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087" w:rsidRPr="00302D51" w:rsidRDefault="00867277"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 xml:space="preserve">     </w:t>
      </w:r>
      <w:r w:rsidR="005B4087" w:rsidRPr="00302D51">
        <w:rPr>
          <w:rFonts w:ascii="Times New Roman" w:hAnsi="Times New Roman" w:cs="Times New Roman"/>
          <w:sz w:val="28"/>
          <w:szCs w:val="28"/>
        </w:rPr>
        <w:t>Казахский национальный университет имени аль-Фараби</w:t>
      </w: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2946D5"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 xml:space="preserve">УДК </w:t>
      </w:r>
      <w:r w:rsidRPr="00302D51">
        <w:rPr>
          <w:rFonts w:ascii="Times New Roman" w:hAnsi="Times New Roman" w:cs="Times New Roman"/>
          <w:sz w:val="28"/>
          <w:szCs w:val="28"/>
        </w:rPr>
        <w:tab/>
        <w:t xml:space="preserve"> </w:t>
      </w:r>
      <w:r w:rsidR="00B32F65">
        <w:rPr>
          <w:rFonts w:ascii="Times New Roman" w:hAnsi="Times New Roman" w:cs="Times New Roman"/>
          <w:sz w:val="28"/>
          <w:szCs w:val="28"/>
        </w:rPr>
        <w:t>621.03.064.34</w:t>
      </w:r>
      <w:r w:rsidR="005B4087" w:rsidRPr="00302D51">
        <w:rPr>
          <w:rFonts w:ascii="Times New Roman" w:hAnsi="Times New Roman" w:cs="Times New Roman"/>
          <w:sz w:val="28"/>
          <w:szCs w:val="28"/>
        </w:rPr>
        <w:tab/>
      </w:r>
      <w:r w:rsidR="005B4087" w:rsidRPr="00302D51">
        <w:rPr>
          <w:rFonts w:ascii="Times New Roman" w:hAnsi="Times New Roman" w:cs="Times New Roman"/>
          <w:sz w:val="28"/>
          <w:szCs w:val="28"/>
        </w:rPr>
        <w:tab/>
      </w:r>
      <w:r w:rsidR="005B4087" w:rsidRPr="00302D51">
        <w:rPr>
          <w:rFonts w:ascii="Times New Roman" w:hAnsi="Times New Roman" w:cs="Times New Roman"/>
          <w:sz w:val="28"/>
          <w:szCs w:val="28"/>
        </w:rPr>
        <w:tab/>
      </w:r>
      <w:r w:rsidR="005B4087" w:rsidRPr="00302D51">
        <w:rPr>
          <w:rFonts w:ascii="Times New Roman" w:hAnsi="Times New Roman" w:cs="Times New Roman"/>
          <w:sz w:val="28"/>
          <w:szCs w:val="28"/>
        </w:rPr>
        <w:tab/>
      </w:r>
      <w:r w:rsidR="005B4087" w:rsidRPr="00302D51">
        <w:rPr>
          <w:rFonts w:ascii="Times New Roman" w:hAnsi="Times New Roman" w:cs="Times New Roman"/>
          <w:sz w:val="28"/>
          <w:szCs w:val="28"/>
        </w:rPr>
        <w:tab/>
      </w:r>
      <w:r w:rsidR="005B4087" w:rsidRPr="00302D51">
        <w:rPr>
          <w:rFonts w:ascii="Times New Roman" w:hAnsi="Times New Roman" w:cs="Times New Roman"/>
          <w:sz w:val="28"/>
          <w:szCs w:val="28"/>
        </w:rPr>
        <w:tab/>
      </w:r>
      <w:r w:rsidR="005B4087" w:rsidRPr="00302D51">
        <w:rPr>
          <w:rFonts w:ascii="Times New Roman" w:hAnsi="Times New Roman" w:cs="Times New Roman"/>
          <w:sz w:val="28"/>
          <w:szCs w:val="28"/>
        </w:rPr>
        <w:tab/>
        <w:t>На правах рукописи</w:t>
      </w: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b/>
          <w:sz w:val="28"/>
          <w:szCs w:val="28"/>
        </w:rPr>
      </w:pPr>
      <w:r w:rsidRPr="00302D51">
        <w:rPr>
          <w:rFonts w:ascii="Times New Roman" w:hAnsi="Times New Roman" w:cs="Times New Roman"/>
          <w:b/>
          <w:sz w:val="28"/>
          <w:szCs w:val="28"/>
        </w:rPr>
        <w:t>АКИЛЬДИНОВА АЙНУР КАЙРАТБЕКОВНА</w:t>
      </w:r>
    </w:p>
    <w:p w:rsidR="005B4087" w:rsidRPr="00302D51" w:rsidRDefault="005B4087" w:rsidP="00302D51">
      <w:pPr>
        <w:spacing w:after="0" w:line="240" w:lineRule="auto"/>
        <w:jc w:val="center"/>
        <w:rPr>
          <w:rFonts w:ascii="Times New Roman" w:hAnsi="Times New Roman" w:cs="Times New Roman"/>
          <w:b/>
          <w:sz w:val="28"/>
          <w:szCs w:val="28"/>
        </w:rPr>
      </w:pPr>
    </w:p>
    <w:p w:rsidR="005B4087" w:rsidRPr="00302D51" w:rsidRDefault="005B4087" w:rsidP="00302D51">
      <w:pPr>
        <w:spacing w:after="0" w:line="240" w:lineRule="auto"/>
        <w:jc w:val="center"/>
        <w:rPr>
          <w:rFonts w:ascii="Times New Roman" w:hAnsi="Times New Roman" w:cs="Times New Roman"/>
          <w:b/>
          <w:sz w:val="28"/>
          <w:szCs w:val="28"/>
        </w:rPr>
      </w:pPr>
    </w:p>
    <w:p w:rsidR="005B4087" w:rsidRPr="00302D51" w:rsidRDefault="005B4087" w:rsidP="00302D51">
      <w:pPr>
        <w:spacing w:after="0" w:line="240" w:lineRule="auto"/>
        <w:jc w:val="center"/>
        <w:rPr>
          <w:rFonts w:ascii="Times New Roman" w:hAnsi="Times New Roman" w:cs="Times New Roman"/>
          <w:b/>
          <w:sz w:val="28"/>
          <w:szCs w:val="28"/>
        </w:rPr>
      </w:pPr>
    </w:p>
    <w:p w:rsidR="005B4087" w:rsidRPr="00302D51" w:rsidRDefault="00C13CED" w:rsidP="00302D51">
      <w:pPr>
        <w:spacing w:after="0" w:line="240" w:lineRule="auto"/>
        <w:jc w:val="center"/>
        <w:rPr>
          <w:rFonts w:ascii="Times New Roman" w:hAnsi="Times New Roman" w:cs="Times New Roman"/>
          <w:b/>
          <w:sz w:val="28"/>
          <w:szCs w:val="28"/>
        </w:rPr>
      </w:pPr>
      <w:r w:rsidRPr="00302D51">
        <w:rPr>
          <w:rFonts w:ascii="Times New Roman" w:hAnsi="Times New Roman" w:cs="Times New Roman"/>
          <w:b/>
          <w:sz w:val="28"/>
          <w:szCs w:val="28"/>
        </w:rPr>
        <w:t>Применение плазмы барьерного разряда для модификации функциональных диэлектрических и биологических материалов</w:t>
      </w:r>
    </w:p>
    <w:p w:rsidR="005B4087" w:rsidRPr="00302D51" w:rsidRDefault="005B4087" w:rsidP="00302D51">
      <w:pPr>
        <w:spacing w:after="0" w:line="240" w:lineRule="auto"/>
        <w:jc w:val="center"/>
        <w:rPr>
          <w:rFonts w:ascii="Times New Roman" w:hAnsi="Times New Roman" w:cs="Times New Roman"/>
          <w:b/>
          <w:sz w:val="28"/>
          <w:szCs w:val="28"/>
        </w:rPr>
      </w:pPr>
    </w:p>
    <w:p w:rsidR="005B4087" w:rsidRPr="00302D51" w:rsidRDefault="00202A07"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bCs/>
          <w:sz w:val="28"/>
          <w:szCs w:val="28"/>
        </w:rPr>
        <w:t>6D072300 –  Техническая физика</w:t>
      </w: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B413D2"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 xml:space="preserve">         </w:t>
      </w:r>
    </w:p>
    <w:p w:rsidR="005B4087" w:rsidRPr="00302D51" w:rsidRDefault="005B4087"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Диссертация на соискание степени</w:t>
      </w:r>
    </w:p>
    <w:p w:rsidR="005B4087" w:rsidRPr="00302D51" w:rsidRDefault="005B4087"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 xml:space="preserve"> доктора философии (PhD)</w:t>
      </w: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ind w:firstLine="4820"/>
        <w:jc w:val="right"/>
        <w:rPr>
          <w:rFonts w:ascii="Times New Roman" w:hAnsi="Times New Roman" w:cs="Times New Roman"/>
          <w:sz w:val="28"/>
          <w:szCs w:val="28"/>
        </w:rPr>
      </w:pPr>
    </w:p>
    <w:tbl>
      <w:tblPr>
        <w:tblStyle w:val="a3"/>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tblGrid>
      <w:tr w:rsidR="005B4087" w:rsidRPr="00302D51" w:rsidTr="00FF0865">
        <w:tc>
          <w:tcPr>
            <w:tcW w:w="4359" w:type="dxa"/>
          </w:tcPr>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Научный консультант</w:t>
            </w:r>
          </w:p>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 xml:space="preserve">Академик НАН РК, </w:t>
            </w:r>
          </w:p>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д. ф.-м. н., профессор</w:t>
            </w:r>
          </w:p>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Рамазанов Тлеккабул Сабитович</w:t>
            </w:r>
          </w:p>
          <w:p w:rsidR="005B4087" w:rsidRPr="00302D51" w:rsidRDefault="005B4087" w:rsidP="00302D51">
            <w:pPr>
              <w:rPr>
                <w:rFonts w:ascii="Times New Roman" w:hAnsi="Times New Roman" w:cs="Times New Roman"/>
                <w:sz w:val="28"/>
                <w:szCs w:val="28"/>
              </w:rPr>
            </w:pPr>
          </w:p>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Зарубежный научный консультант</w:t>
            </w:r>
          </w:p>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Доктор наук, профессор</w:t>
            </w:r>
          </w:p>
          <w:p w:rsidR="005B4087" w:rsidRPr="00302D51" w:rsidRDefault="005B4087" w:rsidP="00302D51">
            <w:pPr>
              <w:rPr>
                <w:rFonts w:ascii="Times New Roman" w:hAnsi="Times New Roman" w:cs="Times New Roman"/>
                <w:sz w:val="28"/>
                <w:szCs w:val="28"/>
              </w:rPr>
            </w:pPr>
            <w:r w:rsidRPr="00302D51">
              <w:rPr>
                <w:rFonts w:ascii="Times New Roman" w:hAnsi="Times New Roman" w:cs="Times New Roman"/>
                <w:sz w:val="28"/>
                <w:szCs w:val="28"/>
              </w:rPr>
              <w:t xml:space="preserve">Керстен Хольгер </w:t>
            </w:r>
          </w:p>
        </w:tc>
      </w:tr>
    </w:tbl>
    <w:p w:rsidR="005B4087" w:rsidRPr="00302D51" w:rsidRDefault="005B4087" w:rsidP="00302D51">
      <w:pPr>
        <w:spacing w:after="0" w:line="240" w:lineRule="auto"/>
        <w:jc w:val="right"/>
        <w:rPr>
          <w:rFonts w:ascii="Times New Roman" w:hAnsi="Times New Roman" w:cs="Times New Roman"/>
          <w:sz w:val="28"/>
          <w:szCs w:val="28"/>
        </w:rPr>
      </w:pPr>
    </w:p>
    <w:p w:rsidR="005B4087" w:rsidRDefault="005B4087" w:rsidP="00302D51">
      <w:pPr>
        <w:spacing w:after="0" w:line="240" w:lineRule="auto"/>
        <w:jc w:val="center"/>
        <w:rPr>
          <w:rFonts w:ascii="Times New Roman" w:hAnsi="Times New Roman" w:cs="Times New Roman"/>
          <w:sz w:val="28"/>
          <w:szCs w:val="28"/>
        </w:rPr>
      </w:pPr>
    </w:p>
    <w:p w:rsidR="000A1DA0" w:rsidRDefault="000A1DA0" w:rsidP="00302D51">
      <w:pPr>
        <w:spacing w:after="0" w:line="240" w:lineRule="auto"/>
        <w:jc w:val="center"/>
        <w:rPr>
          <w:rFonts w:ascii="Times New Roman" w:hAnsi="Times New Roman" w:cs="Times New Roman"/>
          <w:sz w:val="28"/>
          <w:szCs w:val="28"/>
        </w:rPr>
      </w:pPr>
    </w:p>
    <w:p w:rsidR="000A1DA0" w:rsidRDefault="000A1DA0" w:rsidP="00302D51">
      <w:pPr>
        <w:spacing w:after="0" w:line="240" w:lineRule="auto"/>
        <w:jc w:val="center"/>
        <w:rPr>
          <w:rFonts w:ascii="Times New Roman" w:hAnsi="Times New Roman" w:cs="Times New Roman"/>
          <w:sz w:val="28"/>
          <w:szCs w:val="28"/>
        </w:rPr>
      </w:pPr>
    </w:p>
    <w:p w:rsidR="000A1DA0" w:rsidRDefault="000A1DA0"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p>
    <w:p w:rsidR="005B4087" w:rsidRPr="00302D51" w:rsidRDefault="005B4087"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Республика Казахстан</w:t>
      </w:r>
    </w:p>
    <w:p w:rsidR="005B4087" w:rsidRPr="00302D51" w:rsidRDefault="005B4087" w:rsidP="00302D51">
      <w:pPr>
        <w:spacing w:after="0" w:line="240" w:lineRule="auto"/>
        <w:jc w:val="center"/>
        <w:rPr>
          <w:rFonts w:ascii="Times New Roman" w:hAnsi="Times New Roman" w:cs="Times New Roman"/>
          <w:sz w:val="28"/>
          <w:szCs w:val="28"/>
        </w:rPr>
      </w:pPr>
      <w:r w:rsidRPr="00302D51">
        <w:rPr>
          <w:rFonts w:ascii="Times New Roman" w:hAnsi="Times New Roman" w:cs="Times New Roman"/>
          <w:sz w:val="28"/>
          <w:szCs w:val="28"/>
        </w:rPr>
        <w:t>Алматы, 20</w:t>
      </w:r>
      <w:r w:rsidR="00876903" w:rsidRPr="00302D51">
        <w:rPr>
          <w:rFonts w:ascii="Times New Roman" w:hAnsi="Times New Roman" w:cs="Times New Roman"/>
          <w:sz w:val="28"/>
          <w:szCs w:val="28"/>
        </w:rPr>
        <w:t>22</w:t>
      </w:r>
      <w:r w:rsidRPr="00302D51">
        <w:rPr>
          <w:rFonts w:ascii="Times New Roman" w:hAnsi="Times New Roman" w:cs="Times New Roman"/>
          <w:sz w:val="28"/>
          <w:szCs w:val="28"/>
        </w:rPr>
        <w:br w:type="page"/>
      </w:r>
    </w:p>
    <w:p w:rsidR="005B4087" w:rsidRPr="00302D51" w:rsidRDefault="005B4087" w:rsidP="00302D51">
      <w:pPr>
        <w:spacing w:after="0" w:line="240" w:lineRule="auto"/>
        <w:jc w:val="center"/>
        <w:rPr>
          <w:rFonts w:ascii="Times New Roman" w:hAnsi="Times New Roman" w:cs="Times New Roman"/>
          <w:b/>
          <w:sz w:val="28"/>
          <w:szCs w:val="28"/>
        </w:rPr>
      </w:pPr>
      <w:r w:rsidRPr="00302D51">
        <w:rPr>
          <w:rFonts w:ascii="Times New Roman" w:hAnsi="Times New Roman" w:cs="Times New Roman"/>
          <w:b/>
          <w:sz w:val="28"/>
          <w:szCs w:val="28"/>
        </w:rPr>
        <w:lastRenderedPageBreak/>
        <w:t>СОДЕРЖАНИЕ</w:t>
      </w:r>
    </w:p>
    <w:p w:rsidR="005B4087" w:rsidRPr="00302D51" w:rsidRDefault="005B4087" w:rsidP="00302D51">
      <w:pPr>
        <w:spacing w:after="0" w:line="240" w:lineRule="auto"/>
        <w:jc w:val="both"/>
        <w:rPr>
          <w:rFonts w:ascii="Times New Roman" w:hAnsi="Times New Roman" w:cs="Times New Roman"/>
          <w:sz w:val="28"/>
          <w:szCs w:val="28"/>
        </w:rPr>
      </w:pPr>
    </w:p>
    <w:tbl>
      <w:tblPr>
        <w:tblStyle w:val="a3"/>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474"/>
        <w:gridCol w:w="814"/>
      </w:tblGrid>
      <w:tr w:rsidR="005B4087" w:rsidRPr="00A6518A" w:rsidTr="00A6518A">
        <w:tc>
          <w:tcPr>
            <w:tcW w:w="9040" w:type="dxa"/>
            <w:gridSpan w:val="2"/>
          </w:tcPr>
          <w:p w:rsidR="005B4087" w:rsidRPr="00A6518A" w:rsidRDefault="005B4087" w:rsidP="00A6518A">
            <w:pPr>
              <w:jc w:val="both"/>
              <w:rPr>
                <w:rFonts w:ascii="Times New Roman" w:hAnsi="Times New Roman" w:cs="Times New Roman"/>
                <w:b/>
                <w:sz w:val="28"/>
                <w:szCs w:val="28"/>
              </w:rPr>
            </w:pPr>
            <w:r w:rsidRPr="00A6518A">
              <w:rPr>
                <w:rFonts w:ascii="Times New Roman" w:eastAsia="Calibri" w:hAnsi="Times New Roman" w:cs="Times New Roman"/>
                <w:b/>
                <w:sz w:val="28"/>
                <w:szCs w:val="28"/>
              </w:rPr>
              <w:t xml:space="preserve">ОБОЗНАЧЕНИЯ И СОКРАЩЕНИЯ </w:t>
            </w:r>
          </w:p>
        </w:tc>
        <w:tc>
          <w:tcPr>
            <w:tcW w:w="814" w:type="dxa"/>
            <w:vAlign w:val="center"/>
          </w:tcPr>
          <w:p w:rsidR="005B4087" w:rsidRPr="00A6518A" w:rsidRDefault="005B4087" w:rsidP="00A6518A">
            <w:pPr>
              <w:jc w:val="center"/>
              <w:rPr>
                <w:rFonts w:ascii="Times New Roman" w:hAnsi="Times New Roman" w:cs="Times New Roman"/>
                <w:sz w:val="28"/>
                <w:szCs w:val="28"/>
                <w:lang w:val="kk-KZ"/>
              </w:rPr>
            </w:pPr>
            <w:r w:rsidRPr="00A6518A">
              <w:rPr>
                <w:rFonts w:ascii="Times New Roman" w:hAnsi="Times New Roman" w:cs="Times New Roman"/>
                <w:sz w:val="28"/>
                <w:szCs w:val="28"/>
              </w:rPr>
              <w:t>3</w:t>
            </w:r>
          </w:p>
        </w:tc>
      </w:tr>
      <w:tr w:rsidR="005B4087" w:rsidRPr="00A6518A" w:rsidTr="00A6518A">
        <w:tc>
          <w:tcPr>
            <w:tcW w:w="9040" w:type="dxa"/>
            <w:gridSpan w:val="2"/>
          </w:tcPr>
          <w:p w:rsidR="005B4087" w:rsidRPr="00A6518A" w:rsidRDefault="005B4087" w:rsidP="00A6518A">
            <w:pPr>
              <w:jc w:val="both"/>
              <w:rPr>
                <w:rFonts w:ascii="Times New Roman" w:hAnsi="Times New Roman" w:cs="Times New Roman"/>
                <w:b/>
                <w:sz w:val="28"/>
                <w:szCs w:val="28"/>
              </w:rPr>
            </w:pPr>
            <w:r w:rsidRPr="00A6518A">
              <w:rPr>
                <w:rFonts w:ascii="Times New Roman" w:hAnsi="Times New Roman" w:cs="Times New Roman"/>
                <w:b/>
                <w:sz w:val="28"/>
                <w:szCs w:val="28"/>
              </w:rPr>
              <w:t>ВВЕДЕНИЕ</w:t>
            </w:r>
          </w:p>
        </w:tc>
        <w:tc>
          <w:tcPr>
            <w:tcW w:w="814" w:type="dxa"/>
          </w:tcPr>
          <w:p w:rsidR="005B4087" w:rsidRPr="00A6518A" w:rsidRDefault="005B4087" w:rsidP="00A6518A">
            <w:pPr>
              <w:jc w:val="center"/>
              <w:rPr>
                <w:rFonts w:ascii="Times New Roman" w:hAnsi="Times New Roman" w:cs="Times New Roman"/>
                <w:sz w:val="28"/>
                <w:szCs w:val="28"/>
              </w:rPr>
            </w:pPr>
            <w:r w:rsidRPr="00A6518A">
              <w:rPr>
                <w:rFonts w:ascii="Times New Roman" w:hAnsi="Times New Roman" w:cs="Times New Roman"/>
                <w:sz w:val="28"/>
                <w:szCs w:val="28"/>
              </w:rPr>
              <w:t>4</w:t>
            </w:r>
          </w:p>
        </w:tc>
      </w:tr>
      <w:tr w:rsidR="005B4087" w:rsidRPr="00A6518A" w:rsidTr="00A6518A">
        <w:tc>
          <w:tcPr>
            <w:tcW w:w="566" w:type="dxa"/>
          </w:tcPr>
          <w:p w:rsidR="005B4087" w:rsidRPr="00A6518A" w:rsidRDefault="005B4087" w:rsidP="00A6518A">
            <w:pPr>
              <w:jc w:val="both"/>
              <w:rPr>
                <w:rFonts w:ascii="Times New Roman" w:hAnsi="Times New Roman" w:cs="Times New Roman"/>
                <w:b/>
                <w:sz w:val="28"/>
                <w:szCs w:val="28"/>
              </w:rPr>
            </w:pPr>
            <w:r w:rsidRPr="00A6518A">
              <w:rPr>
                <w:rFonts w:ascii="Times New Roman" w:hAnsi="Times New Roman" w:cs="Times New Roman"/>
                <w:b/>
                <w:sz w:val="28"/>
                <w:szCs w:val="28"/>
              </w:rPr>
              <w:t>1</w:t>
            </w:r>
          </w:p>
        </w:tc>
        <w:tc>
          <w:tcPr>
            <w:tcW w:w="8474" w:type="dxa"/>
          </w:tcPr>
          <w:p w:rsidR="005B4087" w:rsidRPr="00A6518A" w:rsidRDefault="005B4087" w:rsidP="00A6518A">
            <w:pPr>
              <w:jc w:val="both"/>
              <w:rPr>
                <w:rFonts w:ascii="Times New Roman" w:hAnsi="Times New Roman" w:cs="Times New Roman"/>
                <w:b/>
                <w:sz w:val="28"/>
                <w:szCs w:val="28"/>
              </w:rPr>
            </w:pPr>
            <w:r w:rsidRPr="00A6518A">
              <w:rPr>
                <w:rFonts w:ascii="Times New Roman" w:hAnsi="Times New Roman" w:cs="Times New Roman"/>
                <w:b/>
                <w:sz w:val="28"/>
                <w:szCs w:val="28"/>
              </w:rPr>
              <w:t xml:space="preserve">ОБЗОР </w:t>
            </w:r>
            <w:r w:rsidR="002E472D" w:rsidRPr="00A6518A">
              <w:rPr>
                <w:rFonts w:ascii="Times New Roman" w:hAnsi="Times New Roman" w:cs="Times New Roman"/>
                <w:b/>
                <w:sz w:val="28"/>
                <w:szCs w:val="28"/>
              </w:rPr>
              <w:t>ИССЛЕДОВАНИЙ</w:t>
            </w:r>
            <w:r w:rsidRPr="00A6518A">
              <w:rPr>
                <w:rFonts w:ascii="Times New Roman" w:hAnsi="Times New Roman" w:cs="Times New Roman"/>
                <w:b/>
                <w:sz w:val="28"/>
                <w:szCs w:val="28"/>
              </w:rPr>
              <w:t xml:space="preserve"> </w:t>
            </w:r>
            <w:r w:rsidR="00202A07" w:rsidRPr="00A6518A">
              <w:rPr>
                <w:rFonts w:ascii="Times New Roman" w:hAnsi="Times New Roman" w:cs="Times New Roman"/>
                <w:b/>
                <w:sz w:val="28"/>
                <w:szCs w:val="28"/>
              </w:rPr>
              <w:t>ГАЗОРАЗРЯДОЙ ПЛАЗМЫ АТМОСФЕРНОГО ДАВЛЕНИЯ И ЕЕ ПРИМЕНЕНИ</w:t>
            </w:r>
            <w:r w:rsidR="00F77D9D" w:rsidRPr="00A6518A">
              <w:rPr>
                <w:rFonts w:ascii="Times New Roman" w:hAnsi="Times New Roman" w:cs="Times New Roman"/>
                <w:b/>
                <w:sz w:val="28"/>
                <w:szCs w:val="28"/>
              </w:rPr>
              <w:t>Е</w:t>
            </w:r>
            <w:r w:rsidR="00202A07" w:rsidRPr="00A6518A">
              <w:rPr>
                <w:rFonts w:ascii="Times New Roman" w:hAnsi="Times New Roman" w:cs="Times New Roman"/>
                <w:b/>
                <w:sz w:val="28"/>
                <w:szCs w:val="28"/>
              </w:rPr>
              <w:t xml:space="preserve"> В ТЕХНОЛОГИИ</w:t>
            </w:r>
          </w:p>
        </w:tc>
        <w:tc>
          <w:tcPr>
            <w:tcW w:w="814" w:type="dxa"/>
            <w:vAlign w:val="bottom"/>
          </w:tcPr>
          <w:p w:rsidR="005B4087" w:rsidRPr="00A6518A" w:rsidRDefault="005B4087" w:rsidP="00A6518A">
            <w:pPr>
              <w:jc w:val="center"/>
              <w:rPr>
                <w:rFonts w:ascii="Times New Roman" w:hAnsi="Times New Roman" w:cs="Times New Roman"/>
                <w:sz w:val="28"/>
                <w:szCs w:val="28"/>
              </w:rPr>
            </w:pPr>
            <w:r w:rsidRPr="00A6518A">
              <w:rPr>
                <w:rFonts w:ascii="Times New Roman" w:hAnsi="Times New Roman" w:cs="Times New Roman"/>
                <w:sz w:val="28"/>
                <w:szCs w:val="28"/>
              </w:rPr>
              <w:t>11</w:t>
            </w:r>
          </w:p>
        </w:tc>
      </w:tr>
      <w:tr w:rsidR="005B4087" w:rsidRPr="00A6518A" w:rsidTr="00A6518A">
        <w:tc>
          <w:tcPr>
            <w:tcW w:w="566" w:type="dxa"/>
          </w:tcPr>
          <w:p w:rsidR="005B4087" w:rsidRPr="00A6518A" w:rsidRDefault="005B4087" w:rsidP="00A6518A">
            <w:pPr>
              <w:jc w:val="both"/>
              <w:rPr>
                <w:rFonts w:ascii="Times New Roman" w:hAnsi="Times New Roman" w:cs="Times New Roman"/>
                <w:b/>
                <w:sz w:val="28"/>
                <w:szCs w:val="28"/>
              </w:rPr>
            </w:pPr>
            <w:r w:rsidRPr="00A6518A">
              <w:rPr>
                <w:rFonts w:ascii="Times New Roman" w:hAnsi="Times New Roman" w:cs="Times New Roman"/>
                <w:b/>
                <w:sz w:val="28"/>
                <w:szCs w:val="28"/>
              </w:rPr>
              <w:t>2</w:t>
            </w:r>
          </w:p>
        </w:tc>
        <w:tc>
          <w:tcPr>
            <w:tcW w:w="8474" w:type="dxa"/>
          </w:tcPr>
          <w:p w:rsidR="005B4087" w:rsidRPr="00A6518A" w:rsidRDefault="00202A07" w:rsidP="00A6518A">
            <w:pPr>
              <w:jc w:val="both"/>
              <w:rPr>
                <w:rFonts w:ascii="Times New Roman" w:hAnsi="Times New Roman" w:cs="Times New Roman"/>
                <w:b/>
                <w:sz w:val="28"/>
                <w:szCs w:val="28"/>
              </w:rPr>
            </w:pPr>
            <w:r w:rsidRPr="00A6518A">
              <w:rPr>
                <w:rFonts w:ascii="Times New Roman" w:eastAsia="Times New Roman" w:hAnsi="Times New Roman" w:cs="Times New Roman"/>
                <w:b/>
                <w:bCs/>
                <w:sz w:val="28"/>
                <w:szCs w:val="28"/>
              </w:rPr>
              <w:t>ДИАГНОСТИК</w:t>
            </w:r>
            <w:r w:rsidR="005C6E9F" w:rsidRPr="00A6518A">
              <w:rPr>
                <w:rFonts w:ascii="Times New Roman" w:eastAsia="Times New Roman" w:hAnsi="Times New Roman" w:cs="Times New Roman"/>
                <w:b/>
                <w:bCs/>
                <w:sz w:val="28"/>
                <w:szCs w:val="28"/>
              </w:rPr>
              <w:t>А</w:t>
            </w:r>
            <w:r w:rsidRPr="00A6518A">
              <w:rPr>
                <w:rFonts w:ascii="Times New Roman" w:eastAsia="Times New Roman" w:hAnsi="Times New Roman" w:cs="Times New Roman"/>
                <w:b/>
                <w:bCs/>
                <w:sz w:val="28"/>
                <w:szCs w:val="28"/>
              </w:rPr>
              <w:t xml:space="preserve"> ПЛАЗМЫ ПОВЕРХНОСТНОГО ДИЭЛЕКТРИЧЕСКОГО РАЗРЯДА</w:t>
            </w:r>
          </w:p>
        </w:tc>
        <w:tc>
          <w:tcPr>
            <w:tcW w:w="814" w:type="dxa"/>
            <w:vAlign w:val="bottom"/>
          </w:tcPr>
          <w:p w:rsidR="005B4087" w:rsidRPr="00A6518A" w:rsidRDefault="00876903" w:rsidP="00A6518A">
            <w:pPr>
              <w:jc w:val="center"/>
              <w:rPr>
                <w:rFonts w:ascii="Times New Roman" w:hAnsi="Times New Roman" w:cs="Times New Roman"/>
                <w:sz w:val="28"/>
                <w:szCs w:val="28"/>
                <w:highlight w:val="yellow"/>
              </w:rPr>
            </w:pPr>
            <w:r w:rsidRPr="00A6518A">
              <w:rPr>
                <w:rFonts w:ascii="Times New Roman" w:hAnsi="Times New Roman" w:cs="Times New Roman"/>
                <w:sz w:val="28"/>
                <w:szCs w:val="28"/>
              </w:rPr>
              <w:t>25</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lang w:val="kk-KZ"/>
              </w:rPr>
            </w:pPr>
            <w:r w:rsidRPr="00A6518A">
              <w:rPr>
                <w:rFonts w:ascii="Times New Roman" w:hAnsi="Times New Roman" w:cs="Times New Roman"/>
                <w:sz w:val="28"/>
                <w:szCs w:val="28"/>
              </w:rPr>
              <w:t>2.</w:t>
            </w:r>
            <w:r w:rsidRPr="00A6518A">
              <w:rPr>
                <w:rFonts w:ascii="Times New Roman" w:hAnsi="Times New Roman" w:cs="Times New Roman"/>
                <w:sz w:val="28"/>
                <w:szCs w:val="28"/>
                <w:lang w:val="kk-KZ"/>
              </w:rPr>
              <w:t>1</w:t>
            </w:r>
          </w:p>
        </w:tc>
        <w:tc>
          <w:tcPr>
            <w:tcW w:w="8474"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Диагностика электрических свойств плазмы поверхностного диэлектрического разряда</w:t>
            </w:r>
          </w:p>
        </w:tc>
        <w:tc>
          <w:tcPr>
            <w:tcW w:w="814" w:type="dxa"/>
            <w:vAlign w:val="bottom"/>
          </w:tcPr>
          <w:p w:rsidR="00A6518A" w:rsidRPr="00A6518A" w:rsidRDefault="00A6518A" w:rsidP="00A6518A">
            <w:pPr>
              <w:jc w:val="center"/>
              <w:rPr>
                <w:rFonts w:ascii="Times New Roman" w:hAnsi="Times New Roman" w:cs="Times New Roman"/>
                <w:sz w:val="28"/>
                <w:szCs w:val="28"/>
                <w:highlight w:val="yellow"/>
              </w:rPr>
            </w:pPr>
            <w:r w:rsidRPr="00A6518A">
              <w:rPr>
                <w:rFonts w:ascii="Times New Roman" w:hAnsi="Times New Roman" w:cs="Times New Roman"/>
                <w:sz w:val="28"/>
                <w:szCs w:val="28"/>
              </w:rPr>
              <w:t>25</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2.2</w:t>
            </w:r>
          </w:p>
        </w:tc>
        <w:tc>
          <w:tcPr>
            <w:tcW w:w="8474"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bCs/>
                <w:sz w:val="28"/>
                <w:szCs w:val="28"/>
              </w:rPr>
              <w:t>Исследование микроразрядной структуры диэлектрического барьерного разряда</w:t>
            </w:r>
          </w:p>
        </w:tc>
        <w:tc>
          <w:tcPr>
            <w:tcW w:w="814" w:type="dxa"/>
            <w:vAlign w:val="bottom"/>
          </w:tcPr>
          <w:p w:rsidR="00A6518A" w:rsidRPr="005744D0" w:rsidRDefault="005744D0" w:rsidP="00D03957">
            <w:pPr>
              <w:jc w:val="center"/>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lang w:val="kk-KZ"/>
              </w:rPr>
            </w:pPr>
            <w:r w:rsidRPr="00A6518A">
              <w:rPr>
                <w:rFonts w:ascii="Times New Roman" w:hAnsi="Times New Roman" w:cs="Times New Roman"/>
                <w:sz w:val="28"/>
                <w:szCs w:val="28"/>
              </w:rPr>
              <w:t>2.</w:t>
            </w:r>
            <w:r w:rsidRPr="00A6518A">
              <w:rPr>
                <w:rFonts w:ascii="Times New Roman" w:hAnsi="Times New Roman" w:cs="Times New Roman"/>
                <w:sz w:val="28"/>
                <w:szCs w:val="28"/>
                <w:lang w:val="kk-KZ"/>
              </w:rPr>
              <w:t>3</w:t>
            </w:r>
          </w:p>
        </w:tc>
        <w:tc>
          <w:tcPr>
            <w:tcW w:w="8474"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lang w:val="kk-KZ"/>
              </w:rPr>
              <w:t xml:space="preserve">Диагностика </w:t>
            </w:r>
            <w:r w:rsidRPr="00A6518A">
              <w:rPr>
                <w:rFonts w:ascii="Times New Roman" w:hAnsi="Times New Roman" w:cs="Times New Roman"/>
                <w:sz w:val="28"/>
                <w:szCs w:val="28"/>
              </w:rPr>
              <w:t>оптических свойств плазмы поверхностного диэлектрического разряда</w:t>
            </w:r>
          </w:p>
        </w:tc>
        <w:tc>
          <w:tcPr>
            <w:tcW w:w="814" w:type="dxa"/>
            <w:vAlign w:val="bottom"/>
          </w:tcPr>
          <w:p w:rsidR="00A6518A" w:rsidRPr="005744D0" w:rsidRDefault="00A6518A" w:rsidP="00D03957">
            <w:pPr>
              <w:jc w:val="center"/>
              <w:rPr>
                <w:rFonts w:ascii="Times New Roman" w:hAnsi="Times New Roman" w:cs="Times New Roman"/>
                <w:sz w:val="28"/>
                <w:szCs w:val="28"/>
                <w:highlight w:val="yellow"/>
                <w:lang w:val="en-US"/>
              </w:rPr>
            </w:pPr>
            <w:r w:rsidRPr="00A6518A">
              <w:rPr>
                <w:rFonts w:ascii="Times New Roman" w:hAnsi="Times New Roman" w:cs="Times New Roman"/>
                <w:sz w:val="28"/>
                <w:szCs w:val="28"/>
                <w:lang w:val="en-US"/>
              </w:rPr>
              <w:t>3</w:t>
            </w:r>
            <w:r w:rsidR="005744D0">
              <w:rPr>
                <w:rFonts w:ascii="Times New Roman" w:hAnsi="Times New Roman" w:cs="Times New Roman"/>
                <w:sz w:val="28"/>
                <w:szCs w:val="28"/>
                <w:lang w:val="en-US"/>
              </w:rPr>
              <w:t>5</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2.4</w:t>
            </w:r>
          </w:p>
        </w:tc>
        <w:tc>
          <w:tcPr>
            <w:tcW w:w="8474" w:type="dxa"/>
          </w:tcPr>
          <w:p w:rsidR="00A6518A" w:rsidRPr="00A6518A" w:rsidRDefault="00A6518A" w:rsidP="00A6518A">
            <w:pPr>
              <w:jc w:val="both"/>
              <w:rPr>
                <w:rFonts w:ascii="Times New Roman" w:hAnsi="Times New Roman" w:cs="Times New Roman"/>
                <w:sz w:val="28"/>
                <w:szCs w:val="28"/>
                <w:lang w:val="kk-KZ"/>
              </w:rPr>
            </w:pPr>
            <w:r w:rsidRPr="00A6518A">
              <w:rPr>
                <w:rFonts w:ascii="Times New Roman" w:hAnsi="Times New Roman" w:cs="Times New Roman"/>
                <w:sz w:val="28"/>
                <w:szCs w:val="28"/>
                <w:lang w:val="kk-KZ"/>
              </w:rPr>
              <w:t>Исследование скатывания частиц по поверхности диэлектрического копланарного поверхностного барьерного разряда</w:t>
            </w:r>
          </w:p>
        </w:tc>
        <w:tc>
          <w:tcPr>
            <w:tcW w:w="814" w:type="dxa"/>
            <w:vAlign w:val="bottom"/>
          </w:tcPr>
          <w:p w:rsidR="00A6518A" w:rsidRPr="005744D0" w:rsidRDefault="00A6518A" w:rsidP="00D03957">
            <w:pPr>
              <w:jc w:val="center"/>
              <w:rPr>
                <w:rFonts w:ascii="Times New Roman" w:hAnsi="Times New Roman" w:cs="Times New Roman"/>
                <w:sz w:val="28"/>
                <w:szCs w:val="28"/>
                <w:lang w:val="en-US"/>
              </w:rPr>
            </w:pPr>
            <w:r w:rsidRPr="00A6518A">
              <w:rPr>
                <w:rFonts w:ascii="Times New Roman" w:hAnsi="Times New Roman" w:cs="Times New Roman"/>
                <w:sz w:val="28"/>
                <w:szCs w:val="28"/>
              </w:rPr>
              <w:t>4</w:t>
            </w:r>
            <w:r w:rsidR="005744D0">
              <w:rPr>
                <w:rFonts w:ascii="Times New Roman" w:hAnsi="Times New Roman" w:cs="Times New Roman"/>
                <w:sz w:val="28"/>
                <w:szCs w:val="28"/>
                <w:lang w:val="en-US"/>
              </w:rPr>
              <w:t>4</w:t>
            </w:r>
          </w:p>
        </w:tc>
      </w:tr>
      <w:tr w:rsidR="005B4087" w:rsidRPr="00A6518A" w:rsidTr="00A6518A">
        <w:tc>
          <w:tcPr>
            <w:tcW w:w="566" w:type="dxa"/>
          </w:tcPr>
          <w:p w:rsidR="005B4087" w:rsidRPr="00A6518A" w:rsidRDefault="005B4087" w:rsidP="00A6518A">
            <w:pPr>
              <w:jc w:val="both"/>
              <w:rPr>
                <w:rFonts w:ascii="Times New Roman" w:hAnsi="Times New Roman" w:cs="Times New Roman"/>
                <w:b/>
                <w:sz w:val="28"/>
                <w:szCs w:val="28"/>
              </w:rPr>
            </w:pPr>
            <w:r w:rsidRPr="00A6518A">
              <w:rPr>
                <w:rFonts w:ascii="Times New Roman" w:hAnsi="Times New Roman" w:cs="Times New Roman"/>
                <w:b/>
                <w:sz w:val="28"/>
                <w:szCs w:val="28"/>
              </w:rPr>
              <w:t>3</w:t>
            </w:r>
          </w:p>
        </w:tc>
        <w:tc>
          <w:tcPr>
            <w:tcW w:w="8474" w:type="dxa"/>
          </w:tcPr>
          <w:p w:rsidR="005B4087" w:rsidRPr="00A6518A" w:rsidRDefault="00716A62" w:rsidP="00A6518A">
            <w:pPr>
              <w:jc w:val="both"/>
              <w:rPr>
                <w:rFonts w:ascii="Times New Roman" w:hAnsi="Times New Roman" w:cs="Times New Roman"/>
                <w:b/>
                <w:sz w:val="28"/>
                <w:szCs w:val="28"/>
                <w:lang w:val="kk-KZ"/>
              </w:rPr>
            </w:pPr>
            <w:r w:rsidRPr="00A6518A">
              <w:rPr>
                <w:rFonts w:ascii="Times New Roman" w:hAnsi="Times New Roman" w:cs="Times New Roman"/>
                <w:b/>
                <w:sz w:val="28"/>
                <w:szCs w:val="28"/>
              </w:rPr>
              <w:t>ВЛИЯНИЕ ПЛАЗМЫ БАРЬЕРНОГО РАЗРЯДА НА ПОСЕВНЫЕ КАЧЕСТВА БИОЛОГИЧЕСКИХ МАТЕРИАЛОВ</w:t>
            </w:r>
          </w:p>
        </w:tc>
        <w:tc>
          <w:tcPr>
            <w:tcW w:w="814" w:type="dxa"/>
            <w:vAlign w:val="bottom"/>
          </w:tcPr>
          <w:p w:rsidR="005B4087" w:rsidRPr="005744D0" w:rsidRDefault="00876903" w:rsidP="00D03957">
            <w:pPr>
              <w:jc w:val="center"/>
              <w:rPr>
                <w:rFonts w:ascii="Times New Roman" w:hAnsi="Times New Roman" w:cs="Times New Roman"/>
                <w:sz w:val="28"/>
                <w:szCs w:val="28"/>
                <w:highlight w:val="yellow"/>
                <w:lang w:val="en-US"/>
              </w:rPr>
            </w:pPr>
            <w:r w:rsidRPr="00A6518A">
              <w:rPr>
                <w:rFonts w:ascii="Times New Roman" w:hAnsi="Times New Roman" w:cs="Times New Roman"/>
                <w:sz w:val="28"/>
                <w:szCs w:val="28"/>
                <w:lang w:val="kk-KZ"/>
              </w:rPr>
              <w:t>5</w:t>
            </w:r>
            <w:r w:rsidR="005744D0">
              <w:rPr>
                <w:rFonts w:ascii="Times New Roman" w:hAnsi="Times New Roman" w:cs="Times New Roman"/>
                <w:sz w:val="28"/>
                <w:szCs w:val="28"/>
                <w:lang w:val="en-US"/>
              </w:rPr>
              <w:t>4</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3.1</w:t>
            </w:r>
          </w:p>
        </w:tc>
        <w:tc>
          <w:tcPr>
            <w:tcW w:w="8474"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Исследование биологического отклика зерен пшеницы на воздействие плазмы барьерного разряда</w:t>
            </w:r>
          </w:p>
        </w:tc>
        <w:tc>
          <w:tcPr>
            <w:tcW w:w="814" w:type="dxa"/>
            <w:vAlign w:val="bottom"/>
          </w:tcPr>
          <w:p w:rsidR="00A6518A" w:rsidRPr="005744D0" w:rsidRDefault="00A6518A" w:rsidP="00D03957">
            <w:pPr>
              <w:jc w:val="center"/>
              <w:rPr>
                <w:rFonts w:ascii="Times New Roman" w:hAnsi="Times New Roman" w:cs="Times New Roman"/>
                <w:sz w:val="28"/>
                <w:szCs w:val="28"/>
                <w:highlight w:val="yellow"/>
                <w:lang w:val="en-US"/>
              </w:rPr>
            </w:pPr>
            <w:r w:rsidRPr="00A6518A">
              <w:rPr>
                <w:rFonts w:ascii="Times New Roman" w:hAnsi="Times New Roman" w:cs="Times New Roman"/>
                <w:sz w:val="28"/>
                <w:szCs w:val="28"/>
                <w:lang w:val="kk-KZ"/>
              </w:rPr>
              <w:t>5</w:t>
            </w:r>
            <w:r w:rsidR="005744D0">
              <w:rPr>
                <w:rFonts w:ascii="Times New Roman" w:hAnsi="Times New Roman" w:cs="Times New Roman"/>
                <w:sz w:val="28"/>
                <w:szCs w:val="28"/>
                <w:lang w:val="en-US"/>
              </w:rPr>
              <w:t>4</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3.2</w:t>
            </w:r>
          </w:p>
        </w:tc>
        <w:tc>
          <w:tcPr>
            <w:tcW w:w="8474"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 xml:space="preserve">Исследование обработанных плазмой барьерного разряда семян на заражение бактериями и микроскопическими грибами </w:t>
            </w:r>
          </w:p>
        </w:tc>
        <w:tc>
          <w:tcPr>
            <w:tcW w:w="814" w:type="dxa"/>
            <w:vAlign w:val="bottom"/>
          </w:tcPr>
          <w:p w:rsidR="00A6518A" w:rsidRPr="005744D0" w:rsidRDefault="00A6518A" w:rsidP="00D03957">
            <w:pPr>
              <w:jc w:val="center"/>
              <w:rPr>
                <w:rFonts w:ascii="Times New Roman" w:hAnsi="Times New Roman" w:cs="Times New Roman"/>
                <w:sz w:val="28"/>
                <w:szCs w:val="28"/>
                <w:highlight w:val="yellow"/>
                <w:lang w:val="en-US"/>
              </w:rPr>
            </w:pPr>
            <w:r w:rsidRPr="00A6518A">
              <w:rPr>
                <w:rFonts w:ascii="Times New Roman" w:hAnsi="Times New Roman" w:cs="Times New Roman"/>
                <w:sz w:val="28"/>
                <w:szCs w:val="28"/>
                <w:lang w:val="kk-KZ"/>
              </w:rPr>
              <w:t>7</w:t>
            </w:r>
            <w:r w:rsidR="005744D0">
              <w:rPr>
                <w:rFonts w:ascii="Times New Roman" w:hAnsi="Times New Roman" w:cs="Times New Roman"/>
                <w:sz w:val="28"/>
                <w:szCs w:val="28"/>
                <w:lang w:val="en-US"/>
              </w:rPr>
              <w:t>0</w:t>
            </w:r>
          </w:p>
        </w:tc>
      </w:tr>
      <w:tr w:rsidR="00A6518A" w:rsidRPr="00A6518A" w:rsidTr="00A6518A">
        <w:tc>
          <w:tcPr>
            <w:tcW w:w="566"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3.3</w:t>
            </w:r>
          </w:p>
        </w:tc>
        <w:tc>
          <w:tcPr>
            <w:tcW w:w="8474" w:type="dxa"/>
          </w:tcPr>
          <w:p w:rsidR="00A6518A" w:rsidRPr="00A6518A" w:rsidRDefault="00A6518A" w:rsidP="00A6518A">
            <w:pPr>
              <w:jc w:val="both"/>
              <w:rPr>
                <w:rFonts w:ascii="Times New Roman" w:hAnsi="Times New Roman" w:cs="Times New Roman"/>
                <w:sz w:val="28"/>
                <w:szCs w:val="28"/>
              </w:rPr>
            </w:pPr>
            <w:r w:rsidRPr="00A6518A">
              <w:rPr>
                <w:rFonts w:ascii="Times New Roman" w:hAnsi="Times New Roman" w:cs="Times New Roman"/>
                <w:sz w:val="28"/>
                <w:szCs w:val="28"/>
              </w:rPr>
              <w:t>Исследование влияния плазмообработанной воды на рост листьев салата</w:t>
            </w:r>
          </w:p>
        </w:tc>
        <w:tc>
          <w:tcPr>
            <w:tcW w:w="814" w:type="dxa"/>
            <w:vAlign w:val="bottom"/>
          </w:tcPr>
          <w:p w:rsidR="00A6518A" w:rsidRPr="005744D0" w:rsidRDefault="00D03957" w:rsidP="00A6518A">
            <w:pPr>
              <w:jc w:val="center"/>
              <w:rPr>
                <w:rFonts w:ascii="Times New Roman" w:hAnsi="Times New Roman" w:cs="Times New Roman"/>
                <w:sz w:val="28"/>
                <w:szCs w:val="28"/>
                <w:lang w:val="en-US"/>
              </w:rPr>
            </w:pPr>
            <w:r>
              <w:rPr>
                <w:rFonts w:ascii="Times New Roman" w:hAnsi="Times New Roman" w:cs="Times New Roman"/>
                <w:sz w:val="28"/>
                <w:szCs w:val="28"/>
                <w:lang w:val="kk-KZ"/>
              </w:rPr>
              <w:t>7</w:t>
            </w:r>
            <w:r w:rsidR="005744D0">
              <w:rPr>
                <w:rFonts w:ascii="Times New Roman" w:hAnsi="Times New Roman" w:cs="Times New Roman"/>
                <w:sz w:val="28"/>
                <w:szCs w:val="28"/>
                <w:lang w:val="en-US"/>
              </w:rPr>
              <w:t>5</w:t>
            </w:r>
          </w:p>
        </w:tc>
      </w:tr>
      <w:tr w:rsidR="005B4087" w:rsidRPr="00A6518A" w:rsidTr="00A6518A">
        <w:tc>
          <w:tcPr>
            <w:tcW w:w="9040" w:type="dxa"/>
            <w:gridSpan w:val="2"/>
          </w:tcPr>
          <w:p w:rsidR="005B4087" w:rsidRPr="00A6518A" w:rsidRDefault="005B4087" w:rsidP="00A6518A">
            <w:pPr>
              <w:jc w:val="both"/>
              <w:rPr>
                <w:rFonts w:ascii="Times New Roman" w:hAnsi="Times New Roman" w:cs="Times New Roman"/>
                <w:b/>
                <w:sz w:val="28"/>
                <w:szCs w:val="28"/>
                <w:lang w:val="kk-KZ"/>
              </w:rPr>
            </w:pPr>
            <w:r w:rsidRPr="00A6518A">
              <w:rPr>
                <w:rFonts w:ascii="Times New Roman" w:hAnsi="Times New Roman" w:cs="Times New Roman"/>
                <w:b/>
                <w:sz w:val="28"/>
                <w:szCs w:val="28"/>
              </w:rPr>
              <w:t>ЗАКЛЮЧЕНИЕ</w:t>
            </w:r>
          </w:p>
        </w:tc>
        <w:tc>
          <w:tcPr>
            <w:tcW w:w="814" w:type="dxa"/>
            <w:vAlign w:val="bottom"/>
          </w:tcPr>
          <w:p w:rsidR="005B4087" w:rsidRPr="005744D0" w:rsidRDefault="00D03957" w:rsidP="00A6518A">
            <w:pPr>
              <w:jc w:val="center"/>
              <w:rPr>
                <w:rFonts w:ascii="Times New Roman" w:hAnsi="Times New Roman" w:cs="Times New Roman"/>
                <w:sz w:val="28"/>
                <w:szCs w:val="28"/>
                <w:highlight w:val="yellow"/>
                <w:lang w:val="en-US"/>
              </w:rPr>
            </w:pPr>
            <w:r>
              <w:rPr>
                <w:rFonts w:ascii="Times New Roman" w:hAnsi="Times New Roman" w:cs="Times New Roman"/>
                <w:sz w:val="28"/>
                <w:szCs w:val="28"/>
              </w:rPr>
              <w:t>8</w:t>
            </w:r>
            <w:r w:rsidR="005744D0">
              <w:rPr>
                <w:rFonts w:ascii="Times New Roman" w:hAnsi="Times New Roman" w:cs="Times New Roman"/>
                <w:sz w:val="28"/>
                <w:szCs w:val="28"/>
                <w:lang w:val="en-US"/>
              </w:rPr>
              <w:t>2</w:t>
            </w:r>
          </w:p>
        </w:tc>
      </w:tr>
      <w:tr w:rsidR="005B4087" w:rsidRPr="00A6518A" w:rsidTr="00A6518A">
        <w:tc>
          <w:tcPr>
            <w:tcW w:w="9040" w:type="dxa"/>
            <w:gridSpan w:val="2"/>
          </w:tcPr>
          <w:p w:rsidR="005B4087" w:rsidRPr="00A6518A" w:rsidRDefault="005B4087" w:rsidP="00A6518A">
            <w:pPr>
              <w:jc w:val="both"/>
              <w:rPr>
                <w:rFonts w:ascii="Times New Roman" w:hAnsi="Times New Roman" w:cs="Times New Roman"/>
                <w:b/>
                <w:sz w:val="28"/>
                <w:szCs w:val="28"/>
              </w:rPr>
            </w:pPr>
            <w:r w:rsidRPr="00A6518A">
              <w:rPr>
                <w:rFonts w:ascii="Times New Roman" w:hAnsi="Times New Roman" w:cs="Times New Roman"/>
                <w:b/>
                <w:sz w:val="28"/>
                <w:szCs w:val="28"/>
              </w:rPr>
              <w:t xml:space="preserve">СПИСОК ИСПОЛЬЗОВАННЫХ ИСТОЧНИКОВ </w:t>
            </w:r>
          </w:p>
        </w:tc>
        <w:tc>
          <w:tcPr>
            <w:tcW w:w="814" w:type="dxa"/>
            <w:vAlign w:val="center"/>
          </w:tcPr>
          <w:p w:rsidR="005B4087" w:rsidRPr="005744D0" w:rsidRDefault="00D03957" w:rsidP="00A6518A">
            <w:pPr>
              <w:jc w:val="center"/>
              <w:rPr>
                <w:rFonts w:ascii="Times New Roman" w:hAnsi="Times New Roman" w:cs="Times New Roman"/>
                <w:sz w:val="28"/>
                <w:szCs w:val="28"/>
                <w:highlight w:val="yellow"/>
                <w:lang w:val="en-US"/>
              </w:rPr>
            </w:pPr>
            <w:r>
              <w:rPr>
                <w:rFonts w:ascii="Times New Roman" w:hAnsi="Times New Roman" w:cs="Times New Roman"/>
                <w:sz w:val="28"/>
                <w:szCs w:val="28"/>
                <w:lang w:val="kk-KZ"/>
              </w:rPr>
              <w:t>8</w:t>
            </w:r>
            <w:r w:rsidR="005744D0">
              <w:rPr>
                <w:rFonts w:ascii="Times New Roman" w:hAnsi="Times New Roman" w:cs="Times New Roman"/>
                <w:sz w:val="28"/>
                <w:szCs w:val="28"/>
                <w:lang w:val="en-US"/>
              </w:rPr>
              <w:t>4</w:t>
            </w:r>
          </w:p>
        </w:tc>
      </w:tr>
    </w:tbl>
    <w:p w:rsidR="005B4087" w:rsidRPr="00302D51" w:rsidRDefault="005B4087" w:rsidP="00302D51">
      <w:pPr>
        <w:spacing w:after="0" w:line="240" w:lineRule="auto"/>
        <w:jc w:val="both"/>
        <w:rPr>
          <w:rFonts w:ascii="Times New Roman" w:eastAsia="Calibri" w:hAnsi="Times New Roman" w:cs="Times New Roman"/>
          <w:b/>
          <w:sz w:val="28"/>
          <w:szCs w:val="28"/>
        </w:rPr>
      </w:pPr>
    </w:p>
    <w:p w:rsidR="005B4087" w:rsidRPr="00302D51" w:rsidRDefault="005B4087" w:rsidP="00302D51">
      <w:pPr>
        <w:spacing w:line="240" w:lineRule="auto"/>
        <w:jc w:val="both"/>
        <w:rPr>
          <w:rFonts w:ascii="Times New Roman" w:eastAsia="Calibri" w:hAnsi="Times New Roman" w:cs="Times New Roman"/>
          <w:b/>
          <w:sz w:val="28"/>
          <w:szCs w:val="28"/>
        </w:rPr>
      </w:pPr>
      <w:r w:rsidRPr="00302D51">
        <w:rPr>
          <w:rFonts w:ascii="Times New Roman" w:eastAsia="Calibri" w:hAnsi="Times New Roman" w:cs="Times New Roman"/>
          <w:b/>
          <w:sz w:val="28"/>
          <w:szCs w:val="28"/>
        </w:rPr>
        <w:br w:type="page"/>
      </w:r>
    </w:p>
    <w:p w:rsidR="005B4087" w:rsidRPr="00302D51" w:rsidRDefault="005B4087" w:rsidP="00302D51">
      <w:pPr>
        <w:spacing w:after="0" w:line="240" w:lineRule="auto"/>
        <w:ind w:firstLine="567"/>
        <w:jc w:val="center"/>
        <w:rPr>
          <w:rFonts w:ascii="Times New Roman" w:eastAsia="Calibri" w:hAnsi="Times New Roman" w:cs="Times New Roman"/>
          <w:b/>
          <w:sz w:val="28"/>
          <w:szCs w:val="28"/>
        </w:rPr>
      </w:pPr>
      <w:r w:rsidRPr="00302D51">
        <w:rPr>
          <w:rFonts w:ascii="Times New Roman" w:eastAsia="Calibri" w:hAnsi="Times New Roman" w:cs="Times New Roman"/>
          <w:b/>
          <w:sz w:val="28"/>
          <w:szCs w:val="28"/>
        </w:rPr>
        <w:lastRenderedPageBreak/>
        <w:t>ОБОЗНАЧЕНИЯ И СОКРАЩЕНИЯ</w:t>
      </w:r>
    </w:p>
    <w:p w:rsidR="005B4087" w:rsidRPr="00302D51" w:rsidRDefault="005B4087" w:rsidP="00302D51">
      <w:pPr>
        <w:spacing w:after="0" w:line="240" w:lineRule="auto"/>
        <w:ind w:firstLine="567"/>
        <w:jc w:val="both"/>
        <w:rPr>
          <w:rFonts w:ascii="Times New Roman" w:eastAsia="Calibri" w:hAnsi="Times New Roman" w:cs="Times New Roman"/>
          <w:sz w:val="28"/>
          <w:szCs w:val="28"/>
          <w:highlight w:val="yellow"/>
        </w:rPr>
      </w:pP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ДБР </w:t>
      </w:r>
      <w:r w:rsidRPr="00302D51">
        <w:rPr>
          <w:rFonts w:ascii="Times New Roman" w:hAnsi="Times New Roman" w:cs="Times New Roman"/>
          <w:sz w:val="28"/>
          <w:szCs w:val="28"/>
        </w:rPr>
        <w:softHyphen/>
        <w:t xml:space="preserve"> диэлектрический барьерный разряд</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ДКПБР </w:t>
      </w:r>
      <w:r w:rsidRPr="00302D51">
        <w:rPr>
          <w:rFonts w:ascii="Times New Roman" w:hAnsi="Times New Roman" w:cs="Times New Roman"/>
          <w:sz w:val="28"/>
          <w:szCs w:val="28"/>
        </w:rPr>
        <w:softHyphen/>
        <w:t xml:space="preserve"> диэлектрический копланарный поверхностный барьерный разряд</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КДБР </w:t>
      </w:r>
      <w:r w:rsidRPr="00302D51">
        <w:rPr>
          <w:rFonts w:ascii="Times New Roman" w:hAnsi="Times New Roman" w:cs="Times New Roman"/>
          <w:sz w:val="28"/>
          <w:szCs w:val="28"/>
        </w:rPr>
        <w:softHyphen/>
        <w:t xml:space="preserve"> копланарный диэлектрический барьерный разряд</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ННП </w:t>
      </w:r>
      <w:r w:rsidRPr="00302D51">
        <w:rPr>
          <w:rFonts w:ascii="Times New Roman" w:hAnsi="Times New Roman" w:cs="Times New Roman"/>
          <w:sz w:val="28"/>
          <w:szCs w:val="28"/>
        </w:rPr>
        <w:softHyphen/>
        <w:t xml:space="preserve"> неравновесная низкотемперату</w:t>
      </w:r>
      <w:r w:rsidR="008A0B61" w:rsidRPr="00302D51">
        <w:rPr>
          <w:rFonts w:ascii="Times New Roman" w:hAnsi="Times New Roman" w:cs="Times New Roman"/>
          <w:sz w:val="28"/>
          <w:szCs w:val="28"/>
        </w:rPr>
        <w:t>р</w:t>
      </w:r>
      <w:r w:rsidRPr="00302D51">
        <w:rPr>
          <w:rFonts w:ascii="Times New Roman" w:hAnsi="Times New Roman" w:cs="Times New Roman"/>
          <w:sz w:val="28"/>
          <w:szCs w:val="28"/>
        </w:rPr>
        <w:t>ная плазма</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ОВП </w:t>
      </w:r>
      <w:r w:rsidRPr="00302D51">
        <w:rPr>
          <w:rFonts w:ascii="Times New Roman" w:hAnsi="Times New Roman" w:cs="Times New Roman"/>
          <w:sz w:val="28"/>
          <w:szCs w:val="28"/>
        </w:rPr>
        <w:softHyphen/>
        <w:t xml:space="preserve"> окислительно-восстановительный потенциал</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ОДБР</w:t>
      </w:r>
      <w:r w:rsidRPr="00302D51">
        <w:rPr>
          <w:rFonts w:ascii="Times New Roman" w:hAnsi="Times New Roman" w:cs="Times New Roman"/>
          <w:sz w:val="28"/>
          <w:szCs w:val="28"/>
        </w:rPr>
        <w:softHyphen/>
        <w:t xml:space="preserve"> объемный диэлектрический барьерный разряд</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ОМЗ </w:t>
      </w:r>
      <w:r w:rsidRPr="00302D51">
        <w:rPr>
          <w:rFonts w:ascii="Times New Roman" w:hAnsi="Times New Roman" w:cs="Times New Roman"/>
          <w:sz w:val="28"/>
          <w:szCs w:val="28"/>
        </w:rPr>
        <w:softHyphen/>
        <w:t xml:space="preserve"> органические микрозагрязнители</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ПАВ </w:t>
      </w:r>
      <w:r w:rsidRPr="00302D51">
        <w:rPr>
          <w:rFonts w:ascii="Times New Roman" w:hAnsi="Times New Roman" w:cs="Times New Roman"/>
          <w:sz w:val="28"/>
          <w:szCs w:val="28"/>
        </w:rPr>
        <w:softHyphen/>
        <w:t xml:space="preserve"> плазмоактивированная вода</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ПДБР </w:t>
      </w:r>
      <w:r w:rsidRPr="00302D51">
        <w:rPr>
          <w:rFonts w:ascii="Times New Roman" w:hAnsi="Times New Roman" w:cs="Times New Roman"/>
          <w:sz w:val="28"/>
          <w:szCs w:val="28"/>
        </w:rPr>
        <w:softHyphen/>
        <w:t xml:space="preserve"> поверхностный диэлектрический барьерный разряд</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ПСАД </w:t>
      </w:r>
      <w:r w:rsidRPr="00302D51">
        <w:rPr>
          <w:rFonts w:ascii="Times New Roman" w:hAnsi="Times New Roman" w:cs="Times New Roman"/>
          <w:sz w:val="28"/>
          <w:szCs w:val="28"/>
        </w:rPr>
        <w:softHyphen/>
        <w:t xml:space="preserve"> плазменная струя атмосферного давления</w:t>
      </w:r>
    </w:p>
    <w:p w:rsidR="00E72024" w:rsidRPr="00302D51" w:rsidRDefault="00E72024"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ХПАД </w:t>
      </w:r>
      <w:r w:rsidRPr="00302D51">
        <w:rPr>
          <w:rFonts w:ascii="Times New Roman" w:hAnsi="Times New Roman" w:cs="Times New Roman"/>
          <w:sz w:val="28"/>
          <w:szCs w:val="28"/>
        </w:rPr>
        <w:softHyphen/>
        <w:t xml:space="preserve"> холодная плазма атмосферного давления</w:t>
      </w:r>
    </w:p>
    <w:p w:rsidR="00CE09B3" w:rsidRPr="00302D51" w:rsidRDefault="00CE09B3" w:rsidP="00302D51">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ФРЭЭ – функция распределения энергии электронов</w:t>
      </w:r>
    </w:p>
    <w:p w:rsidR="00CE09B3" w:rsidRPr="00302D51" w:rsidRDefault="00CE09B3" w:rsidP="00302D51">
      <w:pPr>
        <w:autoSpaceDE w:val="0"/>
        <w:autoSpaceDN w:val="0"/>
        <w:adjustRightInd w:val="0"/>
        <w:spacing w:after="0" w:line="240" w:lineRule="auto"/>
        <w:ind w:firstLine="567"/>
        <w:jc w:val="both"/>
        <w:rPr>
          <w:rFonts w:ascii="Times New Roman" w:eastAsia="Calibri" w:hAnsi="Times New Roman" w:cs="Times New Roman"/>
          <w:position w:val="-6"/>
          <w:sz w:val="28"/>
          <w:szCs w:val="28"/>
          <w:highlight w:val="yellow"/>
        </w:rPr>
      </w:pPr>
      <w:r w:rsidRPr="00302D51">
        <w:rPr>
          <w:rFonts w:ascii="Times New Roman" w:hAnsi="Times New Roman" w:cs="Times New Roman"/>
          <w:iCs/>
          <w:sz w:val="28"/>
          <w:szCs w:val="28"/>
          <w:lang w:val="en-US"/>
        </w:rPr>
        <w:t>R</w:t>
      </w:r>
      <w:r w:rsidRPr="00302D51">
        <w:rPr>
          <w:rFonts w:ascii="Times New Roman" w:hAnsi="Times New Roman" w:cs="Times New Roman"/>
          <w:iCs/>
          <w:sz w:val="28"/>
          <w:szCs w:val="28"/>
        </w:rPr>
        <w:t xml:space="preserve"> - </w:t>
      </w:r>
      <w:r w:rsidRPr="00302D51">
        <w:rPr>
          <w:rFonts w:ascii="Times New Roman" w:hAnsi="Times New Roman" w:cs="Times New Roman"/>
          <w:sz w:val="28"/>
          <w:szCs w:val="28"/>
        </w:rPr>
        <w:t>соотношение интенсивностей лини</w:t>
      </w:r>
      <w:r w:rsidR="008A0B61" w:rsidRPr="00302D51">
        <w:rPr>
          <w:rFonts w:ascii="Times New Roman" w:hAnsi="Times New Roman" w:cs="Times New Roman"/>
          <w:sz w:val="28"/>
          <w:szCs w:val="28"/>
        </w:rPr>
        <w:t>й</w:t>
      </w:r>
      <w:r w:rsidRPr="00302D51">
        <w:rPr>
          <w:rFonts w:ascii="Times New Roman" w:hAnsi="Times New Roman" w:cs="Times New Roman"/>
          <w:sz w:val="28"/>
          <w:szCs w:val="28"/>
        </w:rPr>
        <w:t xml:space="preserve"> азота</w:t>
      </w:r>
      <w:r w:rsidRPr="00302D51">
        <w:rPr>
          <w:rFonts w:ascii="Times New Roman" w:eastAsia="Calibri" w:hAnsi="Times New Roman" w:cs="Times New Roman"/>
          <w:position w:val="-6"/>
          <w:sz w:val="28"/>
          <w:szCs w:val="28"/>
          <w:highlight w:val="yellow"/>
        </w:rPr>
        <w:t xml:space="preserve"> </w:t>
      </w:r>
    </w:p>
    <w:p w:rsidR="00CE09B3" w:rsidRPr="00302D51" w:rsidRDefault="00CE09B3" w:rsidP="00302D51">
      <w:pPr>
        <w:pStyle w:val="a4"/>
        <w:numPr>
          <w:ilvl w:val="0"/>
          <w:numId w:val="15"/>
        </w:numPr>
        <w:autoSpaceDE w:val="0"/>
        <w:autoSpaceDN w:val="0"/>
        <w:adjustRightInd w:val="0"/>
        <w:spacing w:after="0" w:line="240" w:lineRule="auto"/>
        <w:jc w:val="both"/>
        <w:rPr>
          <w:rFonts w:ascii="Times New Roman" w:hAnsi="Times New Roman" w:cs="Times New Roman"/>
          <w:iCs/>
          <w:sz w:val="28"/>
          <w:szCs w:val="28"/>
        </w:rPr>
      </w:pPr>
      <w:r w:rsidRPr="00302D51">
        <w:rPr>
          <w:rFonts w:ascii="Times New Roman" w:hAnsi="Times New Roman" w:cs="Times New Roman"/>
          <w:iCs/>
          <w:sz w:val="28"/>
          <w:szCs w:val="28"/>
        </w:rPr>
        <w:t>интенсивность вращательной структуры</w:t>
      </w:r>
    </w:p>
    <w:p w:rsidR="00CE09B3" w:rsidRPr="00302D51" w:rsidRDefault="00CE09B3" w:rsidP="00302D51">
      <w:pPr>
        <w:autoSpaceDE w:val="0"/>
        <w:autoSpaceDN w:val="0"/>
        <w:adjustRightInd w:val="0"/>
        <w:spacing w:after="0" w:line="240" w:lineRule="auto"/>
        <w:ind w:left="567"/>
        <w:jc w:val="both"/>
        <w:rPr>
          <w:rFonts w:ascii="Times New Roman" w:hAnsi="Times New Roman" w:cs="Times New Roman"/>
          <w:iCs/>
          <w:sz w:val="28"/>
          <w:szCs w:val="28"/>
        </w:rPr>
      </w:pPr>
      <w:r w:rsidRPr="00302D51">
        <w:rPr>
          <w:rFonts w:ascii="Times New Roman" w:hAnsi="Times New Roman" w:cs="Times New Roman"/>
          <w:i/>
          <w:iCs/>
          <w:sz w:val="28"/>
          <w:szCs w:val="28"/>
        </w:rPr>
        <w:t>к -</w:t>
      </w:r>
      <w:r w:rsidRPr="00302D51">
        <w:rPr>
          <w:rFonts w:ascii="Times New Roman" w:hAnsi="Times New Roman" w:cs="Times New Roman"/>
          <w:iCs/>
          <w:sz w:val="28"/>
          <w:szCs w:val="28"/>
        </w:rPr>
        <w:t xml:space="preserve"> константа скорости реакции</w:t>
      </w:r>
    </w:p>
    <w:p w:rsidR="00CE09B3" w:rsidRPr="00302D51" w:rsidRDefault="00C62A14" w:rsidP="00302D51">
      <w:pPr>
        <w:autoSpaceDE w:val="0"/>
        <w:autoSpaceDN w:val="0"/>
        <w:adjustRightInd w:val="0"/>
        <w:spacing w:after="0" w:line="240" w:lineRule="auto"/>
        <w:ind w:left="567"/>
        <w:jc w:val="both"/>
        <w:rPr>
          <w:rFonts w:ascii="Times New Roman" w:hAnsi="Times New Roman" w:cs="Times New Roman"/>
          <w:iCs/>
          <w:sz w:val="28"/>
          <w:szCs w:val="28"/>
        </w:rPr>
      </w:pP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Cambria Math" w:hAnsi="Times New Roman" w:cs="Times New Roman"/>
                <w:sz w:val="28"/>
                <w:szCs w:val="28"/>
              </w:rPr>
              <m:t>0</m:t>
            </m:r>
          </m:sub>
        </m:sSub>
      </m:oMath>
      <w:r w:rsidR="00CE09B3" w:rsidRPr="00302D51">
        <w:rPr>
          <w:rFonts w:ascii="Times New Roman" w:hAnsi="Times New Roman" w:cs="Times New Roman"/>
          <w:iCs/>
          <w:sz w:val="28"/>
          <w:szCs w:val="28"/>
        </w:rPr>
        <w:t>- время жизни возбужденных или ионизованных состояний молекул азота</w:t>
      </w:r>
    </w:p>
    <w:p w:rsidR="00CE09B3" w:rsidRPr="00302D51" w:rsidRDefault="00CE09B3" w:rsidP="00302D51">
      <w:pPr>
        <w:autoSpaceDE w:val="0"/>
        <w:autoSpaceDN w:val="0"/>
        <w:adjustRightInd w:val="0"/>
        <w:spacing w:after="0" w:line="240" w:lineRule="auto"/>
        <w:ind w:left="567"/>
        <w:jc w:val="both"/>
        <w:rPr>
          <w:rFonts w:ascii="Times New Roman" w:hAnsi="Times New Roman" w:cs="Times New Roman"/>
          <w:iCs/>
          <w:sz w:val="28"/>
          <w:szCs w:val="28"/>
        </w:rPr>
      </w:pPr>
      <w:r w:rsidRPr="00302D51">
        <w:rPr>
          <w:rFonts w:ascii="Times New Roman" w:hAnsi="Times New Roman" w:cs="Times New Roman"/>
          <w:iCs/>
          <w:sz w:val="28"/>
          <w:szCs w:val="28"/>
        </w:rPr>
        <w:t>Т – параметр, зависящий от чувствительности фотодетектора</w:t>
      </w:r>
    </w:p>
    <w:p w:rsidR="00CE09B3" w:rsidRPr="00302D51" w:rsidRDefault="00C62A14" w:rsidP="00302D51">
      <w:pPr>
        <w:autoSpaceDE w:val="0"/>
        <w:autoSpaceDN w:val="0"/>
        <w:adjustRightInd w:val="0"/>
        <w:spacing w:after="0" w:line="240" w:lineRule="auto"/>
        <w:ind w:left="567"/>
        <w:jc w:val="both"/>
        <w:rPr>
          <w:rFonts w:ascii="Times New Roman" w:hAnsi="Times New Roman" w:cs="Times New Roman"/>
          <w:iCs/>
          <w:sz w:val="28"/>
          <w:szCs w:val="28"/>
        </w:rPr>
      </w:pP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air</m:t>
            </m:r>
          </m:sub>
        </m:sSub>
      </m:oMath>
      <w:r w:rsidR="00CE09B3" w:rsidRPr="00302D51">
        <w:rPr>
          <w:rFonts w:ascii="Times New Roman" w:hAnsi="Times New Roman" w:cs="Times New Roman"/>
          <w:iCs/>
          <w:sz w:val="28"/>
          <w:szCs w:val="28"/>
        </w:rPr>
        <w:t>- время жизни возбужденных или ионизованных состояний молекул азота в воздухе</w:t>
      </w:r>
    </w:p>
    <w:p w:rsidR="00CE09B3" w:rsidRPr="00302D51" w:rsidRDefault="00CE09B3" w:rsidP="00302D51">
      <w:pPr>
        <w:autoSpaceDE w:val="0"/>
        <w:autoSpaceDN w:val="0"/>
        <w:adjustRightInd w:val="0"/>
        <w:spacing w:after="0" w:line="240" w:lineRule="auto"/>
        <w:ind w:left="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F</w:t>
      </w:r>
      <w:r w:rsidRPr="00302D51">
        <w:rPr>
          <w:rFonts w:ascii="Times New Roman" w:hAnsi="Times New Roman" w:cs="Times New Roman"/>
          <w:sz w:val="28"/>
          <w:szCs w:val="28"/>
          <w:vertAlign w:val="subscript"/>
          <w:lang w:val="kk-KZ"/>
        </w:rPr>
        <w:t>g</w:t>
      </w:r>
      <w:r w:rsidRPr="00302D51">
        <w:rPr>
          <w:rFonts w:ascii="Times New Roman" w:hAnsi="Times New Roman" w:cs="Times New Roman"/>
          <w:sz w:val="28"/>
          <w:szCs w:val="28"/>
          <w:lang w:val="kk-KZ"/>
        </w:rPr>
        <w:t xml:space="preserve"> – сила тяжести </w:t>
      </w:r>
    </w:p>
    <w:p w:rsidR="00CE09B3" w:rsidRPr="00302D51" w:rsidRDefault="00CE09B3" w:rsidP="00302D51">
      <w:pPr>
        <w:autoSpaceDE w:val="0"/>
        <w:autoSpaceDN w:val="0"/>
        <w:adjustRightInd w:val="0"/>
        <w:spacing w:after="0" w:line="240" w:lineRule="auto"/>
        <w:ind w:left="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F</w:t>
      </w:r>
      <w:r w:rsidRPr="00302D51">
        <w:rPr>
          <w:rFonts w:ascii="Times New Roman" w:hAnsi="Times New Roman" w:cs="Times New Roman"/>
          <w:sz w:val="28"/>
          <w:szCs w:val="28"/>
          <w:vertAlign w:val="subscript"/>
          <w:lang w:val="kk-KZ"/>
        </w:rPr>
        <w:t>N</w:t>
      </w:r>
      <w:r w:rsidRPr="00302D51">
        <w:rPr>
          <w:rFonts w:ascii="Times New Roman" w:hAnsi="Times New Roman" w:cs="Times New Roman"/>
          <w:sz w:val="28"/>
          <w:szCs w:val="28"/>
          <w:lang w:val="kk-KZ"/>
        </w:rPr>
        <w:t xml:space="preserve"> – нормальная сила </w:t>
      </w:r>
    </w:p>
    <w:p w:rsidR="00CE09B3" w:rsidRPr="00302D51" w:rsidRDefault="00CE09B3" w:rsidP="00302D51">
      <w:pPr>
        <w:autoSpaceDE w:val="0"/>
        <w:autoSpaceDN w:val="0"/>
        <w:adjustRightInd w:val="0"/>
        <w:spacing w:after="0" w:line="240" w:lineRule="auto"/>
        <w:ind w:left="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F</w:t>
      </w:r>
      <w:r w:rsidRPr="00302D51">
        <w:rPr>
          <w:rFonts w:ascii="Times New Roman" w:hAnsi="Times New Roman" w:cs="Times New Roman"/>
          <w:sz w:val="28"/>
          <w:szCs w:val="28"/>
          <w:vertAlign w:val="subscript"/>
          <w:lang w:val="kk-KZ"/>
        </w:rPr>
        <w:t>H</w:t>
      </w:r>
      <w:r w:rsidRPr="00302D51">
        <w:rPr>
          <w:rFonts w:ascii="Times New Roman" w:hAnsi="Times New Roman" w:cs="Times New Roman"/>
          <w:sz w:val="28"/>
          <w:szCs w:val="28"/>
          <w:lang w:val="kk-KZ"/>
        </w:rPr>
        <w:t xml:space="preserve"> – наклонная сила </w:t>
      </w:r>
    </w:p>
    <w:p w:rsidR="00CE09B3" w:rsidRPr="00302D51" w:rsidRDefault="00C62A14" w:rsidP="00302D51">
      <w:pPr>
        <w:autoSpaceDE w:val="0"/>
        <w:autoSpaceDN w:val="0"/>
        <w:adjustRightInd w:val="0"/>
        <w:spacing w:after="0" w:line="240" w:lineRule="auto"/>
        <w:ind w:left="567"/>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H</m:t>
            </m:r>
          </m:sub>
        </m:sSub>
      </m:oMath>
      <w:r w:rsidR="008A0B61" w:rsidRPr="00302D51">
        <w:rPr>
          <w:rFonts w:ascii="Times New Roman" w:hAnsi="Times New Roman" w:cs="Times New Roman"/>
          <w:sz w:val="28"/>
          <w:szCs w:val="28"/>
        </w:rPr>
        <w:t xml:space="preserve"> </w:t>
      </w:r>
      <w:r w:rsidR="008A0B61" w:rsidRPr="00302D51">
        <w:rPr>
          <w:rFonts w:ascii="Times New Roman" w:hAnsi="Times New Roman" w:cs="Times New Roman"/>
          <w:sz w:val="28"/>
          <w:szCs w:val="28"/>
        </w:rPr>
        <w:softHyphen/>
      </w:r>
      <w:r w:rsidR="00AD3C64" w:rsidRPr="00302D51">
        <w:rPr>
          <w:rFonts w:ascii="Times New Roman" w:hAnsi="Times New Roman" w:cs="Times New Roman"/>
          <w:sz w:val="28"/>
          <w:szCs w:val="28"/>
        </w:rPr>
        <w:t xml:space="preserve"> коэффициент статического трения</w:t>
      </w:r>
    </w:p>
    <w:p w:rsidR="00AD3C64" w:rsidRPr="00302D51" w:rsidRDefault="00C62A14" w:rsidP="00302D51">
      <w:pPr>
        <w:autoSpaceDE w:val="0"/>
        <w:autoSpaceDN w:val="0"/>
        <w:adjustRightInd w:val="0"/>
        <w:spacing w:after="0" w:line="240" w:lineRule="auto"/>
        <w:ind w:left="567"/>
        <w:jc w:val="both"/>
        <w:rPr>
          <w:rFonts w:ascii="Times New Roman" w:hAnsi="Times New Roman" w:cs="Times New Roman"/>
          <w:i/>
          <w:iCs/>
          <w:sz w:val="28"/>
          <w:szCs w:val="28"/>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G</m:t>
            </m:r>
          </m:sub>
        </m:sSub>
      </m:oMath>
      <w:r w:rsidR="00AD3C64" w:rsidRPr="00302D51">
        <w:rPr>
          <w:rFonts w:ascii="Times New Roman" w:hAnsi="Times New Roman" w:cs="Times New Roman"/>
          <w:sz w:val="28"/>
          <w:szCs w:val="28"/>
        </w:rPr>
        <w:t xml:space="preserve"> – коэффициентом трения скольжения </w:t>
      </w:r>
    </w:p>
    <w:p w:rsidR="00CE09B3" w:rsidRPr="00302D51" w:rsidRDefault="00CE09B3" w:rsidP="00302D51">
      <w:pPr>
        <w:autoSpaceDE w:val="0"/>
        <w:autoSpaceDN w:val="0"/>
        <w:adjustRightInd w:val="0"/>
        <w:spacing w:after="0" w:line="240" w:lineRule="auto"/>
        <w:ind w:firstLine="567"/>
        <w:jc w:val="both"/>
        <w:rPr>
          <w:rFonts w:ascii="Times New Roman" w:hAnsi="Times New Roman" w:cs="Times New Roman"/>
          <w:iCs/>
          <w:sz w:val="28"/>
          <w:szCs w:val="28"/>
        </w:rPr>
      </w:pPr>
    </w:p>
    <w:p w:rsidR="005B4087" w:rsidRPr="00302D51" w:rsidRDefault="005B4087" w:rsidP="00302D51">
      <w:pPr>
        <w:spacing w:after="0" w:line="240" w:lineRule="auto"/>
        <w:ind w:firstLine="567"/>
        <w:jc w:val="both"/>
        <w:rPr>
          <w:rFonts w:ascii="Times New Roman" w:eastAsia="Calibri" w:hAnsi="Times New Roman" w:cs="Times New Roman"/>
          <w:sz w:val="28"/>
          <w:szCs w:val="28"/>
        </w:rPr>
      </w:pPr>
    </w:p>
    <w:p w:rsidR="005B4087" w:rsidRPr="00302D51" w:rsidRDefault="005B4087" w:rsidP="00302D51">
      <w:pPr>
        <w:autoSpaceDE w:val="0"/>
        <w:autoSpaceDN w:val="0"/>
        <w:adjustRightInd w:val="0"/>
        <w:spacing w:after="0" w:line="240" w:lineRule="auto"/>
        <w:ind w:firstLine="567"/>
        <w:jc w:val="both"/>
        <w:rPr>
          <w:rFonts w:ascii="Times New Roman" w:hAnsi="Times New Roman" w:cs="Times New Roman"/>
          <w:sz w:val="28"/>
          <w:szCs w:val="28"/>
        </w:rPr>
      </w:pPr>
    </w:p>
    <w:p w:rsidR="005B4087" w:rsidRPr="00302D51" w:rsidRDefault="005B4087" w:rsidP="00302D51">
      <w:pPr>
        <w:autoSpaceDE w:val="0"/>
        <w:autoSpaceDN w:val="0"/>
        <w:adjustRightInd w:val="0"/>
        <w:spacing w:after="0" w:line="240" w:lineRule="auto"/>
        <w:ind w:firstLine="567"/>
        <w:jc w:val="both"/>
        <w:rPr>
          <w:rFonts w:ascii="Times New Roman" w:hAnsi="Times New Roman" w:cs="Times New Roman"/>
          <w:sz w:val="28"/>
          <w:szCs w:val="28"/>
        </w:rPr>
        <w:sectPr w:rsidR="005B4087" w:rsidRPr="00302D51" w:rsidSect="002E4814">
          <w:footerReference w:type="default" r:id="rId8"/>
          <w:pgSz w:w="11906" w:h="16838"/>
          <w:pgMar w:top="1134" w:right="567" w:bottom="1134" w:left="1701" w:header="709" w:footer="709" w:gutter="0"/>
          <w:cols w:space="708"/>
          <w:titlePg/>
          <w:docGrid w:linePitch="360"/>
        </w:sectPr>
      </w:pPr>
    </w:p>
    <w:p w:rsidR="005B4087" w:rsidRPr="00302D51" w:rsidRDefault="005B4087" w:rsidP="00C03392">
      <w:pPr>
        <w:spacing w:after="0" w:line="240" w:lineRule="auto"/>
        <w:ind w:firstLine="567"/>
        <w:jc w:val="center"/>
        <w:rPr>
          <w:rFonts w:ascii="Times New Roman" w:hAnsi="Times New Roman" w:cs="Times New Roman"/>
          <w:b/>
          <w:sz w:val="28"/>
          <w:szCs w:val="28"/>
        </w:rPr>
      </w:pPr>
      <w:r w:rsidRPr="00302D51">
        <w:rPr>
          <w:rFonts w:ascii="Times New Roman" w:hAnsi="Times New Roman" w:cs="Times New Roman"/>
          <w:b/>
          <w:sz w:val="28"/>
          <w:szCs w:val="28"/>
        </w:rPr>
        <w:lastRenderedPageBreak/>
        <w:t>ВВЕДЕНИЕ</w:t>
      </w:r>
    </w:p>
    <w:p w:rsidR="005B4087" w:rsidRPr="00302D51" w:rsidRDefault="005B4087" w:rsidP="00C03392">
      <w:pPr>
        <w:spacing w:after="0" w:line="240" w:lineRule="auto"/>
        <w:ind w:firstLine="567"/>
        <w:jc w:val="both"/>
        <w:rPr>
          <w:rFonts w:ascii="Times New Roman" w:hAnsi="Times New Roman" w:cs="Times New Roman"/>
          <w:sz w:val="28"/>
          <w:szCs w:val="28"/>
        </w:rPr>
      </w:pPr>
    </w:p>
    <w:p w:rsidR="005B4087"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Общая характеристика работы.</w:t>
      </w:r>
      <w:r w:rsidRPr="00302D51">
        <w:rPr>
          <w:rFonts w:ascii="Times New Roman" w:hAnsi="Times New Roman" w:cs="Times New Roman"/>
          <w:sz w:val="28"/>
          <w:szCs w:val="28"/>
        </w:rPr>
        <w:t xml:space="preserve"> Диссертационная работа посвящена </w:t>
      </w:r>
      <w:r w:rsidR="003A4974" w:rsidRPr="00302D51">
        <w:rPr>
          <w:rFonts w:ascii="Times New Roman" w:hAnsi="Times New Roman" w:cs="Times New Roman"/>
          <w:sz w:val="28"/>
          <w:szCs w:val="28"/>
        </w:rPr>
        <w:t xml:space="preserve">исследованию газоразрядной плазмы </w:t>
      </w:r>
      <w:r w:rsidR="00AA3455">
        <w:rPr>
          <w:rFonts w:ascii="Times New Roman" w:hAnsi="Times New Roman" w:cs="Times New Roman"/>
          <w:sz w:val="28"/>
          <w:szCs w:val="28"/>
        </w:rPr>
        <w:t>барьерного разряда</w:t>
      </w:r>
      <w:r w:rsidR="003A4974" w:rsidRPr="00302D51">
        <w:rPr>
          <w:rFonts w:ascii="Times New Roman" w:hAnsi="Times New Roman" w:cs="Times New Roman"/>
          <w:sz w:val="28"/>
          <w:szCs w:val="28"/>
        </w:rPr>
        <w:t xml:space="preserve"> и ее применения </w:t>
      </w:r>
      <w:r w:rsidR="00AA3455">
        <w:rPr>
          <w:rFonts w:ascii="Times New Roman" w:hAnsi="Times New Roman" w:cs="Times New Roman"/>
          <w:sz w:val="28"/>
          <w:szCs w:val="28"/>
        </w:rPr>
        <w:t>для модификации функциональных диэлектрических и биологических материалов.</w:t>
      </w:r>
    </w:p>
    <w:p w:rsidR="00BA4CD5"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Актуальность темы.</w:t>
      </w:r>
    </w:p>
    <w:p w:rsidR="00AF4B10" w:rsidRPr="00302D51" w:rsidRDefault="00AF4B10"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Диэлектрический барьерный разряд (ДБР) ¬ это разряд, который зажигается в узком газовом зазоре между плоскими или коаксиальными электродами, один из которых или оба покрыты диэлектриком. Особенностью данного вида разряда является то, что он генерируется при атмосферном давлении и в комнатных условиях, не нуждаясь в </w:t>
      </w:r>
      <w:r w:rsidR="0056073D" w:rsidRPr="00302D51">
        <w:rPr>
          <w:rFonts w:ascii="Times New Roman" w:hAnsi="Times New Roman" w:cs="Times New Roman"/>
          <w:sz w:val="28"/>
          <w:szCs w:val="28"/>
        </w:rPr>
        <w:t>массивном</w:t>
      </w:r>
      <w:r w:rsidRPr="00302D51">
        <w:rPr>
          <w:rFonts w:ascii="Times New Roman" w:hAnsi="Times New Roman" w:cs="Times New Roman"/>
          <w:sz w:val="28"/>
          <w:szCs w:val="28"/>
        </w:rPr>
        <w:t xml:space="preserve"> вакуумном оборудовании. </w:t>
      </w:r>
      <w:r w:rsidR="00417CC8" w:rsidRPr="00302D51">
        <w:rPr>
          <w:rFonts w:ascii="Times New Roman" w:hAnsi="Times New Roman" w:cs="Times New Roman"/>
          <w:sz w:val="28"/>
          <w:szCs w:val="28"/>
        </w:rPr>
        <w:t xml:space="preserve">Это делает предпочтительным использование диэлектрического барьерного разряда для генерации плазмы атмосферного давления в таких сферах, где необходимо покрытие и обработка больших площадей и материалов. </w:t>
      </w:r>
      <w:r w:rsidRPr="00302D51">
        <w:rPr>
          <w:rFonts w:ascii="Times New Roman" w:hAnsi="Times New Roman" w:cs="Times New Roman"/>
          <w:sz w:val="28"/>
          <w:szCs w:val="28"/>
        </w:rPr>
        <w:t>Также к достоинству диэлектрического барьерного разряда можно отнести получение низкотемпературной, так называемой "холодной" плазмы атмосферного давления.</w:t>
      </w:r>
      <w:r w:rsidR="00417CC8" w:rsidRPr="00302D51">
        <w:rPr>
          <w:rFonts w:ascii="Times New Roman" w:hAnsi="Times New Roman" w:cs="Times New Roman"/>
          <w:sz w:val="28"/>
          <w:szCs w:val="28"/>
        </w:rPr>
        <w:t xml:space="preserve"> Плазма атмосферного давления, генерируемая диэлектрическим барьерным разрядом, широко исследуется в течение последних лет, что связано с ее применением во многих областях, например, </w:t>
      </w:r>
      <w:r w:rsidRPr="00302D51">
        <w:rPr>
          <w:rFonts w:ascii="Times New Roman" w:hAnsi="Times New Roman" w:cs="Times New Roman"/>
          <w:sz w:val="28"/>
          <w:szCs w:val="28"/>
        </w:rPr>
        <w:t xml:space="preserve">в </w:t>
      </w:r>
      <w:r w:rsidR="00417CC8" w:rsidRPr="00302D51">
        <w:rPr>
          <w:rFonts w:ascii="Times New Roman" w:hAnsi="Times New Roman" w:cs="Times New Roman"/>
          <w:sz w:val="28"/>
          <w:szCs w:val="28"/>
        </w:rPr>
        <w:t>медицине</w:t>
      </w:r>
      <w:r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{"citationItems":[{"id":"ITEM-1","itemData":{"DOI":"10.3390/app11114809","ISSN":"20763417","abstract":"In recent years, cold atmospheric pressure plasma (CAPP) technology has received sub-stantial attention due to its valuable properties including operational simplicity, low running cost, and environmental friendliness. Several different gases (air, nitrogen, helium, argon) and techniques (corona discharge, dielectric barrier discharge, plasma jet) can be used to generate plasma at atmospheric pressure and low temperature. Plasma treatment is routinely used in materials science to modify the surface properties (e.g., wettability, chemical composition, adhesion) of a wide range of materials (e.g., polymers, textiles, metals, glasses). Moreover, CAPP seems to be a powerful tool for the inactivation of various pathogens (e.g., bacteria, fungi, viruses) in the food industry (e.g., food and packing material decontamination, shelf life extension), agriculture (e.g., disinfection of seeds, fertilizer, water, soil) and medicine (e.g., sterilization of medical equipment, implants). Plasma medicine also holds great promise for direct therapeutic treatments in dentistry (tooth bleaching), dermatology (atopic eczema, wound healing) and oncology (melanoma, glioblastoma). Overall, CAPP technology is an innovative, powerful and effective tool offering a broad application potential. However, its limitations and negative impacts need to be determined in order to receive regulatory approval and consumer acceptance.","author":[{"dropping-particle":"","family":"Domonkos","given":"Mária","non-dropping-particle":"","parse-names":false,"suffix":""},{"dropping-particle":"","family":"Tichá","given":"Petra","non-dropping-particle":"","parse-names":false,"suffix":""},{"dropping-particle":"","family":"Trejbal","given":"Jan","non-dropping-particle":"","parse-names":false,"suffix":""},{"dropping-particle":"","family":"Demo","given":"Pavel","non-dropping-particle":"","parse-names":false,"suffix":""}],"container-title":"Applied Sciences (Switzerland)","id":"ITEM-1","issue":"11","issued":{"date-parts":[["2021","6","1"]]},"publisher":"MDPI AG","title":"Applications of cold atmospheric pressure plasma technology in medicine, agriculture and food industry","type":"article","volume":"11"},"uris":["http://www.mendeley.com/documents/?uuid=bd8e7de4-0bde-3c66-8e1b-12f67facef31"]}],"mendeley":{"formattedCitation":"[1]","plainTextFormattedCitation":"[1]","previouslyFormattedCitation":"[1]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агропромышленности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{"citationItems":[{"id":"ITEM-1","itemData":{"DOI":"10.3390/app10207133","ISSN":"20763417","abstract":"Non-thermal atmospheric pressure plasmas have been recently explored for their potential usage in agricultural applications as an interesting alternative solution for a potential increase in food production with a minor impact on the ecosystem. However, the adjustment and optimization of plasma sources for agricultural applications in general is an important study that is commonly overlooked. Thus, in the present work, a dielectric barrier discharge (DBD) reactor with coaxial geometry designed for the direct treatment of seeds is presented and investigated. To ensure reproducible and homogeneous treatment results, the reactor mechanically shakes the seeds during treatment, and ambient air is admixed while the discharge runs. The DBD, operating with argon and helium, produces two different chemically active states of the system for seed modification. The temperature evolution was monitored to guarantee a safe manipulation of seeds, whereas a physiological temperature was assured by controlling the exposure time. Both treatments led to a remarkable increase in wettability and acceleration in germination. The present study showed faster germination acceleration (60% faster after 24 h) and a lower water contact angle (WCA) (82% reduction) for winter wheat seeds by using the described argon discharge (with air impurities). Furthermore, the treatment can be easily optimized by adjusting the electrical parameters.","author":[{"dropping-particle":"","family":"Nishime","given":"Thalita M.C.","non-dropping-particle":"","parse-names":false,"suffix":""},{"dropping-particle":"","family":"Wannicke","given":"Nicola","non-dropping-particle":"","parse-names":false,"suffix":""},{"dropping-particle":"","family":"Horn","given":"Stefan","non-dropping-particle":"","parse-names":false,"suffix":""},{"dropping-particle":"","family":"Weltmann","given":"Klaus Dieter","non-dropping-particle":"","parse-names":false,"suffix":""},{"dropping-particle":"","family":"Brust","given":"Henrike","non-dropping-particle":"","parse-names":false,"suffix":""}],"container-title":"Applied Sciences (Switzerland)","id":"ITEM-1","issue":"20","issued":{"date-parts":[["2020"]]},"title":"A coaxial dielectric barrier discharge reactor for treatment of winter wheat seeds","type":"article-journal","volume":"10"},"uris":["http://www.mendeley.com/documents/?uuid=513edcb8-54da-3fc6-a6ac-500c1b13e3b6"]}],"mendeley":{"formattedCitation":"[2]","plainTextFormattedCitation":"[2]","previouslyFormattedCitation":"[2]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для </w:t>
      </w:r>
      <w:r w:rsidR="00417CC8" w:rsidRPr="00302D51">
        <w:rPr>
          <w:rFonts w:ascii="Times New Roman" w:hAnsi="Times New Roman" w:cs="Times New Roman"/>
          <w:sz w:val="28"/>
          <w:szCs w:val="28"/>
        </w:rPr>
        <w:t>очищения</w:t>
      </w:r>
      <w:r w:rsidRPr="00302D51">
        <w:rPr>
          <w:rFonts w:ascii="Times New Roman" w:hAnsi="Times New Roman" w:cs="Times New Roman"/>
          <w:sz w:val="28"/>
          <w:szCs w:val="28"/>
        </w:rPr>
        <w:t xml:space="preserve"> воды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{"citationItems":[{"id":"ITEM-1","itemData":{"DOI":"10.1140/epjd/s10053-021-00283-5","ISSN":"14346079","abstract":"Abstract: Water bodies are being contaminated daily due to industrial, agricultural and domestic effluents. In the last decades, harmful organic micropollutants (OMPs) have been detected in surface and groundwater at low concentrations due to the discharge of untreated effluent in natural water bodies. As a consequence, aquatic life and public health are endangered. Unfortunately, traditional water treatment methods are ineffective in the degradation of most OMPs. In recent years, advanced oxidation processes (AOPs) techniques have received extensive attention for the mineralization of OMPs in water in order to avoid serious environmental problems. Cold atmospheric plasma discharge-based AOPs have been proven a promising technology for the degradation of non-biodegradable organic substances like OMPs. This paper reviews a wide range of cold atmospheric plasma sources with their reactor configurations used for the degradation of OMPs (such as organic dyes, pharmaceuticals, and pesticides) in wastewater. The role of plasma and treatment parameters (e.g. input power, voltage, working gas, treatment time, OMPs concentrations, etc.) on the oxidation of various OMPs are discussed. Furthermore, the degradation kinetics, intermediates compounds formed by plasma, and the synergetic effect of plasma in combination with a catalyst are also reported in this review. GraphicAbstract: [Figure not available: see fulltext.]","author":[{"dropping-particle":"","family":"Kumar","given":"Amit","non-dropping-particle":"","parse-names":false,"suffix":""},{"dropping-particle":"","family":"Škoro","given":"Nikola","non-dropping-particle":"","parse-names":false,"suffix":""},{"dropping-particle":"","family":"Gernjak","given":"Wolfgang","non-dropping-particle":"","parse-names":false,"suffix":""},{"dropping-particle":"","family":"Puač","given":"Nevena","non-dropping-particle":"","parse-names":false,"suffix":""}],"container-title":"European Physical Journal D","id":"ITEM-1","issue":"11","issued":{"date-parts":[["2021"]]},"title":"Cold atmospheric plasma technology for removal of organic micropollutants from wastewater—a review","type":"article-journal","volume":"75"},"uris":["http://www.mendeley.com/documents/?uuid=7c231451-c16d-355c-8b42-19ff555705f8"]}],"mendeley":{"formattedCitation":"[3]","plainTextFormattedCitation":"[3]","previouslyFormattedCitation":"[3]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обработки поверхности различных материалов и в нанотехнологии</w:t>
      </w:r>
      <w:r w:rsidR="00BB54FB"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{"citationItems":[{"id":"ITEM-1","itemData":{"abstract":"This paper presents the results of surface modification of polymers induced by atmospheric pressure nonisothermal plasma generated in reducing atmosphere. The technology based on diffuse coplanar surface barrier discharge (DCSBD) was used with the aim to achieve highly hydrophobic surfaces. One rigid (polymethylmethacrylate-PMMA) and three flexible polymers (PMMA, polytetrafluoroethylene-PTFE and polyethylene terephthalate-PET) were modified by plasma. The changes in wetting phenomena and surface free energy were observed depending on plasma treatment conditions. The most significant modification occurred on flexible PMMA and PTFE. Using pure hydrogen plasma, we were able to achieve an increase of water contact angle up to ~115° from the original value 78° (untreated PMMA). On the contrary, the water contact angle on PTFE decreased to ~91° from the value 109° (untreated PTFE). Observed etching process on polymer surfaces and the changes in surface roughness were detected by a scanning electron microscopy (SEM) and atomic force microscopy (AFM).","author":[{"dropping-particle":"","family":"Doubková","given":"Zdenka","non-dropping-particle":"","parse-names":false,"suffix":""},{"dropping-particle":"","family":"Tuceková","given":"Zlata","non-dropping-particle":"","parse-names":false,"suffix":""},{"dropping-particle":"","family":"Kelar","given":"Jakub","non-dropping-particle":"","parse-names":false,"suffix":""},{"dropping-particle":"","family":"Krumpolec","given":"Richard","non-dropping-particle":"","parse-names":false,"suffix":""},{"dropping-particle":"","family":"Zemánek","given":"Miroslav","non-dropping-particle":"","parse-names":false,"suffix":""}],"container-title":"NANOCON 2018 - Conference Proceedings, 10th Anniversary International Conference on Nanomaterials - Research and Application","id":"ITEM-1","issued":{"date-parts":[["2019"]]},"title":"Modification of various polymer surfaces using atmospheric pressure reducing plasma","type":"paper-conference"},"uris":["http://www.mendeley.com/documents/?uuid=4669174d-d1c3-3e4e-bab3-60552b1a592f"]}],"mendeley":{"formattedCitation":"[4]","plainTextFormattedCitation":"[4]","previouslyFormattedCitation":"[4]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890DAF" w:rsidRPr="00302D51" w:rsidRDefault="00083F96"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color w:val="000000" w:themeColor="text1"/>
          <w:sz w:val="28"/>
          <w:szCs w:val="28"/>
        </w:rPr>
        <w:t xml:space="preserve">Одним из видов разряда, генерирующих низкотемпературную плазму </w:t>
      </w:r>
      <w:r w:rsidR="0056073D" w:rsidRPr="00302D51">
        <w:rPr>
          <w:rFonts w:ascii="Times New Roman" w:hAnsi="Times New Roman" w:cs="Times New Roman"/>
          <w:color w:val="000000" w:themeColor="text1"/>
          <w:sz w:val="28"/>
          <w:szCs w:val="28"/>
        </w:rPr>
        <w:t>атмосферного давления</w:t>
      </w:r>
      <w:r w:rsidRPr="00302D51">
        <w:rPr>
          <w:rFonts w:ascii="Times New Roman" w:hAnsi="Times New Roman" w:cs="Times New Roman"/>
          <w:color w:val="000000" w:themeColor="text1"/>
          <w:sz w:val="28"/>
          <w:szCs w:val="28"/>
        </w:rPr>
        <w:t>, является диэлектрический барьерный разряд.</w:t>
      </w:r>
      <w:r w:rsidRPr="00302D51">
        <w:rPr>
          <w:rFonts w:ascii="Times New Roman" w:hAnsi="Times New Roman" w:cs="Times New Roman"/>
          <w:sz w:val="28"/>
          <w:szCs w:val="28"/>
        </w:rPr>
        <w:t xml:space="preserve"> </w:t>
      </w:r>
      <w:r w:rsidR="00AB5BBD" w:rsidRPr="00302D51">
        <w:rPr>
          <w:rFonts w:ascii="Times New Roman" w:hAnsi="Times New Roman" w:cs="Times New Roman"/>
          <w:sz w:val="28"/>
          <w:szCs w:val="28"/>
        </w:rPr>
        <w:t>В зависимости от конфигураций электродов различают</w:t>
      </w:r>
      <w:r w:rsidRPr="00302D51">
        <w:rPr>
          <w:rFonts w:ascii="Times New Roman" w:hAnsi="Times New Roman" w:cs="Times New Roman"/>
          <w:sz w:val="28"/>
          <w:szCs w:val="28"/>
        </w:rPr>
        <w:t xml:space="preserve"> несколько типов диэлектрического барьерного разряда,</w:t>
      </w:r>
      <w:r w:rsidR="00F74317" w:rsidRPr="00302D51">
        <w:rPr>
          <w:rFonts w:ascii="Times New Roman" w:hAnsi="Times New Roman" w:cs="Times New Roman"/>
          <w:sz w:val="28"/>
          <w:szCs w:val="28"/>
        </w:rPr>
        <w:t>: объемный диэлектрический барьерный разряд, поверхностный барьерный разряд. Существует также промежуточный тип ДБР</w:t>
      </w:r>
      <w:r w:rsidR="0056073D" w:rsidRPr="00302D51">
        <w:rPr>
          <w:rFonts w:ascii="Times New Roman" w:hAnsi="Times New Roman" w:cs="Times New Roman"/>
          <w:sz w:val="28"/>
          <w:szCs w:val="28"/>
        </w:rPr>
        <w:t>, так называемый</w:t>
      </w:r>
      <w:r w:rsidR="00F77D9D" w:rsidRPr="00302D51">
        <w:rPr>
          <w:rFonts w:ascii="Times New Roman" w:hAnsi="Times New Roman" w:cs="Times New Roman"/>
          <w:sz w:val="28"/>
          <w:szCs w:val="28"/>
        </w:rPr>
        <w:t xml:space="preserve"> </w:t>
      </w:r>
      <w:r w:rsidR="00F74317" w:rsidRPr="00302D51">
        <w:rPr>
          <w:rFonts w:ascii="Times New Roman" w:hAnsi="Times New Roman" w:cs="Times New Roman"/>
          <w:sz w:val="28"/>
          <w:szCs w:val="28"/>
        </w:rPr>
        <w:t>копланарный поверхностный ди</w:t>
      </w:r>
      <w:r w:rsidR="00F77D9D" w:rsidRPr="00302D51">
        <w:rPr>
          <w:rFonts w:ascii="Times New Roman" w:hAnsi="Times New Roman" w:cs="Times New Roman"/>
          <w:sz w:val="28"/>
          <w:szCs w:val="28"/>
        </w:rPr>
        <w:t>электрический барьерный разряд</w:t>
      </w:r>
      <w:r w:rsidR="0056073D" w:rsidRPr="00302D51">
        <w:rPr>
          <w:rFonts w:ascii="Times New Roman" w:hAnsi="Times New Roman" w:cs="Times New Roman"/>
          <w:sz w:val="28"/>
          <w:szCs w:val="28"/>
        </w:rPr>
        <w:t>. Н</w:t>
      </w:r>
      <w:r w:rsidR="00342A9D" w:rsidRPr="00302D51">
        <w:rPr>
          <w:rFonts w:ascii="Times New Roman" w:hAnsi="Times New Roman" w:cs="Times New Roman"/>
          <w:sz w:val="28"/>
          <w:szCs w:val="28"/>
        </w:rPr>
        <w:t>а его основе</w:t>
      </w:r>
      <w:r w:rsidR="00AF4B10" w:rsidRPr="00302D51">
        <w:rPr>
          <w:rFonts w:ascii="Times New Roman" w:hAnsi="Times New Roman" w:cs="Times New Roman"/>
          <w:sz w:val="28"/>
          <w:szCs w:val="28"/>
        </w:rPr>
        <w:t xml:space="preserve"> используются установки, в которых на поверхности диэлектрика расположены металлические электроды в виде ряда параллельных полос. Основным преимуществом применения данного типа разряда является то</w:t>
      </w:r>
      <w:r w:rsidR="00342A9D" w:rsidRPr="00302D51">
        <w:rPr>
          <w:rFonts w:ascii="Times New Roman" w:hAnsi="Times New Roman" w:cs="Times New Roman"/>
          <w:sz w:val="28"/>
          <w:szCs w:val="28"/>
        </w:rPr>
        <w:t>,</w:t>
      </w:r>
      <w:r w:rsidR="00AF4B10" w:rsidRPr="00302D51">
        <w:rPr>
          <w:rFonts w:ascii="Times New Roman" w:hAnsi="Times New Roman" w:cs="Times New Roman"/>
          <w:sz w:val="28"/>
          <w:szCs w:val="28"/>
        </w:rPr>
        <w:t xml:space="preserve"> что плазма может генерироваться непосредственно в воздухе</w:t>
      </w:r>
      <w:r w:rsidR="0056073D" w:rsidRPr="00302D51">
        <w:rPr>
          <w:rFonts w:ascii="Times New Roman" w:hAnsi="Times New Roman" w:cs="Times New Roman"/>
          <w:sz w:val="28"/>
          <w:szCs w:val="28"/>
        </w:rPr>
        <w:t xml:space="preserve"> (нет необходимости в дополнительных рабочих газах) </w:t>
      </w:r>
      <w:r w:rsidR="00AF4B10" w:rsidRPr="00302D51">
        <w:rPr>
          <w:rFonts w:ascii="Times New Roman" w:hAnsi="Times New Roman" w:cs="Times New Roman"/>
          <w:sz w:val="28"/>
          <w:szCs w:val="28"/>
        </w:rPr>
        <w:t xml:space="preserve">и покрывать очень большие объемы. Низкотемпературная плазма атмосферного давления вызывает большой интерес тем, что не требует специального громоздкого вакуумного оборудования и проста в получении. </w:t>
      </w:r>
    </w:p>
    <w:p w:rsidR="002066F8" w:rsidRPr="00302D51" w:rsidRDefault="002066F8"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Технологическое применение диэлектрического барьерного разряда является весьма обширным</w:t>
      </w:r>
      <w:r w:rsidR="00243AD4" w:rsidRPr="00302D51">
        <w:rPr>
          <w:rFonts w:ascii="Times New Roman" w:hAnsi="Times New Roman" w:cs="Times New Roman"/>
          <w:sz w:val="28"/>
          <w:szCs w:val="28"/>
        </w:rPr>
        <w:t>. О</w:t>
      </w:r>
      <w:r w:rsidRPr="00302D51">
        <w:rPr>
          <w:rFonts w:ascii="Times New Roman" w:hAnsi="Times New Roman" w:cs="Times New Roman"/>
          <w:sz w:val="28"/>
          <w:szCs w:val="28"/>
        </w:rPr>
        <w:t xml:space="preserve">собенно можно выделить применение данного вида разряда в </w:t>
      </w:r>
      <w:r w:rsidR="00243AD4" w:rsidRPr="00302D51">
        <w:rPr>
          <w:rFonts w:ascii="Times New Roman" w:hAnsi="Times New Roman" w:cs="Times New Roman"/>
          <w:sz w:val="28"/>
          <w:szCs w:val="28"/>
        </w:rPr>
        <w:t xml:space="preserve">нанотехнологии, медицине и агропромышленности, </w:t>
      </w:r>
      <w:r w:rsidRPr="00302D51">
        <w:rPr>
          <w:rFonts w:ascii="Times New Roman" w:hAnsi="Times New Roman" w:cs="Times New Roman"/>
          <w:sz w:val="28"/>
          <w:szCs w:val="28"/>
        </w:rPr>
        <w:t>что связано с возможностью обработки термочувствительных образцов, таких как полимеры</w:t>
      </w:r>
      <w:r w:rsidR="00243AD4" w:rsidRPr="00302D51">
        <w:rPr>
          <w:rFonts w:ascii="Times New Roman" w:hAnsi="Times New Roman" w:cs="Times New Roman"/>
          <w:sz w:val="28"/>
          <w:szCs w:val="28"/>
        </w:rPr>
        <w:t>, наноматериалы</w:t>
      </w:r>
      <w:r w:rsidRPr="00302D51">
        <w:rPr>
          <w:rFonts w:ascii="Times New Roman" w:hAnsi="Times New Roman" w:cs="Times New Roman"/>
          <w:sz w:val="28"/>
          <w:szCs w:val="28"/>
        </w:rPr>
        <w:t xml:space="preserve"> и биологические организмы. </w:t>
      </w:r>
    </w:p>
    <w:p w:rsidR="00890DAF" w:rsidRPr="00302D51" w:rsidRDefault="00890DAF"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Развитие агропромышленности в мире связано с новыми технологиями, необходимыми для выращивания и хранения сельскохозяйственных культур. Как известно, защита от болезней и вредителей, стимуляция роста семян - важная часть технологии выращивания агрокультур. Предпосевная обработка </w:t>
      </w:r>
      <w:r w:rsidRPr="00302D51">
        <w:rPr>
          <w:rFonts w:ascii="Times New Roman" w:hAnsi="Times New Roman" w:cs="Times New Roman"/>
          <w:sz w:val="28"/>
          <w:szCs w:val="28"/>
        </w:rPr>
        <w:lastRenderedPageBreak/>
        <w:t>семян - один из важнейших элементов технологии выращивания агрокультур, позволяющий повышать их всхожесть и защищать от вредителей. Кроме того, предпосевная обработка семян предупреждает появление и распространение ряда заболеваний в пер</w:t>
      </w:r>
      <w:r w:rsidR="00F77D9D" w:rsidRPr="00302D51">
        <w:rPr>
          <w:rFonts w:ascii="Times New Roman" w:hAnsi="Times New Roman" w:cs="Times New Roman"/>
          <w:sz w:val="28"/>
          <w:szCs w:val="28"/>
        </w:rPr>
        <w:t>иод роста и развития растений. В</w:t>
      </w:r>
      <w:r w:rsidRPr="00302D51">
        <w:rPr>
          <w:rFonts w:ascii="Times New Roman" w:hAnsi="Times New Roman" w:cs="Times New Roman"/>
          <w:sz w:val="28"/>
          <w:szCs w:val="28"/>
        </w:rPr>
        <w:t xml:space="preserve"> настоящее время возрастает роль физических методов предпосевной обработки семян, что обусловлено острой необходимостью получения экологически безопасной продукции и снижения пестицидной нагрузки. </w:t>
      </w:r>
    </w:p>
    <w:p w:rsidR="00890DAF" w:rsidRPr="00302D51" w:rsidRDefault="00890DAF"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Одн</w:t>
      </w:r>
      <w:r w:rsidR="00860CE8" w:rsidRPr="00302D51">
        <w:rPr>
          <w:rFonts w:ascii="Times New Roman" w:hAnsi="Times New Roman" w:cs="Times New Roman"/>
          <w:sz w:val="28"/>
          <w:szCs w:val="28"/>
        </w:rPr>
        <w:t>им</w:t>
      </w:r>
      <w:r w:rsidRPr="00302D51">
        <w:rPr>
          <w:rFonts w:ascii="Times New Roman" w:hAnsi="Times New Roman" w:cs="Times New Roman"/>
          <w:sz w:val="28"/>
          <w:szCs w:val="28"/>
        </w:rPr>
        <w:t xml:space="preserve"> из перспективных физических методов предпосевной обработки семян является обработка низкотемпературной плазмой атмосферного давления. Плазменная обработка является альтернативой химической предпосевной обработке семян и обеспечивает экологически чистый метод устранения </w:t>
      </w:r>
      <w:r w:rsidR="00243AD4" w:rsidRPr="00302D51">
        <w:rPr>
          <w:rFonts w:ascii="Times New Roman" w:hAnsi="Times New Roman" w:cs="Times New Roman"/>
          <w:sz w:val="28"/>
          <w:szCs w:val="28"/>
        </w:rPr>
        <w:t>вредителей</w:t>
      </w:r>
      <w:r w:rsidRPr="00302D51">
        <w:rPr>
          <w:rFonts w:ascii="Times New Roman" w:hAnsi="Times New Roman" w:cs="Times New Roman"/>
          <w:sz w:val="28"/>
          <w:szCs w:val="28"/>
        </w:rPr>
        <w:t xml:space="preserve"> семян. Для обработки семян используется широкий спектр источников плазмы, таких как радиочастотные разряды</w:t>
      </w:r>
      <w:r w:rsidR="00860CE8"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{"citationItems":[{"id":"ITEM-1","itemData":{"DOI":"10.1615/PlasmaMed.2017019157","ISSN":"19475772","abstract":"In this article, we study the effect of low-pressure radio frequency (RF) plasma on seed germination and growth of the ajwain plant. Ajwain seed is a medicinal plant that possesses antibacterial and antioxidant properties. Results show that RF plasma treatment of ajwain seed improves seed germination rate by ~11%. The best result was observed at a plasma power of 50 W. Moreover, plasma treatment of ajwain seed leads to a significant change in seed wettability and plant growth parameters including shoot and root length improvement after plasma treatment.","author":[{"dropping-particle":"","family":"Gholami","given":"A.","non-dropping-particle":"","parse-names":false,"suffix":""},{"dropping-particle":"","family":"Navab Safa","given":"N.","non-dropping-particle":"","parse-names":false,"suffix":""},{"dropping-particle":"","family":"Khoram","given":"M.","non-dropping-particle":"","parse-names":false,"suffix":""},{"dropping-particle":"","family":"Hadian","given":"J.","non-dropping-particle":"","parse-names":false,"suffix":""},{"dropping-particle":"","family":"Ghomia","given":"H.","non-dropping-particle":"","parse-names":false,"suffix":""}],"container-title":"Plasma Medicine","id":"ITEM-1","issue":"3-4","issued":{"date-parts":[["2016"]]},"title":"Effect of low-pressure radio frequency plasma on ajwain seed germination","type":"article-journal","volume":"6"},"uris":["http://www.mendeley.com/documents/?uuid=4514b8a7-73b0-3a19-b0eb-fba6ac412250"]}],"mendeley":{"formattedCitation":"[5]","plainTextFormattedCitation":"[5]","previouslyFormattedCitation":"[5]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w:t>
      </w:r>
      <w:r w:rsidR="00C62A14" w:rsidRPr="00302D51">
        <w:rPr>
          <w:rFonts w:ascii="Times New Roman" w:hAnsi="Times New Roman" w:cs="Times New Roman"/>
          <w:sz w:val="28"/>
          <w:szCs w:val="28"/>
        </w:rPr>
        <w:fldChar w:fldCharType="end"/>
      </w:r>
      <w:r w:rsidR="00860CE8" w:rsidRPr="00302D51">
        <w:rPr>
          <w:rFonts w:ascii="Times New Roman" w:hAnsi="Times New Roman" w:cs="Times New Roman"/>
          <w:sz w:val="28"/>
          <w:szCs w:val="28"/>
        </w:rPr>
        <w:t>,</w:t>
      </w:r>
      <w:r w:rsidR="00B233A0" w:rsidRPr="00302D51">
        <w:rPr>
          <w:rFonts w:ascii="Times New Roman" w:hAnsi="Times New Roman" w:cs="Times New Roman"/>
          <w:sz w:val="28"/>
          <w:szCs w:val="28"/>
        </w:rPr>
        <w:t xml:space="preserve"> объемный</w:t>
      </w:r>
      <w:r w:rsidRPr="00302D51">
        <w:rPr>
          <w:rFonts w:ascii="Times New Roman" w:hAnsi="Times New Roman" w:cs="Times New Roman"/>
          <w:sz w:val="28"/>
          <w:szCs w:val="28"/>
        </w:rPr>
        <w:t xml:space="preserve"> диэлектрический барьерный разряд (</w:t>
      </w:r>
      <w:r w:rsidR="00F77D9D" w:rsidRPr="00302D51">
        <w:rPr>
          <w:rFonts w:ascii="Times New Roman" w:hAnsi="Times New Roman" w:cs="Times New Roman"/>
          <w:sz w:val="28"/>
          <w:szCs w:val="28"/>
        </w:rPr>
        <w:t>О</w:t>
      </w:r>
      <w:r w:rsidRPr="00302D51">
        <w:rPr>
          <w:rFonts w:ascii="Times New Roman" w:hAnsi="Times New Roman" w:cs="Times New Roman"/>
          <w:sz w:val="28"/>
          <w:szCs w:val="28"/>
        </w:rPr>
        <w:t>ДБД)</w:t>
      </w:r>
      <w:r w:rsidR="00860CE8"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{"citationItems":[{"id":"ITEM-1","itemData":{"DOI":"10.1002/ppap.201600056","ISSN":"16128869","abstract":"Low temperature atmospheric pressure plasma has emerged as a very powerful technology to improve agricultural and food industries. Recently, various types of atmospheric pressure plasmas have applied to seed germination and plant growth. In this study, the barley (Hordeum vulgare) seeds have treated using a surface dielectric barrier discharge to investigate the biological effects on the seed germination, plant growth and functional metabolites. It was observed that the seed surface was cracked and eroded after plasma treatment, while the surface of non-treated seed was intact. The growth of plasma treated barley was increased by at the lowest 15% and at the highest 110% depending on plasma treatment duration, respectively. GABA content of plasma treated Saechal barley was slightly increased under no germination process, while DPPH activity was decreased at the same condition. Plasma may affect the biological effects on seed germination, plant growth, and changing of secondary metabolites through physical and chemical interactions, but it needs further experimental investigations and verified data to clarify their mechanisms.","author":[{"dropping-particle":"","family":"Park","given":"Yeunsoo","non-dropping-particle":"","parse-names":false,"suffix":""},{"dropping-particle":"","family":"Oh","given":"Kyoung Suk","non-dropping-particle":"","parse-names":false,"suffix":""},{"dropping-particle":"","family":"Oh","given":"Jaesung","non-dropping-particle":"","parse-names":false,"suffix":""},{"dropping-particle":"","family":"Seok","given":"Dong Chan","non-dropping-particle":"","parse-names":false,"suffix":""},{"dropping-particle":"","family":"Kim","given":"Seong Bong","non-dropping-particle":"","parse-names":false,"suffix":""},{"dropping-particle":"","family":"Yoo","given":"Suk Jae","non-dropping-particle":"","parse-names":false,"suffix":""},{"dropping-particle":"","family":"Lee","given":"Mi Ja","non-dropping-particle":"","parse-names":false,"suffix":""}],"container-title":"Plasma Processes and Polymers","id":"ITEM-1","issue":"2","issued":{"date-parts":[["2018"]]},"page":"1-8","title":"The biological effects of surface dielectric barrier discharge on seed germination and plant growth with barley","type":"article-journal","volume":"15"},"uris":["http://www.mendeley.com/documents/?uuid=e180a73e-fa73-4e8f-8e95-5e5f54b7d3eb"]},{"id":"ITEM-2","itemData":{"DOI":"10.1038/s41598-017-16944-8","ISSN":"20452322","abstract":"Atmospheric dielectric barrier discharge (DBD) was attempted to improve the resistance of wheat seed to drought stress. Effects of DBD plasma on wheat seed germination, seedling growth, osmotic-Adjustment products, lipid peroxidation, reactive oxygen species (ROS), antioxidant enzyme activity, abscisic acid, and drought resistant related genes expression under drought stress were investigated. The changes of the wheat seed coat before and after the DBD plasma treatment were explored. Experimental results showed that the DBD plasma treatment could alleviate the adverse effects of drought stress on wheat seed germination and seedling growth; the germination potential and germination rate increased by 27.2% and 27.6%, and the root length and shoot length of the wheat seedlings also increased. Proline and soluble sugar levels under drought stress were improved after the DBD plasma treatment, whereas the malondialdehyde content decreased. ROS contents under drought stress were reduced after the DBD plasma treatment, whereas the activities of superoxide dismutase, catalase, and peroxidase were promoted. DBD plasma treatment promoted abscisic acid generation in wheat seedlings, and it also regulated functional gene LEA1 and stimulated regulation genes SnRK2 and P5CS to resist drought stress. Etching effect and surface modification occurred on the seed coat after the DBD plasma treatment.","author":[{"dropping-particle":"","family":"Guo","given":"Qiao","non-dropping-particle":"","parse-names":false,"suffix":""},{"dropping-particle":"","family":"Wang","given":"Ying","non-dropping-particle":"","parse-names":false,"suffix":""},{"dropping-particle":"","family":"Zhang","given":"Haoran","non-dropping-particle":"","parse-names":false,"suffix":""},{"dropping-particle":"","family":"Qu","given":"Guangzhou","non-dropping-particle":"","parse-names":false,"suffix":""},{"dropping-particle":"","family":"Wang","given":"Tiecheng","non-dropping-particle":"","parse-names":false,"suffix":""},{"dropping-particle":"","family":"Sun","given":"Qiuhong","non-dropping-particle":"","parse-names":false,"suffix":""},{"dropping-particle":"","family":"Liang","given":"Dongli","non-dropping-particle":"","parse-names":false,"suffix":""}],"container-title":"Scientific Reports","id":"ITEM-2","issue":"1","issued":{"date-parts":[["2017"]]},"page":"1-14","publisher":"Springer US","title":"Alleviation of adverse effects of drought stress on wheat seed germination using atmospheric dielectric barrier discharge plasma treatment","type":"article-journal","volume":"7"},"uris":["http://www.mendeley.com/documents/?uuid=3a1f083e-00e4-4d95-a686-17817531c5d1"]}],"mendeley":{"formattedCitation":"[6,7]","plainTextFormattedCitation":"[6,7]","previouslyFormattedCitation":"[6,7]"},"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[6,7]</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ди</w:t>
      </w:r>
      <w:r w:rsidR="00F77D9D" w:rsidRPr="00302D51">
        <w:rPr>
          <w:rFonts w:ascii="Times New Roman" w:hAnsi="Times New Roman" w:cs="Times New Roman"/>
          <w:sz w:val="28"/>
          <w:szCs w:val="28"/>
        </w:rPr>
        <w:t>электрический</w:t>
      </w:r>
      <w:r w:rsidRPr="00302D51">
        <w:rPr>
          <w:rFonts w:ascii="Times New Roman" w:hAnsi="Times New Roman" w:cs="Times New Roman"/>
          <w:sz w:val="28"/>
          <w:szCs w:val="28"/>
        </w:rPr>
        <w:t xml:space="preserve"> копланарный поверхностный барьерный разряд (ДКПБР)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{"citationItems":[{"id":"ITEM-1","itemData":{"author":[{"dropping-particle":"","family":"Акильдинова А.К.","given":"Усенов Е.А., Пазыл А.С., Габдуллин М.Т., Досболаев М.К., Ра- мазанов Т.С., Данияров Т.Т.","non-dropping-particle":"","parse-names":false,"suffix":""}],"container-title":"Вестник. Серия физическая","id":"ITEM-1","issue":"65","issued":{"date-parts":[["2018"]]},"page":"58-65","title":"Электрические и оптические свойства диэлектрического ко- планарного поверхностного барьерного раз- ряда","type":"article-journal","volume":"2"},"uris":["http://www.mendeley.com/documents/?uuid=617db734-af01-3d3b-b9f4-eb1197efc424"]},{"id":"ITEM-2","itemData":{"DOI":"10.1002/ppap.201700174","ISSN":"16128850 (ISSN)","abstract":"Obtaining high yields in agricultural production is essential due to the world's population growth and increased food demand. At the same time, adverse effects of agriculture on the environment need to be kept to a minimum. Low temperature plasmas (LTPs) show promise as efficient green technologies for enhancing productivity while maintaining good food quality and safety in the many steps of the food cycle. As a result, applications of LTPs in agriculture have led to creation of a new, rapidly developing field called “plasma agriculture.” Here, we briefly overview the state-of-the-art of LTP applications in the complete food cycle, that is, in treatments of seeds, plants, and food. © 2017 WILEY-VCH Verlag GmbH &amp; Co. KGaA, Weinheim","author":[{"dropping-particle":"","family":"Puač","given":"N","non-dropping-particle":"","parse-names":false,"suffix":""},{"dropping-particle":"","family":"Gherardi","given":"M","non-dropping-particle":"","parse-names":false,"suffix":""},{"dropping-particle":"","family":"Shiratani","given":"M","non-dropping-particle":"","parse-names":false,"suffix":""}],"container-title":"Plasma Processes and Polymers","id":"ITEM-2","issue":"2","issued":{"date-parts":[["2018"]]},"language":"English","page":"e1700174.","publisher":"Wiley-VCH Verlag","publisher-place":"Institute of Physics, University of Belgrade, Pregrevica 118, Belgrade, 11080, Serbia","title":"Plasma agriculture: A rapidly emerging field","type":"article-journal","volume":"15"},"uris":["http://www.mendeley.com/documents/?uuid=1975fa73-aadd-41e3-abf3-72ff7c63b7b4"]}],"mendeley":{"formattedCitation":"[8,9]","plainTextFormattedCitation":"[8,9]","previouslyFormattedCitation":"[8,9]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[8,9]</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и тд. На сегодняшний день из многочисленных видов физических методов предпосевной обработки семян ряд ученых выделяет обработку семян агрокультур плазмой диэлектрического барьерного разряда, так как данный тип разряда </w:t>
      </w:r>
      <w:r w:rsidR="00243AD4" w:rsidRPr="00302D51">
        <w:rPr>
          <w:rFonts w:ascii="Times New Roman" w:hAnsi="Times New Roman" w:cs="Times New Roman"/>
          <w:sz w:val="28"/>
          <w:szCs w:val="28"/>
        </w:rPr>
        <w:t xml:space="preserve">генерируется при атмосферном давлении, </w:t>
      </w:r>
      <w:r w:rsidRPr="00302D51">
        <w:rPr>
          <w:rFonts w:ascii="Times New Roman" w:hAnsi="Times New Roman" w:cs="Times New Roman"/>
          <w:sz w:val="28"/>
          <w:szCs w:val="28"/>
        </w:rPr>
        <w:t>обладает высокой биологической активностью плазмы и имеет газокинетическую температуру около 300 К, что дает возможность исключить термальный эффект при обработке плазмой данного разряда семян агрокультур. В данном случае, не</w:t>
      </w:r>
      <w:r w:rsidR="00F77D9D" w:rsidRPr="00302D51">
        <w:rPr>
          <w:rFonts w:ascii="Times New Roman" w:hAnsi="Times New Roman" w:cs="Times New Roman"/>
          <w:sz w:val="28"/>
          <w:szCs w:val="28"/>
        </w:rPr>
        <w:t xml:space="preserve"> </w:t>
      </w:r>
      <w:r w:rsidRPr="00302D51">
        <w:rPr>
          <w:rFonts w:ascii="Times New Roman" w:hAnsi="Times New Roman" w:cs="Times New Roman"/>
          <w:sz w:val="28"/>
          <w:szCs w:val="28"/>
        </w:rPr>
        <w:t>ио</w:t>
      </w:r>
      <w:r w:rsidR="00243AD4" w:rsidRPr="00302D51">
        <w:rPr>
          <w:rFonts w:ascii="Times New Roman" w:hAnsi="Times New Roman" w:cs="Times New Roman"/>
          <w:sz w:val="28"/>
          <w:szCs w:val="28"/>
        </w:rPr>
        <w:t xml:space="preserve">низирующее излучение низкой энергии </w:t>
      </w:r>
      <w:r w:rsidRPr="00302D51">
        <w:rPr>
          <w:rFonts w:ascii="Times New Roman" w:hAnsi="Times New Roman" w:cs="Times New Roman"/>
          <w:sz w:val="28"/>
          <w:szCs w:val="28"/>
        </w:rPr>
        <w:t>и многочисленные реактивные частицы, в том числе активные формы кислорода и азота, генерируемые плазмой, могут быть использованы, чтобы вызвать желательные изменения в широком спектре развития физиологических процессов в растениях, повышение устойчивости семян к стрессу и болезням, изменение структуры семенного слоя</w:t>
      </w:r>
      <w:r w:rsidR="00EC717E"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{"citationItems":[{"id":"ITEM-1","itemData":{"DOI":"10.1038/srep32603","ISSN":"20452322","abstract":"Atmospheric-pressure N2, He, air, and O2 microplasma arrays have been used to investigate the effects of plasma treatment on seed germination and seedling growth of mung bean in aqueous solution. Seed germination and growth of mung bean were found to strongly depend on the feed gases used to generate plasma and plasma treatment time. Compared to the treatment with atmospheric-pressure O2, N2 and He microplasma arrays, treatment with air microplasma arrays was shown to be more efficient in improving both the seed germination rate and seedling growth, the effect attributed to solution acidification and interactions with plasma-generated reactive oxygen and nitrogen species. Acidic environment caused by air discharge in water may promote leathering of seed chaps, thus enhancing the germination rate of mung bean, and stimulating the growth of hypocotyl and radicle. The interactions between plasma-generated reactive species, such as hydrogen peroxide (H2O2) and nitrogen compounds, and seeds led to a significant acceleration of seed germination and an increase in seedling length of mung bean. Electrolyte leakage rate of mung bean seeds soaked in solution activated using air microplasma was the lowest, while the catalase activity of thus-treated mung bean seeds was the highest compared to other types of microplasma.","author":[{"dropping-particle":"","family":"Zhou","given":"Renwu","non-dropping-particle":"","parse-names":false,"suffix":""},{"dropping-particle":"","family":"Zhou","given":"Rusen","non-dropping-particle":"","parse-names":false,"suffix":""},{"dropping-particle":"","family":"Zhang","given":"Xianhui","non-dropping-particle":"","parse-names":false,"suffix":""},{"dropping-particle":"","family":"Zhuang","given":"Jinxing","non-dropping-particle":"","parse-names":false,"suffix":""},{"dropping-particle":"","family":"Yang","given":"Size","non-dropping-particle":"","parse-names":false,"suffix":""},{"dropping-particle":"","family":"Bazaka","given":"Kateryna","non-dropping-particle":"","parse-names":false,"suffix":""},{"dropping-particle":"","family":"Ostrikov","given":"Kostya Ken","non-dropping-particle":"","parse-names":false,"suffix":""}],"container-title":"Scientific Reports","id":"ITEM-1","issued":{"date-parts":[["2016"]]},"title":"Effects of Atmospheric-Pressure N2, He, Air, and O2 Microplasmas on Mung Bean Seed Germination and Seedling Growth","type":"article-journal","volume":"6"},"uris":["http://www.mendeley.com/documents/?uuid=bc542968-1118-3a31-ac11-4be61487327d"]}],"mendeley":{"formattedCitation":"[10]","plainTextFormattedCitation":"[10]","previouslyFormattedCitation":"[10]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[10]</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повышающее проницаемость семенного слоя и стимулирующее прорастание семян</w:t>
      </w:r>
      <w:r w:rsidR="00EC717E"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{"citationItems":[{"id":"ITEM-1","itemData":{"author":[{"dropping-particle":"","family":"А.А. Акильдинова","given":"Е.А. Үсенов, А.К. Бисенбаев, М.Т. Габдуллин, М.Қ. Досболаев, Т.Т. Данияров, Т.С. Рамазанов","non-dropping-particle":"","parse-names":false,"suffix":""}],"container-title":"Журнал проблем эволюции открытых систем","id":"ITEM-1","issue":"21","issued":{"date-parts":[["2019"]]},"page":"73-81","title":"ВЛИЯНИЕ ОБРАБОТКИ ПЛАЗМОЙ ДКПБР НА ВСХОЖЕСТЬ СЕМЯН ПШЕНИЦЫ И АКТИВНОСТЬ ФЕРМЕНТА α-АМИЛАЗЫ","type":"article-journal","volume":"1"},"uris":["http://www.mendeley.com/documents/?uuid=bbd3525b-f865-3e7f-946c-5a742e91444b"]}],"mendeley":{"formattedCitation":"[11]","plainTextFormattedCitation":"[11]","previouslyFormattedCitation":"[11]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[11]</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C51D51" w:rsidRPr="00302D51" w:rsidRDefault="00890DAF"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Согласно исследованиям ряда ученых плазма диэлектрического копланарного поверхностного барьерного разряда может влиять на всхожесть семян агрокультур следующим образом: обеззараживание семян путем дезактивации вредоносных микроорганизмов и бактерий, что может значительно улучшить качество посева</w:t>
      </w:r>
      <w:r w:rsidR="004B2085"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{"citationItems":[{"id":"ITEM-1","itemData":{"DOI":"10.1002/ppap.201700073","ISSN":"16128869","abstract":"We review new trends of agricultural applications of atmospheric-pressure plasmas for decontaminating agricultural products and enhancing seed germination and growth of plants and beneficial microorganisms. We classify the decontamination techniques into three kinds of treatments, which are gas-phase, in-liquid, and plasma-activated liquid treatments, and introduce recent studies mainly after 2010, discussing the inactivation mechanism of microorganisms in each treatment. Likewise, we categorize the enhancement techniques into the same three kinds of treatments, and introduce the growth enhancements in detail, discussing the mechanisms and future prospects.","author":[{"dropping-particle":"","family":"Ito","given":"Masafumi","non-dropping-particle":"","parse-names":false,"suffix":""},{"dropping-particle":"","family":"Oh","given":"Jun Seok","non-dropping-particle":"","parse-names":false,"suffix":""},{"dropping-particle":"","family":"Ohta","given":"Takayuki","non-dropping-particle":"","parse-names":false,"suffix":""},{"dropping-particle":"","family":"Shiratani","given":"Masaharu","non-dropping-particle":"","parse-names":false,"suffix":""},{"dropping-particle":"","family":"Hori","given":"Masaru","non-dropping-particle":"","parse-names":false,"suffix":""}],"container-title":"Plasma Processes and Polymers","id":"ITEM-1","issue":"2","issued":{"date-parts":[["2018"]]},"page":"e1700073","title":"Current status and future prospects of agricultural applications using atmospheric-pressure plasma technologies","type":"article-journal","volume":"15"},"uris":["http://www.mendeley.com/documents/?uuid=e6c1a056-84f6-4ab6-9295-f6151573c02e"]}],"mendeley":{"formattedCitation":"[12]","plainTextFormattedCitation":"[12]","previouslyFormattedCitation":"[12]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[12]</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внесение изменений в структуру поверхности семян, повышение гидрофильности, тем самым способствование поглощению воды семенем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{"citationItems":[{"id":"ITEM-1","itemData":{"DOI":"10.1038/srep13033","ISSN":"20452322","abstract":"Effects of cold plasma treatment on seed germination, seedling growth, antioxidant enzymes, lipid peroxidation levels and osmotic-adjustment products of oilseed rape under drought stress were investigated in a drought-sensitive (Zhongshuang 7) and drought-tolerant cultivar (Zhongshuang 11). Results showed that, under drought stress, cold plasma treatment significantly improved the germination rate by 6.25% in Zhongshuang 7, and 4.44% in Zhongshuang 11. Seedling growth characteristics, including shoot and root dry weights, shoot and root lengths, and lateral root number, significantly increased after cold plasma treatment. The apparent contact angle was reduced by 30.38% in Zhongshuang 7 and 16.91% in Zhongshuang 11. Cold plasma treatment markedly raised superoxide dismutase and catalase activities by 17.71% and 16.52% in Zhongshuang 7, and by 13.00% and 13.21% in Zhongshuang 11. Moreover, cold plasma treatment significantly increased the soluble sugar and protein contents, but reduced the malondialdehyde content in seedlings. Our results suggested that cold plasma treatment improved oilseed rape drought tolerance by improving antioxidant enzyme activities, increasing osmotic-adjustment products, and reducing lipid peroxidation, especially in the drought-sensitive cultivar (Zhongshuang 7). Thus, cold plasma treatment can be used in an ameliorative way to improve germination and protect oilseed rape seedlings against damage caused by drought stress.","author":[{"dropping-particle":"","family":"Ling","given":"Li","non-dropping-particle":"","parse-names":false,"suffix":""},{"dropping-particle":"","family":"Jiangang","given":"Li","non-dropping-particle":"","parse-names":false,"suffix":""},{"dropping-particle":"","family":"Minchong","given":"Shen","non-dropping-particle":"","parse-names":false,"suffix":""},{"dropping-particle":"","family":"Chunlei","given":"Zhang","non-dropping-particle":"","parse-names":false,"suffix":""},{"dropping-particle":"","family":"Yuanhua","given":"Dong","non-dropping-particle":"","parse-names":false,"suffix":""}],"container-title":"Scientific Reports","id":"ITEM-1","issued":{"date-parts":[["2015"]]},"title":"Cold plasma treatment enhances oilseed rape seed germination under drought stress","type":"article-journal","volume":"5"},"uris":["http://www.mendeley.com/documents/?uuid=92398072-9e43-3cc1-9262-603f71625558"]}],"mendeley":{"formattedCitation":"[13]","plainTextFormattedCitation":"[13]","previouslyFormattedCitation":"[13]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[13]</w:t>
      </w:r>
      <w:r w:rsidR="00C62A14" w:rsidRPr="00302D51">
        <w:rPr>
          <w:rFonts w:ascii="Times New Roman" w:hAnsi="Times New Roman" w:cs="Times New Roman"/>
          <w:sz w:val="28"/>
          <w:szCs w:val="28"/>
        </w:rPr>
        <w:fldChar w:fldCharType="end"/>
      </w:r>
      <w:r w:rsidR="00F77D9D" w:rsidRPr="00302D51">
        <w:rPr>
          <w:rFonts w:ascii="Times New Roman" w:hAnsi="Times New Roman" w:cs="Times New Roman"/>
          <w:sz w:val="28"/>
          <w:szCs w:val="28"/>
        </w:rPr>
        <w:t>;</w:t>
      </w:r>
      <w:r w:rsidRPr="00302D51">
        <w:rPr>
          <w:rFonts w:ascii="Times New Roman" w:hAnsi="Times New Roman" w:cs="Times New Roman"/>
          <w:sz w:val="28"/>
          <w:szCs w:val="28"/>
        </w:rPr>
        <w:t xml:space="preserve"> изменение химического состава обработанных образцов путем внедрения радикалов</w:t>
      </w:r>
      <w:r w:rsidR="00AE6C11"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rPr>
        <w:instrText>ADDIN CSL_CITATION {"citationItems":[{"id":"ITEM-1","itemData":{"DOI":"10.1038/srep32603","ISSN":"20452322","abstract":"Atmospheric-pressure N2, He, air, and O2 microplasma arrays have been used to investigate the effects of plasma treatment on seed germination and seedling growth of mung bean in aqueous solution. Seed germination and growth of mung bean were found to strongly depend on the feed gases used to generate plasma and plasma treatment time. Compared to the treatment with atmospheric-pressure O2, N2 and He microplasma arrays, treatment with air microplasma arrays was shown to be more efficient in improving both the seed germination rate and seedling growth, the effect attributed to solution acidification and interactions with plasma-generated reactive oxygen and nitrogen species. Acidic environment caused by air discharge in water may promote leathering of seed chaps, thus enhancing the germination rate of mung bean, and stimulating the growth of hypocotyl and radicle. The interactions between plasma-generated reactive species, such as hydrogen peroxide (H2O2) and nitrogen compounds, and seeds led to a significant acceleration of seed germination and an increase in seedling length of mung bean. Electrolyte leakage rate of mung bean seeds soaked in solution activated using air microplasma was the lowest, while the catalase activity of thus-treated mung bean seeds was the highest compared to other types of microplasma.","author":[{"dropping-particle":"","family":"Zhou","given":"Renwu","non-dropping-particle":"","parse-names":false,"suffix":""},{"dropping-particle":"","family":"Zhou","given":"Rusen","non-dropping-particle":"","parse-names":false,"suffix":""},{"dropping-particle":"","family":"Zhang","given":"Xianhui","non-dropping-particle":"","parse-names":false,"suffix":""},{"dropping-particle":"","family":"Zhuang","given":"Jinxing","non-dropping-particle":"","parse-names":false,"suffix":""},{"dropping-particle":"","family":"Yang","given":"Size","non-dropping-particle":"","parse-names":false,"suffix":""},{"dropping-particle":"","family":"Bazaka","given":"Kateryna","non-dropping-particle":"","parse-names":false,"suffix":""},{"dropping-particle":"","family":"Ostrikov","given":"Kostya Ken","non-dropping-particle":"","parse-names":false,"suffix":""}],"container-title":"Scientific Reports","id":"ITEM-1","issued":{"date-parts":[["2016"]]},"title":"Effects of Atmospheric-Pressure N2, He, Air, and O2 Microplasmas on Mung Bean Seed Germination and Seedling Growth","type":"article-journal","volume":"6"},"uris":["http://www.mendeley.com/documents/?uuid=bc542968-1118-3a31-ac11-4be61487327d"]},{"id":"ITEM-2","itemData":{"DOI":"10.1063/1.5016037","ISSN":"10897674","abstract":"In this study, low pressure non-thermal radiofrequency nitrogen plasma at very low power has been used to treat the artichoke seeds on the powered cathode for the first time. The influence of treatment time on the surface physical properties, germination rate, seedling growth, and enzyme activity of the seeds has been investigated. Results showed that plasma treatment considerably improved the germination rate and seedling growth. The root length grew by 28.5% and 50% and root dry weight increased by 13% and 53%, respectively, for 10 and 15 min of treatment. The same trend has been found for the shoot growth parameters although the greater stimulatory efficacy on root has been obtained. The nitrogen plasma treatment substantially made the seeds' surface hydrophilic which leads to 36.9% improvement in seed's water uptake at 15 min of treatment. Our study showed the activity of peroxidase and catalase enzymes slightly increased after the plasma treatment.","author":[{"dropping-particle":"","family":"Hosseini","given":"Seyed Iman","non-dropping-particle":"","parse-names":false,"suffix":""},{"dropping-particle":"","family":"Mohsenimehr","given":"Soad","non-dropping-particle":"","parse-names":false,"suffix":""},{"dropping-particle":"","family":"Hadian","given":"Javad","non-dropping-particle":"","parse-names":false,"suffix":""},{"dropping-particle":"","family":"Ghorbanpour","given":"Mansour","non-dropping-particle":"","parse-names":false,"suffix":""},{"dropping-particle":"","family":"Shokri","given":"Babak","non-dropping-particle":"","parse-names":false,"suffix":""}],"container-title":"Physics of Plasmas","id":"ITEM-2","issue":"1","issued":{"date-parts":[["2018"]]},"page":"013525","title":"Physico-chemical induced modification of seed germination and early development in artichoke (Cynara scolymus L.) using low energy plasma technology","type":"article-journal","volume":"25"},"uris":["http://www.mendeley.com/documents/?uuid=60f08c0b-0333-4598-9a26-3e4f5895c3fd"]}],"mendeley":{"formattedCitation":"[10,14]","manualFormatting":"[10, с. 240; 14]","plainTextFormattedCitation":"[10,14]","previouslyFormattedCitation":"[10,14]"},"properties":{"noteIndex":0},"schema":"https://github.com/citation-style-language/schema/raw/master/csl-citation.json"}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[10</w:t>
      </w:r>
      <w:r w:rsidR="00511EC6">
        <w:rPr>
          <w:rFonts w:ascii="Times New Roman" w:hAnsi="Times New Roman" w:cs="Times New Roman"/>
          <w:noProof/>
          <w:sz w:val="28"/>
          <w:szCs w:val="28"/>
        </w:rPr>
        <w:t xml:space="preserve">, с. 240; </w:t>
      </w:r>
      <w:r w:rsidR="000C6826" w:rsidRPr="000C6826">
        <w:rPr>
          <w:rFonts w:ascii="Times New Roman" w:hAnsi="Times New Roman" w:cs="Times New Roman"/>
          <w:noProof/>
          <w:sz w:val="28"/>
          <w:szCs w:val="28"/>
        </w:rPr>
        <w:t>14]</w:t>
      </w:r>
      <w:r w:rsidR="00C62A14" w:rsidRPr="00302D51">
        <w:rPr>
          <w:rFonts w:ascii="Times New Roman" w:hAnsi="Times New Roman" w:cs="Times New Roman"/>
          <w:sz w:val="28"/>
          <w:szCs w:val="28"/>
        </w:rPr>
        <w:fldChar w:fldCharType="end"/>
      </w:r>
      <w:r w:rsidR="00F77D9D" w:rsidRPr="00302D51">
        <w:rPr>
          <w:rFonts w:ascii="Times New Roman" w:hAnsi="Times New Roman" w:cs="Times New Roman"/>
          <w:sz w:val="28"/>
          <w:szCs w:val="28"/>
        </w:rPr>
        <w:t>;</w:t>
      </w:r>
      <w:r w:rsidRPr="00302D51">
        <w:rPr>
          <w:rFonts w:ascii="Times New Roman" w:hAnsi="Times New Roman" w:cs="Times New Roman"/>
          <w:sz w:val="28"/>
          <w:szCs w:val="28"/>
        </w:rPr>
        <w:t xml:space="preserve"> стимуляция роста семян за счет выработки ферментативных антиоксидантов, необходимых для устойчивости в различных стрессовых условиях. Растительные организмы вырабатывают особые </w:t>
      </w:r>
      <w:r w:rsidR="00E84DA4" w:rsidRPr="00302D51">
        <w:rPr>
          <w:rFonts w:ascii="Times New Roman" w:hAnsi="Times New Roman" w:cs="Times New Roman"/>
          <w:sz w:val="28"/>
          <w:szCs w:val="28"/>
        </w:rPr>
        <w:t>вещества, называемые ферментами</w:t>
      </w:r>
      <w:r w:rsidRPr="00302D51">
        <w:rPr>
          <w:rFonts w:ascii="Times New Roman" w:hAnsi="Times New Roman" w:cs="Times New Roman"/>
          <w:sz w:val="28"/>
          <w:szCs w:val="28"/>
        </w:rPr>
        <w:t xml:space="preserve"> или энзимами. Эти вещества обладают способностью вызывать и ускорять химические реакции, происходящие в живых организмах. Учеными исследуется один из видов ферментов</w:t>
      </w:r>
      <w:r w:rsidR="00F77D9D" w:rsidRPr="00302D51">
        <w:rPr>
          <w:rFonts w:ascii="Times New Roman" w:hAnsi="Times New Roman" w:cs="Times New Roman"/>
          <w:sz w:val="28"/>
          <w:szCs w:val="28"/>
        </w:rPr>
        <w:t>, именуемый</w:t>
      </w:r>
      <w:r w:rsidRPr="00302D51">
        <w:rPr>
          <w:rFonts w:ascii="Times New Roman" w:hAnsi="Times New Roman" w:cs="Times New Roman"/>
          <w:sz w:val="28"/>
          <w:szCs w:val="28"/>
        </w:rPr>
        <w:t xml:space="preserve"> каталаза, так как он расщепляет перекиси с образованием молекулярного кислорода, то есть, разлагает вредные для </w:t>
      </w:r>
      <w:r w:rsidRPr="00302D51">
        <w:rPr>
          <w:rFonts w:ascii="Times New Roman" w:hAnsi="Times New Roman" w:cs="Times New Roman"/>
          <w:sz w:val="28"/>
          <w:szCs w:val="28"/>
        </w:rPr>
        <w:lastRenderedPageBreak/>
        <w:t xml:space="preserve">организма перекиси, тем самым защищая организм от внешних расстройств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rPr>
        <w:instrText>ADDIN CSL_CITATION {"citationItems":[{"id":"ITEM-1","itemData":{"DOI":"10.1063/1.5016037","ISSN":"10897674","abstract":"In this study, low pressure non-thermal radiofrequency nitrogen plasma at very low power has been used to treat the artichoke seeds on the powered cathode for the first time. The influence of treatment time on the surface physical properties, germination rate, seedling growth, and enzyme activity of the seeds has been investigated. Results showed that plasma treatment considerably improved the germination rate and seedling growth. The root length grew by 28.5% and 50% and root dry weight increased by 13% and 53%, respectively, for 10 and 15 min of treatment. The same trend has been found for the shoot growth parameters although the greater stimulatory efficacy on root has been obtained. The nitrogen plasma treatment substantially made the seeds' surface hydrophilic which leads to 36.9% improvement in seed's water uptake at 15 min of treatment. Our study showed the activity of peroxidase and catalase enzymes slightly increased after the plasma treatment.","author":[{"dropping-particle":"","family":"Hosseini","given":"Seyed Iman","non-dropping-particle":"","parse-names":false,"suffix":""},{"dropping-particle":"","family":"Mohsenimehr","given":"Soad","non-dropping-particle":"","parse-names":false,"suffix":""},{"dropping-particle":"","family":"Hadian","given":"Javad","non-dropping-particle":"","parse-names":false,"suffix":""},{"dropping-particle":"","family":"Ghorbanpour","given":"Mansour","non-dropping-particle":"","parse-names":false,"suffix":""},{"dropping-particle":"","family":"Shokri","given":"Babak","non-dropping-particle":"","parse-names":false,"suffix":""}],"container-title":"Physics of Plasmas","id":"ITEM-1","issue":"1","issued":{"date-parts":[["2018"]]},"page":"013525","title":"Physico-chemical induced modification of seed germination and early development in artichoke (Cynara scolymus L.) using low energy plasma technology","type":"article-journal","volume":"25"},"uris":["http://www.mendeley.com/documents/?uuid=60f08c0b-0333-4598-9a26-3e4f5895c3fd"]}],"mendeley":{"formattedCitation":"[14]","manualFormatting":"[14, с. 013525]","plainTextFormattedCitation":"[14]","previouslyFormattedCitation":"[14]"},"properties":{"noteIndex":0},"schema":"https://github.com/citation-style-language/schema/raw/master/csl-citation.json"}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[14</w:t>
      </w:r>
      <w:r w:rsidR="00511EC6">
        <w:rPr>
          <w:rFonts w:ascii="Times New Roman" w:hAnsi="Times New Roman" w:cs="Times New Roman"/>
          <w:noProof/>
          <w:sz w:val="28"/>
          <w:szCs w:val="28"/>
        </w:rPr>
        <w:t>, с. 013525</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Также существует несколько видов ферментов, катализирующих реакции гидролиза, иначе гидролазы. К ним относится фермент альфа-амилаза, под действием которого происходит гидролиз крахмала с образованием декстринов и мальтозы, что влияет на дальнейший рост растений</w:t>
      </w:r>
      <w:r w:rsidR="00AE6C11"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{"citationItems":[{"id":"ITEM-1","itemData":{"author":[{"dropping-particle":"","family":"А.А. Акильдинова","given":"Е.А. Үсенов, А.К. Бисенбаев, М.Т. Габдуллин, М.Қ. Досболаев, Т.Т. Данияров, Т.С. Рамазанов","non-dropping-particle":"","parse-names":false,"suffix":""}],"container-title":"Журнал проблем эволюции открытых систем","id":"ITEM-1","issue":"21","issued":{"date-parts":[["2019"]]},"page":"73-81","title":"ВЛИЯНИЕ ОБРАБОТКИ ПЛАЗМОЙ ДКПБР НА ВСХОЖЕСТЬ СЕМЯН ПШЕНИЦЫ И АКТИВНОСТЬ ФЕРМЕНТА α-АМИЛАЗЫ","type":"article-journal","volume":"1"},"uris":["http://www.mendeley.com/documents/?uuid=bbd3525b-f865-3e7f-946c-5a742e91444b"]}],"mendeley":{"formattedCitation":"[11]","manualFormatting":"[11, с. 75]","plainTextFormattedCitation":"[11]","previouslyFormattedCitation":"[11]"},"properties":{"noteIndex":0},"schema":"https://github.com/citation-style-language/schema/raw/master/csl-citation.json"}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[11</w:t>
      </w:r>
      <w:r w:rsidR="00511EC6">
        <w:rPr>
          <w:rFonts w:ascii="Times New Roman" w:hAnsi="Times New Roman" w:cs="Times New Roman"/>
          <w:noProof/>
          <w:sz w:val="28"/>
          <w:szCs w:val="28"/>
        </w:rPr>
        <w:t>, с. 75</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r w:rsidR="005546DF" w:rsidRPr="00302D51">
        <w:rPr>
          <w:rFonts w:ascii="Times New Roman" w:hAnsi="Times New Roman" w:cs="Times New Roman"/>
          <w:sz w:val="28"/>
          <w:szCs w:val="28"/>
        </w:rPr>
        <w:t xml:space="preserve">  </w:t>
      </w:r>
    </w:p>
    <w:p w:rsidR="005B4087"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Идея данной работы</w:t>
      </w:r>
      <w:r w:rsidRPr="00302D51">
        <w:rPr>
          <w:rFonts w:ascii="Times New Roman" w:hAnsi="Times New Roman" w:cs="Times New Roman"/>
          <w:sz w:val="28"/>
          <w:szCs w:val="28"/>
        </w:rPr>
        <w:t xml:space="preserve"> </w:t>
      </w:r>
      <w:r w:rsidR="005A0A8D" w:rsidRPr="00302D51">
        <w:rPr>
          <w:rFonts w:ascii="Times New Roman" w:hAnsi="Times New Roman" w:cs="Times New Roman"/>
          <w:sz w:val="28"/>
          <w:szCs w:val="28"/>
        </w:rPr>
        <w:t xml:space="preserve">заключается в исследовании плазмы </w:t>
      </w:r>
      <w:r w:rsidR="005A0A8D" w:rsidRPr="00302D51">
        <w:rPr>
          <w:rFonts w:ascii="Times New Roman" w:hAnsi="Times New Roman" w:cs="Times New Roman"/>
          <w:sz w:val="28"/>
          <w:szCs w:val="28"/>
          <w:lang w:val="kk-KZ"/>
        </w:rPr>
        <w:t xml:space="preserve">диэлектрического барьерного разряда при </w:t>
      </w:r>
      <w:r w:rsidR="005A0A8D" w:rsidRPr="00302D51">
        <w:rPr>
          <w:rFonts w:ascii="Times New Roman" w:hAnsi="Times New Roman" w:cs="Times New Roman"/>
          <w:sz w:val="28"/>
          <w:szCs w:val="28"/>
        </w:rPr>
        <w:t>атмосферно</w:t>
      </w:r>
      <w:r w:rsidR="005A0A8D" w:rsidRPr="00302D51">
        <w:rPr>
          <w:rFonts w:ascii="Times New Roman" w:hAnsi="Times New Roman" w:cs="Times New Roman"/>
          <w:sz w:val="28"/>
          <w:szCs w:val="28"/>
          <w:lang w:val="kk-KZ"/>
        </w:rPr>
        <w:t>м</w:t>
      </w:r>
      <w:r w:rsidR="005A0A8D" w:rsidRPr="00302D51">
        <w:rPr>
          <w:rFonts w:ascii="Times New Roman" w:hAnsi="Times New Roman" w:cs="Times New Roman"/>
          <w:sz w:val="28"/>
          <w:szCs w:val="28"/>
        </w:rPr>
        <w:t xml:space="preserve"> давлени</w:t>
      </w:r>
      <w:r w:rsidR="005A0A8D" w:rsidRPr="00302D51">
        <w:rPr>
          <w:rFonts w:ascii="Times New Roman" w:hAnsi="Times New Roman" w:cs="Times New Roman"/>
          <w:sz w:val="28"/>
          <w:szCs w:val="28"/>
          <w:lang w:val="kk-KZ"/>
        </w:rPr>
        <w:t xml:space="preserve">и применительно к технологии </w:t>
      </w:r>
      <w:r w:rsidR="008972E4" w:rsidRPr="00302D51">
        <w:rPr>
          <w:rFonts w:ascii="Times New Roman" w:hAnsi="Times New Roman" w:cs="Times New Roman"/>
          <w:sz w:val="28"/>
          <w:szCs w:val="28"/>
          <w:lang w:val="kk-KZ"/>
        </w:rPr>
        <w:t>модификации диэлектрических и биологических материалов</w:t>
      </w:r>
      <w:r w:rsidR="005A0A8D" w:rsidRPr="00302D51">
        <w:rPr>
          <w:rFonts w:ascii="Times New Roman" w:hAnsi="Times New Roman" w:cs="Times New Roman"/>
          <w:sz w:val="28"/>
          <w:szCs w:val="28"/>
        </w:rPr>
        <w:t xml:space="preserve">, </w:t>
      </w:r>
      <w:r w:rsidR="005A0A8D" w:rsidRPr="00302D51">
        <w:rPr>
          <w:rFonts w:ascii="Times New Roman" w:hAnsi="Times New Roman" w:cs="Times New Roman"/>
          <w:sz w:val="28"/>
          <w:szCs w:val="28"/>
          <w:lang w:val="kk-KZ"/>
        </w:rPr>
        <w:t>путем</w:t>
      </w:r>
      <w:r w:rsidR="005A0A8D" w:rsidRPr="00302D51">
        <w:rPr>
          <w:rFonts w:ascii="Times New Roman" w:hAnsi="Times New Roman" w:cs="Times New Roman"/>
          <w:sz w:val="28"/>
          <w:szCs w:val="28"/>
        </w:rPr>
        <w:t xml:space="preserve"> </w:t>
      </w:r>
      <w:r w:rsidR="00900200" w:rsidRPr="00302D51">
        <w:rPr>
          <w:rFonts w:ascii="Times New Roman" w:hAnsi="Times New Roman" w:cs="Times New Roman"/>
          <w:sz w:val="28"/>
          <w:szCs w:val="28"/>
        </w:rPr>
        <w:t xml:space="preserve">изучения динамики макрочастиц, </w:t>
      </w:r>
      <w:r w:rsidR="005A0A8D" w:rsidRPr="00302D51">
        <w:rPr>
          <w:rFonts w:ascii="Times New Roman" w:hAnsi="Times New Roman" w:cs="Times New Roman"/>
          <w:sz w:val="28"/>
          <w:szCs w:val="28"/>
        </w:rPr>
        <w:t>биологического отклика образцов на воздействие плазмы,</w:t>
      </w:r>
      <w:r w:rsidR="005A0A8D" w:rsidRPr="00302D51">
        <w:rPr>
          <w:rFonts w:ascii="Times New Roman" w:hAnsi="Times New Roman" w:cs="Times New Roman"/>
          <w:sz w:val="28"/>
          <w:szCs w:val="28"/>
          <w:lang w:val="kk-KZ"/>
        </w:rPr>
        <w:t xml:space="preserve"> изучения дезинфицирующих свойств и влияния на смачиваемость зерен</w:t>
      </w:r>
      <w:r w:rsidR="00A33BC5" w:rsidRPr="00302D51">
        <w:rPr>
          <w:rFonts w:ascii="Times New Roman" w:hAnsi="Times New Roman" w:cs="Times New Roman"/>
          <w:sz w:val="28"/>
          <w:szCs w:val="28"/>
          <w:lang w:val="kk-KZ"/>
        </w:rPr>
        <w:t>.</w:t>
      </w:r>
    </w:p>
    <w:p w:rsidR="00AA130A"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Диссертационная работа выполнена</w:t>
      </w:r>
      <w:r w:rsidRPr="00302D51">
        <w:rPr>
          <w:rFonts w:ascii="Times New Roman" w:hAnsi="Times New Roman" w:cs="Times New Roman"/>
          <w:sz w:val="28"/>
          <w:szCs w:val="28"/>
        </w:rPr>
        <w:t xml:space="preserve"> в соответствии с планами фундаментальных научно-исследовательских работ (НИР): «</w:t>
      </w:r>
      <w:r w:rsidR="00FF0865" w:rsidRPr="00302D51">
        <w:rPr>
          <w:rFonts w:ascii="Times New Roman" w:hAnsi="Times New Roman" w:cs="Times New Roman"/>
          <w:sz w:val="28"/>
          <w:szCs w:val="28"/>
        </w:rPr>
        <w: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 2018-2020</w:t>
      </w:r>
      <w:r w:rsidRPr="00302D51">
        <w:rPr>
          <w:rFonts w:ascii="Times New Roman" w:hAnsi="Times New Roman" w:cs="Times New Roman"/>
          <w:sz w:val="28"/>
          <w:szCs w:val="28"/>
        </w:rPr>
        <w:t xml:space="preserve"> гг., шифр </w:t>
      </w:r>
      <w:r w:rsidR="00FF0865" w:rsidRPr="00302D51">
        <w:rPr>
          <w:rFonts w:ascii="Times New Roman" w:hAnsi="Times New Roman" w:cs="Times New Roman"/>
          <w:sz w:val="28"/>
          <w:szCs w:val="28"/>
        </w:rPr>
        <w:t>ИРН АР05134280</w:t>
      </w:r>
      <w:r w:rsidRPr="00302D51">
        <w:rPr>
          <w:rFonts w:ascii="Times New Roman" w:hAnsi="Times New Roman" w:cs="Times New Roman"/>
          <w:sz w:val="28"/>
          <w:szCs w:val="28"/>
        </w:rPr>
        <w:t>, «Исследование свойств и влияния холодной плазмы атмосферного давления на поверхности материалов» 2015-2017 гг., шифр 3220/ГФ4.</w:t>
      </w:r>
    </w:p>
    <w:p w:rsidR="005B4087"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Цель работы –</w:t>
      </w:r>
      <w:r w:rsidR="001F2993" w:rsidRPr="00302D51">
        <w:rPr>
          <w:rFonts w:ascii="Times New Roman" w:hAnsi="Times New Roman" w:cs="Times New Roman"/>
          <w:sz w:val="28"/>
          <w:szCs w:val="28"/>
          <w:lang w:val="kk-KZ"/>
        </w:rPr>
        <w:t xml:space="preserve"> </w:t>
      </w:r>
      <w:r w:rsidR="005A0A8D" w:rsidRPr="00302D51">
        <w:rPr>
          <w:rFonts w:ascii="Times New Roman" w:hAnsi="Times New Roman" w:cs="Times New Roman"/>
          <w:sz w:val="28"/>
          <w:szCs w:val="28"/>
          <w:lang w:val="kk-KZ"/>
        </w:rPr>
        <w:t xml:space="preserve">исследование </w:t>
      </w:r>
      <w:r w:rsidR="00A7055F" w:rsidRPr="00302D51">
        <w:rPr>
          <w:rFonts w:ascii="Times New Roman" w:hAnsi="Times New Roman" w:cs="Times New Roman"/>
          <w:sz w:val="28"/>
          <w:szCs w:val="28"/>
          <w:lang w:val="kk-KZ"/>
        </w:rPr>
        <w:t xml:space="preserve">свойств </w:t>
      </w:r>
      <w:r w:rsidR="00AA3455">
        <w:rPr>
          <w:rFonts w:ascii="Times New Roman" w:hAnsi="Times New Roman" w:cs="Times New Roman"/>
          <w:sz w:val="28"/>
          <w:szCs w:val="28"/>
          <w:lang w:val="kk-KZ"/>
        </w:rPr>
        <w:t>плазмы барьерного разряда</w:t>
      </w:r>
      <w:r w:rsidR="005A0A8D" w:rsidRPr="00302D51">
        <w:rPr>
          <w:rFonts w:ascii="Times New Roman" w:hAnsi="Times New Roman" w:cs="Times New Roman"/>
          <w:sz w:val="28"/>
          <w:szCs w:val="28"/>
          <w:lang w:val="kk-KZ"/>
        </w:rPr>
        <w:t xml:space="preserve"> применительно к технологии предпосевной обработки семян зерновых культур и технологии обработки проточной воды для различных приложений.</w:t>
      </w:r>
    </w:p>
    <w:p w:rsidR="005B4087" w:rsidRPr="00302D51" w:rsidRDefault="005B4087" w:rsidP="00C03392">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sz w:val="28"/>
          <w:szCs w:val="28"/>
        </w:rPr>
        <w:t xml:space="preserve">Для достижения поставленной цели необходимо решить следующие </w:t>
      </w:r>
      <w:r w:rsidRPr="00302D51">
        <w:rPr>
          <w:rFonts w:ascii="Times New Roman" w:hAnsi="Times New Roman" w:cs="Times New Roman"/>
          <w:b/>
          <w:sz w:val="28"/>
          <w:szCs w:val="28"/>
        </w:rPr>
        <w:t>задачи:</w:t>
      </w:r>
    </w:p>
    <w:p w:rsidR="005A0A8D" w:rsidRPr="00302D51" w:rsidRDefault="005A0A8D" w:rsidP="00C03392">
      <w:pPr>
        <w:pStyle w:val="a4"/>
        <w:numPr>
          <w:ilvl w:val="0"/>
          <w:numId w:val="2"/>
        </w:numPr>
        <w:tabs>
          <w:tab w:val="left" w:pos="1134"/>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изучить электрические </w:t>
      </w:r>
      <w:r w:rsidRPr="00302D51">
        <w:rPr>
          <w:rFonts w:ascii="Times New Roman" w:hAnsi="Times New Roman" w:cs="Times New Roman"/>
          <w:sz w:val="28"/>
          <w:szCs w:val="28"/>
          <w:lang w:val="kk-KZ"/>
        </w:rPr>
        <w:t xml:space="preserve">и </w:t>
      </w:r>
      <w:r w:rsidRPr="00302D51">
        <w:rPr>
          <w:rFonts w:ascii="Times New Roman" w:hAnsi="Times New Roman" w:cs="Times New Roman"/>
          <w:sz w:val="28"/>
          <w:szCs w:val="28"/>
        </w:rPr>
        <w:t>оптические свойства</w:t>
      </w:r>
      <w:r w:rsidR="00A7055F" w:rsidRPr="00302D51">
        <w:rPr>
          <w:rFonts w:ascii="Times New Roman" w:hAnsi="Times New Roman" w:cs="Times New Roman"/>
          <w:sz w:val="28"/>
          <w:szCs w:val="28"/>
        </w:rPr>
        <w:t xml:space="preserve">, микроразрядную структуру </w:t>
      </w:r>
      <w:r w:rsidRPr="00302D51">
        <w:rPr>
          <w:rFonts w:ascii="Times New Roman" w:hAnsi="Times New Roman" w:cs="Times New Roman"/>
          <w:sz w:val="28"/>
          <w:szCs w:val="28"/>
        </w:rPr>
        <w:t xml:space="preserve">плазмы </w:t>
      </w:r>
      <w:r w:rsidR="00B11C76" w:rsidRPr="00302D51">
        <w:rPr>
          <w:rFonts w:ascii="Times New Roman" w:hAnsi="Times New Roman" w:cs="Times New Roman"/>
          <w:sz w:val="28"/>
          <w:szCs w:val="28"/>
        </w:rPr>
        <w:t>барьерного разряда</w:t>
      </w:r>
      <w:r w:rsidRPr="00302D51">
        <w:rPr>
          <w:rFonts w:ascii="Times New Roman" w:hAnsi="Times New Roman" w:cs="Times New Roman"/>
          <w:sz w:val="28"/>
          <w:szCs w:val="28"/>
        </w:rPr>
        <w:t>;</w:t>
      </w:r>
      <w:r w:rsidR="00F74FCA"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lang w:val="kk-KZ"/>
        </w:rPr>
        <w:t>изучить динамику и взаимод</w:t>
      </w:r>
      <w:r w:rsidR="00F74FCA" w:rsidRPr="00302D51">
        <w:rPr>
          <w:rFonts w:ascii="Times New Roman" w:hAnsi="Times New Roman" w:cs="Times New Roman"/>
          <w:sz w:val="28"/>
          <w:szCs w:val="28"/>
          <w:lang w:val="kk-KZ"/>
        </w:rPr>
        <w:t>ействие отдельных сферических ма</w:t>
      </w:r>
      <w:r w:rsidRPr="00302D51">
        <w:rPr>
          <w:rFonts w:ascii="Times New Roman" w:hAnsi="Times New Roman" w:cs="Times New Roman"/>
          <w:sz w:val="28"/>
          <w:szCs w:val="28"/>
          <w:lang w:val="kk-KZ"/>
        </w:rPr>
        <w:t>крочастиц</w:t>
      </w:r>
      <w:r w:rsidR="00B11C76" w:rsidRPr="00302D51">
        <w:rPr>
          <w:rFonts w:ascii="Times New Roman" w:hAnsi="Times New Roman" w:cs="Times New Roman"/>
          <w:sz w:val="28"/>
          <w:szCs w:val="28"/>
          <w:lang w:val="kk-KZ"/>
        </w:rPr>
        <w:t>,</w:t>
      </w:r>
      <w:r w:rsidRPr="00302D51">
        <w:rPr>
          <w:rFonts w:ascii="Times New Roman" w:hAnsi="Times New Roman" w:cs="Times New Roman"/>
          <w:sz w:val="28"/>
          <w:szCs w:val="28"/>
          <w:lang w:val="kk-KZ"/>
        </w:rPr>
        <w:t xml:space="preserve"> </w:t>
      </w:r>
      <w:r w:rsidR="00F74FCA" w:rsidRPr="00302D51">
        <w:rPr>
          <w:rFonts w:ascii="Times New Roman" w:hAnsi="Times New Roman" w:cs="Times New Roman"/>
          <w:sz w:val="28"/>
          <w:szCs w:val="28"/>
          <w:lang w:val="kk-KZ"/>
        </w:rPr>
        <w:t>функциональных диэлектрических и биологических</w:t>
      </w:r>
      <w:r w:rsidRPr="00302D51">
        <w:rPr>
          <w:rFonts w:ascii="Times New Roman" w:hAnsi="Times New Roman" w:cs="Times New Roman"/>
          <w:sz w:val="28"/>
          <w:szCs w:val="28"/>
          <w:lang w:val="kk-KZ"/>
        </w:rPr>
        <w:t xml:space="preserve"> материалов с плазмой поверхностного барьерного разряда;</w:t>
      </w:r>
    </w:p>
    <w:p w:rsidR="005A0A8D" w:rsidRPr="00302D51" w:rsidRDefault="005A0A8D" w:rsidP="00C03392">
      <w:pPr>
        <w:pStyle w:val="a4"/>
        <w:numPr>
          <w:ilvl w:val="0"/>
          <w:numId w:val="2"/>
        </w:numPr>
        <w:tabs>
          <w:tab w:val="left" w:pos="1134"/>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исследовать </w:t>
      </w:r>
      <w:r w:rsidR="00A7055F" w:rsidRPr="00302D51">
        <w:rPr>
          <w:rFonts w:ascii="Times New Roman" w:hAnsi="Times New Roman" w:cs="Times New Roman"/>
          <w:sz w:val="28"/>
          <w:szCs w:val="28"/>
        </w:rPr>
        <w:t xml:space="preserve">влияние </w:t>
      </w:r>
      <w:r w:rsidR="00730122" w:rsidRPr="00302D51">
        <w:rPr>
          <w:rFonts w:ascii="Times New Roman" w:hAnsi="Times New Roman" w:cs="Times New Roman"/>
          <w:sz w:val="28"/>
          <w:szCs w:val="28"/>
        </w:rPr>
        <w:t>плазмы</w:t>
      </w:r>
      <w:r w:rsidR="00A7055F" w:rsidRPr="00302D51">
        <w:rPr>
          <w:rFonts w:ascii="Times New Roman" w:hAnsi="Times New Roman" w:cs="Times New Roman"/>
          <w:sz w:val="28"/>
          <w:szCs w:val="28"/>
        </w:rPr>
        <w:t xml:space="preserve"> </w:t>
      </w:r>
      <w:r w:rsidR="00B11C76" w:rsidRPr="00302D51">
        <w:rPr>
          <w:rFonts w:ascii="Times New Roman" w:hAnsi="Times New Roman" w:cs="Times New Roman"/>
          <w:sz w:val="28"/>
          <w:szCs w:val="28"/>
        </w:rPr>
        <w:t xml:space="preserve">барьерного разряда </w:t>
      </w:r>
      <w:r w:rsidR="00A7055F" w:rsidRPr="00302D51">
        <w:rPr>
          <w:rFonts w:ascii="Times New Roman" w:hAnsi="Times New Roman" w:cs="Times New Roman"/>
          <w:sz w:val="28"/>
          <w:szCs w:val="28"/>
        </w:rPr>
        <w:t>на</w:t>
      </w:r>
      <w:r w:rsidR="00A7055F" w:rsidRPr="00302D51">
        <w:rPr>
          <w:rFonts w:ascii="Times New Roman" w:hAnsi="Times New Roman" w:cs="Times New Roman"/>
          <w:sz w:val="28"/>
          <w:szCs w:val="28"/>
          <w:lang w:val="kk-KZ"/>
        </w:rPr>
        <w:t xml:space="preserve"> </w:t>
      </w:r>
      <w:r w:rsidR="00F74FCA" w:rsidRPr="00302D51">
        <w:rPr>
          <w:rFonts w:ascii="Times New Roman" w:hAnsi="Times New Roman" w:cs="Times New Roman"/>
          <w:sz w:val="28"/>
          <w:szCs w:val="28"/>
          <w:lang w:val="kk-KZ"/>
        </w:rPr>
        <w:t>биологически</w:t>
      </w:r>
      <w:r w:rsidR="00900200" w:rsidRPr="00302D51">
        <w:rPr>
          <w:rFonts w:ascii="Times New Roman" w:hAnsi="Times New Roman" w:cs="Times New Roman"/>
          <w:sz w:val="28"/>
          <w:szCs w:val="28"/>
          <w:lang w:val="kk-KZ"/>
        </w:rPr>
        <w:t>е</w:t>
      </w:r>
      <w:r w:rsidR="00F74FCA" w:rsidRPr="00302D51">
        <w:rPr>
          <w:rFonts w:ascii="Times New Roman" w:hAnsi="Times New Roman" w:cs="Times New Roman"/>
          <w:sz w:val="28"/>
          <w:szCs w:val="28"/>
          <w:lang w:val="kk-KZ"/>
        </w:rPr>
        <w:t xml:space="preserve"> материал</w:t>
      </w:r>
      <w:r w:rsidR="00900200" w:rsidRPr="00302D51">
        <w:rPr>
          <w:rFonts w:ascii="Times New Roman" w:hAnsi="Times New Roman" w:cs="Times New Roman"/>
          <w:sz w:val="28"/>
          <w:szCs w:val="28"/>
          <w:lang w:val="kk-KZ"/>
        </w:rPr>
        <w:t>ы</w:t>
      </w:r>
      <w:r w:rsidR="00F74FCA" w:rsidRPr="00302D51">
        <w:rPr>
          <w:rFonts w:ascii="Times New Roman" w:hAnsi="Times New Roman" w:cs="Times New Roman"/>
          <w:sz w:val="28"/>
          <w:szCs w:val="28"/>
          <w:lang w:val="kk-KZ"/>
        </w:rPr>
        <w:t xml:space="preserve">, в частности на </w:t>
      </w:r>
      <w:r w:rsidR="00730122" w:rsidRPr="00302D51">
        <w:rPr>
          <w:rFonts w:ascii="Times New Roman" w:hAnsi="Times New Roman" w:cs="Times New Roman"/>
          <w:sz w:val="28"/>
          <w:szCs w:val="28"/>
          <w:lang w:val="kk-KZ"/>
        </w:rPr>
        <w:t xml:space="preserve">посевные качества, </w:t>
      </w:r>
      <w:r w:rsidR="00730122" w:rsidRPr="00302D51">
        <w:rPr>
          <w:rFonts w:ascii="Times New Roman" w:hAnsi="Times New Roman" w:cs="Times New Roman"/>
          <w:sz w:val="28"/>
          <w:szCs w:val="28"/>
        </w:rPr>
        <w:t>активност</w:t>
      </w:r>
      <w:r w:rsidR="00730122" w:rsidRPr="00302D51">
        <w:rPr>
          <w:rFonts w:ascii="Times New Roman" w:hAnsi="Times New Roman" w:cs="Times New Roman"/>
          <w:sz w:val="28"/>
          <w:szCs w:val="28"/>
          <w:lang w:val="kk-KZ"/>
        </w:rPr>
        <w:t>ь гидролизного фермента</w:t>
      </w:r>
      <w:r w:rsidR="00730122" w:rsidRPr="00302D51">
        <w:rPr>
          <w:rFonts w:ascii="Times New Roman" w:hAnsi="Times New Roman" w:cs="Times New Roman"/>
          <w:sz w:val="28"/>
          <w:szCs w:val="28"/>
        </w:rPr>
        <w:t xml:space="preserve"> альфа-амилазы </w:t>
      </w:r>
      <w:r w:rsidR="00F74FCA" w:rsidRPr="00302D51">
        <w:rPr>
          <w:rFonts w:ascii="Times New Roman" w:hAnsi="Times New Roman" w:cs="Times New Roman"/>
          <w:sz w:val="28"/>
          <w:szCs w:val="28"/>
          <w:lang w:val="kk-KZ"/>
        </w:rPr>
        <w:t>зерен пшеницы</w:t>
      </w:r>
      <w:r w:rsidR="00730122"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и ее применение в технологии предпосе</w:t>
      </w:r>
      <w:r w:rsidR="00E13083" w:rsidRPr="00302D51">
        <w:rPr>
          <w:rFonts w:ascii="Times New Roman" w:hAnsi="Times New Roman" w:cs="Times New Roman"/>
          <w:sz w:val="28"/>
          <w:szCs w:val="28"/>
          <w:lang w:val="kk-KZ"/>
        </w:rPr>
        <w:t>в</w:t>
      </w:r>
      <w:r w:rsidRPr="00302D51">
        <w:rPr>
          <w:rFonts w:ascii="Times New Roman" w:hAnsi="Times New Roman" w:cs="Times New Roman"/>
          <w:sz w:val="28"/>
          <w:szCs w:val="28"/>
          <w:lang w:val="kk-KZ"/>
        </w:rPr>
        <w:t>ной обработки семян</w:t>
      </w:r>
      <w:r w:rsidRPr="00302D51">
        <w:rPr>
          <w:rFonts w:ascii="Times New Roman" w:hAnsi="Times New Roman" w:cs="Times New Roman"/>
          <w:sz w:val="28"/>
          <w:szCs w:val="28"/>
        </w:rPr>
        <w:t>;</w:t>
      </w:r>
    </w:p>
    <w:p w:rsidR="005A0A8D" w:rsidRPr="00302D51" w:rsidRDefault="005A0A8D" w:rsidP="00C03392">
      <w:pPr>
        <w:pStyle w:val="a4"/>
        <w:numPr>
          <w:ilvl w:val="0"/>
          <w:numId w:val="2"/>
        </w:numPr>
        <w:tabs>
          <w:tab w:val="left" w:pos="1134"/>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исследовать влияние обработки плазмой </w:t>
      </w:r>
      <w:r w:rsidR="00B11C76" w:rsidRPr="00302D51">
        <w:rPr>
          <w:rFonts w:ascii="Times New Roman" w:hAnsi="Times New Roman" w:cs="Times New Roman"/>
          <w:sz w:val="28"/>
          <w:szCs w:val="28"/>
        </w:rPr>
        <w:t>барьерного разряда</w:t>
      </w:r>
      <w:r w:rsidRPr="00302D51">
        <w:rPr>
          <w:rFonts w:ascii="Times New Roman" w:hAnsi="Times New Roman" w:cs="Times New Roman"/>
          <w:sz w:val="28"/>
          <w:szCs w:val="28"/>
        </w:rPr>
        <w:t xml:space="preserve"> на заражение бактериями и микроскопическими грибами</w:t>
      </w:r>
      <w:r w:rsidR="00476D4E" w:rsidRPr="00302D51">
        <w:rPr>
          <w:rFonts w:ascii="Times New Roman" w:hAnsi="Times New Roman" w:cs="Times New Roman"/>
          <w:sz w:val="28"/>
          <w:szCs w:val="28"/>
        </w:rPr>
        <w:t xml:space="preserve"> семян пшеницы</w:t>
      </w:r>
      <w:r w:rsidRPr="00302D51">
        <w:rPr>
          <w:rFonts w:ascii="Times New Roman" w:hAnsi="Times New Roman" w:cs="Times New Roman"/>
          <w:sz w:val="28"/>
          <w:szCs w:val="28"/>
        </w:rPr>
        <w:t>;</w:t>
      </w:r>
      <w:r w:rsidR="00F74FCA"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lang w:val="kk-KZ"/>
        </w:rPr>
        <w:t>исследовать воздействие плазмы атмосферного давления на характеристики проточной воды.</w:t>
      </w:r>
    </w:p>
    <w:p w:rsidR="000F1A88" w:rsidRPr="00302D51" w:rsidRDefault="005B4087" w:rsidP="00C03392">
      <w:pPr>
        <w:tabs>
          <w:tab w:val="left" w:pos="1134"/>
        </w:tabs>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Объект</w:t>
      </w:r>
      <w:r w:rsidR="000572DE" w:rsidRPr="00302D51">
        <w:rPr>
          <w:rFonts w:ascii="Times New Roman" w:hAnsi="Times New Roman" w:cs="Times New Roman"/>
          <w:b/>
          <w:sz w:val="28"/>
          <w:szCs w:val="28"/>
        </w:rPr>
        <w:t>ами</w:t>
      </w:r>
      <w:r w:rsidRPr="00302D51">
        <w:rPr>
          <w:rFonts w:ascii="Times New Roman" w:hAnsi="Times New Roman" w:cs="Times New Roman"/>
          <w:b/>
          <w:sz w:val="28"/>
          <w:szCs w:val="28"/>
        </w:rPr>
        <w:t xml:space="preserve"> исследования</w:t>
      </w:r>
      <w:r w:rsidR="00535A3B" w:rsidRPr="00302D51">
        <w:rPr>
          <w:rFonts w:ascii="Times New Roman" w:hAnsi="Times New Roman" w:cs="Times New Roman"/>
          <w:b/>
          <w:sz w:val="28"/>
          <w:szCs w:val="28"/>
        </w:rPr>
        <w:t xml:space="preserve"> </w:t>
      </w:r>
      <w:r w:rsidR="00F77D9D" w:rsidRPr="00302D51">
        <w:rPr>
          <w:rFonts w:ascii="Times New Roman" w:hAnsi="Times New Roman" w:cs="Times New Roman"/>
          <w:sz w:val="28"/>
          <w:szCs w:val="28"/>
          <w:lang w:eastAsia="ar-SA"/>
        </w:rPr>
        <w:t>явля</w:t>
      </w:r>
      <w:r w:rsidR="000572DE" w:rsidRPr="00302D51">
        <w:rPr>
          <w:rFonts w:ascii="Times New Roman" w:hAnsi="Times New Roman" w:cs="Times New Roman"/>
          <w:sz w:val="28"/>
          <w:szCs w:val="28"/>
          <w:lang w:eastAsia="ar-SA"/>
        </w:rPr>
        <w:t>ю</w:t>
      </w:r>
      <w:r w:rsidR="00F77D9D" w:rsidRPr="00302D51">
        <w:rPr>
          <w:rFonts w:ascii="Times New Roman" w:hAnsi="Times New Roman" w:cs="Times New Roman"/>
          <w:sz w:val="28"/>
          <w:szCs w:val="28"/>
          <w:lang w:eastAsia="ar-SA"/>
        </w:rPr>
        <w:t>тся</w:t>
      </w:r>
      <w:r w:rsidRPr="00302D51">
        <w:rPr>
          <w:rFonts w:ascii="Times New Roman" w:hAnsi="Times New Roman" w:cs="Times New Roman"/>
          <w:sz w:val="28"/>
          <w:szCs w:val="28"/>
          <w:lang w:eastAsia="ar-SA"/>
        </w:rPr>
        <w:t xml:space="preserve"> </w:t>
      </w:r>
      <w:r w:rsidR="004764CD" w:rsidRPr="00302D51">
        <w:rPr>
          <w:rFonts w:ascii="Times New Roman" w:hAnsi="Times New Roman" w:cs="Times New Roman"/>
          <w:sz w:val="28"/>
          <w:szCs w:val="28"/>
          <w:lang w:eastAsia="ar-SA"/>
        </w:rPr>
        <w:t xml:space="preserve">плазма </w:t>
      </w:r>
      <w:r w:rsidR="0082450E" w:rsidRPr="00302D51">
        <w:rPr>
          <w:rFonts w:ascii="Times New Roman" w:hAnsi="Times New Roman" w:cs="Times New Roman"/>
          <w:sz w:val="28"/>
          <w:szCs w:val="28"/>
          <w:lang w:eastAsia="ar-SA"/>
        </w:rPr>
        <w:t>поверхностного барьерного разряда</w:t>
      </w:r>
      <w:r w:rsidR="00476D4E" w:rsidRPr="00302D51">
        <w:rPr>
          <w:rFonts w:ascii="Times New Roman" w:hAnsi="Times New Roman" w:cs="Times New Roman"/>
          <w:sz w:val="28"/>
          <w:szCs w:val="28"/>
          <w:lang w:val="kk-KZ" w:eastAsia="ar-SA"/>
        </w:rPr>
        <w:t xml:space="preserve"> при атмосферном давлении </w:t>
      </w:r>
      <w:r w:rsidR="0082450E" w:rsidRPr="00302D51">
        <w:rPr>
          <w:rFonts w:ascii="Times New Roman" w:hAnsi="Times New Roman" w:cs="Times New Roman"/>
          <w:sz w:val="28"/>
          <w:szCs w:val="28"/>
          <w:lang w:eastAsia="ar-SA"/>
        </w:rPr>
        <w:t xml:space="preserve"> и </w:t>
      </w:r>
      <w:r w:rsidR="00476D4E" w:rsidRPr="00302D51">
        <w:rPr>
          <w:rFonts w:ascii="Times New Roman" w:hAnsi="Times New Roman" w:cs="Times New Roman"/>
          <w:sz w:val="28"/>
          <w:szCs w:val="28"/>
          <w:lang w:val="kk-KZ" w:eastAsia="ar-SA"/>
        </w:rPr>
        <w:t>функциональные диэлектрические, биологические материалы</w:t>
      </w:r>
      <w:r w:rsidR="004764CD" w:rsidRPr="00302D51">
        <w:rPr>
          <w:rFonts w:ascii="Times New Roman" w:hAnsi="Times New Roman" w:cs="Times New Roman"/>
          <w:sz w:val="28"/>
          <w:szCs w:val="28"/>
          <w:lang w:eastAsia="ar-SA"/>
        </w:rPr>
        <w:t>.</w:t>
      </w:r>
    </w:p>
    <w:p w:rsidR="002D611B"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 xml:space="preserve">Предмет исследования </w:t>
      </w:r>
      <w:r w:rsidRPr="00302D51">
        <w:rPr>
          <w:rFonts w:ascii="Times New Roman" w:hAnsi="Times New Roman" w:cs="Times New Roman"/>
          <w:sz w:val="28"/>
          <w:szCs w:val="28"/>
        </w:rPr>
        <w:t>–</w:t>
      </w:r>
      <w:r w:rsidR="000E5793" w:rsidRPr="00302D51">
        <w:rPr>
          <w:rFonts w:ascii="Times New Roman" w:hAnsi="Times New Roman" w:cs="Times New Roman"/>
          <w:sz w:val="28"/>
          <w:szCs w:val="28"/>
        </w:rPr>
        <w:t xml:space="preserve"> </w:t>
      </w:r>
      <w:r w:rsidR="002D611B" w:rsidRPr="00302D51">
        <w:rPr>
          <w:rFonts w:ascii="Times New Roman" w:hAnsi="Times New Roman" w:cs="Times New Roman"/>
          <w:sz w:val="28"/>
          <w:szCs w:val="28"/>
        </w:rPr>
        <w:t>статическая и динамическая вольт-амперные характеристики диэлектрического копланарного поверхностного барьерного разряда, эмиссионные спектры разряда, структура ДКПБР, влияние обработки плазмой атмосферного давления</w:t>
      </w:r>
      <w:r w:rsidR="008947C5" w:rsidRPr="00302D51">
        <w:rPr>
          <w:rFonts w:ascii="Times New Roman" w:hAnsi="Times New Roman" w:cs="Times New Roman"/>
          <w:sz w:val="28"/>
          <w:szCs w:val="28"/>
          <w:lang w:val="kk-KZ"/>
        </w:rPr>
        <w:t xml:space="preserve"> на динамику макрочастиц функциональных диэлектрических материалов, влияние на биологические материалы, в </w:t>
      </w:r>
      <w:r w:rsidR="008947C5" w:rsidRPr="00302D51">
        <w:rPr>
          <w:rFonts w:ascii="Times New Roman" w:hAnsi="Times New Roman" w:cs="Times New Roman"/>
          <w:sz w:val="28"/>
          <w:szCs w:val="28"/>
          <w:lang w:val="kk-KZ"/>
        </w:rPr>
        <w:lastRenderedPageBreak/>
        <w:t>частности на</w:t>
      </w:r>
      <w:r w:rsidR="002D611B" w:rsidRPr="00302D51">
        <w:rPr>
          <w:rFonts w:ascii="Times New Roman" w:hAnsi="Times New Roman" w:cs="Times New Roman"/>
          <w:sz w:val="28"/>
          <w:szCs w:val="28"/>
        </w:rPr>
        <w:t xml:space="preserve"> сем</w:t>
      </w:r>
      <w:r w:rsidR="008947C5" w:rsidRPr="00302D51">
        <w:rPr>
          <w:rFonts w:ascii="Times New Roman" w:hAnsi="Times New Roman" w:cs="Times New Roman"/>
          <w:sz w:val="28"/>
          <w:szCs w:val="28"/>
          <w:lang w:val="kk-KZ"/>
        </w:rPr>
        <w:t>ена</w:t>
      </w:r>
      <w:r w:rsidR="002D611B" w:rsidRPr="00302D51">
        <w:rPr>
          <w:rFonts w:ascii="Times New Roman" w:hAnsi="Times New Roman" w:cs="Times New Roman"/>
          <w:sz w:val="28"/>
          <w:szCs w:val="28"/>
        </w:rPr>
        <w:t xml:space="preserve"> </w:t>
      </w:r>
      <w:r w:rsidR="008947C5" w:rsidRPr="00302D51">
        <w:rPr>
          <w:rFonts w:ascii="Times New Roman" w:hAnsi="Times New Roman" w:cs="Times New Roman"/>
          <w:sz w:val="28"/>
          <w:szCs w:val="28"/>
          <w:lang w:val="kk-KZ"/>
        </w:rPr>
        <w:t>и</w:t>
      </w:r>
      <w:r w:rsidR="002D611B" w:rsidRPr="00302D51">
        <w:rPr>
          <w:rFonts w:ascii="Times New Roman" w:hAnsi="Times New Roman" w:cs="Times New Roman"/>
          <w:sz w:val="28"/>
          <w:szCs w:val="28"/>
        </w:rPr>
        <w:t xml:space="preserve"> </w:t>
      </w:r>
      <w:r w:rsidR="008947C5" w:rsidRPr="00302D51">
        <w:rPr>
          <w:rFonts w:ascii="Times New Roman" w:hAnsi="Times New Roman" w:cs="Times New Roman"/>
          <w:sz w:val="28"/>
          <w:szCs w:val="28"/>
          <w:lang w:val="kk-KZ"/>
        </w:rPr>
        <w:t>их</w:t>
      </w:r>
      <w:r w:rsidR="002D611B" w:rsidRPr="00302D51">
        <w:rPr>
          <w:rFonts w:ascii="Times New Roman" w:hAnsi="Times New Roman" w:cs="Times New Roman"/>
          <w:sz w:val="28"/>
          <w:szCs w:val="28"/>
        </w:rPr>
        <w:t xml:space="preserve"> прорастание, биохимический состав</w:t>
      </w:r>
      <w:r w:rsidR="005A0A8D" w:rsidRPr="00302D51">
        <w:rPr>
          <w:rFonts w:ascii="Times New Roman" w:hAnsi="Times New Roman" w:cs="Times New Roman"/>
          <w:sz w:val="28"/>
          <w:szCs w:val="28"/>
        </w:rPr>
        <w:t xml:space="preserve"> </w:t>
      </w:r>
      <w:r w:rsidR="005A0A8D" w:rsidRPr="00302D51">
        <w:rPr>
          <w:rFonts w:ascii="Times New Roman" w:hAnsi="Times New Roman" w:cs="Times New Roman"/>
          <w:sz w:val="28"/>
          <w:szCs w:val="28"/>
          <w:lang w:val="kk-KZ"/>
        </w:rPr>
        <w:t>и на дезинфекцию поверхности семян</w:t>
      </w:r>
      <w:r w:rsidR="005A0A8D" w:rsidRPr="00302D51">
        <w:rPr>
          <w:rFonts w:ascii="Times New Roman" w:hAnsi="Times New Roman" w:cs="Times New Roman"/>
          <w:sz w:val="28"/>
          <w:szCs w:val="28"/>
        </w:rPr>
        <w:t>.</w:t>
      </w:r>
      <w:r w:rsidR="002D611B" w:rsidRPr="00302D51">
        <w:rPr>
          <w:rFonts w:ascii="Times New Roman" w:hAnsi="Times New Roman" w:cs="Times New Roman"/>
          <w:sz w:val="28"/>
          <w:szCs w:val="28"/>
        </w:rPr>
        <w:t xml:space="preserve"> </w:t>
      </w:r>
    </w:p>
    <w:p w:rsidR="00A01613"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Методы исследования.</w:t>
      </w:r>
      <w:r w:rsidRPr="00302D51">
        <w:rPr>
          <w:rFonts w:ascii="Times New Roman" w:hAnsi="Times New Roman" w:cs="Times New Roman"/>
          <w:sz w:val="28"/>
          <w:szCs w:val="28"/>
        </w:rPr>
        <w:t xml:space="preserve"> При решении задач, необходимых для достижения поставленной цели, использовались следующие методы: </w:t>
      </w:r>
      <w:r w:rsidR="00A01613" w:rsidRPr="00302D51">
        <w:rPr>
          <w:rFonts w:ascii="Times New Roman" w:hAnsi="Times New Roman" w:cs="Times New Roman"/>
          <w:sz w:val="28"/>
          <w:szCs w:val="28"/>
        </w:rPr>
        <w:t>методы оптической диагностики плазмы, такие как оптико-эмиссионная спектроскопия, методы диагностики электрических характеристик разряда, методы диагностики поверхностных характеристик образцов сельскохозяйственных культур, в том числе электронная микроскопия, измерение смачиваемости образцов путем измерения контактного угла; методы измерения процента прорастания, параметров роста, метод измерения постоянной массы путем использования аналитического баланса; методы анализа биохимических свойств образцов сельскохозяйственных культур.</w:t>
      </w:r>
    </w:p>
    <w:p w:rsidR="00A01613"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Новизна работы.</w:t>
      </w:r>
      <w:r w:rsidRPr="00302D51">
        <w:rPr>
          <w:rFonts w:ascii="Times New Roman" w:hAnsi="Times New Roman" w:cs="Times New Roman"/>
          <w:sz w:val="28"/>
          <w:szCs w:val="28"/>
        </w:rPr>
        <w:t xml:space="preserve"> Новизна и оригинальность работы заключается в том, что в ней впервые</w:t>
      </w:r>
      <w:r w:rsidR="00A01613" w:rsidRPr="00302D51">
        <w:rPr>
          <w:rFonts w:ascii="Times New Roman" w:hAnsi="Times New Roman" w:cs="Times New Roman"/>
          <w:sz w:val="28"/>
          <w:szCs w:val="28"/>
        </w:rPr>
        <w:t xml:space="preserve"> </w:t>
      </w:r>
    </w:p>
    <w:p w:rsidR="00AC1F0A" w:rsidRPr="00650FF9" w:rsidRDefault="005A0A8D" w:rsidP="00C03392">
      <w:pPr>
        <w:spacing w:after="0" w:line="240" w:lineRule="auto"/>
        <w:ind w:firstLine="567"/>
        <w:jc w:val="both"/>
        <w:rPr>
          <w:rFonts w:ascii="Times New Roman" w:hAnsi="Times New Roman" w:cs="Times New Roman"/>
          <w:sz w:val="28"/>
          <w:szCs w:val="28"/>
        </w:rPr>
      </w:pPr>
      <w:r w:rsidRPr="00650FF9">
        <w:rPr>
          <w:rFonts w:ascii="Times New Roman" w:hAnsi="Times New Roman" w:cs="Times New Roman"/>
          <w:sz w:val="28"/>
          <w:szCs w:val="28"/>
          <w:lang w:val="kk-KZ"/>
        </w:rPr>
        <w:t xml:space="preserve">- изучено взаимодействие отдельных сферических макрочастиц различных </w:t>
      </w:r>
      <w:r w:rsidR="008947C5" w:rsidRPr="00650FF9">
        <w:rPr>
          <w:rFonts w:ascii="Times New Roman" w:hAnsi="Times New Roman" w:cs="Times New Roman"/>
          <w:sz w:val="28"/>
          <w:szCs w:val="28"/>
          <w:lang w:val="kk-KZ"/>
        </w:rPr>
        <w:t xml:space="preserve">функциональных диэлектрических </w:t>
      </w:r>
      <w:r w:rsidRPr="00650FF9">
        <w:rPr>
          <w:rFonts w:ascii="Times New Roman" w:hAnsi="Times New Roman" w:cs="Times New Roman"/>
          <w:sz w:val="28"/>
          <w:szCs w:val="28"/>
          <w:lang w:val="kk-KZ"/>
        </w:rPr>
        <w:t xml:space="preserve">материалов с микроразрядными каналами поверхностного разряда и их динамика в процессе </w:t>
      </w:r>
      <w:r w:rsidR="00AC1F0A" w:rsidRPr="00650FF9">
        <w:rPr>
          <w:rFonts w:ascii="Times New Roman" w:hAnsi="Times New Roman" w:cs="Times New Roman"/>
          <w:sz w:val="28"/>
          <w:szCs w:val="28"/>
          <w:lang w:val="kk-KZ"/>
        </w:rPr>
        <w:t>перемещения</w:t>
      </w:r>
      <w:r w:rsidRPr="00650FF9">
        <w:rPr>
          <w:rFonts w:ascii="Times New Roman" w:hAnsi="Times New Roman" w:cs="Times New Roman"/>
          <w:sz w:val="28"/>
          <w:szCs w:val="28"/>
          <w:lang w:val="kk-KZ"/>
        </w:rPr>
        <w:t xml:space="preserve"> частиц по поверхности разрядной ячейки, </w:t>
      </w:r>
      <w:r w:rsidR="00F90E9B" w:rsidRPr="00650FF9">
        <w:rPr>
          <w:rFonts w:ascii="Times New Roman" w:hAnsi="Times New Roman" w:cs="Times New Roman"/>
          <w:sz w:val="28"/>
          <w:szCs w:val="28"/>
          <w:lang w:val="kk-KZ"/>
        </w:rPr>
        <w:t>предположено</w:t>
      </w:r>
      <w:r w:rsidR="00AC1F0A" w:rsidRPr="00650FF9">
        <w:rPr>
          <w:rFonts w:ascii="Times New Roman" w:hAnsi="Times New Roman" w:cs="Times New Roman"/>
          <w:sz w:val="28"/>
          <w:szCs w:val="28"/>
          <w:lang w:val="kk-KZ"/>
        </w:rPr>
        <w:t xml:space="preserve"> наличие э</w:t>
      </w:r>
      <w:r w:rsidR="00F90E9B" w:rsidRPr="00650FF9">
        <w:rPr>
          <w:rFonts w:ascii="Times New Roman" w:hAnsi="Times New Roman" w:cs="Times New Roman"/>
          <w:sz w:val="28"/>
          <w:szCs w:val="28"/>
        </w:rPr>
        <w:t>лектр</w:t>
      </w:r>
      <w:r w:rsidR="00F90E9B" w:rsidRPr="00650FF9">
        <w:rPr>
          <w:rFonts w:ascii="Times New Roman" w:hAnsi="Times New Roman" w:cs="Times New Roman"/>
          <w:sz w:val="28"/>
          <w:szCs w:val="28"/>
          <w:lang w:val="kk-KZ"/>
        </w:rPr>
        <w:t>огидродинамического эффекта</w:t>
      </w:r>
      <w:r w:rsidR="00AC1F0A" w:rsidRPr="00650FF9">
        <w:rPr>
          <w:rFonts w:ascii="Times New Roman" w:hAnsi="Times New Roman" w:cs="Times New Roman"/>
          <w:sz w:val="28"/>
          <w:szCs w:val="28"/>
        </w:rPr>
        <w:t>, который может вызывать эффективный перенос долгоживущих реактивных форм кислорода и азота (RONS)</w:t>
      </w:r>
      <w:r w:rsidR="00650FF9" w:rsidRPr="00650FF9">
        <w:rPr>
          <w:rFonts w:ascii="Times New Roman" w:hAnsi="Times New Roman" w:cs="Times New Roman"/>
          <w:sz w:val="28"/>
          <w:szCs w:val="28"/>
        </w:rPr>
        <w:t xml:space="preserve">, что приводит к </w:t>
      </w:r>
      <w:r w:rsidR="00650FF9" w:rsidRPr="00650FF9">
        <w:rPr>
          <w:rFonts w:ascii="Times New Roman" w:hAnsi="Times New Roman" w:cs="Times New Roman"/>
          <w:sz w:val="28"/>
          <w:szCs w:val="28"/>
          <w:lang w:val="kk-KZ"/>
        </w:rPr>
        <w:t>разрушению поверхностных тонких слоев материалов</w:t>
      </w:r>
      <w:r w:rsidR="00AC1F0A" w:rsidRPr="00650FF9">
        <w:rPr>
          <w:rFonts w:ascii="Times New Roman" w:hAnsi="Times New Roman" w:cs="Times New Roman"/>
          <w:sz w:val="28"/>
          <w:szCs w:val="28"/>
        </w:rPr>
        <w:t xml:space="preserve">; </w:t>
      </w:r>
    </w:p>
    <w:p w:rsidR="005A0A8D" w:rsidRPr="00302D51" w:rsidRDefault="005A0A8D" w:rsidP="00C03392">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исследовано влияние газоразрядной плазмы атмосферного давления на</w:t>
      </w:r>
      <w:r w:rsidR="00F90E9B" w:rsidRPr="00302D51">
        <w:rPr>
          <w:rFonts w:ascii="Times New Roman" w:hAnsi="Times New Roman" w:cs="Times New Roman"/>
          <w:sz w:val="28"/>
          <w:szCs w:val="28"/>
          <w:lang w:val="kk-KZ"/>
        </w:rPr>
        <w:t xml:space="preserve"> биологические материалы, в частности на</w:t>
      </w:r>
      <w:r w:rsidRPr="00302D51">
        <w:rPr>
          <w:rFonts w:ascii="Times New Roman" w:hAnsi="Times New Roman" w:cs="Times New Roman"/>
          <w:sz w:val="28"/>
          <w:szCs w:val="28"/>
          <w:lang w:val="kk-KZ"/>
        </w:rPr>
        <w:t xml:space="preserve"> активность фермента альфа-амилазы семян пшеницы на ранней стадии прорастания и проанализирована связь между временем обработки плазмой, активностью альфа амилазы и биометрическими параметрами проростков, примени</w:t>
      </w:r>
      <w:r w:rsidR="00DC72BA" w:rsidRPr="00302D51">
        <w:rPr>
          <w:rFonts w:ascii="Times New Roman" w:hAnsi="Times New Roman" w:cs="Times New Roman"/>
          <w:sz w:val="28"/>
          <w:szCs w:val="28"/>
          <w:lang w:val="kk-KZ"/>
        </w:rPr>
        <w:t>т</w:t>
      </w:r>
      <w:r w:rsidRPr="00302D51">
        <w:rPr>
          <w:rFonts w:ascii="Times New Roman" w:hAnsi="Times New Roman" w:cs="Times New Roman"/>
          <w:sz w:val="28"/>
          <w:szCs w:val="28"/>
          <w:lang w:val="kk-KZ"/>
        </w:rPr>
        <w:t>ельно к технологии предпосевной обработки;</w:t>
      </w:r>
      <w:r w:rsidR="00F90E9B" w:rsidRPr="00302D51">
        <w:rPr>
          <w:rFonts w:ascii="Times New Roman" w:hAnsi="Times New Roman" w:cs="Times New Roman"/>
          <w:sz w:val="28"/>
          <w:szCs w:val="28"/>
          <w:lang w:val="kk-KZ"/>
        </w:rPr>
        <w:t xml:space="preserve"> показан</w:t>
      </w:r>
      <w:r w:rsidR="00A33BC5" w:rsidRPr="00302D51">
        <w:rPr>
          <w:rFonts w:ascii="Times New Roman" w:hAnsi="Times New Roman" w:cs="Times New Roman"/>
          <w:sz w:val="28"/>
          <w:szCs w:val="28"/>
          <w:lang w:val="kk-KZ"/>
        </w:rPr>
        <w:t>а</w:t>
      </w:r>
      <w:r w:rsidR="00F90E9B" w:rsidRPr="00302D51">
        <w:rPr>
          <w:rFonts w:ascii="Times New Roman" w:hAnsi="Times New Roman" w:cs="Times New Roman"/>
          <w:sz w:val="28"/>
          <w:szCs w:val="28"/>
          <w:lang w:val="kk-KZ"/>
        </w:rPr>
        <w:t xml:space="preserve"> связь между улучшением биометрических параметров проростков за счет биохимических изменений в семенах из-за воздействия активных форм азота и кислорода плазмы. </w:t>
      </w:r>
    </w:p>
    <w:p w:rsidR="005A0A8D" w:rsidRPr="00302D51" w:rsidRDefault="005A0A8D" w:rsidP="00C03392">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 продемонстрировано, что оптимальное время обработки плазмой для максимальной всхожести семян не коррелирует с необходимым временем обработки для полного уничтожения патогенных микроорганизмов на их поверхности.</w:t>
      </w:r>
    </w:p>
    <w:p w:rsidR="005B4087" w:rsidRPr="00302D51" w:rsidRDefault="005B40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Научно-практическая значимость работы.</w:t>
      </w:r>
      <w:r w:rsidRPr="00302D51">
        <w:rPr>
          <w:rFonts w:ascii="Times New Roman" w:hAnsi="Times New Roman" w:cs="Times New Roman"/>
          <w:sz w:val="28"/>
          <w:szCs w:val="28"/>
        </w:rPr>
        <w:t xml:space="preserve"> Полученные в диссертационной работе результаты представляют ценность для развития физики низкотемпературной плазмы </w:t>
      </w:r>
      <w:r w:rsidR="00A01613" w:rsidRPr="00302D51">
        <w:rPr>
          <w:rFonts w:ascii="Times New Roman" w:hAnsi="Times New Roman" w:cs="Times New Roman"/>
          <w:sz w:val="28"/>
          <w:szCs w:val="28"/>
        </w:rPr>
        <w:t>и использования низкотемпературной плазмы атмосферного давления в агропромышленности. Полученные результаты могут быть полезны для обработки, очистки и модификации поверхности биологических материалов</w:t>
      </w:r>
      <w:r w:rsidR="00496BF5" w:rsidRPr="00302D51">
        <w:rPr>
          <w:rFonts w:ascii="Times New Roman" w:hAnsi="Times New Roman" w:cs="Times New Roman"/>
          <w:sz w:val="28"/>
          <w:szCs w:val="28"/>
        </w:rPr>
        <w:t xml:space="preserve">, обработки и улучшения свойств сельскохозяйственных культур. </w:t>
      </w:r>
      <w:r w:rsidR="005A0A8D" w:rsidRPr="00302D51">
        <w:rPr>
          <w:rFonts w:ascii="Times New Roman" w:hAnsi="Times New Roman" w:cs="Times New Roman"/>
          <w:sz w:val="28"/>
          <w:szCs w:val="28"/>
          <w:lang w:val="kk-KZ"/>
        </w:rPr>
        <w:t>Результаты по исследованию взаимодействия сферических макрочастиц и плазмы поверхностного разряда могут быть полезны не только с фундаментальной точки зрения для определения механизмов за</w:t>
      </w:r>
      <w:r w:rsidR="0082450E" w:rsidRPr="00302D51">
        <w:rPr>
          <w:rFonts w:ascii="Times New Roman" w:hAnsi="Times New Roman" w:cs="Times New Roman"/>
          <w:sz w:val="28"/>
          <w:szCs w:val="28"/>
          <w:lang w:val="kk-KZ"/>
        </w:rPr>
        <w:t xml:space="preserve">рядки и действия электрических </w:t>
      </w:r>
      <w:r w:rsidR="005A0A8D" w:rsidRPr="00302D51">
        <w:rPr>
          <w:rFonts w:ascii="Times New Roman" w:hAnsi="Times New Roman" w:cs="Times New Roman"/>
          <w:sz w:val="28"/>
          <w:szCs w:val="28"/>
          <w:lang w:val="kk-KZ"/>
        </w:rPr>
        <w:t>и гравитационны</w:t>
      </w:r>
      <w:r w:rsidR="0082450E" w:rsidRPr="00302D51">
        <w:rPr>
          <w:rFonts w:ascii="Times New Roman" w:hAnsi="Times New Roman" w:cs="Times New Roman"/>
          <w:sz w:val="28"/>
          <w:szCs w:val="28"/>
          <w:lang w:val="kk-KZ"/>
        </w:rPr>
        <w:t>х сил в плазме атмосферного давл</w:t>
      </w:r>
      <w:r w:rsidR="005A0A8D" w:rsidRPr="00302D51">
        <w:rPr>
          <w:rFonts w:ascii="Times New Roman" w:hAnsi="Times New Roman" w:cs="Times New Roman"/>
          <w:sz w:val="28"/>
          <w:szCs w:val="28"/>
          <w:lang w:val="kk-KZ"/>
        </w:rPr>
        <w:t xml:space="preserve">ения, но и с точки зрения практического применения для </w:t>
      </w:r>
      <w:r w:rsidR="005A0A8D" w:rsidRPr="00302D51">
        <w:rPr>
          <w:rFonts w:ascii="Times New Roman" w:hAnsi="Times New Roman" w:cs="Times New Roman"/>
          <w:sz w:val="28"/>
          <w:szCs w:val="28"/>
          <w:lang w:val="kk-KZ"/>
        </w:rPr>
        <w:lastRenderedPageBreak/>
        <w:t>диагностики свойств плазмы, обработки дисперсных и порошкообразных материалов с помощью диэлектрических барьерных разрядов. Результаты по изучению биохимического отклика зерна являются очень ценными для дальнейшего глубокого понимания процессов, происходящих при взаимоде</w:t>
      </w:r>
      <w:r w:rsidR="0031757A" w:rsidRPr="00302D51">
        <w:rPr>
          <w:rFonts w:ascii="Times New Roman" w:hAnsi="Times New Roman" w:cs="Times New Roman"/>
          <w:sz w:val="28"/>
          <w:szCs w:val="28"/>
          <w:lang w:val="kk-KZ"/>
        </w:rPr>
        <w:t>й</w:t>
      </w:r>
      <w:r w:rsidR="005A0A8D" w:rsidRPr="00302D51">
        <w:rPr>
          <w:rFonts w:ascii="Times New Roman" w:hAnsi="Times New Roman" w:cs="Times New Roman"/>
          <w:sz w:val="28"/>
          <w:szCs w:val="28"/>
          <w:lang w:val="kk-KZ"/>
        </w:rPr>
        <w:t>ствии холодной плазмы атмосферного давления и семян сельскохозяйственных культур, оптимизации и улучшения технологии предпосевной обработки семян. Данные, полученные в рамках исследования обработки проточной воды плазмой атмосферного давления, будут полезны для масштабирования технологии плазменной активации воды, применения в развитии источников натуральных удобрений и стимуляторов роста растений, применения плазмоактивированных сред на водной основе в плазменной медицине и утилизиации сточных вод, загрязненных особо стойкими ядовитыми веществами и химическими загрязнителями.</w:t>
      </w:r>
    </w:p>
    <w:p w:rsidR="005B4087" w:rsidRPr="00302D51" w:rsidRDefault="005B4087" w:rsidP="00C03392">
      <w:pPr>
        <w:suppressAutoHyphens/>
        <w:spacing w:after="0" w:line="240" w:lineRule="auto"/>
        <w:ind w:firstLine="567"/>
        <w:jc w:val="both"/>
        <w:rPr>
          <w:rFonts w:ascii="Times New Roman" w:hAnsi="Times New Roman" w:cs="Times New Roman"/>
          <w:sz w:val="28"/>
          <w:szCs w:val="28"/>
          <w:lang w:eastAsia="ar-SA"/>
        </w:rPr>
      </w:pPr>
      <w:r w:rsidRPr="00302D51">
        <w:rPr>
          <w:rFonts w:ascii="Times New Roman" w:hAnsi="Times New Roman" w:cs="Times New Roman"/>
          <w:sz w:val="28"/>
          <w:szCs w:val="28"/>
        </w:rPr>
        <w:t xml:space="preserve">Значимость полученных результатов подтверждается публикациями в международных рецензируемых изданиях и участием на </w:t>
      </w:r>
      <w:r w:rsidRPr="00302D51">
        <w:rPr>
          <w:rFonts w:ascii="Times New Roman" w:hAnsi="Times New Roman" w:cs="Times New Roman"/>
          <w:sz w:val="28"/>
          <w:szCs w:val="28"/>
          <w:lang w:val="kk-KZ"/>
        </w:rPr>
        <w:t>регулярных</w:t>
      </w:r>
      <w:r w:rsidR="0031757A" w:rsidRPr="00302D51">
        <w:rPr>
          <w:rFonts w:ascii="Times New Roman" w:hAnsi="Times New Roman" w:cs="Times New Roman"/>
          <w:sz w:val="28"/>
          <w:szCs w:val="28"/>
        </w:rPr>
        <w:t xml:space="preserve"> м</w:t>
      </w:r>
      <w:r w:rsidRPr="00302D51">
        <w:rPr>
          <w:rFonts w:ascii="Times New Roman" w:hAnsi="Times New Roman" w:cs="Times New Roman"/>
          <w:sz w:val="28"/>
          <w:szCs w:val="28"/>
        </w:rPr>
        <w:t>еждународных конференциях, а также постоянным интере</w:t>
      </w:r>
      <w:r w:rsidR="002926CA" w:rsidRPr="00302D51">
        <w:rPr>
          <w:rFonts w:ascii="Times New Roman" w:hAnsi="Times New Roman" w:cs="Times New Roman"/>
          <w:sz w:val="28"/>
          <w:szCs w:val="28"/>
        </w:rPr>
        <w:t xml:space="preserve">сом к проводимым исследованиям </w:t>
      </w:r>
      <w:r w:rsidRPr="00302D51">
        <w:rPr>
          <w:rFonts w:ascii="Times New Roman" w:hAnsi="Times New Roman" w:cs="Times New Roman"/>
          <w:sz w:val="28"/>
          <w:szCs w:val="28"/>
        </w:rPr>
        <w:t>со стороны межд</w:t>
      </w:r>
      <w:r w:rsidR="002926CA" w:rsidRPr="00302D51">
        <w:rPr>
          <w:rFonts w:ascii="Times New Roman" w:hAnsi="Times New Roman" w:cs="Times New Roman"/>
          <w:sz w:val="28"/>
          <w:szCs w:val="28"/>
        </w:rPr>
        <w:t>ународных академических кругов.</w:t>
      </w:r>
    </w:p>
    <w:p w:rsidR="005B4087" w:rsidRPr="00302D51" w:rsidRDefault="005B4087" w:rsidP="00C03392">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t>Положения, выносимые на защиту</w:t>
      </w:r>
      <w:r w:rsidR="005A0A8D" w:rsidRPr="00302D51">
        <w:rPr>
          <w:rFonts w:ascii="Times New Roman" w:hAnsi="Times New Roman" w:cs="Times New Roman"/>
          <w:b/>
          <w:sz w:val="28"/>
          <w:szCs w:val="28"/>
        </w:rPr>
        <w:t>:</w:t>
      </w:r>
    </w:p>
    <w:p w:rsidR="003D57ED" w:rsidRPr="002C29A5" w:rsidRDefault="003D57ED" w:rsidP="003D57ED">
      <w:pPr>
        <w:pStyle w:val="a4"/>
        <w:numPr>
          <w:ilvl w:val="0"/>
          <w:numId w:val="4"/>
        </w:numPr>
        <w:tabs>
          <w:tab w:val="left" w:pos="1134"/>
        </w:tabs>
        <w:spacing w:after="0" w:line="240" w:lineRule="auto"/>
        <w:ind w:left="0" w:firstLine="567"/>
        <w:jc w:val="both"/>
        <w:rPr>
          <w:rFonts w:ascii="Times New Roman" w:hAnsi="Times New Roman" w:cs="Times New Roman"/>
          <w:sz w:val="28"/>
          <w:szCs w:val="28"/>
        </w:rPr>
      </w:pPr>
      <w:r w:rsidRPr="002C29A5">
        <w:rPr>
          <w:rFonts w:ascii="Times New Roman" w:hAnsi="Times New Roman" w:cs="Times New Roman"/>
          <w:sz w:val="28"/>
          <w:szCs w:val="28"/>
        </w:rPr>
        <w:t>С включением плазмы барьерного разряда ускорение перемещения макрочастиц вдоль наклонной поверхности установки при мощности 260 Вт снизилось при угле наклона 5° на 36-47%, 10° на 13-30%, 15° на 2-6%, 20° на 3-9% в зависимости от материала макрочастиц.</w:t>
      </w:r>
    </w:p>
    <w:p w:rsidR="003D57ED" w:rsidRPr="00302D51" w:rsidRDefault="003D57ED" w:rsidP="003D57ED">
      <w:pPr>
        <w:pStyle w:val="a4"/>
        <w:numPr>
          <w:ilvl w:val="0"/>
          <w:numId w:val="4"/>
        </w:numPr>
        <w:tabs>
          <w:tab w:val="left" w:pos="1134"/>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 xml:space="preserve">Обработка семян пшеницы плазмой </w:t>
      </w:r>
      <w:r>
        <w:rPr>
          <w:rFonts w:ascii="Times New Roman" w:hAnsi="Times New Roman" w:cs="Times New Roman"/>
          <w:sz w:val="28"/>
          <w:szCs w:val="28"/>
          <w:lang w:val="kk-KZ"/>
        </w:rPr>
        <w:t>барьерного разряда</w:t>
      </w:r>
      <w:r w:rsidRPr="00302D51">
        <w:rPr>
          <w:rFonts w:ascii="Times New Roman" w:hAnsi="Times New Roman" w:cs="Times New Roman"/>
          <w:sz w:val="28"/>
          <w:szCs w:val="28"/>
          <w:lang w:val="kk-KZ"/>
        </w:rPr>
        <w:t xml:space="preserve"> </w:t>
      </w:r>
      <w:r>
        <w:rPr>
          <w:rFonts w:ascii="Times New Roman" w:hAnsi="Times New Roman" w:cs="Times New Roman"/>
          <w:sz w:val="28"/>
          <w:szCs w:val="28"/>
          <w:lang w:val="kk-KZ"/>
        </w:rPr>
        <w:t>в течение 5-15 с при мощности 26</w:t>
      </w:r>
      <w:r w:rsidRPr="00302D51">
        <w:rPr>
          <w:rFonts w:ascii="Times New Roman" w:hAnsi="Times New Roman" w:cs="Times New Roman"/>
          <w:sz w:val="28"/>
          <w:szCs w:val="28"/>
          <w:lang w:val="kk-KZ"/>
        </w:rPr>
        <w:t>0 Вт приводит к увеличению всхожести семян на 20</w:t>
      </w:r>
      <w:r w:rsidRPr="00302D51">
        <w:rPr>
          <w:rFonts w:ascii="Times New Roman" w:hAnsi="Times New Roman" w:cs="Times New Roman"/>
          <w:sz w:val="28"/>
          <w:szCs w:val="28"/>
        </w:rPr>
        <w:t xml:space="preserve">% за счет повышения активности гидролизного фермента альфа - амилаза до 1,0 </w:t>
      </w:r>
      <w:r w:rsidRPr="00302D51">
        <w:rPr>
          <w:rFonts w:ascii="Times New Roman" w:eastAsia="Times New Roman" w:hAnsi="Times New Roman" w:cs="Times New Roman"/>
          <w:sz w:val="28"/>
          <w:szCs w:val="28"/>
          <w:lang w:val="kk-KZ" w:eastAsia="ar-SA"/>
        </w:rPr>
        <w:t>мМЕ - мг</w:t>
      </w:r>
      <w:r w:rsidRPr="00302D51">
        <w:rPr>
          <w:rFonts w:ascii="Times New Roman" w:eastAsia="Times New Roman" w:hAnsi="Times New Roman" w:cs="Times New Roman"/>
          <w:sz w:val="28"/>
          <w:szCs w:val="28"/>
          <w:vertAlign w:val="superscript"/>
          <w:lang w:val="kk-KZ" w:eastAsia="ar-SA"/>
        </w:rPr>
        <w:t>-1</w:t>
      </w:r>
      <w:r w:rsidRPr="00302D51">
        <w:rPr>
          <w:rFonts w:ascii="Times New Roman" w:eastAsia="Times New Roman" w:hAnsi="Times New Roman" w:cs="Times New Roman"/>
          <w:sz w:val="28"/>
          <w:szCs w:val="28"/>
          <w:lang w:val="kk-KZ" w:eastAsia="ar-SA"/>
        </w:rPr>
        <w:t xml:space="preserve"> </w:t>
      </w:r>
      <w:r w:rsidRPr="00302D51">
        <w:rPr>
          <w:rFonts w:ascii="Times New Roman" w:hAnsi="Times New Roman" w:cs="Times New Roman"/>
          <w:sz w:val="28"/>
          <w:szCs w:val="28"/>
        </w:rPr>
        <w:t>белка</w:t>
      </w:r>
      <w:r>
        <w:rPr>
          <w:rFonts w:ascii="Times New Roman" w:hAnsi="Times New Roman" w:cs="Times New Roman"/>
          <w:sz w:val="28"/>
          <w:szCs w:val="28"/>
        </w:rPr>
        <w:t xml:space="preserve"> из-за активного воздействия </w:t>
      </w:r>
      <w:r w:rsidRPr="005069EF">
        <w:rPr>
          <w:rFonts w:ascii="Times New Roman" w:hAnsi="Times New Roman" w:cs="Times New Roman"/>
          <w:sz w:val="28"/>
          <w:szCs w:val="28"/>
        </w:rPr>
        <w:t>реактивных форм кислорода и азота</w:t>
      </w:r>
      <w:r w:rsidRPr="00302D51">
        <w:rPr>
          <w:rFonts w:ascii="Times New Roman" w:hAnsi="Times New Roman" w:cs="Times New Roman"/>
          <w:sz w:val="28"/>
          <w:szCs w:val="28"/>
        </w:rPr>
        <w:t>.</w:t>
      </w:r>
    </w:p>
    <w:p w:rsidR="003D57ED" w:rsidRPr="00302D51" w:rsidRDefault="003D57ED" w:rsidP="003D57ED">
      <w:pPr>
        <w:pStyle w:val="a4"/>
        <w:numPr>
          <w:ilvl w:val="0"/>
          <w:numId w:val="4"/>
        </w:numPr>
        <w:tabs>
          <w:tab w:val="left" w:pos="1134"/>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Воздействие плазмой </w:t>
      </w:r>
      <w:r>
        <w:rPr>
          <w:rFonts w:ascii="Times New Roman" w:hAnsi="Times New Roman" w:cs="Times New Roman"/>
          <w:sz w:val="28"/>
          <w:szCs w:val="28"/>
          <w:lang w:val="kk-KZ"/>
        </w:rPr>
        <w:t>барьерного разряда</w:t>
      </w:r>
      <w:r w:rsidRPr="00302D51">
        <w:rPr>
          <w:rFonts w:ascii="Times New Roman" w:hAnsi="Times New Roman" w:cs="Times New Roman"/>
          <w:sz w:val="28"/>
          <w:szCs w:val="28"/>
        </w:rPr>
        <w:t xml:space="preserve"> при </w:t>
      </w:r>
      <w:r>
        <w:rPr>
          <w:rFonts w:ascii="Times New Roman" w:hAnsi="Times New Roman" w:cs="Times New Roman"/>
          <w:sz w:val="28"/>
          <w:szCs w:val="28"/>
        </w:rPr>
        <w:t>мощности 260 Вт</w:t>
      </w:r>
      <w:r w:rsidRPr="00302D51">
        <w:rPr>
          <w:rFonts w:ascii="Times New Roman" w:hAnsi="Times New Roman" w:cs="Times New Roman"/>
          <w:sz w:val="28"/>
          <w:szCs w:val="28"/>
        </w:rPr>
        <w:t xml:space="preserve"> на семена пшеницы </w:t>
      </w:r>
      <w:r w:rsidR="0048230E">
        <w:rPr>
          <w:rFonts w:ascii="Times New Roman" w:hAnsi="Times New Roman" w:cs="Times New Roman"/>
          <w:sz w:val="28"/>
          <w:szCs w:val="28"/>
        </w:rPr>
        <w:t xml:space="preserve">длительностью </w:t>
      </w:r>
      <w:r w:rsidRPr="00302D51">
        <w:rPr>
          <w:rFonts w:ascii="Times New Roman" w:hAnsi="Times New Roman" w:cs="Times New Roman"/>
          <w:sz w:val="28"/>
          <w:szCs w:val="28"/>
        </w:rPr>
        <w:t>до 300 с увеличивает смачиваемость поверхности зерен и уменьшает количество патогенных грибов и бактерий.</w:t>
      </w:r>
    </w:p>
    <w:p w:rsidR="005B4087" w:rsidRPr="00302D51" w:rsidRDefault="005B4087" w:rsidP="00C03392">
      <w:pPr>
        <w:tabs>
          <w:tab w:val="left" w:pos="720"/>
        </w:tabs>
        <w:suppressAutoHyphens/>
        <w:spacing w:after="0" w:line="240" w:lineRule="auto"/>
        <w:ind w:firstLine="567"/>
        <w:jc w:val="both"/>
        <w:rPr>
          <w:rFonts w:ascii="Times New Roman" w:hAnsi="Times New Roman" w:cs="Times New Roman"/>
          <w:b/>
          <w:sz w:val="28"/>
          <w:szCs w:val="28"/>
          <w:lang w:eastAsia="ar-SA"/>
        </w:rPr>
      </w:pPr>
      <w:r w:rsidRPr="00302D51">
        <w:rPr>
          <w:rFonts w:ascii="Times New Roman" w:hAnsi="Times New Roman" w:cs="Times New Roman"/>
          <w:b/>
          <w:sz w:val="28"/>
          <w:szCs w:val="28"/>
          <w:lang w:eastAsia="ar-SA"/>
        </w:rPr>
        <w:t>Личный вклад автора</w:t>
      </w:r>
      <w:r w:rsidRPr="00302D51">
        <w:rPr>
          <w:rFonts w:ascii="Times New Roman" w:hAnsi="Times New Roman" w:cs="Times New Roman"/>
          <w:sz w:val="28"/>
          <w:szCs w:val="28"/>
          <w:lang w:eastAsia="ar-SA"/>
        </w:rPr>
        <w:t xml:space="preserve"> заключается в том, что </w:t>
      </w:r>
      <w:r w:rsidR="00903017" w:rsidRPr="00302D51">
        <w:rPr>
          <w:rFonts w:ascii="Times New Roman" w:hAnsi="Times New Roman" w:cs="Times New Roman"/>
          <w:sz w:val="28"/>
          <w:szCs w:val="28"/>
          <w:lang w:val="kk-KZ" w:eastAsia="ar-SA"/>
        </w:rPr>
        <w:t>значительный</w:t>
      </w:r>
      <w:r w:rsidR="00903017" w:rsidRPr="00302D51">
        <w:rPr>
          <w:rFonts w:ascii="Times New Roman" w:hAnsi="Times New Roman" w:cs="Times New Roman"/>
          <w:sz w:val="28"/>
          <w:szCs w:val="28"/>
          <w:lang w:eastAsia="ar-SA"/>
        </w:rPr>
        <w:t xml:space="preserve"> объем </w:t>
      </w:r>
      <w:r w:rsidR="00903017" w:rsidRPr="00302D51">
        <w:rPr>
          <w:rFonts w:ascii="Times New Roman" w:hAnsi="Times New Roman" w:cs="Times New Roman"/>
          <w:sz w:val="28"/>
          <w:szCs w:val="28"/>
          <w:lang w:val="kk-KZ" w:eastAsia="ar-SA"/>
        </w:rPr>
        <w:t xml:space="preserve">выполненных </w:t>
      </w:r>
      <w:r w:rsidR="00903017" w:rsidRPr="00302D51">
        <w:rPr>
          <w:rFonts w:ascii="Times New Roman" w:hAnsi="Times New Roman" w:cs="Times New Roman"/>
          <w:sz w:val="28"/>
          <w:szCs w:val="28"/>
          <w:lang w:eastAsia="ar-SA"/>
        </w:rPr>
        <w:t>работ</w:t>
      </w:r>
      <w:r w:rsidRPr="00302D51">
        <w:rPr>
          <w:rFonts w:ascii="Times New Roman" w:hAnsi="Times New Roman" w:cs="Times New Roman"/>
          <w:sz w:val="28"/>
          <w:szCs w:val="28"/>
          <w:lang w:eastAsia="ar-SA"/>
        </w:rPr>
        <w:t xml:space="preserve">, </w:t>
      </w:r>
      <w:r w:rsidR="00903017" w:rsidRPr="00302D51">
        <w:rPr>
          <w:rFonts w:ascii="Times New Roman" w:hAnsi="Times New Roman" w:cs="Times New Roman"/>
          <w:sz w:val="28"/>
          <w:szCs w:val="28"/>
          <w:lang w:eastAsia="ar-SA"/>
        </w:rPr>
        <w:t>в том числе разработка,</w:t>
      </w:r>
      <w:r w:rsidRPr="00302D51">
        <w:rPr>
          <w:rFonts w:ascii="Times New Roman" w:hAnsi="Times New Roman" w:cs="Times New Roman"/>
          <w:sz w:val="28"/>
          <w:szCs w:val="28"/>
          <w:lang w:eastAsia="ar-SA"/>
        </w:rPr>
        <w:t xml:space="preserve"> сборка, наладка и модернизация экспериментальных установок, </w:t>
      </w:r>
      <w:r w:rsidR="00903017" w:rsidRPr="00302D51">
        <w:rPr>
          <w:rFonts w:ascii="Times New Roman" w:hAnsi="Times New Roman" w:cs="Times New Roman"/>
          <w:sz w:val="28"/>
          <w:szCs w:val="28"/>
          <w:lang w:eastAsia="ar-SA"/>
        </w:rPr>
        <w:t xml:space="preserve">подбор метода исследования, </w:t>
      </w:r>
      <w:r w:rsidRPr="00302D51">
        <w:rPr>
          <w:rFonts w:ascii="Times New Roman" w:hAnsi="Times New Roman" w:cs="Times New Roman"/>
          <w:sz w:val="28"/>
          <w:szCs w:val="28"/>
          <w:lang w:eastAsia="ar-SA"/>
        </w:rPr>
        <w:t>проведение экспериментов и анализ полученных данных выполнены автором самостоятельно. Постановка задач и обсуждение результатов проводились совместно с научными руководителями.</w:t>
      </w:r>
    </w:p>
    <w:p w:rsidR="005B4087" w:rsidRPr="00302D51" w:rsidRDefault="005B4087" w:rsidP="00C03392">
      <w:pPr>
        <w:tabs>
          <w:tab w:val="left" w:pos="720"/>
        </w:tabs>
        <w:suppressAutoHyphens/>
        <w:spacing w:after="0" w:line="240" w:lineRule="auto"/>
        <w:ind w:firstLine="567"/>
        <w:jc w:val="both"/>
        <w:rPr>
          <w:rFonts w:ascii="Times New Roman" w:hAnsi="Times New Roman" w:cs="Times New Roman"/>
          <w:b/>
          <w:sz w:val="28"/>
          <w:szCs w:val="28"/>
          <w:lang w:eastAsia="ar-SA"/>
        </w:rPr>
      </w:pPr>
      <w:r w:rsidRPr="00302D51">
        <w:rPr>
          <w:rFonts w:ascii="Times New Roman" w:hAnsi="Times New Roman" w:cs="Times New Roman"/>
          <w:b/>
          <w:sz w:val="28"/>
          <w:szCs w:val="28"/>
          <w:lang w:eastAsia="ar-SA"/>
        </w:rPr>
        <w:t>Достоверность и обоснованность полученных результатов</w:t>
      </w:r>
    </w:p>
    <w:p w:rsidR="005B4087" w:rsidRPr="00302D51" w:rsidRDefault="005B4087" w:rsidP="00C03392">
      <w:pPr>
        <w:tabs>
          <w:tab w:val="left" w:pos="720"/>
        </w:tabs>
        <w:suppressAutoHyphens/>
        <w:spacing w:after="0" w:line="240" w:lineRule="auto"/>
        <w:ind w:firstLine="567"/>
        <w:jc w:val="both"/>
        <w:rPr>
          <w:rFonts w:ascii="Times New Roman" w:hAnsi="Times New Roman" w:cs="Times New Roman"/>
          <w:sz w:val="28"/>
          <w:szCs w:val="28"/>
          <w:lang w:eastAsia="ar-SA"/>
        </w:rPr>
      </w:pPr>
      <w:r w:rsidRPr="00302D51">
        <w:rPr>
          <w:rFonts w:ascii="Times New Roman" w:eastAsia="Times New Roman" w:hAnsi="Times New Roman" w:cs="Times New Roman"/>
          <w:sz w:val="28"/>
          <w:szCs w:val="28"/>
        </w:rPr>
        <w:t>В диссертационной работе использовались известные и апробированные экспериментальные методы</w:t>
      </w:r>
      <w:r w:rsidR="002926CA" w:rsidRPr="00302D51">
        <w:rPr>
          <w:rFonts w:ascii="Times New Roman" w:eastAsia="Times New Roman" w:hAnsi="Times New Roman" w:cs="Times New Roman"/>
          <w:sz w:val="28"/>
          <w:szCs w:val="28"/>
        </w:rPr>
        <w:t>, такие</w:t>
      </w:r>
      <w:r w:rsidRPr="00302D51">
        <w:rPr>
          <w:rFonts w:ascii="Times New Roman" w:eastAsia="Times New Roman" w:hAnsi="Times New Roman" w:cs="Times New Roman"/>
          <w:sz w:val="28"/>
          <w:szCs w:val="28"/>
        </w:rPr>
        <w:t xml:space="preserve"> как </w:t>
      </w:r>
      <w:r w:rsidRPr="00302D51">
        <w:rPr>
          <w:rFonts w:ascii="Times New Roman" w:hAnsi="Times New Roman" w:cs="Times New Roman"/>
          <w:sz w:val="28"/>
          <w:szCs w:val="28"/>
        </w:rPr>
        <w:t>методы исследования электрических свойств плазмы (осциллографир</w:t>
      </w:r>
      <w:r w:rsidR="002926CA" w:rsidRPr="00302D51">
        <w:rPr>
          <w:rFonts w:ascii="Times New Roman" w:hAnsi="Times New Roman" w:cs="Times New Roman"/>
          <w:sz w:val="28"/>
          <w:szCs w:val="28"/>
        </w:rPr>
        <w:t xml:space="preserve">ование тока и напряжения), </w:t>
      </w:r>
      <w:r w:rsidRPr="00302D51">
        <w:rPr>
          <w:rFonts w:ascii="Times New Roman" w:hAnsi="Times New Roman" w:cs="Times New Roman"/>
          <w:sz w:val="28"/>
          <w:szCs w:val="28"/>
        </w:rPr>
        <w:t>оптические методы диагностики (оптико-эмиссионная спектроскопия, высокоскоростная фотосъемка)</w:t>
      </w:r>
      <w:r w:rsidR="009E30D3" w:rsidRPr="00302D51">
        <w:rPr>
          <w:rFonts w:ascii="Times New Roman" w:eastAsia="Times New Roman" w:hAnsi="Times New Roman" w:cs="Times New Roman"/>
          <w:sz w:val="28"/>
          <w:szCs w:val="28"/>
        </w:rPr>
        <w:t xml:space="preserve">. </w:t>
      </w:r>
      <w:r w:rsidRPr="00302D51">
        <w:rPr>
          <w:rFonts w:ascii="Times New Roman" w:eastAsia="Times New Roman" w:hAnsi="Times New Roman" w:cs="Times New Roman"/>
          <w:sz w:val="28"/>
          <w:szCs w:val="28"/>
        </w:rPr>
        <w:t xml:space="preserve">Также достоверность и обоснованность полученных результатов подтверждаются публикациями в журналах дальнего зарубежья с высоким импакт-фактором и в изданиях, рекомендованных Комитетом по контролю в </w:t>
      </w:r>
      <w:r w:rsidRPr="00302D51">
        <w:rPr>
          <w:rFonts w:ascii="Times New Roman" w:eastAsia="Times New Roman" w:hAnsi="Times New Roman" w:cs="Times New Roman"/>
          <w:sz w:val="28"/>
          <w:szCs w:val="28"/>
        </w:rPr>
        <w:lastRenderedPageBreak/>
        <w:t>сфере образования и науки МОН РК, и в трудах международных научных конференций ближнего и дальнего зарубежья.</w:t>
      </w:r>
    </w:p>
    <w:p w:rsidR="007C2897" w:rsidRPr="00302D51" w:rsidRDefault="005B4087" w:rsidP="00C03392">
      <w:pPr>
        <w:suppressAutoHyphens/>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t>Апробация работы и публикации.</w:t>
      </w:r>
      <w:r w:rsidR="00890DAF" w:rsidRPr="00302D51">
        <w:rPr>
          <w:rFonts w:ascii="Times New Roman" w:hAnsi="Times New Roman" w:cs="Times New Roman"/>
          <w:b/>
          <w:sz w:val="28"/>
          <w:szCs w:val="28"/>
        </w:rPr>
        <w:t xml:space="preserve"> </w:t>
      </w:r>
      <w:r w:rsidR="000B4B24" w:rsidRPr="00302D51">
        <w:rPr>
          <w:rFonts w:ascii="Times New Roman" w:hAnsi="Times New Roman" w:cs="Times New Roman"/>
          <w:sz w:val="28"/>
          <w:szCs w:val="28"/>
        </w:rPr>
        <w:t>Результаты, полученные в диссертационной работе, докладывались и обсуждались:</w:t>
      </w:r>
      <w:r w:rsidR="007845F9" w:rsidRPr="00302D51">
        <w:rPr>
          <w:rFonts w:ascii="Times New Roman" w:hAnsi="Times New Roman" w:cs="Times New Roman"/>
          <w:b/>
          <w:sz w:val="28"/>
          <w:szCs w:val="28"/>
        </w:rPr>
        <w:t xml:space="preserve"> </w:t>
      </w:r>
    </w:p>
    <w:p w:rsidR="007C2897" w:rsidRPr="00302D51" w:rsidRDefault="000B4B24" w:rsidP="00C03392">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t>Статьи с импакт-фактором по базе данных Thomson Reuters или в изданиях, входящих в международную научную базу данных Scopus:</w:t>
      </w:r>
    </w:p>
    <w:p w:rsidR="000B4B24" w:rsidRPr="00302D51" w:rsidRDefault="000B4B24" w:rsidP="00C03392">
      <w:pPr>
        <w:suppressAutoHyphens/>
        <w:spacing w:after="0" w:line="240" w:lineRule="auto"/>
        <w:ind w:firstLine="567"/>
        <w:jc w:val="both"/>
        <w:rPr>
          <w:rFonts w:ascii="Times New Roman" w:hAnsi="Times New Roman" w:cs="Times New Roman"/>
          <w:sz w:val="28"/>
          <w:szCs w:val="28"/>
          <w:lang w:val="kk-KZ" w:eastAsia="ar-SA"/>
        </w:rPr>
      </w:pPr>
      <w:r w:rsidRPr="00302D51">
        <w:rPr>
          <w:rFonts w:ascii="Times New Roman" w:hAnsi="Times New Roman" w:cs="Times New Roman"/>
          <w:sz w:val="28"/>
          <w:szCs w:val="28"/>
          <w:lang w:val="kk-KZ" w:eastAsia="ar-SA"/>
        </w:rPr>
        <w:t>–</w:t>
      </w:r>
      <w:r w:rsidRPr="00302D51">
        <w:rPr>
          <w:rFonts w:ascii="Times New Roman" w:hAnsi="Times New Roman" w:cs="Times New Roman"/>
          <w:sz w:val="28"/>
          <w:szCs w:val="28"/>
          <w:lang w:val="en-US"/>
        </w:rPr>
        <w:t xml:space="preserve"> </w:t>
      </w:r>
      <w:r w:rsidRPr="00302D51">
        <w:rPr>
          <w:rFonts w:ascii="Times New Roman" w:hAnsi="Times New Roman" w:cs="Times New Roman"/>
          <w:sz w:val="28"/>
          <w:szCs w:val="28"/>
          <w:lang w:val="kk-KZ" w:eastAsia="ar-SA"/>
        </w:rPr>
        <w:t>E. A. Usenov, Yu. S. Akishev, A. V. Petryakov, T. S. Ramazanov, M. T. Gabdullin, A. Ashirbek, and A. K. Akil’dinova The Memory Effect of Microdischarges in the Barrier Discharge in Airflow // Plasma Physics Reports. – 2020. – Vol. 46;</w:t>
      </w:r>
    </w:p>
    <w:p w:rsidR="000B4B24" w:rsidRPr="00302D51" w:rsidRDefault="000B4B24" w:rsidP="00C03392">
      <w:pPr>
        <w:suppressAutoHyphens/>
        <w:spacing w:after="0" w:line="240" w:lineRule="auto"/>
        <w:ind w:firstLine="567"/>
        <w:jc w:val="both"/>
        <w:rPr>
          <w:rFonts w:ascii="Times New Roman" w:hAnsi="Times New Roman" w:cs="Times New Roman"/>
          <w:sz w:val="28"/>
          <w:szCs w:val="28"/>
          <w:lang w:val="kk-KZ" w:eastAsia="ar-SA"/>
        </w:rPr>
      </w:pPr>
      <w:r w:rsidRPr="00302D51">
        <w:rPr>
          <w:rFonts w:ascii="Times New Roman" w:hAnsi="Times New Roman" w:cs="Times New Roman"/>
          <w:sz w:val="28"/>
          <w:szCs w:val="28"/>
          <w:lang w:val="kk-KZ" w:eastAsia="ar-SA"/>
        </w:rPr>
        <w:t>– Е. А. Усенов, Ю. С. Акишев, А. В. Петряков, Т. С. Рамазанов, М. Т. Габдуллин, А. Аширбек, A. К. Акильдинова Эффект «памяти» микроразрядов барьерного разряда в потоке воздуха // Прикладная физика. – 2019. – № 5;</w:t>
      </w:r>
    </w:p>
    <w:p w:rsidR="000B4B24" w:rsidRPr="00302D51" w:rsidRDefault="000B4B24" w:rsidP="00C03392">
      <w:pPr>
        <w:suppressAutoHyphens/>
        <w:spacing w:after="0" w:line="240" w:lineRule="auto"/>
        <w:ind w:firstLine="567"/>
        <w:jc w:val="both"/>
        <w:rPr>
          <w:rFonts w:ascii="Times New Roman" w:hAnsi="Times New Roman" w:cs="Times New Roman"/>
          <w:sz w:val="28"/>
          <w:szCs w:val="28"/>
          <w:lang w:val="kk-KZ" w:eastAsia="ar-SA"/>
        </w:rPr>
      </w:pPr>
      <w:r w:rsidRPr="00302D51">
        <w:rPr>
          <w:rFonts w:ascii="Times New Roman" w:hAnsi="Times New Roman" w:cs="Times New Roman"/>
          <w:sz w:val="28"/>
          <w:szCs w:val="28"/>
          <w:lang w:val="kk-KZ" w:eastAsia="ar-SA"/>
        </w:rPr>
        <w:t>–Y. A. Ussenov , Ainur Akildinova , Bisenbaev Amangeldy Kuanbaevich, Kistaubaeva Aida Serikovna, Maratbek Gabdullin, Merlan Dosbolayev , Talgat Daniyarov, and Tlekkabul Ramazanov The Effect of Non-Thermal Atmospheric Pressure Plasma Treatment of Wheat Seeds on Germination Parameters and -Amylase Enzyme Activity // IEEE Transactions on Plasma Science. – 2022. – Vol. 50.</w:t>
      </w:r>
    </w:p>
    <w:p w:rsidR="000B4B24" w:rsidRPr="00302D51" w:rsidRDefault="000B4B24" w:rsidP="00C03392">
      <w:pPr>
        <w:spacing w:after="0" w:line="240" w:lineRule="auto"/>
        <w:ind w:firstLine="567"/>
        <w:jc w:val="both"/>
        <w:rPr>
          <w:rFonts w:ascii="Times New Roman" w:hAnsi="Times New Roman" w:cs="Times New Roman"/>
          <w:sz w:val="28"/>
          <w:szCs w:val="28"/>
          <w:lang w:val="kk-KZ" w:eastAsia="ar-SA"/>
        </w:rPr>
      </w:pPr>
      <w:r w:rsidRPr="00302D51">
        <w:rPr>
          <w:rFonts w:ascii="Times New Roman" w:hAnsi="Times New Roman" w:cs="Times New Roman"/>
          <w:b/>
          <w:sz w:val="28"/>
          <w:szCs w:val="28"/>
        </w:rPr>
        <w:t>Статьи в изданиях, рекомендуемых ККСОН образования и науки МОН РК:</w:t>
      </w:r>
    </w:p>
    <w:p w:rsidR="00A400DF" w:rsidRPr="00302D51" w:rsidRDefault="00C01A9B" w:rsidP="00C03392">
      <w:pPr>
        <w:spacing w:after="0" w:line="240" w:lineRule="auto"/>
        <w:ind w:firstLine="567"/>
        <w:jc w:val="both"/>
        <w:rPr>
          <w:rFonts w:ascii="Times New Roman" w:hAnsi="Times New Roman" w:cs="Times New Roman"/>
          <w:sz w:val="28"/>
          <w:szCs w:val="28"/>
          <w:lang w:val="kk-KZ" w:eastAsia="ar-SA"/>
        </w:rPr>
      </w:pPr>
      <w:r w:rsidRPr="00302D51">
        <w:rPr>
          <w:rFonts w:ascii="Times New Roman" w:hAnsi="Times New Roman" w:cs="Times New Roman"/>
          <w:sz w:val="28"/>
          <w:szCs w:val="28"/>
          <w:lang w:eastAsia="ar-SA"/>
        </w:rPr>
        <w:t xml:space="preserve">– </w:t>
      </w:r>
      <w:r w:rsidR="00B24CF0" w:rsidRPr="00302D51">
        <w:rPr>
          <w:rFonts w:ascii="Times New Roman" w:hAnsi="Times New Roman" w:cs="Times New Roman"/>
          <w:sz w:val="28"/>
          <w:szCs w:val="28"/>
          <w:lang w:eastAsia="ar-SA"/>
        </w:rPr>
        <w:t xml:space="preserve">Акильдинова А.К., Усенов Е.А., Пазыл А.С., Габдуллин М.Т., Досболаев М.К., Рамазанов Т.С., Данияров Т.Т. Электрические и оптические свойства диэлектрического </w:t>
      </w:r>
      <w:r w:rsidR="00A400DF" w:rsidRPr="00302D51">
        <w:rPr>
          <w:rFonts w:ascii="Times New Roman" w:hAnsi="Times New Roman" w:cs="Times New Roman"/>
          <w:sz w:val="28"/>
          <w:szCs w:val="28"/>
          <w:lang w:eastAsia="ar-SA"/>
        </w:rPr>
        <w:t>копланарного поверхностного барьерного разряда // Вестник КазНУ. Серия физическая. – 2018. – 2.</w:t>
      </w:r>
    </w:p>
    <w:p w:rsidR="00A400DF" w:rsidRPr="00302D51" w:rsidRDefault="00C01A9B" w:rsidP="00C03392">
      <w:pPr>
        <w:suppressAutoHyphens/>
        <w:spacing w:after="0" w:line="240" w:lineRule="auto"/>
        <w:ind w:firstLine="567"/>
        <w:jc w:val="both"/>
        <w:rPr>
          <w:rFonts w:ascii="Times New Roman" w:hAnsi="Times New Roman" w:cs="Times New Roman"/>
          <w:sz w:val="28"/>
          <w:szCs w:val="28"/>
          <w:lang w:eastAsia="ar-SA"/>
        </w:rPr>
      </w:pPr>
      <w:r w:rsidRPr="00302D51">
        <w:rPr>
          <w:rFonts w:ascii="Times New Roman" w:hAnsi="Times New Roman" w:cs="Times New Roman"/>
          <w:sz w:val="28"/>
          <w:szCs w:val="28"/>
          <w:lang w:eastAsia="ar-SA"/>
        </w:rPr>
        <w:t xml:space="preserve">– </w:t>
      </w:r>
      <w:r w:rsidR="00A400DF" w:rsidRPr="00302D51">
        <w:rPr>
          <w:rFonts w:ascii="Times New Roman" w:hAnsi="Times New Roman" w:cs="Times New Roman"/>
          <w:sz w:val="28"/>
          <w:szCs w:val="28"/>
          <w:lang w:eastAsia="ar-SA"/>
        </w:rPr>
        <w:t xml:space="preserve">Акильдинова А.К., Усенов Е.А., Бисенбаев А.К., Габдуллин М.Т., Досболаев М.К., Данияров Т.Т., Рамазанов Т.С. Влияние обработки плазмой ДКПБР на всхожесть семян пшеницы и активность фермента α-амилазы // </w:t>
      </w:r>
      <w:r w:rsidR="00A400DF" w:rsidRPr="00302D51">
        <w:rPr>
          <w:rFonts w:ascii="Times New Roman" w:hAnsi="Times New Roman" w:cs="Times New Roman"/>
          <w:sz w:val="28"/>
          <w:szCs w:val="28"/>
        </w:rPr>
        <w:t>Журнал Проблем Эволюции Открытых Систем</w:t>
      </w:r>
      <w:r w:rsidR="00A400DF" w:rsidRPr="00302D51">
        <w:rPr>
          <w:rFonts w:ascii="Times New Roman" w:hAnsi="Times New Roman" w:cs="Times New Roman"/>
          <w:sz w:val="28"/>
          <w:szCs w:val="28"/>
          <w:lang w:eastAsia="ar-SA"/>
        </w:rPr>
        <w:t>. – 2019. – Т.1.</w:t>
      </w:r>
    </w:p>
    <w:p w:rsidR="00A400DF" w:rsidRPr="00302D51" w:rsidRDefault="00C01A9B" w:rsidP="00C03392">
      <w:pPr>
        <w:suppressAutoHyphens/>
        <w:spacing w:after="0" w:line="240" w:lineRule="auto"/>
        <w:ind w:firstLine="567"/>
        <w:jc w:val="both"/>
        <w:rPr>
          <w:rFonts w:ascii="Times New Roman" w:hAnsi="Times New Roman" w:cs="Times New Roman"/>
          <w:sz w:val="28"/>
          <w:szCs w:val="28"/>
          <w:lang w:val="en-US" w:eastAsia="ar-SA"/>
        </w:rPr>
      </w:pPr>
      <w:r w:rsidRPr="00302D51">
        <w:rPr>
          <w:rFonts w:ascii="Times New Roman" w:hAnsi="Times New Roman" w:cs="Times New Roman"/>
          <w:sz w:val="28"/>
          <w:szCs w:val="28"/>
          <w:lang w:val="en-US" w:eastAsia="ar-SA"/>
        </w:rPr>
        <w:t xml:space="preserve">– </w:t>
      </w:r>
      <w:r w:rsidR="00A400DF" w:rsidRPr="00302D51">
        <w:rPr>
          <w:rFonts w:ascii="Times New Roman" w:hAnsi="Times New Roman" w:cs="Times New Roman"/>
          <w:sz w:val="28"/>
          <w:szCs w:val="28"/>
          <w:lang w:eastAsia="ar-SA"/>
        </w:rPr>
        <w:t>А</w:t>
      </w:r>
      <w:r w:rsidR="00A400DF" w:rsidRPr="00302D51">
        <w:rPr>
          <w:rFonts w:ascii="Times New Roman" w:hAnsi="Times New Roman" w:cs="Times New Roman"/>
          <w:sz w:val="28"/>
          <w:szCs w:val="28"/>
          <w:lang w:val="en-US" w:eastAsia="ar-SA"/>
        </w:rPr>
        <w:t>.</w:t>
      </w:r>
      <w:r w:rsidR="00A400DF" w:rsidRPr="00302D51">
        <w:rPr>
          <w:rFonts w:ascii="Times New Roman" w:hAnsi="Times New Roman" w:cs="Times New Roman"/>
          <w:sz w:val="28"/>
          <w:szCs w:val="28"/>
          <w:lang w:eastAsia="ar-SA"/>
        </w:rPr>
        <w:t>А</w:t>
      </w:r>
      <w:r w:rsidR="00A400DF" w:rsidRPr="00302D51">
        <w:rPr>
          <w:rFonts w:ascii="Times New Roman" w:hAnsi="Times New Roman" w:cs="Times New Roman"/>
          <w:sz w:val="28"/>
          <w:szCs w:val="28"/>
          <w:lang w:val="en-US" w:eastAsia="ar-SA"/>
        </w:rPr>
        <w:t>. Mutalip, Y.</w:t>
      </w:r>
      <w:r w:rsidR="00A400DF" w:rsidRPr="00302D51">
        <w:rPr>
          <w:rFonts w:ascii="Times New Roman" w:hAnsi="Times New Roman" w:cs="Times New Roman"/>
          <w:sz w:val="28"/>
          <w:szCs w:val="28"/>
          <w:lang w:eastAsia="ar-SA"/>
        </w:rPr>
        <w:t>А</w:t>
      </w:r>
      <w:r w:rsidR="00A400DF" w:rsidRPr="00302D51">
        <w:rPr>
          <w:rFonts w:ascii="Times New Roman" w:hAnsi="Times New Roman" w:cs="Times New Roman"/>
          <w:sz w:val="28"/>
          <w:szCs w:val="28"/>
          <w:lang w:val="en-US" w:eastAsia="ar-SA"/>
        </w:rPr>
        <w:t xml:space="preserve">. Ussenov, </w:t>
      </w:r>
      <w:r w:rsidR="00A400DF" w:rsidRPr="00302D51">
        <w:rPr>
          <w:rFonts w:ascii="Times New Roman" w:hAnsi="Times New Roman" w:cs="Times New Roman"/>
          <w:sz w:val="28"/>
          <w:szCs w:val="28"/>
          <w:lang w:eastAsia="ar-SA"/>
        </w:rPr>
        <w:t>А</w:t>
      </w:r>
      <w:r w:rsidR="00A400DF" w:rsidRPr="00302D51">
        <w:rPr>
          <w:rFonts w:ascii="Times New Roman" w:hAnsi="Times New Roman" w:cs="Times New Roman"/>
          <w:sz w:val="28"/>
          <w:szCs w:val="28"/>
          <w:lang w:val="en-US" w:eastAsia="ar-SA"/>
        </w:rPr>
        <w:t xml:space="preserve">.K. Akildinova, </w:t>
      </w:r>
      <w:r w:rsidR="00A400DF" w:rsidRPr="00302D51">
        <w:rPr>
          <w:rFonts w:ascii="Times New Roman" w:hAnsi="Times New Roman" w:cs="Times New Roman"/>
          <w:sz w:val="28"/>
          <w:szCs w:val="28"/>
          <w:lang w:eastAsia="ar-SA"/>
        </w:rPr>
        <w:t>М</w:t>
      </w:r>
      <w:r w:rsidR="00A400DF" w:rsidRPr="00302D51">
        <w:rPr>
          <w:rFonts w:ascii="Times New Roman" w:hAnsi="Times New Roman" w:cs="Times New Roman"/>
          <w:sz w:val="28"/>
          <w:szCs w:val="28"/>
          <w:lang w:val="en-US" w:eastAsia="ar-SA"/>
        </w:rPr>
        <w:t xml:space="preserve">.K. Dosbolayev, </w:t>
      </w:r>
      <w:r w:rsidR="00A400DF" w:rsidRPr="00302D51">
        <w:rPr>
          <w:rFonts w:ascii="Times New Roman" w:hAnsi="Times New Roman" w:cs="Times New Roman"/>
          <w:sz w:val="28"/>
          <w:szCs w:val="28"/>
          <w:lang w:eastAsia="ar-SA"/>
        </w:rPr>
        <w:t>М</w:t>
      </w:r>
      <w:r w:rsidR="00A400DF" w:rsidRPr="00302D51">
        <w:rPr>
          <w:rFonts w:ascii="Times New Roman" w:hAnsi="Times New Roman" w:cs="Times New Roman"/>
          <w:sz w:val="28"/>
          <w:szCs w:val="28"/>
          <w:lang w:val="en-US" w:eastAsia="ar-SA"/>
        </w:rPr>
        <w:t>.</w:t>
      </w:r>
      <w:r w:rsidR="00A400DF" w:rsidRPr="00302D51">
        <w:rPr>
          <w:rFonts w:ascii="Times New Roman" w:hAnsi="Times New Roman" w:cs="Times New Roman"/>
          <w:sz w:val="28"/>
          <w:szCs w:val="28"/>
          <w:lang w:eastAsia="ar-SA"/>
        </w:rPr>
        <w:t>Т</w:t>
      </w:r>
      <w:r w:rsidR="00A400DF" w:rsidRPr="00302D51">
        <w:rPr>
          <w:rFonts w:ascii="Times New Roman" w:hAnsi="Times New Roman" w:cs="Times New Roman"/>
          <w:sz w:val="28"/>
          <w:szCs w:val="28"/>
          <w:lang w:val="en-US" w:eastAsia="ar-SA"/>
        </w:rPr>
        <w:t xml:space="preserve">. Gabdullin, </w:t>
      </w:r>
      <w:r w:rsidR="00A400DF" w:rsidRPr="00302D51">
        <w:rPr>
          <w:rFonts w:ascii="Times New Roman" w:hAnsi="Times New Roman" w:cs="Times New Roman"/>
          <w:sz w:val="28"/>
          <w:szCs w:val="28"/>
          <w:lang w:eastAsia="ar-SA"/>
        </w:rPr>
        <w:t>Т</w:t>
      </w:r>
      <w:r w:rsidR="00A400DF" w:rsidRPr="00302D51">
        <w:rPr>
          <w:rFonts w:ascii="Times New Roman" w:hAnsi="Times New Roman" w:cs="Times New Roman"/>
          <w:sz w:val="28"/>
          <w:szCs w:val="28"/>
          <w:lang w:val="en-US" w:eastAsia="ar-SA"/>
        </w:rPr>
        <w:t>.S.Ramazanov. Determination of the reduced electric field in surface</w:t>
      </w:r>
      <w:r w:rsidRPr="00302D51">
        <w:rPr>
          <w:rFonts w:ascii="Times New Roman" w:hAnsi="Times New Roman" w:cs="Times New Roman"/>
          <w:sz w:val="28"/>
          <w:szCs w:val="28"/>
          <w:lang w:val="en-US" w:eastAsia="ar-SA"/>
        </w:rPr>
        <w:t xml:space="preserve"> </w:t>
      </w:r>
      <w:r w:rsidR="00A400DF" w:rsidRPr="00302D51">
        <w:rPr>
          <w:rFonts w:ascii="Times New Roman" w:hAnsi="Times New Roman" w:cs="Times New Roman"/>
          <w:sz w:val="28"/>
          <w:szCs w:val="28"/>
          <w:lang w:val="en-US" w:eastAsia="ar-SA"/>
        </w:rPr>
        <w:t>dielectric barrier discharge plasmas</w:t>
      </w:r>
      <w:r w:rsidRPr="00302D51">
        <w:rPr>
          <w:rFonts w:ascii="Times New Roman" w:hAnsi="Times New Roman" w:cs="Times New Roman"/>
          <w:sz w:val="28"/>
          <w:szCs w:val="28"/>
          <w:lang w:val="en-US" w:eastAsia="ar-SA"/>
        </w:rPr>
        <w:t xml:space="preserve"> // Bulletin of the Karaganda University. "Physics" Series. – 2021.– Vol. 103.</w:t>
      </w:r>
    </w:p>
    <w:p w:rsidR="000B4B24" w:rsidRPr="00302D51" w:rsidRDefault="000B4B24" w:rsidP="00C03392">
      <w:pPr>
        <w:spacing w:after="0" w:line="240" w:lineRule="auto"/>
        <w:ind w:firstLine="567"/>
        <w:jc w:val="both"/>
        <w:rPr>
          <w:rFonts w:ascii="Times New Roman" w:hAnsi="Times New Roman" w:cs="Times New Roman"/>
          <w:sz w:val="28"/>
          <w:szCs w:val="28"/>
          <w:lang w:val="en-US"/>
        </w:rPr>
      </w:pPr>
      <w:r w:rsidRPr="00302D51">
        <w:rPr>
          <w:rFonts w:ascii="Times New Roman" w:hAnsi="Times New Roman" w:cs="Times New Roman"/>
          <w:b/>
          <w:sz w:val="28"/>
          <w:szCs w:val="28"/>
        </w:rPr>
        <w:t>Публикация</w:t>
      </w:r>
      <w:r w:rsidRPr="00302D51">
        <w:rPr>
          <w:rFonts w:ascii="Times New Roman" w:hAnsi="Times New Roman" w:cs="Times New Roman"/>
          <w:b/>
          <w:sz w:val="28"/>
          <w:szCs w:val="28"/>
          <w:lang w:val="en-US"/>
        </w:rPr>
        <w:t xml:space="preserve"> </w:t>
      </w:r>
      <w:r w:rsidRPr="00302D51">
        <w:rPr>
          <w:rFonts w:ascii="Times New Roman" w:hAnsi="Times New Roman" w:cs="Times New Roman"/>
          <w:b/>
          <w:sz w:val="28"/>
          <w:szCs w:val="28"/>
        </w:rPr>
        <w:t>в</w:t>
      </w:r>
      <w:r w:rsidRPr="00302D51">
        <w:rPr>
          <w:rFonts w:ascii="Times New Roman" w:hAnsi="Times New Roman" w:cs="Times New Roman"/>
          <w:b/>
          <w:sz w:val="28"/>
          <w:szCs w:val="28"/>
          <w:lang w:val="en-US"/>
        </w:rPr>
        <w:t xml:space="preserve"> </w:t>
      </w:r>
      <w:r w:rsidRPr="00302D51">
        <w:rPr>
          <w:rFonts w:ascii="Times New Roman" w:hAnsi="Times New Roman" w:cs="Times New Roman"/>
          <w:b/>
          <w:sz w:val="28"/>
          <w:szCs w:val="28"/>
        </w:rPr>
        <w:t>сборниках</w:t>
      </w:r>
      <w:r w:rsidRPr="00302D51">
        <w:rPr>
          <w:rFonts w:ascii="Times New Roman" w:hAnsi="Times New Roman" w:cs="Times New Roman"/>
          <w:b/>
          <w:sz w:val="28"/>
          <w:szCs w:val="28"/>
          <w:lang w:val="en-US"/>
        </w:rPr>
        <w:t xml:space="preserve"> </w:t>
      </w:r>
      <w:r w:rsidRPr="00302D51">
        <w:rPr>
          <w:rFonts w:ascii="Times New Roman" w:hAnsi="Times New Roman" w:cs="Times New Roman"/>
          <w:b/>
          <w:sz w:val="28"/>
          <w:szCs w:val="28"/>
        </w:rPr>
        <w:t>тезисов</w:t>
      </w:r>
      <w:r w:rsidRPr="00302D51">
        <w:rPr>
          <w:rFonts w:ascii="Times New Roman" w:hAnsi="Times New Roman" w:cs="Times New Roman"/>
          <w:b/>
          <w:sz w:val="28"/>
          <w:szCs w:val="28"/>
          <w:lang w:val="en-US"/>
        </w:rPr>
        <w:t xml:space="preserve"> </w:t>
      </w:r>
      <w:r w:rsidRPr="00302D51">
        <w:rPr>
          <w:rFonts w:ascii="Times New Roman" w:hAnsi="Times New Roman" w:cs="Times New Roman"/>
          <w:b/>
          <w:sz w:val="28"/>
          <w:szCs w:val="28"/>
        </w:rPr>
        <w:t>докладов</w:t>
      </w:r>
      <w:r w:rsidRPr="00302D51">
        <w:rPr>
          <w:rFonts w:ascii="Times New Roman" w:hAnsi="Times New Roman" w:cs="Times New Roman"/>
          <w:b/>
          <w:sz w:val="28"/>
          <w:szCs w:val="28"/>
          <w:lang w:val="en-US"/>
        </w:rPr>
        <w:t>:</w:t>
      </w:r>
    </w:p>
    <w:p w:rsidR="00030015" w:rsidRPr="00302D51" w:rsidRDefault="00622D23" w:rsidP="00C03392">
      <w:pPr>
        <w:widowControl w:val="0"/>
        <w:tabs>
          <w:tab w:val="left" w:pos="1134"/>
        </w:tabs>
        <w:suppressAutoHyphens/>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Акильдинова</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К</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Усенов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Е</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Пазыл</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С</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Габдуллин</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М</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Досболаев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М</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К</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Рамазанов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С</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 xml:space="preserve">Исследование электрических и оптических свойств диэлектрического копланарного поверхностного барьерного разряда // Сборник тезисов. Международная научная конференция студентов и молодых ученых, «ФАРАБИ ӘЛЕМІ». </w:t>
      </w:r>
      <w:r w:rsidR="00030015" w:rsidRPr="00302D51">
        <w:rPr>
          <w:rFonts w:ascii="Times New Roman" w:hAnsi="Times New Roman" w:cs="Times New Roman"/>
          <w:sz w:val="28"/>
          <w:szCs w:val="28"/>
        </w:rPr>
        <w:softHyphen/>
        <w:t xml:space="preserve"> Алматы.- </w:t>
      </w:r>
      <w:r w:rsidR="00030015" w:rsidRPr="00302D51">
        <w:rPr>
          <w:rFonts w:ascii="Times New Roman" w:hAnsi="Times New Roman" w:cs="Times New Roman"/>
          <w:sz w:val="28"/>
          <w:szCs w:val="28"/>
          <w:lang w:val="en-US"/>
        </w:rPr>
        <w:t xml:space="preserve">2018. </w:t>
      </w:r>
      <w:r w:rsidR="00030015" w:rsidRPr="00302D51">
        <w:rPr>
          <w:rFonts w:ascii="Times New Roman" w:hAnsi="Times New Roman" w:cs="Times New Roman"/>
          <w:sz w:val="28"/>
          <w:szCs w:val="28"/>
          <w:lang w:val="en-US"/>
        </w:rPr>
        <w:softHyphen/>
        <w:t xml:space="preserve"> C.243.</w:t>
      </w:r>
    </w:p>
    <w:p w:rsidR="00030015" w:rsidRPr="00302D51" w:rsidRDefault="00622D23" w:rsidP="00C03392">
      <w:pPr>
        <w:widowControl w:val="0"/>
        <w:tabs>
          <w:tab w:val="left" w:pos="1134"/>
        </w:tabs>
        <w:suppressAutoHyphens/>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lang w:val="en-US"/>
        </w:rPr>
        <w:t xml:space="preserve">Akildinova A.K., Ussenov Y.A., Pazyl A.S., Gabdullin M.T., Dosbolayev M.K., Ramazanov T.S. and Kersten H., Electrical and Optical properties of a dielectric coplanar surface barrier discharge // Book of abstracts: Symposium on Plasma Physics and Technology. </w:t>
      </w:r>
      <w:r w:rsidR="00030015" w:rsidRPr="00302D51">
        <w:rPr>
          <w:rFonts w:ascii="Times New Roman" w:hAnsi="Times New Roman" w:cs="Times New Roman"/>
          <w:sz w:val="28"/>
          <w:szCs w:val="28"/>
        </w:rPr>
        <w:softHyphen/>
        <w:t xml:space="preserve"> </w:t>
      </w:r>
      <w:r w:rsidR="00030015" w:rsidRPr="00302D51">
        <w:rPr>
          <w:rFonts w:ascii="Times New Roman" w:hAnsi="Times New Roman" w:cs="Times New Roman"/>
          <w:sz w:val="28"/>
          <w:szCs w:val="28"/>
          <w:lang w:val="en-US"/>
        </w:rPr>
        <w:t>Prague</w:t>
      </w:r>
      <w:r w:rsidR="00030015" w:rsidRPr="00302D51">
        <w:rPr>
          <w:rFonts w:ascii="Times New Roman" w:hAnsi="Times New Roman" w:cs="Times New Roman"/>
          <w:sz w:val="28"/>
          <w:szCs w:val="28"/>
        </w:rPr>
        <w:t xml:space="preserve">, </w:t>
      </w:r>
      <w:r w:rsidR="00030015" w:rsidRPr="00302D51">
        <w:rPr>
          <w:rFonts w:ascii="Times New Roman" w:hAnsi="Times New Roman" w:cs="Times New Roman"/>
          <w:sz w:val="28"/>
          <w:szCs w:val="28"/>
          <w:lang w:val="en-US"/>
        </w:rPr>
        <w:t>Czech</w:t>
      </w:r>
      <w:r w:rsidR="00030015" w:rsidRPr="00302D51">
        <w:rPr>
          <w:rFonts w:ascii="Times New Roman" w:hAnsi="Times New Roman" w:cs="Times New Roman"/>
          <w:sz w:val="28"/>
          <w:szCs w:val="28"/>
        </w:rPr>
        <w:t xml:space="preserve"> </w:t>
      </w:r>
      <w:r w:rsidR="00030015" w:rsidRPr="00302D51">
        <w:rPr>
          <w:rFonts w:ascii="Times New Roman" w:hAnsi="Times New Roman" w:cs="Times New Roman"/>
          <w:sz w:val="28"/>
          <w:szCs w:val="28"/>
          <w:lang w:val="en-US"/>
        </w:rPr>
        <w:t>Republic</w:t>
      </w:r>
      <w:r w:rsidR="00030015" w:rsidRPr="00302D51">
        <w:rPr>
          <w:rFonts w:ascii="Times New Roman" w:hAnsi="Times New Roman" w:cs="Times New Roman"/>
          <w:sz w:val="28"/>
          <w:szCs w:val="28"/>
        </w:rPr>
        <w:t xml:space="preserve">.- 2018. </w:t>
      </w:r>
      <w:r w:rsidR="00030015" w:rsidRPr="00302D51">
        <w:rPr>
          <w:rFonts w:ascii="Times New Roman" w:hAnsi="Times New Roman" w:cs="Times New Roman"/>
          <w:sz w:val="28"/>
          <w:szCs w:val="28"/>
        </w:rPr>
        <w:softHyphen/>
        <w:t xml:space="preserve"> </w:t>
      </w:r>
      <w:r w:rsidR="00030015" w:rsidRPr="00302D51">
        <w:rPr>
          <w:rFonts w:ascii="Times New Roman" w:hAnsi="Times New Roman" w:cs="Times New Roman"/>
          <w:sz w:val="28"/>
          <w:szCs w:val="28"/>
          <w:lang w:val="en-US"/>
        </w:rPr>
        <w:t>P</w:t>
      </w:r>
      <w:r w:rsidR="00030015" w:rsidRPr="00302D51">
        <w:rPr>
          <w:rFonts w:ascii="Times New Roman" w:hAnsi="Times New Roman" w:cs="Times New Roman"/>
          <w:sz w:val="28"/>
          <w:szCs w:val="28"/>
        </w:rPr>
        <w:t>. 78.</w:t>
      </w:r>
    </w:p>
    <w:p w:rsidR="00030015" w:rsidRPr="00302D51" w:rsidRDefault="00622D23" w:rsidP="00C03392">
      <w:pPr>
        <w:widowControl w:val="0"/>
        <w:tabs>
          <w:tab w:val="left" w:pos="1134"/>
        </w:tabs>
        <w:suppressAutoHyphens/>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 xml:space="preserve">– </w:t>
      </w:r>
      <w:r w:rsidR="00030015" w:rsidRPr="00302D51">
        <w:rPr>
          <w:rFonts w:ascii="Times New Roman" w:hAnsi="Times New Roman" w:cs="Times New Roman"/>
          <w:sz w:val="28"/>
          <w:szCs w:val="28"/>
        </w:rPr>
        <w:t xml:space="preserve">Акильдинова А., Усенов  Е. Исследование обработки семян пшеницы </w:t>
      </w:r>
      <w:r w:rsidR="00030015" w:rsidRPr="00302D51">
        <w:rPr>
          <w:rFonts w:ascii="Times New Roman" w:hAnsi="Times New Roman" w:cs="Times New Roman"/>
          <w:sz w:val="28"/>
          <w:szCs w:val="28"/>
        </w:rPr>
        <w:lastRenderedPageBreak/>
        <w:t xml:space="preserve">плазмой DCSBD // Сборник тезисов. Международная научная конференция студентов и молодых ученых, «ФАРАБИ ӘЛЕМІ», Алматы.- </w:t>
      </w:r>
      <w:r w:rsidR="00030015" w:rsidRPr="00302D51">
        <w:rPr>
          <w:rFonts w:ascii="Times New Roman" w:hAnsi="Times New Roman" w:cs="Times New Roman"/>
          <w:sz w:val="28"/>
          <w:szCs w:val="28"/>
          <w:lang w:val="en-US"/>
        </w:rPr>
        <w:t xml:space="preserve">2019. - </w:t>
      </w:r>
      <w:r w:rsidR="00030015" w:rsidRPr="00302D51">
        <w:rPr>
          <w:rFonts w:ascii="Times New Roman" w:hAnsi="Times New Roman" w:cs="Times New Roman"/>
          <w:sz w:val="28"/>
          <w:szCs w:val="28"/>
          <w:lang w:val="en-US"/>
        </w:rPr>
        <w:softHyphen/>
        <w:t xml:space="preserve"> C. 362.</w:t>
      </w:r>
    </w:p>
    <w:p w:rsidR="00030015" w:rsidRPr="00302D51" w:rsidRDefault="00622D23" w:rsidP="00C03392">
      <w:pPr>
        <w:widowControl w:val="0"/>
        <w:tabs>
          <w:tab w:val="left" w:pos="1134"/>
        </w:tabs>
        <w:suppressAutoHyphens/>
        <w:spacing w:after="0" w:line="240" w:lineRule="auto"/>
        <w:ind w:firstLine="567"/>
        <w:jc w:val="both"/>
        <w:rPr>
          <w:rFonts w:ascii="Times New Roman" w:eastAsia="Times New Roman" w:hAnsi="Times New Roman" w:cs="Times New Roman"/>
          <w:sz w:val="28"/>
          <w:szCs w:val="28"/>
          <w:lang w:val="en-US" w:eastAsia="ar-SA"/>
        </w:rPr>
      </w:pPr>
      <w:r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kildinova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 Y. Ussenov, Bissenbaev A.K., Yerlanuly Ye., Gabdullin </w:t>
      </w:r>
      <w:r w:rsidR="00030015" w:rsidRPr="00302D51">
        <w:rPr>
          <w:rFonts w:ascii="Times New Roman" w:hAnsi="Times New Roman" w:cs="Times New Roman"/>
          <w:sz w:val="28"/>
          <w:szCs w:val="28"/>
        </w:rPr>
        <w:t>М</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Dosbolayev M.K., Daniyarov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Ramazanov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.S., The effect of DCSBD plasma treatment on wheat seed germination and </w:t>
      </w:r>
      <w:r w:rsidR="00030015" w:rsidRPr="00302D51">
        <w:rPr>
          <w:rFonts w:ascii="Times New Roman" w:hAnsi="Times New Roman" w:cs="Times New Roman"/>
          <w:sz w:val="28"/>
          <w:szCs w:val="28"/>
        </w:rPr>
        <w:t>α</w:t>
      </w:r>
      <w:r w:rsidR="00030015" w:rsidRPr="00302D51">
        <w:rPr>
          <w:rFonts w:ascii="Times New Roman" w:hAnsi="Times New Roman" w:cs="Times New Roman"/>
          <w:sz w:val="28"/>
          <w:szCs w:val="28"/>
          <w:lang w:val="en-US"/>
        </w:rPr>
        <w:t>-amylase enzyme activity // 24 th International Conference on Phenomena in Ionized Gases, Sapporo.- 2019. - P. 19 - 20.</w:t>
      </w:r>
    </w:p>
    <w:p w:rsidR="00030015" w:rsidRPr="00302D51" w:rsidRDefault="00622D23" w:rsidP="00C03392">
      <w:pPr>
        <w:widowControl w:val="0"/>
        <w:tabs>
          <w:tab w:val="left" w:pos="1134"/>
        </w:tabs>
        <w:suppressAutoHyphens/>
        <w:spacing w:after="0" w:line="240" w:lineRule="auto"/>
        <w:ind w:firstLine="567"/>
        <w:jc w:val="both"/>
        <w:rPr>
          <w:rFonts w:ascii="Times New Roman" w:eastAsia="Times New Roman" w:hAnsi="Times New Roman" w:cs="Times New Roman"/>
          <w:sz w:val="28"/>
          <w:szCs w:val="28"/>
          <w:lang w:val="en-US" w:eastAsia="ar-SA"/>
        </w:rPr>
      </w:pPr>
      <w:r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kildinova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 Ussenov Y.,. Bissenbaev A.K, Gabdullin </w:t>
      </w:r>
      <w:r w:rsidR="00030015" w:rsidRPr="00302D51">
        <w:rPr>
          <w:rFonts w:ascii="Times New Roman" w:hAnsi="Times New Roman" w:cs="Times New Roman"/>
          <w:sz w:val="28"/>
          <w:szCs w:val="28"/>
        </w:rPr>
        <w:t>М</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Dosbolayev M.K., Daniyarov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Ramazanov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.S.  Investigation of treatment of wheat seed by plasma of dielectric coplanar surface barrier discharge // </w:t>
      </w:r>
      <w:r w:rsidR="00C62A14" w:rsidRPr="00302D51">
        <w:rPr>
          <w:rFonts w:ascii="Times New Roman" w:hAnsi="Times New Roman" w:cs="Times New Roman"/>
          <w:sz w:val="28"/>
          <w:szCs w:val="28"/>
        </w:rPr>
        <w:fldChar w:fldCharType="begin"/>
      </w:r>
      <w:r w:rsidR="00030015" w:rsidRPr="00302D51">
        <w:rPr>
          <w:rFonts w:ascii="Times New Roman" w:hAnsi="Times New Roman" w:cs="Times New Roman"/>
          <w:sz w:val="28"/>
          <w:szCs w:val="28"/>
          <w:lang w:val="en-US"/>
        </w:rPr>
        <w:instrText xml:space="preserve"> HYPERLINK "https://www.ispc24.com/" </w:instrText>
      </w:r>
      <w:r w:rsidR="00C62A14" w:rsidRPr="00302D51">
        <w:rPr>
          <w:rFonts w:ascii="Times New Roman" w:hAnsi="Times New Roman" w:cs="Times New Roman"/>
          <w:sz w:val="28"/>
          <w:szCs w:val="28"/>
        </w:rPr>
        <w:fldChar w:fldCharType="separate"/>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bCs/>
          <w:sz w:val="28"/>
          <w:szCs w:val="28"/>
          <w:shd w:val="clear" w:color="auto" w:fill="FFFFFF"/>
          <w:lang w:val="en-US"/>
        </w:rPr>
        <w:t>24th International Symposium on Plasma Chemistry, Naples.- 2019. - P.1-3</w:t>
      </w:r>
    </w:p>
    <w:p w:rsidR="00030015" w:rsidRPr="00302D51" w:rsidRDefault="00C62A14" w:rsidP="00C03392">
      <w:pPr>
        <w:widowControl w:val="0"/>
        <w:tabs>
          <w:tab w:val="left" w:pos="1134"/>
        </w:tabs>
        <w:suppressAutoHyphens/>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fldChar w:fldCharType="end"/>
      </w:r>
      <w:r w:rsidR="00622D23"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Акильдинова</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Е</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Усенов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А</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К</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Бисенбаев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М</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Габдуллин</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М</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К</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Досболаев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Данияров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Т</w:t>
      </w:r>
      <w:r w:rsidR="00030015" w:rsidRPr="00302D51">
        <w:rPr>
          <w:rFonts w:ascii="Times New Roman" w:hAnsi="Times New Roman" w:cs="Times New Roman"/>
          <w:sz w:val="28"/>
          <w:szCs w:val="28"/>
          <w:lang w:val="en-US"/>
        </w:rPr>
        <w:t>.</w:t>
      </w:r>
      <w:r w:rsidR="00030015" w:rsidRPr="00302D51">
        <w:rPr>
          <w:rFonts w:ascii="Times New Roman" w:hAnsi="Times New Roman" w:cs="Times New Roman"/>
          <w:sz w:val="28"/>
          <w:szCs w:val="28"/>
        </w:rPr>
        <w:t>С</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Рамазанов</w:t>
      </w:r>
      <w:r w:rsidR="00030015" w:rsidRPr="00302D51">
        <w:rPr>
          <w:rFonts w:ascii="Times New Roman" w:hAnsi="Times New Roman" w:cs="Times New Roman"/>
          <w:sz w:val="28"/>
          <w:szCs w:val="28"/>
          <w:lang w:val="en-US"/>
        </w:rPr>
        <w:t xml:space="preserve"> </w:t>
      </w:r>
      <w:r w:rsidR="00622D23" w:rsidRPr="00302D51">
        <w:rPr>
          <w:rFonts w:ascii="Times New Roman" w:hAnsi="Times New Roman" w:cs="Times New Roman"/>
          <w:sz w:val="28"/>
          <w:szCs w:val="28"/>
        </w:rPr>
        <w:t>Обработка</w:t>
      </w:r>
      <w:r w:rsidR="00622D23" w:rsidRPr="00302D51">
        <w:rPr>
          <w:rFonts w:ascii="Times New Roman" w:hAnsi="Times New Roman" w:cs="Times New Roman"/>
          <w:sz w:val="28"/>
          <w:szCs w:val="28"/>
          <w:lang w:val="en-US"/>
        </w:rPr>
        <w:t xml:space="preserve"> </w:t>
      </w:r>
      <w:r w:rsidR="00622D23" w:rsidRPr="00302D51">
        <w:rPr>
          <w:rFonts w:ascii="Times New Roman" w:hAnsi="Times New Roman" w:cs="Times New Roman"/>
          <w:sz w:val="28"/>
          <w:szCs w:val="28"/>
        </w:rPr>
        <w:t>семян</w:t>
      </w:r>
      <w:r w:rsidR="00622D23" w:rsidRPr="00302D51">
        <w:rPr>
          <w:rFonts w:ascii="Times New Roman" w:hAnsi="Times New Roman" w:cs="Times New Roman"/>
          <w:sz w:val="28"/>
          <w:szCs w:val="28"/>
          <w:lang w:val="en-US"/>
        </w:rPr>
        <w:t xml:space="preserve"> </w:t>
      </w:r>
      <w:r w:rsidR="00622D23" w:rsidRPr="00302D51">
        <w:rPr>
          <w:rFonts w:ascii="Times New Roman" w:hAnsi="Times New Roman" w:cs="Times New Roman"/>
          <w:sz w:val="28"/>
          <w:szCs w:val="28"/>
        </w:rPr>
        <w:t>агрокультур</w:t>
      </w:r>
      <w:r w:rsidR="00622D23" w:rsidRPr="00302D51">
        <w:rPr>
          <w:rFonts w:ascii="Times New Roman" w:hAnsi="Times New Roman" w:cs="Times New Roman"/>
          <w:sz w:val="28"/>
          <w:szCs w:val="28"/>
          <w:lang w:val="en-US"/>
        </w:rPr>
        <w:t xml:space="preserve"> </w:t>
      </w:r>
      <w:r w:rsidR="00622D23" w:rsidRPr="00302D51">
        <w:rPr>
          <w:rFonts w:ascii="Times New Roman" w:hAnsi="Times New Roman" w:cs="Times New Roman"/>
          <w:sz w:val="28"/>
          <w:szCs w:val="28"/>
        </w:rPr>
        <w:t>плазмой</w:t>
      </w:r>
      <w:r w:rsidR="00622D23" w:rsidRPr="00302D51">
        <w:rPr>
          <w:rFonts w:ascii="Times New Roman" w:hAnsi="Times New Roman" w:cs="Times New Roman"/>
          <w:sz w:val="28"/>
          <w:szCs w:val="28"/>
          <w:lang w:val="en-US"/>
        </w:rPr>
        <w:t xml:space="preserve"> DCSBD </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Сборник</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тезисов</w:t>
      </w:r>
      <w:r w:rsidR="00030015" w:rsidRPr="00302D51">
        <w:rPr>
          <w:rFonts w:ascii="Times New Roman" w:hAnsi="Times New Roman" w:cs="Times New Roman"/>
          <w:sz w:val="28"/>
          <w:szCs w:val="28"/>
          <w:lang w:val="en-US"/>
        </w:rPr>
        <w:t xml:space="preserve">. </w:t>
      </w:r>
      <w:r w:rsidR="00030015" w:rsidRPr="00302D51">
        <w:rPr>
          <w:rFonts w:ascii="Times New Roman" w:hAnsi="Times New Roman" w:cs="Times New Roman"/>
          <w:sz w:val="28"/>
          <w:szCs w:val="28"/>
        </w:rPr>
        <w:t xml:space="preserve">Международная научная конференция студентов и молодых ученых, «ФАРАБИ ӘЛЕМІ». </w:t>
      </w:r>
      <w:r w:rsidR="00030015" w:rsidRPr="00302D51">
        <w:rPr>
          <w:rFonts w:ascii="Times New Roman" w:hAnsi="Times New Roman" w:cs="Times New Roman"/>
          <w:sz w:val="28"/>
          <w:szCs w:val="28"/>
        </w:rPr>
        <w:softHyphen/>
        <w:t xml:space="preserve"> Алматы.-</w:t>
      </w:r>
      <w:r w:rsidR="00622D23" w:rsidRPr="00302D51">
        <w:rPr>
          <w:rFonts w:ascii="Times New Roman" w:hAnsi="Times New Roman" w:cs="Times New Roman"/>
          <w:sz w:val="28"/>
          <w:szCs w:val="28"/>
        </w:rPr>
        <w:t xml:space="preserve"> 2021.</w:t>
      </w:r>
    </w:p>
    <w:p w:rsidR="00622D23" w:rsidRPr="00302D51" w:rsidRDefault="00622D23" w:rsidP="00C03392">
      <w:pPr>
        <w:widowControl w:val="0"/>
        <w:tabs>
          <w:tab w:val="left" w:pos="1134"/>
        </w:tabs>
        <w:suppressAutoHyphens/>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 А. Акильдинова, Е. Усенов, М.Т. Габдуллин, М.К. Досболаев, Т.Т. Данияров,  Т.С. Рамазанов Исследование влияния плазмообработанной воды на рост листьев салата// Сборник тезисов. </w:t>
      </w:r>
      <w:r w:rsidRPr="00302D51">
        <w:rPr>
          <w:rFonts w:ascii="Times New Roman" w:hAnsi="Times New Roman" w:cs="Times New Roman"/>
          <w:sz w:val="28"/>
          <w:szCs w:val="28"/>
        </w:rPr>
        <w:t xml:space="preserve">Международная научная конференция студентов и молодых ученых, «ФАРАБИ ӘЛЕМІ». </w:t>
      </w:r>
      <w:r w:rsidRPr="00302D51">
        <w:rPr>
          <w:rFonts w:ascii="Times New Roman" w:hAnsi="Times New Roman" w:cs="Times New Roman"/>
          <w:sz w:val="28"/>
          <w:szCs w:val="28"/>
        </w:rPr>
        <w:softHyphen/>
        <w:t xml:space="preserve"> Алматы.- 2022.</w:t>
      </w:r>
    </w:p>
    <w:p w:rsidR="005B4087" w:rsidRPr="00302D51" w:rsidRDefault="00622D23" w:rsidP="00C03392">
      <w:pPr>
        <w:suppressAutoHyphens/>
        <w:spacing w:after="0" w:line="240" w:lineRule="auto"/>
        <w:ind w:firstLine="567"/>
        <w:jc w:val="both"/>
        <w:rPr>
          <w:rFonts w:ascii="Times New Roman" w:hAnsi="Times New Roman" w:cs="Times New Roman"/>
          <w:b/>
          <w:sz w:val="28"/>
          <w:szCs w:val="28"/>
          <w:lang w:eastAsia="ar-SA"/>
        </w:rPr>
      </w:pPr>
      <w:r w:rsidRPr="00302D51">
        <w:rPr>
          <w:rFonts w:ascii="Times New Roman" w:hAnsi="Times New Roman" w:cs="Times New Roman"/>
          <w:b/>
          <w:sz w:val="28"/>
          <w:szCs w:val="28"/>
          <w:lang w:eastAsia="ar-SA"/>
        </w:rPr>
        <w:t>И</w:t>
      </w:r>
      <w:r w:rsidR="000B4B24" w:rsidRPr="00302D51">
        <w:rPr>
          <w:rFonts w:ascii="Times New Roman" w:hAnsi="Times New Roman" w:cs="Times New Roman"/>
          <w:b/>
          <w:sz w:val="28"/>
          <w:szCs w:val="28"/>
          <w:lang w:eastAsia="ar-SA"/>
        </w:rPr>
        <w:t>нновационный патент РК:</w:t>
      </w:r>
    </w:p>
    <w:p w:rsidR="00030015" w:rsidRPr="00302D51" w:rsidRDefault="00622D23" w:rsidP="00C03392">
      <w:pPr>
        <w:widowControl w:val="0"/>
        <w:tabs>
          <w:tab w:val="left" w:pos="1134"/>
        </w:tabs>
        <w:suppressAutoHyphens/>
        <w:spacing w:after="0" w:line="240" w:lineRule="auto"/>
        <w:ind w:firstLine="567"/>
        <w:jc w:val="both"/>
        <w:rPr>
          <w:rFonts w:ascii="Times New Roman" w:hAnsi="Times New Roman" w:cs="Times New Roman"/>
          <w:sz w:val="28"/>
          <w:szCs w:val="28"/>
        </w:rPr>
      </w:pPr>
      <w:r w:rsidRPr="00302D51">
        <w:rPr>
          <w:rFonts w:ascii="Times New Roman" w:eastAsia="Times New Roman" w:hAnsi="Times New Roman" w:cs="Times New Roman"/>
          <w:sz w:val="28"/>
          <w:szCs w:val="28"/>
        </w:rPr>
        <w:t>–</w:t>
      </w:r>
      <w:r w:rsidR="00903017" w:rsidRPr="00302D51">
        <w:rPr>
          <w:rFonts w:ascii="Times New Roman" w:eastAsia="Times New Roman" w:hAnsi="Times New Roman" w:cs="Times New Roman"/>
          <w:sz w:val="28"/>
          <w:szCs w:val="28"/>
        </w:rPr>
        <w:t xml:space="preserve"> на полезную модель</w:t>
      </w:r>
      <w:r w:rsidR="00030015" w:rsidRPr="00302D51">
        <w:rPr>
          <w:rFonts w:ascii="Times New Roman" w:eastAsia="Times New Roman" w:hAnsi="Times New Roman" w:cs="Times New Roman"/>
          <w:sz w:val="28"/>
          <w:szCs w:val="28"/>
        </w:rPr>
        <w:t xml:space="preserve"> </w:t>
      </w:r>
      <w:r w:rsidR="00903017" w:rsidRPr="00302D51">
        <w:rPr>
          <w:rFonts w:ascii="Times New Roman" w:eastAsia="Times New Roman" w:hAnsi="Times New Roman" w:cs="Times New Roman"/>
          <w:sz w:val="28"/>
          <w:szCs w:val="28"/>
        </w:rPr>
        <w:t>«</w:t>
      </w:r>
      <w:r w:rsidR="00030015" w:rsidRPr="00302D51">
        <w:rPr>
          <w:rFonts w:ascii="Times New Roman" w:hAnsi="Times New Roman" w:cs="Times New Roman"/>
          <w:sz w:val="28"/>
          <w:szCs w:val="28"/>
          <w:shd w:val="clear" w:color="auto" w:fill="FFFFFF"/>
        </w:rPr>
        <w:t>Устройство для низкотемпературной плазменной обработки проточно</w:t>
      </w:r>
      <w:r w:rsidR="00903017" w:rsidRPr="00302D51">
        <w:rPr>
          <w:rFonts w:ascii="Times New Roman" w:hAnsi="Times New Roman" w:cs="Times New Roman"/>
          <w:sz w:val="28"/>
          <w:szCs w:val="28"/>
          <w:shd w:val="clear" w:color="auto" w:fill="FFFFFF"/>
        </w:rPr>
        <w:t>й воды при атмосферном давлении».</w:t>
      </w:r>
      <w:r w:rsidR="00030015" w:rsidRPr="00302D51">
        <w:rPr>
          <w:rFonts w:ascii="Times New Roman" w:hAnsi="Times New Roman" w:cs="Times New Roman"/>
          <w:sz w:val="28"/>
          <w:szCs w:val="28"/>
        </w:rPr>
        <w:t xml:space="preserve"> Рег. номер заявки 2020/0734.2 от 11.08.2020.</w:t>
      </w:r>
    </w:p>
    <w:p w:rsidR="000B4B24" w:rsidRPr="00302D51" w:rsidRDefault="00622D23" w:rsidP="00C03392">
      <w:pPr>
        <w:widowControl w:val="0"/>
        <w:tabs>
          <w:tab w:val="left" w:pos="1134"/>
        </w:tabs>
        <w:suppressAutoHyphens/>
        <w:spacing w:after="0" w:line="240" w:lineRule="auto"/>
        <w:ind w:firstLine="567"/>
        <w:jc w:val="both"/>
        <w:rPr>
          <w:rFonts w:ascii="Times New Roman" w:hAnsi="Times New Roman" w:cs="Times New Roman"/>
          <w:sz w:val="28"/>
          <w:szCs w:val="28"/>
          <w:lang w:eastAsia="ar-SA"/>
        </w:rPr>
      </w:pPr>
      <w:r w:rsidRPr="00302D51">
        <w:rPr>
          <w:rFonts w:ascii="Times New Roman" w:hAnsi="Times New Roman" w:cs="Times New Roman"/>
          <w:b/>
          <w:sz w:val="28"/>
          <w:szCs w:val="28"/>
        </w:rPr>
        <w:t>Публикации.</w:t>
      </w:r>
      <w:r w:rsidRPr="00302D51">
        <w:rPr>
          <w:rFonts w:ascii="Times New Roman" w:hAnsi="Times New Roman" w:cs="Times New Roman"/>
          <w:sz w:val="28"/>
          <w:szCs w:val="28"/>
        </w:rPr>
        <w:t xml:space="preserve"> По материалам диссертационной работы опубликовано 14 печатных работ: 3 в журналах из Перечня ККСОН МОН РК для опубликования основных результатов диссертации на соискание ученой степени PhD и 3 статьи в журналах дальнего зарубежья с импакт-фактором, входящих в международный информационный ресурс Web of Science (Clarivate Analytics, США) и Scopus (Elsevier, Нидерланды); 7 работ в материалах Международных научных конференций и 1 инновационный патент.</w:t>
      </w:r>
    </w:p>
    <w:p w:rsidR="005B4087" w:rsidRPr="00302D51" w:rsidRDefault="005B4087" w:rsidP="00C03392">
      <w:pPr>
        <w:suppressAutoHyphens/>
        <w:spacing w:after="0" w:line="240" w:lineRule="auto"/>
        <w:ind w:firstLine="567"/>
        <w:jc w:val="both"/>
        <w:rPr>
          <w:rFonts w:ascii="Times New Roman" w:hAnsi="Times New Roman" w:cs="Times New Roman"/>
          <w:sz w:val="28"/>
          <w:szCs w:val="28"/>
          <w:lang w:eastAsia="ar-SA"/>
        </w:rPr>
      </w:pPr>
      <w:r w:rsidRPr="00302D51">
        <w:rPr>
          <w:rFonts w:ascii="Times New Roman" w:hAnsi="Times New Roman" w:cs="Times New Roman"/>
          <w:b/>
          <w:sz w:val="28"/>
          <w:szCs w:val="28"/>
          <w:lang w:eastAsia="ar-SA"/>
        </w:rPr>
        <w:t xml:space="preserve">Объем и структура диссертации. </w:t>
      </w:r>
      <w:r w:rsidRPr="00302D51">
        <w:rPr>
          <w:rFonts w:ascii="Times New Roman" w:hAnsi="Times New Roman" w:cs="Times New Roman"/>
          <w:sz w:val="28"/>
          <w:szCs w:val="28"/>
          <w:lang w:eastAsia="ar-SA"/>
        </w:rPr>
        <w:t>Диссертационная работа состоит из введения, 3 разделов, заключения и списка использованных источников из 1</w:t>
      </w:r>
      <w:r w:rsidR="002E061B">
        <w:rPr>
          <w:rFonts w:ascii="Times New Roman" w:hAnsi="Times New Roman" w:cs="Times New Roman"/>
          <w:sz w:val="28"/>
          <w:szCs w:val="28"/>
          <w:lang w:eastAsia="ar-SA"/>
        </w:rPr>
        <w:t>41</w:t>
      </w:r>
      <w:r w:rsidR="00706F3D" w:rsidRPr="00302D51">
        <w:rPr>
          <w:rFonts w:ascii="Times New Roman" w:hAnsi="Times New Roman" w:cs="Times New Roman"/>
          <w:sz w:val="28"/>
          <w:szCs w:val="28"/>
          <w:lang w:eastAsia="ar-SA"/>
        </w:rPr>
        <w:t xml:space="preserve"> </w:t>
      </w:r>
      <w:r w:rsidRPr="00302D51">
        <w:rPr>
          <w:rFonts w:ascii="Times New Roman" w:hAnsi="Times New Roman" w:cs="Times New Roman"/>
          <w:sz w:val="28"/>
          <w:szCs w:val="28"/>
          <w:lang w:eastAsia="ar-SA"/>
        </w:rPr>
        <w:t xml:space="preserve">наименований, содержит </w:t>
      </w:r>
      <w:r w:rsidR="003D57ED">
        <w:rPr>
          <w:rFonts w:ascii="Times New Roman" w:hAnsi="Times New Roman" w:cs="Times New Roman"/>
          <w:sz w:val="28"/>
          <w:szCs w:val="28"/>
          <w:lang w:eastAsia="ar-SA"/>
        </w:rPr>
        <w:t>9</w:t>
      </w:r>
      <w:r w:rsidR="005744D0" w:rsidRPr="005744D0">
        <w:rPr>
          <w:rFonts w:ascii="Times New Roman" w:hAnsi="Times New Roman" w:cs="Times New Roman"/>
          <w:sz w:val="28"/>
          <w:szCs w:val="28"/>
          <w:lang w:eastAsia="ar-SA"/>
        </w:rPr>
        <w:t>3</w:t>
      </w:r>
      <w:r w:rsidRPr="00302D51">
        <w:rPr>
          <w:rFonts w:ascii="Times New Roman" w:hAnsi="Times New Roman" w:cs="Times New Roman"/>
          <w:sz w:val="28"/>
          <w:szCs w:val="28"/>
          <w:lang w:eastAsia="ar-SA"/>
        </w:rPr>
        <w:t xml:space="preserve"> страниц</w:t>
      </w:r>
      <w:r w:rsidR="005744D0">
        <w:rPr>
          <w:rFonts w:ascii="Times New Roman" w:hAnsi="Times New Roman" w:cs="Times New Roman"/>
          <w:sz w:val="28"/>
          <w:szCs w:val="28"/>
          <w:lang w:eastAsia="ar-SA"/>
        </w:rPr>
        <w:t>ы</w:t>
      </w:r>
      <w:r w:rsidRPr="00302D51">
        <w:rPr>
          <w:rFonts w:ascii="Times New Roman" w:hAnsi="Times New Roman" w:cs="Times New Roman"/>
          <w:sz w:val="28"/>
          <w:szCs w:val="28"/>
          <w:lang w:eastAsia="ar-SA"/>
        </w:rPr>
        <w:t xml:space="preserve"> основного компьютерного текста, включая </w:t>
      </w:r>
      <w:r w:rsidR="00CE09B3" w:rsidRPr="00302D51">
        <w:rPr>
          <w:rFonts w:ascii="Times New Roman" w:hAnsi="Times New Roman" w:cs="Times New Roman"/>
          <w:sz w:val="28"/>
          <w:szCs w:val="28"/>
          <w:lang w:eastAsia="ar-SA"/>
        </w:rPr>
        <w:t>5</w:t>
      </w:r>
      <w:r w:rsidR="00706F3D" w:rsidRPr="00302D51">
        <w:rPr>
          <w:rFonts w:ascii="Times New Roman" w:hAnsi="Times New Roman" w:cs="Times New Roman"/>
          <w:sz w:val="28"/>
          <w:szCs w:val="28"/>
          <w:lang w:eastAsia="ar-SA"/>
        </w:rPr>
        <w:t>0</w:t>
      </w:r>
      <w:r w:rsidRPr="00302D51">
        <w:rPr>
          <w:rFonts w:ascii="Times New Roman" w:hAnsi="Times New Roman" w:cs="Times New Roman"/>
          <w:sz w:val="28"/>
          <w:szCs w:val="28"/>
          <w:lang w:eastAsia="ar-SA"/>
        </w:rPr>
        <w:t xml:space="preserve"> рисун</w:t>
      </w:r>
      <w:r w:rsidR="00706F3D" w:rsidRPr="00302D51">
        <w:rPr>
          <w:rFonts w:ascii="Times New Roman" w:hAnsi="Times New Roman" w:cs="Times New Roman"/>
          <w:sz w:val="28"/>
          <w:szCs w:val="28"/>
          <w:lang w:eastAsia="ar-SA"/>
        </w:rPr>
        <w:t>ков</w:t>
      </w:r>
      <w:r w:rsidRPr="00302D51">
        <w:rPr>
          <w:rFonts w:ascii="Times New Roman" w:hAnsi="Times New Roman" w:cs="Times New Roman"/>
          <w:sz w:val="28"/>
          <w:szCs w:val="28"/>
          <w:lang w:eastAsia="ar-SA"/>
        </w:rPr>
        <w:t xml:space="preserve"> и </w:t>
      </w:r>
      <w:r w:rsidR="00CE09B3" w:rsidRPr="00302D51">
        <w:rPr>
          <w:rFonts w:ascii="Times New Roman" w:hAnsi="Times New Roman" w:cs="Times New Roman"/>
          <w:sz w:val="28"/>
          <w:szCs w:val="28"/>
          <w:lang w:eastAsia="ar-SA"/>
        </w:rPr>
        <w:t>10 таблиц</w:t>
      </w:r>
      <w:r w:rsidRPr="00302D51">
        <w:rPr>
          <w:rFonts w:ascii="Times New Roman" w:hAnsi="Times New Roman" w:cs="Times New Roman"/>
          <w:sz w:val="28"/>
          <w:szCs w:val="28"/>
          <w:lang w:eastAsia="ar-SA"/>
        </w:rPr>
        <w:t>.</w:t>
      </w:r>
    </w:p>
    <w:p w:rsidR="000E5793" w:rsidRPr="00302D51" w:rsidRDefault="000E5793" w:rsidP="00C03392">
      <w:pPr>
        <w:spacing w:line="240" w:lineRule="auto"/>
        <w:ind w:firstLine="567"/>
        <w:rPr>
          <w:rFonts w:ascii="Times New Roman" w:hAnsi="Times New Roman" w:cs="Times New Roman"/>
          <w:sz w:val="28"/>
          <w:szCs w:val="28"/>
        </w:rPr>
      </w:pPr>
      <w:r w:rsidRPr="00302D51">
        <w:rPr>
          <w:rFonts w:ascii="Times New Roman" w:hAnsi="Times New Roman" w:cs="Times New Roman"/>
          <w:sz w:val="28"/>
          <w:szCs w:val="28"/>
        </w:rPr>
        <w:br w:type="page"/>
      </w:r>
    </w:p>
    <w:p w:rsidR="00FF0865" w:rsidRPr="00302D51" w:rsidRDefault="002E472D" w:rsidP="00C03392">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lastRenderedPageBreak/>
        <w:t>1 ОБЗОР ИССЛЕДОВАНИЙ ГАЗОРАЗРЯДОЙ ПЛАЗМЫ АТМОСФЕРНОГО ДАВЛЕНИЯ И ЕЕ ПРИМЕНЕНИЯ В ТЕХНОЛОГИИ</w:t>
      </w:r>
    </w:p>
    <w:p w:rsidR="002E472D" w:rsidRPr="00302D51" w:rsidRDefault="002E472D" w:rsidP="00C03392">
      <w:pPr>
        <w:spacing w:after="0" w:line="240" w:lineRule="auto"/>
        <w:ind w:firstLine="567"/>
        <w:jc w:val="both"/>
        <w:rPr>
          <w:rFonts w:ascii="Times New Roman" w:hAnsi="Times New Roman" w:cs="Times New Roman"/>
          <w:b/>
          <w:sz w:val="28"/>
          <w:szCs w:val="28"/>
        </w:rPr>
      </w:pPr>
    </w:p>
    <w:p w:rsidR="002E472D" w:rsidRPr="00302D51" w:rsidRDefault="00952A15"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Плазма является четвертым агрегатным состоянием вещества после твердого, жидкого и газообразного</w:t>
      </w:r>
      <w:r w:rsidR="00F6658C" w:rsidRPr="00302D51">
        <w:rPr>
          <w:rFonts w:ascii="Times New Roman" w:hAnsi="Times New Roman" w:cs="Times New Roman"/>
          <w:sz w:val="28"/>
          <w:szCs w:val="28"/>
        </w:rPr>
        <w:t xml:space="preserve"> состояний</w:t>
      </w:r>
      <w:r w:rsidRPr="00302D51">
        <w:rPr>
          <w:rFonts w:ascii="Times New Roman" w:hAnsi="Times New Roman" w:cs="Times New Roman"/>
          <w:sz w:val="28"/>
          <w:szCs w:val="28"/>
        </w:rPr>
        <w:t>. Плазму можно определить как частично или полностью ионизированн</w:t>
      </w:r>
      <w:r w:rsidR="003314B4" w:rsidRPr="00302D51">
        <w:rPr>
          <w:rFonts w:ascii="Times New Roman" w:hAnsi="Times New Roman" w:cs="Times New Roman"/>
          <w:sz w:val="28"/>
          <w:szCs w:val="28"/>
        </w:rPr>
        <w:t>ый</w:t>
      </w:r>
      <w:r w:rsidRPr="00302D51">
        <w:rPr>
          <w:rFonts w:ascii="Times New Roman" w:hAnsi="Times New Roman" w:cs="Times New Roman"/>
          <w:sz w:val="28"/>
          <w:szCs w:val="28"/>
        </w:rPr>
        <w:t xml:space="preserve"> квазинейтральн</w:t>
      </w:r>
      <w:r w:rsidR="003314B4" w:rsidRPr="00302D51">
        <w:rPr>
          <w:rFonts w:ascii="Times New Roman" w:hAnsi="Times New Roman" w:cs="Times New Roman"/>
          <w:sz w:val="28"/>
          <w:szCs w:val="28"/>
        </w:rPr>
        <w:t>ый</w:t>
      </w:r>
      <w:r w:rsidRPr="00302D51">
        <w:rPr>
          <w:rFonts w:ascii="Times New Roman" w:hAnsi="Times New Roman" w:cs="Times New Roman"/>
          <w:sz w:val="28"/>
          <w:szCs w:val="28"/>
        </w:rPr>
        <w:t xml:space="preserve"> </w:t>
      </w:r>
      <w:r w:rsidR="003314B4" w:rsidRPr="00302D51">
        <w:rPr>
          <w:rFonts w:ascii="Times New Roman" w:hAnsi="Times New Roman" w:cs="Times New Roman"/>
          <w:sz w:val="28"/>
          <w:szCs w:val="28"/>
        </w:rPr>
        <w:t>газ</w:t>
      </w:r>
      <w:r w:rsidRPr="00302D51">
        <w:rPr>
          <w:rFonts w:ascii="Times New Roman" w:hAnsi="Times New Roman" w:cs="Times New Roman"/>
          <w:sz w:val="28"/>
          <w:szCs w:val="28"/>
        </w:rPr>
        <w:t>, состоящ</w:t>
      </w:r>
      <w:r w:rsidR="003314B4" w:rsidRPr="00302D51">
        <w:rPr>
          <w:rFonts w:ascii="Times New Roman" w:hAnsi="Times New Roman" w:cs="Times New Roman"/>
          <w:sz w:val="28"/>
          <w:szCs w:val="28"/>
        </w:rPr>
        <w:t>ий</w:t>
      </w:r>
      <w:r w:rsidRPr="00302D51">
        <w:rPr>
          <w:rFonts w:ascii="Times New Roman" w:hAnsi="Times New Roman" w:cs="Times New Roman"/>
          <w:sz w:val="28"/>
          <w:szCs w:val="28"/>
        </w:rPr>
        <w:t xml:space="preserve"> из электронов, ионов, нейтральных частиц, молекул в осн</w:t>
      </w:r>
      <w:r w:rsidR="00CE24AA" w:rsidRPr="00302D51">
        <w:rPr>
          <w:rFonts w:ascii="Times New Roman" w:hAnsi="Times New Roman" w:cs="Times New Roman"/>
          <w:sz w:val="28"/>
          <w:szCs w:val="28"/>
        </w:rPr>
        <w:t>овном или возбужденном состояниях</w:t>
      </w:r>
      <w:r w:rsidR="0082450E" w:rsidRPr="00302D51">
        <w:rPr>
          <w:rFonts w:ascii="Times New Roman" w:hAnsi="Times New Roman" w:cs="Times New Roman"/>
          <w:sz w:val="28"/>
          <w:szCs w:val="28"/>
        </w:rPr>
        <w:t>, радикалов</w:t>
      </w:r>
      <w:r w:rsidRPr="00302D51">
        <w:rPr>
          <w:rFonts w:ascii="Times New Roman" w:hAnsi="Times New Roman" w:cs="Times New Roman"/>
          <w:sz w:val="28"/>
          <w:szCs w:val="28"/>
        </w:rPr>
        <w:t xml:space="preserve">. </w:t>
      </w:r>
      <w:r w:rsidR="003314B4" w:rsidRPr="00302D51">
        <w:rPr>
          <w:rFonts w:ascii="Times New Roman" w:hAnsi="Times New Roman" w:cs="Times New Roman"/>
          <w:sz w:val="28"/>
          <w:szCs w:val="28"/>
          <w:lang w:val="kk-KZ"/>
        </w:rPr>
        <w:t>В</w:t>
      </w:r>
      <w:r w:rsidR="003314B4" w:rsidRPr="00302D51">
        <w:rPr>
          <w:rFonts w:ascii="Times New Roman" w:hAnsi="Times New Roman" w:cs="Times New Roman"/>
          <w:sz w:val="28"/>
          <w:szCs w:val="28"/>
        </w:rPr>
        <w:t xml:space="preserve"> природе существу</w:t>
      </w:r>
      <w:r w:rsidR="004416D4" w:rsidRPr="00302D51">
        <w:rPr>
          <w:rFonts w:ascii="Times New Roman" w:hAnsi="Times New Roman" w:cs="Times New Roman"/>
          <w:sz w:val="28"/>
          <w:szCs w:val="28"/>
          <w:lang w:val="kk-KZ"/>
        </w:rPr>
        <w:t>е</w:t>
      </w:r>
      <w:r w:rsidR="003314B4" w:rsidRPr="00302D51">
        <w:rPr>
          <w:rFonts w:ascii="Times New Roman" w:hAnsi="Times New Roman" w:cs="Times New Roman"/>
          <w:sz w:val="28"/>
          <w:szCs w:val="28"/>
        </w:rPr>
        <w:t>т мног</w:t>
      </w:r>
      <w:r w:rsidR="003314B4" w:rsidRPr="00302D51">
        <w:rPr>
          <w:rFonts w:ascii="Times New Roman" w:hAnsi="Times New Roman" w:cs="Times New Roman"/>
          <w:sz w:val="28"/>
          <w:szCs w:val="28"/>
          <w:lang w:val="kk-KZ"/>
        </w:rPr>
        <w:t>о</w:t>
      </w:r>
      <w:r w:rsidR="003314B4" w:rsidRPr="00302D51">
        <w:rPr>
          <w:rFonts w:ascii="Times New Roman" w:hAnsi="Times New Roman" w:cs="Times New Roman"/>
          <w:sz w:val="28"/>
          <w:szCs w:val="28"/>
        </w:rPr>
        <w:t xml:space="preserve"> </w:t>
      </w:r>
      <w:r w:rsidR="003314B4" w:rsidRPr="00302D51">
        <w:rPr>
          <w:rFonts w:ascii="Times New Roman" w:hAnsi="Times New Roman" w:cs="Times New Roman"/>
          <w:sz w:val="28"/>
          <w:szCs w:val="28"/>
          <w:lang w:val="kk-KZ"/>
        </w:rPr>
        <w:t>разновидностей плазмы</w:t>
      </w:r>
      <w:r w:rsidR="003314B4" w:rsidRPr="00302D51">
        <w:rPr>
          <w:rFonts w:ascii="Times New Roman" w:hAnsi="Times New Roman" w:cs="Times New Roman"/>
          <w:sz w:val="28"/>
          <w:szCs w:val="28"/>
        </w:rPr>
        <w:t xml:space="preserve"> и более 99% вещества видимой Вселенной сост</w:t>
      </w:r>
      <w:r w:rsidR="003314B4" w:rsidRPr="00302D51">
        <w:rPr>
          <w:rFonts w:ascii="Times New Roman" w:hAnsi="Times New Roman" w:cs="Times New Roman"/>
          <w:sz w:val="28"/>
          <w:szCs w:val="28"/>
          <w:lang w:val="kk-KZ"/>
        </w:rPr>
        <w:t>ои</w:t>
      </w:r>
      <w:r w:rsidR="003314B4" w:rsidRPr="00302D51">
        <w:rPr>
          <w:rFonts w:ascii="Times New Roman" w:hAnsi="Times New Roman" w:cs="Times New Roman"/>
          <w:sz w:val="28"/>
          <w:szCs w:val="28"/>
        </w:rPr>
        <w:t>т</w:t>
      </w:r>
      <w:r w:rsidR="003314B4" w:rsidRPr="00302D51">
        <w:rPr>
          <w:rFonts w:ascii="Times New Roman" w:hAnsi="Times New Roman" w:cs="Times New Roman"/>
          <w:sz w:val="28"/>
          <w:szCs w:val="28"/>
          <w:lang w:val="kk-KZ"/>
        </w:rPr>
        <w:t xml:space="preserve"> из плазмы</w:t>
      </w:r>
      <w:r w:rsidRPr="00302D51">
        <w:rPr>
          <w:rFonts w:ascii="Times New Roman" w:hAnsi="Times New Roman" w:cs="Times New Roman"/>
          <w:sz w:val="28"/>
          <w:szCs w:val="28"/>
        </w:rPr>
        <w:t xml:space="preserve">. Для генерации плазмы </w:t>
      </w:r>
      <w:r w:rsidR="003314B4" w:rsidRPr="00302D51">
        <w:rPr>
          <w:rFonts w:ascii="Times New Roman" w:hAnsi="Times New Roman" w:cs="Times New Roman"/>
          <w:sz w:val="28"/>
          <w:szCs w:val="28"/>
        </w:rPr>
        <w:t>в лабораторных условиях используется нагрев</w:t>
      </w:r>
      <w:r w:rsidRPr="00302D51">
        <w:rPr>
          <w:rFonts w:ascii="Times New Roman" w:hAnsi="Times New Roman" w:cs="Times New Roman"/>
          <w:sz w:val="28"/>
          <w:szCs w:val="28"/>
        </w:rPr>
        <w:t>, прикладывается высокое напряжение или вводятся</w:t>
      </w:r>
      <w:r w:rsidR="00CD47D9" w:rsidRPr="00302D51">
        <w:rPr>
          <w:rFonts w:ascii="Times New Roman" w:hAnsi="Times New Roman" w:cs="Times New Roman"/>
          <w:sz w:val="28"/>
          <w:szCs w:val="28"/>
        </w:rPr>
        <w:t xml:space="preserve"> электромагнитные волны в газ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rPr>
        <w:instrText>ADDIN CSL_CITATION {"citationItems":[{"id":"ITEM-1","itemData":{"DOI":"10.3390/app11114809","ISSN":"20763417","abstract":"In recent years, cold atmospheric pressure plasma (CAPP) technology has received sub-stantial attention due to its valuable properties including operational simplicity, low running cost, and environmental friendliness. Several different gases (air, nitrogen, helium, argon) and techniques (corona discharge, dielectric barrier discharge, plasma jet) can be used to generate plasma at atmospheric pressure and low temperature. Plasma treatment is routinely used in materials science to modify the surface properties (e.g., wettability, chemical composition, adhesion) of a wide range of materials (e.g., polymers, textiles, metals, glasses). Moreover, CAPP seems to be a powerful tool for the inactivation of various pathogens (e.g., bacteria, fungi, viruses) in the food industry (e.g., food and packing material decontamination, shelf life extension), agriculture (e.g., disinfection of seeds, fertilizer, water, soil) and medicine (e.g., sterilization of medical equipment, implants). Plasma medicine also holds great promise for direct therapeutic treatments in dentistry (tooth bleaching), dermatology (atopic eczema, wound healing) and oncology (melanoma, glioblastoma). Overall, CAPP technology is an innovative, powerful and effective tool offering a broad application potential. However, its limitations and negative impacts need to be determined in order to receive regulatory approval and consumer acceptance.","author":[{"dropping-particle":"","family":"Domonkos","given":"Mária","non-dropping-particle":"","parse-names":false,"suffix":""},{"dropping-particle":"","family":"Tichá","given":"Petra","non-dropping-particle":"","parse-names":false,"suffix":""},{"dropping-particle":"","family":"Trejbal","given":"Jan","non-dropping-particle":"","parse-names":false,"suffix":""},{"dropping-particle":"","family":"Demo","given":"Pavel","non-dropping-particle":"","parse-names":false,"suffix":""}],"container-title":"Applied Sciences (Switzerland)","id":"ITEM-1","issue":"11","issued":{"date-parts":[["2021","6","1"]]},"publisher":"MDPI AG","title":"Applications of cold atmospheric pressure plasma technology in medicine, agriculture and food industry","type":"article","volume":"11"},"uris":["http://www.mendeley.com/documents/?uuid=bd8e7de4-0bde-3c66-8e1b-12f67facef31"]}],"mendeley":{"formattedCitation":"[1]","manualFormatting":"[1, с. 4828]","plainTextFormattedCitation":"[1]","previouslyFormattedCitation":"[1]"},"properties":{"noteIndex":0},"schema":"https://github.com/citation-style-language/schema/raw/master/csl-citation.json"}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w:t>
      </w:r>
      <w:r w:rsidR="00511EC6">
        <w:rPr>
          <w:rFonts w:ascii="Times New Roman" w:hAnsi="Times New Roman" w:cs="Times New Roman"/>
          <w:noProof/>
          <w:sz w:val="28"/>
          <w:szCs w:val="28"/>
        </w:rPr>
        <w:t>, с. 4828</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r w:rsidR="00FE31BD" w:rsidRPr="00302D51">
        <w:rPr>
          <w:rFonts w:ascii="Times New Roman" w:hAnsi="Times New Roman" w:cs="Times New Roman"/>
          <w:sz w:val="28"/>
          <w:szCs w:val="28"/>
        </w:rPr>
        <w:t>Плазма классифицируется к</w:t>
      </w:r>
      <w:r w:rsidR="00E03F52" w:rsidRPr="00302D51">
        <w:rPr>
          <w:rFonts w:ascii="Times New Roman" w:hAnsi="Times New Roman" w:cs="Times New Roman"/>
          <w:sz w:val="28"/>
          <w:szCs w:val="28"/>
        </w:rPr>
        <w:t xml:space="preserve">ак равновесная и неравновесная </w:t>
      </w:r>
      <w:r w:rsidR="00FE31BD" w:rsidRPr="00302D51">
        <w:rPr>
          <w:rFonts w:ascii="Times New Roman" w:hAnsi="Times New Roman" w:cs="Times New Roman"/>
          <w:sz w:val="28"/>
          <w:szCs w:val="28"/>
        </w:rPr>
        <w:t xml:space="preserve">плазма в зависимости от относительной температуры электронов, ионов и нейтралов. </w:t>
      </w:r>
      <w:r w:rsidR="00E80A63" w:rsidRPr="00302D51">
        <w:rPr>
          <w:rFonts w:ascii="Times New Roman" w:hAnsi="Times New Roman" w:cs="Times New Roman"/>
          <w:sz w:val="28"/>
          <w:szCs w:val="28"/>
        </w:rPr>
        <w:t>В равновесной плазме компоненты плазмы (электроны и ионы) имеют од</w:t>
      </w:r>
      <w:r w:rsidR="003314B4" w:rsidRPr="00302D51">
        <w:rPr>
          <w:rFonts w:ascii="Times New Roman" w:hAnsi="Times New Roman" w:cs="Times New Roman"/>
          <w:sz w:val="28"/>
          <w:szCs w:val="28"/>
        </w:rPr>
        <w:t>инаковую</w:t>
      </w:r>
      <w:r w:rsidR="00E80A63" w:rsidRPr="00302D51">
        <w:rPr>
          <w:rFonts w:ascii="Times New Roman" w:hAnsi="Times New Roman" w:cs="Times New Roman"/>
          <w:sz w:val="28"/>
          <w:szCs w:val="28"/>
        </w:rPr>
        <w:t xml:space="preserve"> температуру, а в неравновесной плазме </w:t>
      </w:r>
      <w:r w:rsidR="00947D50" w:rsidRPr="00302D51">
        <w:rPr>
          <w:rFonts w:ascii="Times New Roman" w:hAnsi="Times New Roman" w:cs="Times New Roman"/>
          <w:sz w:val="28"/>
          <w:szCs w:val="28"/>
        </w:rPr>
        <w:t>их</w:t>
      </w:r>
      <w:r w:rsidR="004416D4" w:rsidRPr="00302D51">
        <w:rPr>
          <w:rFonts w:ascii="Times New Roman" w:hAnsi="Times New Roman" w:cs="Times New Roman"/>
          <w:sz w:val="28"/>
          <w:szCs w:val="28"/>
        </w:rPr>
        <w:t xml:space="preserve"> </w:t>
      </w:r>
      <w:r w:rsidR="00947D50" w:rsidRPr="00302D51">
        <w:rPr>
          <w:rFonts w:ascii="Times New Roman" w:hAnsi="Times New Roman" w:cs="Times New Roman"/>
          <w:sz w:val="28"/>
          <w:szCs w:val="28"/>
        </w:rPr>
        <w:t>температуры разные</w:t>
      </w:r>
      <w:r w:rsidR="00E80A63" w:rsidRPr="00302D51">
        <w:rPr>
          <w:rFonts w:ascii="Times New Roman" w:hAnsi="Times New Roman" w:cs="Times New Roman"/>
          <w:sz w:val="28"/>
          <w:szCs w:val="28"/>
        </w:rPr>
        <w:t xml:space="preserve">. </w:t>
      </w:r>
      <w:r w:rsidR="00947D50" w:rsidRPr="00302D51">
        <w:rPr>
          <w:rFonts w:ascii="Times New Roman" w:hAnsi="Times New Roman" w:cs="Times New Roman"/>
          <w:sz w:val="28"/>
          <w:szCs w:val="28"/>
          <w:lang w:val="kk-KZ"/>
        </w:rPr>
        <w:t>Р</w:t>
      </w:r>
      <w:r w:rsidR="00947D50" w:rsidRPr="00302D51">
        <w:rPr>
          <w:rFonts w:ascii="Times New Roman" w:hAnsi="Times New Roman" w:cs="Times New Roman"/>
          <w:sz w:val="28"/>
          <w:szCs w:val="28"/>
        </w:rPr>
        <w:t>авновес</w:t>
      </w:r>
      <w:r w:rsidR="00947D50" w:rsidRPr="00302D51">
        <w:rPr>
          <w:rFonts w:ascii="Times New Roman" w:hAnsi="Times New Roman" w:cs="Times New Roman"/>
          <w:sz w:val="28"/>
          <w:szCs w:val="28"/>
          <w:lang w:val="kk-KZ"/>
        </w:rPr>
        <w:t>ная плазма</w:t>
      </w:r>
      <w:r w:rsidR="00947D50" w:rsidRPr="00302D51">
        <w:rPr>
          <w:rFonts w:ascii="Times New Roman" w:hAnsi="Times New Roman" w:cs="Times New Roman"/>
          <w:sz w:val="28"/>
          <w:szCs w:val="28"/>
        </w:rPr>
        <w:t xml:space="preserve"> </w:t>
      </w:r>
      <w:r w:rsidR="00947D50" w:rsidRPr="00302D51">
        <w:rPr>
          <w:rFonts w:ascii="Times New Roman" w:hAnsi="Times New Roman" w:cs="Times New Roman"/>
          <w:sz w:val="28"/>
          <w:szCs w:val="28"/>
          <w:lang w:val="kk-KZ"/>
        </w:rPr>
        <w:t>обще</w:t>
      </w:r>
      <w:r w:rsidR="00947D50" w:rsidRPr="00302D51">
        <w:rPr>
          <w:rFonts w:ascii="Times New Roman" w:hAnsi="Times New Roman" w:cs="Times New Roman"/>
          <w:sz w:val="28"/>
          <w:szCs w:val="28"/>
        </w:rPr>
        <w:t>известн</w:t>
      </w:r>
      <w:r w:rsidR="00947D50" w:rsidRPr="00302D51">
        <w:rPr>
          <w:rFonts w:ascii="Times New Roman" w:hAnsi="Times New Roman" w:cs="Times New Roman"/>
          <w:sz w:val="28"/>
          <w:szCs w:val="28"/>
          <w:lang w:val="kk-KZ"/>
        </w:rPr>
        <w:t>а</w:t>
      </w:r>
      <w:r w:rsidR="00947D50" w:rsidRPr="00302D51">
        <w:rPr>
          <w:rFonts w:ascii="Times New Roman" w:hAnsi="Times New Roman" w:cs="Times New Roman"/>
          <w:sz w:val="28"/>
          <w:szCs w:val="28"/>
        </w:rPr>
        <w:t xml:space="preserve"> как </w:t>
      </w:r>
      <w:r w:rsidR="00947D50" w:rsidRPr="00302D51">
        <w:rPr>
          <w:rFonts w:ascii="Times New Roman" w:hAnsi="Times New Roman" w:cs="Times New Roman"/>
          <w:sz w:val="28"/>
          <w:szCs w:val="28"/>
          <w:lang w:val="kk-KZ"/>
        </w:rPr>
        <w:t>«</w:t>
      </w:r>
      <w:r w:rsidR="00947D50" w:rsidRPr="00302D51">
        <w:rPr>
          <w:rFonts w:ascii="Times New Roman" w:hAnsi="Times New Roman" w:cs="Times New Roman"/>
          <w:sz w:val="28"/>
          <w:szCs w:val="28"/>
        </w:rPr>
        <w:t>тепловая (горячая) плазма</w:t>
      </w:r>
      <w:r w:rsidR="00947D50" w:rsidRPr="00302D51">
        <w:rPr>
          <w:rFonts w:ascii="Times New Roman" w:hAnsi="Times New Roman" w:cs="Times New Roman"/>
          <w:sz w:val="28"/>
          <w:szCs w:val="28"/>
          <w:lang w:val="kk-KZ"/>
        </w:rPr>
        <w:t>»</w:t>
      </w:r>
      <w:r w:rsidR="00947D50" w:rsidRPr="00302D51">
        <w:rPr>
          <w:rFonts w:ascii="Times New Roman" w:hAnsi="Times New Roman" w:cs="Times New Roman"/>
          <w:sz w:val="28"/>
          <w:szCs w:val="28"/>
        </w:rPr>
        <w:t xml:space="preserve">, поскольку температуры нейтралов, ионов и электронов примерно одного порядка, </w:t>
      </w:r>
      <w:r w:rsidR="00947D50" w:rsidRPr="00302D51">
        <w:rPr>
          <w:rFonts w:ascii="Times New Roman" w:hAnsi="Times New Roman" w:cs="Times New Roman"/>
          <w:sz w:val="28"/>
          <w:szCs w:val="28"/>
          <w:lang w:val="kk-KZ"/>
        </w:rPr>
        <w:t>и</w:t>
      </w:r>
      <w:r w:rsidR="004416D4" w:rsidRPr="00302D51">
        <w:rPr>
          <w:rFonts w:ascii="Times New Roman" w:hAnsi="Times New Roman" w:cs="Times New Roman"/>
          <w:sz w:val="28"/>
          <w:szCs w:val="28"/>
          <w:lang w:val="kk-KZ"/>
        </w:rPr>
        <w:t>,</w:t>
      </w:r>
      <w:r w:rsidR="00947D50" w:rsidRPr="00302D51">
        <w:rPr>
          <w:rFonts w:ascii="Times New Roman" w:hAnsi="Times New Roman" w:cs="Times New Roman"/>
          <w:sz w:val="28"/>
          <w:szCs w:val="28"/>
          <w:lang w:val="kk-KZ"/>
        </w:rPr>
        <w:t xml:space="preserve"> </w:t>
      </w:r>
      <w:r w:rsidR="00947D50" w:rsidRPr="00302D51">
        <w:rPr>
          <w:rFonts w:ascii="Times New Roman" w:hAnsi="Times New Roman" w:cs="Times New Roman"/>
          <w:sz w:val="28"/>
          <w:szCs w:val="28"/>
        </w:rPr>
        <w:t>таким образом,</w:t>
      </w:r>
      <w:r w:rsidR="00947D50" w:rsidRPr="00302D51">
        <w:rPr>
          <w:rFonts w:ascii="Times New Roman" w:hAnsi="Times New Roman" w:cs="Times New Roman"/>
          <w:sz w:val="28"/>
          <w:szCs w:val="28"/>
          <w:lang w:val="kk-KZ"/>
        </w:rPr>
        <w:t xml:space="preserve"> в такой плазме</w:t>
      </w:r>
      <w:r w:rsidR="00947D50" w:rsidRPr="00302D51">
        <w:rPr>
          <w:rFonts w:ascii="Times New Roman" w:hAnsi="Times New Roman" w:cs="Times New Roman"/>
          <w:sz w:val="28"/>
          <w:szCs w:val="28"/>
        </w:rPr>
        <w:t xml:space="preserve"> поддерживается тепловое равновесие. </w:t>
      </w:r>
      <w:r w:rsidR="00E80A63" w:rsidRPr="00302D51">
        <w:rPr>
          <w:rFonts w:ascii="Times New Roman" w:hAnsi="Times New Roman" w:cs="Times New Roman"/>
          <w:sz w:val="28"/>
          <w:szCs w:val="28"/>
        </w:rPr>
        <w:t>Неравновесная плазма известна как нетепловая (холодная) плазма, при этом</w:t>
      </w:r>
      <w:r w:rsidR="004416D4" w:rsidRPr="00302D51">
        <w:rPr>
          <w:rFonts w:ascii="Times New Roman" w:hAnsi="Times New Roman" w:cs="Times New Roman"/>
          <w:sz w:val="28"/>
          <w:szCs w:val="28"/>
        </w:rPr>
        <w:t>,</w:t>
      </w:r>
      <w:r w:rsidR="00E80A63" w:rsidRPr="00302D51">
        <w:rPr>
          <w:rFonts w:ascii="Times New Roman" w:hAnsi="Times New Roman" w:cs="Times New Roman"/>
          <w:sz w:val="28"/>
          <w:szCs w:val="28"/>
        </w:rPr>
        <w:t xml:space="preserve"> температура частиц варьируется</w:t>
      </w:r>
      <w:r w:rsidR="00947D50" w:rsidRPr="00302D51">
        <w:rPr>
          <w:rFonts w:ascii="Times New Roman" w:hAnsi="Times New Roman" w:cs="Times New Roman"/>
          <w:sz w:val="28"/>
          <w:szCs w:val="28"/>
        </w:rPr>
        <w:t>:</w:t>
      </w:r>
      <w:r w:rsidR="00E80A63" w:rsidRPr="00302D51">
        <w:rPr>
          <w:rFonts w:ascii="Times New Roman" w:hAnsi="Times New Roman" w:cs="Times New Roman"/>
          <w:sz w:val="28"/>
          <w:szCs w:val="28"/>
        </w:rPr>
        <w:t xml:space="preserve"> температура электронов</w:t>
      </w:r>
      <w:r w:rsidR="00382F68" w:rsidRPr="00302D51">
        <w:rPr>
          <w:rFonts w:ascii="Times New Roman" w:hAnsi="Times New Roman" w:cs="Times New Roman"/>
          <w:sz w:val="28"/>
          <w:szCs w:val="28"/>
        </w:rPr>
        <w:t xml:space="preserve"> (10 000 К)</w:t>
      </w:r>
      <w:r w:rsidR="00E80A63" w:rsidRPr="00302D51">
        <w:rPr>
          <w:rFonts w:ascii="Times New Roman" w:hAnsi="Times New Roman" w:cs="Times New Roman"/>
          <w:sz w:val="28"/>
          <w:szCs w:val="28"/>
        </w:rPr>
        <w:t xml:space="preserve"> </w:t>
      </w:r>
      <w:r w:rsidR="00382F68" w:rsidRPr="00302D51">
        <w:rPr>
          <w:rFonts w:ascii="Times New Roman" w:hAnsi="Times New Roman" w:cs="Times New Roman"/>
          <w:sz w:val="28"/>
          <w:szCs w:val="28"/>
        </w:rPr>
        <w:t>намного выше температуры тяжелых частиц (300-1000 К). Холодная плазма – слабоионизованный газ, который образовывается как при низком, так и при атмосферном давлени</w:t>
      </w:r>
      <w:r w:rsidR="00A7036A" w:rsidRPr="00302D51">
        <w:rPr>
          <w:rFonts w:ascii="Times New Roman" w:hAnsi="Times New Roman" w:cs="Times New Roman"/>
          <w:sz w:val="28"/>
          <w:szCs w:val="28"/>
        </w:rPr>
        <w:t>ях</w:t>
      </w:r>
      <w:r w:rsidR="00382F68" w:rsidRPr="00302D51">
        <w:rPr>
          <w:rFonts w:ascii="Times New Roman" w:hAnsi="Times New Roman" w:cs="Times New Roman"/>
          <w:sz w:val="28"/>
          <w:szCs w:val="28"/>
        </w:rPr>
        <w:t xml:space="preserve">. Холодная плазма возбуждается и поддерживается электрически за счет применения радиочастотной и микроволновой мощностей, переменного и постоянного токов. </w:t>
      </w:r>
    </w:p>
    <w:p w:rsidR="00413DAE" w:rsidRPr="00302D51" w:rsidRDefault="00996284"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На сегодняшний день холодная плазма атмосферного давления </w:t>
      </w:r>
      <w:r w:rsidR="00E03F52" w:rsidRPr="00302D51">
        <w:rPr>
          <w:rFonts w:ascii="Times New Roman" w:hAnsi="Times New Roman" w:cs="Times New Roman"/>
          <w:sz w:val="28"/>
          <w:szCs w:val="28"/>
        </w:rPr>
        <w:t xml:space="preserve">(ХПАД) </w:t>
      </w:r>
      <w:r w:rsidRPr="00302D51">
        <w:rPr>
          <w:rFonts w:ascii="Times New Roman" w:hAnsi="Times New Roman" w:cs="Times New Roman"/>
          <w:sz w:val="28"/>
          <w:szCs w:val="28"/>
        </w:rPr>
        <w:t xml:space="preserve">считается более предпочтительной </w:t>
      </w:r>
      <w:r w:rsidR="00A7036A" w:rsidRPr="00302D51">
        <w:rPr>
          <w:rFonts w:ascii="Times New Roman" w:hAnsi="Times New Roman" w:cs="Times New Roman"/>
          <w:sz w:val="28"/>
          <w:szCs w:val="28"/>
        </w:rPr>
        <w:t xml:space="preserve">по </w:t>
      </w:r>
      <w:r w:rsidRPr="00302D51">
        <w:rPr>
          <w:rFonts w:ascii="Times New Roman" w:hAnsi="Times New Roman" w:cs="Times New Roman"/>
          <w:sz w:val="28"/>
          <w:szCs w:val="28"/>
        </w:rPr>
        <w:t>сравн</w:t>
      </w:r>
      <w:r w:rsidR="00A7036A" w:rsidRPr="00302D51">
        <w:rPr>
          <w:rFonts w:ascii="Times New Roman" w:hAnsi="Times New Roman" w:cs="Times New Roman"/>
          <w:sz w:val="28"/>
          <w:szCs w:val="28"/>
        </w:rPr>
        <w:t>ению</w:t>
      </w:r>
      <w:r w:rsidRPr="00302D51">
        <w:rPr>
          <w:rFonts w:ascii="Times New Roman" w:hAnsi="Times New Roman" w:cs="Times New Roman"/>
          <w:sz w:val="28"/>
          <w:szCs w:val="28"/>
        </w:rPr>
        <w:t xml:space="preserve"> с плазмой низкого давления (&lt;100 Па). Это связано с технологическими и экономическими преимуществами использования холодной плазмы атмосферного давления в промышленных целях. Во-первых, ХПАД способен генерировать стабильную плазму при атмосферном давлении, то есть без использован</w:t>
      </w:r>
      <w:r w:rsidR="0075308F" w:rsidRPr="00302D51">
        <w:rPr>
          <w:rFonts w:ascii="Times New Roman" w:hAnsi="Times New Roman" w:cs="Times New Roman"/>
          <w:sz w:val="28"/>
          <w:szCs w:val="28"/>
        </w:rPr>
        <w:t xml:space="preserve">ия крупных вакуумных установок, требующих много пространства, энергии и времени, что </w:t>
      </w:r>
      <w:r w:rsidR="00947D50" w:rsidRPr="00302D51">
        <w:rPr>
          <w:rFonts w:ascii="Times New Roman" w:hAnsi="Times New Roman" w:cs="Times New Roman"/>
          <w:sz w:val="28"/>
          <w:szCs w:val="28"/>
        </w:rPr>
        <w:t>исключает</w:t>
      </w:r>
      <w:r w:rsidR="0075308F" w:rsidRPr="00302D51">
        <w:rPr>
          <w:rFonts w:ascii="Times New Roman" w:hAnsi="Times New Roman" w:cs="Times New Roman"/>
          <w:sz w:val="28"/>
          <w:szCs w:val="28"/>
        </w:rPr>
        <w:t xml:space="preserve"> необходимость крупных капиталовложе</w:t>
      </w:r>
      <w:r w:rsidR="00CD47D9" w:rsidRPr="00302D51">
        <w:rPr>
          <w:rFonts w:ascii="Times New Roman" w:hAnsi="Times New Roman" w:cs="Times New Roman"/>
          <w:sz w:val="28"/>
          <w:szCs w:val="28"/>
        </w:rPr>
        <w:t xml:space="preserve">ний и эксплуатационных затрат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{"citationItems":[{"id":"ITEM-1","itemData":{"DOI":"10.3390/app11114809","ISSN":"20763417","abstract":"In recent years, cold atmospheric pressure plasma (CAPP) technology has received sub-stantial attention due to its valuable properties including operational simplicity, low running cost, and environmental friendliness. Several different gases (air, nitrogen, helium, argon) and techniques (corona discharge, dielectric barrier discharge, plasma jet) can be used to generate plasma at atmospheric pressure and low temperature. Plasma treatment is routinely used in materials science to modify the surface properties (e.g., wettability, chemical composition, adhesion) of a wide range of materials (e.g., polymers, textiles, metals, glasses). Moreover, CAPP seems to be a powerful tool for the inactivation of various pathogens (e.g., bacteria, fungi, viruses) in the food industry (e.g., food and packing material decontamination, shelf life extension), agriculture (e.g., disinfection of seeds, fertilizer, water, soil) and medicine (e.g., sterilization of medical equipment, implants). Plasma medicine also holds great promise for direct therapeutic treatments in dentistry (tooth bleaching), dermatology (atopic eczema, wound healing) and oncology (melanoma, glioblastoma). Overall, CAPP technology is an innovative, powerful and effective tool offering a broad application potential. However, its limitations and negative impacts need to be determined in order to receive regulatory approval and consumer acceptance.","author":[{"dropping-particle":"","family":"Domonkos","given":"Mária","non-dropping-particle":"","parse-names":false,"suffix":""},{"dropping-particle":"","family":"Tichá","given":"Petra","non-dropping-particle":"","parse-names":false,"suffix":""},{"dropping-particle":"","family":"Trejbal","given":"Jan","non-dropping-particle":"","parse-names":false,"suffix":""},{"dropping-particle":"","family":"Demo","given":"Pavel","non-dropping-particle":"","parse-names":false,"suffix":""}],"container-title":"Applied Sciences (Switzerland)","id":"ITEM-1","issue":"11","issued":{"date-parts":[["2021","6","1"]]},"publisher":"MDPI AG","title":"Applications of cold atmospheric pressure plasma technology in medicine, agriculture and food industry","type":"article","volume":"11"},"uris":["http://www.mendeley.com/documents/?uuid=bd8e7de4-0bde-3c66-8e1b-12f67facef31"]}],"mendeley":{"formattedCitation":"[1]","manualFormatting":"[1, с. 4828]","plainTextFormattedCitation":"[1]","previouslyFormattedCitation":"[1]"},"properties":{"noteIndex":0},"schema":"https://github.com/citation-style-language/schema/raw/master/csl-citation.json"}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w:t>
      </w:r>
      <w:r w:rsidR="00511EC6">
        <w:rPr>
          <w:rFonts w:ascii="Times New Roman" w:hAnsi="Times New Roman" w:cs="Times New Roman"/>
          <w:noProof/>
          <w:sz w:val="28"/>
          <w:szCs w:val="28"/>
        </w:rPr>
        <w:t>, с. 4828</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75308F" w:rsidRPr="00302D51">
        <w:rPr>
          <w:rFonts w:ascii="Times New Roman" w:hAnsi="Times New Roman" w:cs="Times New Roman"/>
          <w:sz w:val="28"/>
          <w:szCs w:val="28"/>
        </w:rPr>
        <w:t xml:space="preserve">. Более того, </w:t>
      </w:r>
      <w:r w:rsidR="003417A9" w:rsidRPr="00302D51">
        <w:rPr>
          <w:rFonts w:ascii="Times New Roman" w:hAnsi="Times New Roman" w:cs="Times New Roman"/>
          <w:sz w:val="28"/>
          <w:szCs w:val="28"/>
        </w:rPr>
        <w:t xml:space="preserve">в простейших реакторах холодной плазмы атмосферного давления для генерации плазмы используется только окружающий воздух, подачи газа не требуется. Поэтому системы ХПАД просты в использовании, обладают хорошей масштабируемостью и промышленным применением. Еще одним преимуществом холодной плазмы атмосферного давления является ее низкая температура, что позволяет </w:t>
      </w:r>
      <w:r w:rsidR="00947D50" w:rsidRPr="00302D51">
        <w:rPr>
          <w:rFonts w:ascii="Times New Roman" w:hAnsi="Times New Roman" w:cs="Times New Roman"/>
          <w:sz w:val="28"/>
          <w:szCs w:val="28"/>
          <w:lang w:val="kk-KZ"/>
        </w:rPr>
        <w:t>минимизировать тепловые нагрузки на поверхность</w:t>
      </w:r>
      <w:r w:rsidR="00947D50" w:rsidRPr="00302D51">
        <w:rPr>
          <w:rFonts w:ascii="Times New Roman" w:hAnsi="Times New Roman" w:cs="Times New Roman"/>
          <w:sz w:val="28"/>
          <w:szCs w:val="28"/>
        </w:rPr>
        <w:t xml:space="preserve"> обрабатываемы</w:t>
      </w:r>
      <w:r w:rsidR="00947D50" w:rsidRPr="00302D51">
        <w:rPr>
          <w:rFonts w:ascii="Times New Roman" w:hAnsi="Times New Roman" w:cs="Times New Roman"/>
          <w:sz w:val="28"/>
          <w:szCs w:val="28"/>
          <w:lang w:val="kk-KZ"/>
        </w:rPr>
        <w:t>х</w:t>
      </w:r>
      <w:r w:rsidR="00947D50" w:rsidRPr="00302D51">
        <w:rPr>
          <w:rFonts w:ascii="Times New Roman" w:hAnsi="Times New Roman" w:cs="Times New Roman"/>
          <w:sz w:val="28"/>
          <w:szCs w:val="28"/>
        </w:rPr>
        <w:t xml:space="preserve"> образц</w:t>
      </w:r>
      <w:r w:rsidR="00947D50" w:rsidRPr="00302D51">
        <w:rPr>
          <w:rFonts w:ascii="Times New Roman" w:hAnsi="Times New Roman" w:cs="Times New Roman"/>
          <w:sz w:val="28"/>
          <w:szCs w:val="28"/>
          <w:lang w:val="kk-KZ"/>
        </w:rPr>
        <w:t>ов</w:t>
      </w:r>
      <w:r w:rsidR="00947D50" w:rsidRPr="00302D51">
        <w:rPr>
          <w:rFonts w:ascii="Times New Roman" w:hAnsi="Times New Roman" w:cs="Times New Roman"/>
          <w:sz w:val="28"/>
          <w:szCs w:val="28"/>
        </w:rPr>
        <w:t xml:space="preserve">. </w:t>
      </w:r>
      <w:r w:rsidR="003417A9" w:rsidRPr="00302D51">
        <w:rPr>
          <w:rFonts w:ascii="Times New Roman" w:hAnsi="Times New Roman" w:cs="Times New Roman"/>
          <w:sz w:val="28"/>
          <w:szCs w:val="28"/>
        </w:rPr>
        <w:t xml:space="preserve">Холодная плазма атмосферного давления используется в </w:t>
      </w:r>
      <w:r w:rsidR="00AC69C1" w:rsidRPr="00302D51">
        <w:rPr>
          <w:rFonts w:ascii="Times New Roman" w:hAnsi="Times New Roman" w:cs="Times New Roman"/>
          <w:sz w:val="28"/>
          <w:szCs w:val="28"/>
        </w:rPr>
        <w:t xml:space="preserve">пищевой промышленности, </w:t>
      </w:r>
      <w:r w:rsidR="003417A9" w:rsidRPr="00302D51">
        <w:rPr>
          <w:rFonts w:ascii="Times New Roman" w:hAnsi="Times New Roman" w:cs="Times New Roman"/>
          <w:sz w:val="28"/>
          <w:szCs w:val="28"/>
        </w:rPr>
        <w:t xml:space="preserve">агрокультуре, медицине, </w:t>
      </w:r>
      <w:r w:rsidR="00DC56BF" w:rsidRPr="00302D51">
        <w:rPr>
          <w:rFonts w:ascii="Times New Roman" w:hAnsi="Times New Roman" w:cs="Times New Roman"/>
          <w:sz w:val="28"/>
          <w:szCs w:val="28"/>
        </w:rPr>
        <w:t xml:space="preserve">нанотехнологии. </w:t>
      </w:r>
    </w:p>
    <w:p w:rsidR="005E0EA1" w:rsidRPr="00302D51" w:rsidRDefault="00413DAE"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Существует несколько методов генерации холодной плазмы атмосферного давления</w:t>
      </w:r>
      <w:r w:rsidR="00947D50" w:rsidRPr="00302D51">
        <w:rPr>
          <w:rFonts w:ascii="Times New Roman" w:hAnsi="Times New Roman" w:cs="Times New Roman"/>
          <w:sz w:val="28"/>
          <w:szCs w:val="28"/>
        </w:rPr>
        <w:t xml:space="preserve"> </w:t>
      </w:r>
      <w:r w:rsidR="00947D50" w:rsidRPr="00302D51">
        <w:rPr>
          <w:rFonts w:ascii="Times New Roman" w:hAnsi="Times New Roman" w:cs="Times New Roman"/>
          <w:sz w:val="28"/>
          <w:szCs w:val="28"/>
          <w:lang w:val="kk-KZ"/>
        </w:rPr>
        <w:t>в завис</w:t>
      </w:r>
      <w:r w:rsidR="004416D4" w:rsidRPr="00302D51">
        <w:rPr>
          <w:rFonts w:ascii="Times New Roman" w:hAnsi="Times New Roman" w:cs="Times New Roman"/>
          <w:sz w:val="28"/>
          <w:szCs w:val="28"/>
          <w:lang w:val="kk-KZ"/>
        </w:rPr>
        <w:t>и</w:t>
      </w:r>
      <w:r w:rsidR="00947D50" w:rsidRPr="00302D51">
        <w:rPr>
          <w:rFonts w:ascii="Times New Roman" w:hAnsi="Times New Roman" w:cs="Times New Roman"/>
          <w:sz w:val="28"/>
          <w:szCs w:val="28"/>
          <w:lang w:val="kk-KZ"/>
        </w:rPr>
        <w:t xml:space="preserve">мости от геометрии разрядной ячейки и частоты, амплитуды </w:t>
      </w:r>
      <w:r w:rsidR="00947D50" w:rsidRPr="00302D51">
        <w:rPr>
          <w:rFonts w:ascii="Times New Roman" w:hAnsi="Times New Roman" w:cs="Times New Roman"/>
          <w:sz w:val="28"/>
          <w:szCs w:val="28"/>
          <w:lang w:val="kk-KZ"/>
        </w:rPr>
        <w:lastRenderedPageBreak/>
        <w:t>подаваемого напряжения</w:t>
      </w:r>
      <w:r w:rsidRPr="00302D51">
        <w:rPr>
          <w:rFonts w:ascii="Times New Roman" w:hAnsi="Times New Roman" w:cs="Times New Roman"/>
          <w:sz w:val="28"/>
          <w:szCs w:val="28"/>
        </w:rPr>
        <w:t xml:space="preserve">: </w:t>
      </w:r>
      <w:r w:rsidR="00395218" w:rsidRPr="00302D51">
        <w:rPr>
          <w:rFonts w:ascii="Times New Roman" w:hAnsi="Times New Roman" w:cs="Times New Roman"/>
          <w:sz w:val="28"/>
          <w:szCs w:val="28"/>
        </w:rPr>
        <w:t>плазменная струя атмосферного давления (</w:t>
      </w:r>
      <w:r w:rsidR="00395218" w:rsidRPr="00302D51">
        <w:rPr>
          <w:rFonts w:ascii="Times New Roman" w:hAnsi="Times New Roman" w:cs="Times New Roman"/>
          <w:sz w:val="28"/>
          <w:szCs w:val="28"/>
          <w:lang w:val="en-US"/>
        </w:rPr>
        <w:t>plasma</w:t>
      </w:r>
      <w:r w:rsidR="00395218" w:rsidRPr="00302D51">
        <w:rPr>
          <w:rFonts w:ascii="Times New Roman" w:hAnsi="Times New Roman" w:cs="Times New Roman"/>
          <w:sz w:val="28"/>
          <w:szCs w:val="28"/>
        </w:rPr>
        <w:t xml:space="preserve"> </w:t>
      </w:r>
      <w:r w:rsidR="00395218" w:rsidRPr="00302D51">
        <w:rPr>
          <w:rFonts w:ascii="Times New Roman" w:hAnsi="Times New Roman" w:cs="Times New Roman"/>
          <w:sz w:val="28"/>
          <w:szCs w:val="28"/>
          <w:lang w:val="en-US"/>
        </w:rPr>
        <w:t>jet</w:t>
      </w:r>
      <w:r w:rsidR="00395218" w:rsidRPr="00302D51">
        <w:rPr>
          <w:rFonts w:ascii="Times New Roman" w:hAnsi="Times New Roman" w:cs="Times New Roman"/>
          <w:sz w:val="28"/>
          <w:szCs w:val="28"/>
        </w:rPr>
        <w:t>)</w:t>
      </w:r>
      <w:r w:rsidRPr="00302D51">
        <w:rPr>
          <w:rFonts w:ascii="Times New Roman" w:hAnsi="Times New Roman" w:cs="Times New Roman"/>
          <w:sz w:val="28"/>
          <w:szCs w:val="28"/>
        </w:rPr>
        <w:t xml:space="preserve">, коронный разряд, скользящий дуговой разряд, диэлектрический барьерный разряд и др. </w:t>
      </w:r>
      <w:r w:rsidR="00E03F52" w:rsidRPr="00302D51">
        <w:rPr>
          <w:rFonts w:ascii="Times New Roman" w:hAnsi="Times New Roman" w:cs="Times New Roman"/>
          <w:sz w:val="28"/>
          <w:szCs w:val="28"/>
        </w:rPr>
        <w:t>И</w:t>
      </w:r>
      <w:r w:rsidRPr="00302D51">
        <w:rPr>
          <w:rFonts w:ascii="Times New Roman" w:hAnsi="Times New Roman" w:cs="Times New Roman"/>
          <w:sz w:val="28"/>
          <w:szCs w:val="28"/>
        </w:rPr>
        <w:t>спользуются рабочие газы, такие как</w:t>
      </w:r>
      <w:r w:rsidR="004416D4" w:rsidRPr="00302D51">
        <w:rPr>
          <w:rFonts w:ascii="Times New Roman" w:hAnsi="Times New Roman" w:cs="Times New Roman"/>
          <w:sz w:val="28"/>
          <w:szCs w:val="28"/>
        </w:rPr>
        <w:t>:</w:t>
      </w:r>
      <w:r w:rsidRPr="00302D51">
        <w:rPr>
          <w:rFonts w:ascii="Times New Roman" w:hAnsi="Times New Roman" w:cs="Times New Roman"/>
          <w:sz w:val="28"/>
          <w:szCs w:val="28"/>
        </w:rPr>
        <w:t xml:space="preserve"> воздух, кислород, азот, гелий, аргон и </w:t>
      </w:r>
      <w:r w:rsidR="00947D50" w:rsidRPr="00302D51">
        <w:rPr>
          <w:rFonts w:ascii="Times New Roman" w:hAnsi="Times New Roman" w:cs="Times New Roman"/>
          <w:sz w:val="28"/>
          <w:szCs w:val="28"/>
          <w:lang w:val="kk-KZ"/>
        </w:rPr>
        <w:t>их</w:t>
      </w:r>
      <w:r w:rsidR="00947D50" w:rsidRPr="00302D51">
        <w:rPr>
          <w:rFonts w:ascii="Times New Roman" w:hAnsi="Times New Roman" w:cs="Times New Roman"/>
          <w:sz w:val="28"/>
          <w:szCs w:val="28"/>
        </w:rPr>
        <w:t xml:space="preserve"> смеси</w:t>
      </w:r>
      <w:r w:rsidR="00947D50" w:rsidRPr="00302D51">
        <w:rPr>
          <w:rFonts w:ascii="Times New Roman" w:hAnsi="Times New Roman" w:cs="Times New Roman"/>
          <w:sz w:val="28"/>
          <w:szCs w:val="28"/>
          <w:lang w:val="kk-KZ"/>
        </w:rPr>
        <w:t xml:space="preserve"> </w:t>
      </w:r>
      <w:r w:rsidR="00947D50" w:rsidRPr="00302D51">
        <w:rPr>
          <w:rFonts w:ascii="Times New Roman" w:hAnsi="Times New Roman" w:cs="Times New Roman"/>
          <w:sz w:val="28"/>
          <w:szCs w:val="28"/>
        </w:rPr>
        <w:t>в</w:t>
      </w:r>
      <w:r w:rsidR="00947D50" w:rsidRPr="00302D51">
        <w:rPr>
          <w:rFonts w:ascii="Times New Roman" w:hAnsi="Times New Roman" w:cs="Times New Roman"/>
          <w:sz w:val="28"/>
          <w:szCs w:val="28"/>
          <w:lang w:val="kk-KZ"/>
        </w:rPr>
        <w:t xml:space="preserve"> различных концентрациях</w:t>
      </w:r>
      <w:r w:rsidR="00947D50"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r w:rsidR="00E72024" w:rsidRPr="00302D51">
        <w:rPr>
          <w:rFonts w:ascii="Times New Roman" w:hAnsi="Times New Roman" w:cs="Times New Roman"/>
          <w:sz w:val="28"/>
          <w:szCs w:val="28"/>
        </w:rPr>
        <w:t>Схемы методов генерации холодной плазмы атмосферного давления приведены на рисунке 1.</w:t>
      </w:r>
    </w:p>
    <w:p w:rsidR="00480EBB" w:rsidRPr="00302D51" w:rsidRDefault="00480EBB" w:rsidP="00C03392">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E64E7E" w:rsidRPr="00302D51" w:rsidTr="00F66F7F">
        <w:trPr>
          <w:trHeight w:val="3173"/>
        </w:trPr>
        <w:tc>
          <w:tcPr>
            <w:tcW w:w="9571"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6"/>
              <w:gridCol w:w="2166"/>
              <w:gridCol w:w="2196"/>
              <w:gridCol w:w="2437"/>
            </w:tblGrid>
            <w:tr w:rsidR="00F66F7F" w:rsidRPr="00302D51" w:rsidTr="00D02ADB">
              <w:trPr>
                <w:trHeight w:val="2737"/>
              </w:trPr>
              <w:tc>
                <w:tcPr>
                  <w:tcW w:w="2301" w:type="dxa"/>
                </w:tcPr>
                <w:p w:rsidR="00F66F7F" w:rsidRPr="00302D51" w:rsidRDefault="00F66F7F" w:rsidP="00D02ADB">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464310" cy="1638300"/>
                        <wp:effectExtent l="19050" t="0" r="2540" b="0"/>
                        <wp:docPr id="1" name="Рисунок 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
                                <a:srcRect b="13568"/>
                                <a:stretch>
                                  <a:fillRect/>
                                </a:stretch>
                              </pic:blipFill>
                              <pic:spPr>
                                <a:xfrm>
                                  <a:off x="0" y="0"/>
                                  <a:ext cx="1464310" cy="1638300"/>
                                </a:xfrm>
                                <a:prstGeom prst="rect">
                                  <a:avLst/>
                                </a:prstGeom>
                              </pic:spPr>
                            </pic:pic>
                          </a:graphicData>
                        </a:graphic>
                      </wp:inline>
                    </w:drawing>
                  </w:r>
                </w:p>
              </w:tc>
              <w:tc>
                <w:tcPr>
                  <w:tcW w:w="1957" w:type="dxa"/>
                </w:tcPr>
                <w:p w:rsidR="00F66F7F" w:rsidRPr="00302D51" w:rsidRDefault="00F66F7F" w:rsidP="00D02ADB">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219200" cy="1640805"/>
                        <wp:effectExtent l="19050" t="0" r="0" b="0"/>
                        <wp:docPr id="2" name="Рисунок 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
                                <a:srcRect b="13436"/>
                                <a:stretch>
                                  <a:fillRect/>
                                </a:stretch>
                              </pic:blipFill>
                              <pic:spPr>
                                <a:xfrm>
                                  <a:off x="0" y="0"/>
                                  <a:ext cx="1219200" cy="1640805"/>
                                </a:xfrm>
                                <a:prstGeom prst="rect">
                                  <a:avLst/>
                                </a:prstGeom>
                              </pic:spPr>
                            </pic:pic>
                          </a:graphicData>
                        </a:graphic>
                      </wp:inline>
                    </w:drawing>
                  </w:r>
                </w:p>
              </w:tc>
              <w:tc>
                <w:tcPr>
                  <w:tcW w:w="1946" w:type="dxa"/>
                </w:tcPr>
                <w:p w:rsidR="00F66F7F" w:rsidRPr="00302D51" w:rsidRDefault="00F66F7F" w:rsidP="00D02ADB">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229995" cy="1685925"/>
                        <wp:effectExtent l="19050" t="0" r="8255" b="0"/>
                        <wp:docPr id="3" name="Рисунок 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1"/>
                                <a:srcRect b="9231"/>
                                <a:stretch>
                                  <a:fillRect/>
                                </a:stretch>
                              </pic:blipFill>
                              <pic:spPr>
                                <a:xfrm>
                                  <a:off x="0" y="0"/>
                                  <a:ext cx="1229995" cy="1685925"/>
                                </a:xfrm>
                                <a:prstGeom prst="rect">
                                  <a:avLst/>
                                </a:prstGeom>
                              </pic:spPr>
                            </pic:pic>
                          </a:graphicData>
                        </a:graphic>
                      </wp:inline>
                    </w:drawing>
                  </w:r>
                </w:p>
              </w:tc>
              <w:tc>
                <w:tcPr>
                  <w:tcW w:w="2897" w:type="dxa"/>
                </w:tcPr>
                <w:p w:rsidR="00F66F7F" w:rsidRPr="00302D51" w:rsidRDefault="00F66F7F" w:rsidP="00D02ADB">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304925" cy="1638300"/>
                        <wp:effectExtent l="19050" t="0" r="9525" b="0"/>
                        <wp:docPr id="5" name="Рисунок 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
                                <a:srcRect b="13568"/>
                                <a:stretch>
                                  <a:fillRect/>
                                </a:stretch>
                              </pic:blipFill>
                              <pic:spPr>
                                <a:xfrm>
                                  <a:off x="0" y="0"/>
                                  <a:ext cx="1304925" cy="1638300"/>
                                </a:xfrm>
                                <a:prstGeom prst="rect">
                                  <a:avLst/>
                                </a:prstGeom>
                              </pic:spPr>
                            </pic:pic>
                          </a:graphicData>
                        </a:graphic>
                      </wp:inline>
                    </w:drawing>
                  </w:r>
                </w:p>
              </w:tc>
            </w:tr>
          </w:tbl>
          <w:p w:rsidR="00E64E7E" w:rsidRPr="00302D51" w:rsidRDefault="00E64E7E" w:rsidP="00C03392">
            <w:pPr>
              <w:ind w:firstLine="567"/>
              <w:jc w:val="both"/>
              <w:rPr>
                <w:rFonts w:ascii="Times New Roman" w:hAnsi="Times New Roman" w:cs="Times New Roman"/>
                <w:sz w:val="28"/>
                <w:szCs w:val="28"/>
              </w:rPr>
            </w:pPr>
          </w:p>
        </w:tc>
      </w:tr>
      <w:tr w:rsidR="00E64E7E" w:rsidRPr="00302D51" w:rsidTr="00E72024">
        <w:tc>
          <w:tcPr>
            <w:tcW w:w="9571" w:type="dxa"/>
          </w:tcPr>
          <w:p w:rsidR="00E64E7E" w:rsidRPr="00302D51" w:rsidRDefault="00E759EA" w:rsidP="00D02ADB">
            <w:pPr>
              <w:jc w:val="center"/>
              <w:rPr>
                <w:rFonts w:ascii="Times New Roman" w:hAnsi="Times New Roman" w:cs="Times New Roman"/>
                <w:sz w:val="28"/>
                <w:szCs w:val="28"/>
              </w:rPr>
            </w:pPr>
            <w:r w:rsidRPr="00302D51">
              <w:rPr>
                <w:rFonts w:ascii="Times New Roman" w:hAnsi="Times New Roman" w:cs="Times New Roman"/>
                <w:sz w:val="28"/>
                <w:szCs w:val="28"/>
              </w:rPr>
              <w:t>Рисун</w:t>
            </w:r>
            <w:r w:rsidR="00052697" w:rsidRPr="00302D51">
              <w:rPr>
                <w:rFonts w:ascii="Times New Roman" w:hAnsi="Times New Roman" w:cs="Times New Roman"/>
                <w:sz w:val="28"/>
                <w:szCs w:val="28"/>
              </w:rPr>
              <w:t>ок 1</w:t>
            </w:r>
            <w:r w:rsidR="00F66F7F" w:rsidRPr="00302D51">
              <w:rPr>
                <w:rFonts w:ascii="Times New Roman" w:hAnsi="Times New Roman" w:cs="Times New Roman"/>
                <w:sz w:val="28"/>
                <w:szCs w:val="28"/>
              </w:rPr>
              <w:t xml:space="preserve"> –</w:t>
            </w:r>
            <w:r w:rsidR="00052697" w:rsidRPr="00302D51">
              <w:rPr>
                <w:rFonts w:ascii="Times New Roman" w:hAnsi="Times New Roman" w:cs="Times New Roman"/>
                <w:sz w:val="28"/>
                <w:szCs w:val="28"/>
              </w:rPr>
              <w:t xml:space="preserve"> Схемы методов генерации х</w:t>
            </w:r>
            <w:r w:rsidRPr="00302D51">
              <w:rPr>
                <w:rFonts w:ascii="Times New Roman" w:hAnsi="Times New Roman" w:cs="Times New Roman"/>
                <w:sz w:val="28"/>
                <w:szCs w:val="28"/>
              </w:rPr>
              <w:t>олодной плазмы атмосферного давления</w:t>
            </w:r>
          </w:p>
        </w:tc>
      </w:tr>
    </w:tbl>
    <w:p w:rsidR="00E64E7E" w:rsidRPr="00302D51" w:rsidRDefault="00E64E7E" w:rsidP="00C03392">
      <w:pPr>
        <w:spacing w:after="0" w:line="240" w:lineRule="auto"/>
        <w:ind w:firstLine="567"/>
        <w:jc w:val="both"/>
        <w:rPr>
          <w:rFonts w:ascii="Times New Roman" w:hAnsi="Times New Roman" w:cs="Times New Roman"/>
          <w:sz w:val="28"/>
          <w:szCs w:val="28"/>
        </w:rPr>
      </w:pPr>
    </w:p>
    <w:p w:rsidR="005E0EA1" w:rsidRPr="00302D51" w:rsidRDefault="00395218"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Плазменная струя атмосферного давления </w:t>
      </w:r>
      <w:r w:rsidR="003F4F07" w:rsidRPr="00302D51">
        <w:rPr>
          <w:rFonts w:ascii="Times New Roman" w:hAnsi="Times New Roman" w:cs="Times New Roman"/>
          <w:sz w:val="28"/>
          <w:szCs w:val="28"/>
        </w:rPr>
        <w:t>(ПСАД)</w:t>
      </w:r>
      <w:r w:rsidR="004416D4" w:rsidRPr="00302D51">
        <w:rPr>
          <w:rFonts w:ascii="Times New Roman" w:hAnsi="Times New Roman" w:cs="Times New Roman"/>
          <w:sz w:val="28"/>
          <w:szCs w:val="28"/>
        </w:rPr>
        <w:t xml:space="preserve"> </w:t>
      </w:r>
      <w:r w:rsidR="004416D4" w:rsidRPr="00302D51">
        <w:rPr>
          <w:rFonts w:ascii="Times New Roman" w:hAnsi="Times New Roman" w:cs="Times New Roman"/>
          <w:sz w:val="28"/>
          <w:szCs w:val="28"/>
        </w:rPr>
        <w:softHyphen/>
      </w:r>
      <w:r w:rsidR="003F4F07"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это </w:t>
      </w:r>
      <w:r w:rsidR="00947D50" w:rsidRPr="00302D51">
        <w:rPr>
          <w:rFonts w:ascii="Times New Roman" w:hAnsi="Times New Roman" w:cs="Times New Roman"/>
          <w:sz w:val="28"/>
          <w:szCs w:val="28"/>
        </w:rPr>
        <w:t>тип газового</w:t>
      </w:r>
      <w:r w:rsidRPr="00302D51">
        <w:rPr>
          <w:rFonts w:ascii="Times New Roman" w:hAnsi="Times New Roman" w:cs="Times New Roman"/>
          <w:sz w:val="28"/>
          <w:szCs w:val="28"/>
        </w:rPr>
        <w:t xml:space="preserve"> разряда, который </w:t>
      </w:r>
      <w:r w:rsidR="00947D50" w:rsidRPr="00302D51">
        <w:rPr>
          <w:rFonts w:ascii="Times New Roman" w:hAnsi="Times New Roman" w:cs="Times New Roman"/>
          <w:sz w:val="28"/>
          <w:szCs w:val="28"/>
        </w:rPr>
        <w:t xml:space="preserve">позволяет </w:t>
      </w:r>
      <w:r w:rsidRPr="00302D51">
        <w:rPr>
          <w:rFonts w:ascii="Times New Roman" w:hAnsi="Times New Roman" w:cs="Times New Roman"/>
          <w:sz w:val="28"/>
          <w:szCs w:val="28"/>
        </w:rPr>
        <w:t>производит</w:t>
      </w:r>
      <w:r w:rsidR="00947D50" w:rsidRPr="00302D51">
        <w:rPr>
          <w:rFonts w:ascii="Times New Roman" w:hAnsi="Times New Roman" w:cs="Times New Roman"/>
          <w:sz w:val="28"/>
          <w:szCs w:val="28"/>
        </w:rPr>
        <w:t>ь</w:t>
      </w:r>
      <w:r w:rsidRPr="00302D51">
        <w:rPr>
          <w:rFonts w:ascii="Times New Roman" w:hAnsi="Times New Roman" w:cs="Times New Roman"/>
          <w:sz w:val="28"/>
          <w:szCs w:val="28"/>
        </w:rPr>
        <w:t xml:space="preserve"> высокоскоростной поток высокореактивных химических веществ со слабым излучаемым светом.</w:t>
      </w:r>
      <w:r w:rsidR="00AB4525" w:rsidRPr="00302D51">
        <w:rPr>
          <w:rFonts w:ascii="Times New Roman" w:hAnsi="Times New Roman" w:cs="Times New Roman"/>
          <w:sz w:val="28"/>
          <w:szCs w:val="28"/>
        </w:rPr>
        <w:t xml:space="preserve"> </w:t>
      </w:r>
      <w:r w:rsidR="005328E6" w:rsidRPr="00302D51">
        <w:rPr>
          <w:rFonts w:ascii="Times New Roman" w:hAnsi="Times New Roman" w:cs="Times New Roman"/>
          <w:sz w:val="28"/>
          <w:szCs w:val="28"/>
        </w:rPr>
        <w:t>Установка п</w:t>
      </w:r>
      <w:r w:rsidR="00AB4525" w:rsidRPr="00302D51">
        <w:rPr>
          <w:rFonts w:ascii="Times New Roman" w:hAnsi="Times New Roman" w:cs="Times New Roman"/>
          <w:sz w:val="28"/>
          <w:szCs w:val="28"/>
        </w:rPr>
        <w:t>лазменн</w:t>
      </w:r>
      <w:r w:rsidR="005328E6" w:rsidRPr="00302D51">
        <w:rPr>
          <w:rFonts w:ascii="Times New Roman" w:hAnsi="Times New Roman" w:cs="Times New Roman"/>
          <w:sz w:val="28"/>
          <w:szCs w:val="28"/>
        </w:rPr>
        <w:t>ой струи</w:t>
      </w:r>
      <w:r w:rsidR="00AB4525" w:rsidRPr="00302D51">
        <w:rPr>
          <w:rFonts w:ascii="Times New Roman" w:hAnsi="Times New Roman" w:cs="Times New Roman"/>
          <w:sz w:val="28"/>
          <w:szCs w:val="28"/>
        </w:rPr>
        <w:t xml:space="preserve"> атмосферного давления обычно состоит из двух цилиндрических электродов, где внутренний электрод подключен к высокочастотному или </w:t>
      </w:r>
      <w:r w:rsidR="00192649" w:rsidRPr="00302D51">
        <w:rPr>
          <w:rFonts w:ascii="Times New Roman" w:hAnsi="Times New Roman" w:cs="Times New Roman"/>
          <w:sz w:val="28"/>
          <w:szCs w:val="28"/>
        </w:rPr>
        <w:t>сверхвысокочастотному (СВЧ)</w:t>
      </w:r>
      <w:r w:rsidR="00AB4525" w:rsidRPr="00302D51">
        <w:rPr>
          <w:rFonts w:ascii="Times New Roman" w:hAnsi="Times New Roman" w:cs="Times New Roman"/>
          <w:sz w:val="28"/>
          <w:szCs w:val="28"/>
        </w:rPr>
        <w:t xml:space="preserve"> источнику питания, вызывая ионизацию рабочего газа (в основном используются благородные газы, такие как гелий, аргон). </w:t>
      </w:r>
      <w:r w:rsidR="003F4F07" w:rsidRPr="00302D51">
        <w:rPr>
          <w:rFonts w:ascii="Times New Roman" w:hAnsi="Times New Roman" w:cs="Times New Roman"/>
          <w:sz w:val="28"/>
          <w:szCs w:val="28"/>
        </w:rPr>
        <w:t>В зависимости от конфигурации и используемых материалов, ПСАД можно разделить на одноэлектродные струи, бездиэлектрические электродные струи, струи</w:t>
      </w:r>
      <w:r w:rsidR="00192649" w:rsidRPr="00302D51">
        <w:rPr>
          <w:rFonts w:ascii="Times New Roman" w:hAnsi="Times New Roman" w:cs="Times New Roman"/>
          <w:sz w:val="28"/>
          <w:szCs w:val="28"/>
        </w:rPr>
        <w:t xml:space="preserve"> диэлектрического барьерного разряда (ДБР)</w:t>
      </w:r>
      <w:r w:rsidR="00947D50" w:rsidRPr="00302D51">
        <w:rPr>
          <w:rFonts w:ascii="Times New Roman" w:hAnsi="Times New Roman" w:cs="Times New Roman"/>
          <w:sz w:val="28"/>
          <w:szCs w:val="28"/>
        </w:rPr>
        <w:t xml:space="preserve"> и т.</w:t>
      </w:r>
      <w:r w:rsidR="003F4F07" w:rsidRPr="00302D51">
        <w:rPr>
          <w:rFonts w:ascii="Times New Roman" w:hAnsi="Times New Roman" w:cs="Times New Roman"/>
          <w:sz w:val="28"/>
          <w:szCs w:val="28"/>
        </w:rPr>
        <w:t xml:space="preserve">д. Миниатюрные плазменные струи известны как плазменные ручки, плазменные горелки или плазменные иглы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{"citationItems":[{"id":"ITEM-1","itemData":{"DOI":"10.1007/s00253-019-09877-x","ISSN":"14320614","abstract":"Rapidly evolving cold atmospheric pressure plasma (CAPP)–based technology has been actively used not only in bioresearch but also in biotechnology, food safety and processing, agriculture, and medicine. High variability in plasma device configurations and electrode layouts has accelerated non-thermal plasma applications in treatment of various biomaterials and surfaces of all sizes. Mode of cold plasma action is likely associated with synergistic effect of biologically active plasma components, such as UV radiation or reactive species. CAPP has been employed in inactivation of viruses, to combat resistant microorganisms (antibiotic resistant bacteria, spores, biofilms, fungi) and tumors, to degrade toxins, to modify surfaces and their properties, to increase microbial production of compounds, and to facilitate wound healing, blood coagulation, and teeth whitening. The mini-review provides a brief overview of non-thermal plasma sources and recent achievements in biological sciences. We have also included pros and cons of CAPP technologies as well as future directions in biosciences and their respective industrial fields.","author":[{"dropping-particle":"","family":"Šimončicová","given":"Juliana","non-dropping-particle":"","parse-names":false,"suffix":""},{"dropping-particle":"","family":"Kryštofová","given":"Svetlana","non-dropping-particle":"","parse-names":false,"suffix":""},{"dropping-particle":"","family":"Medvecká","given":"Veronika","non-dropping-particle":"","parse-names":false,"suffix":""},{"dropping-particle":"","family":"Ďurišová","given":"Kamila","non-dropping-particle":"","parse-names":false,"suffix":""},{"dropping-particle":"","family":"Kaliňáková","given":"Barbora","non-dropping-particle":"","parse-names":false,"suffix":""}],"container-title":"Applied Microbiology and Biotechnology","id":"ITEM-1","issue":"13","issued":{"date-parts":[["2019"]]},"title":"Technical applications of plasma treatments: current state and perspectives","type":"article","volume":"103"},"uris":["http://www.mendeley.com/documents/?uuid=50c9eb71-1c3b-3436-8cce-ce6937241251"]},{"id":"ITEM-2","itemData":{"DOI":"10.1016/j.biotechadv.2015.01.002","ISSN":"07349750","abstract":"By definition, the nonthermal plasma (NTP) is partially ionized gas where the energy is stored mostly in the free electrons and the overall temperature remains low. NTP is widely used for many years in various applications such as low-temperature plasma chemistry, removal of gaseous pollutants, in gas-discharge lamps or surface modification. However, during the last ten years, NTP usage expanded to new biological areas of application like plasma microorganisms' inactivation, ready-to-eat food preparation, biofilm degradation or in healthcare, where it seems to be important for the treatment of cancer cells and in the initiation of apoptosis, prion inactivation, prevention of nosocomial infections or in the therapy of infected wounds. These areas are presented and documented in this paper as a review of representative publications.","author":[{"dropping-particle":"","family":"Scholtz","given":"Vladimir","non-dropping-particle":"","parse-names":false,"suffix":""},{"dropping-particle":"","family":"Pazlarova","given":"Jarmila","non-dropping-particle":"","parse-names":false,"suffix":""},{"dropping-particle":"","family":"Souskova","given":"Hana","non-dropping-particle":"","parse-names":false,"suffix":""},{"dropping-particle":"","family":"Khun","given":"Josef","non-dropping-particle":"","parse-names":false,"suffix":""},{"dropping-particle":"","family":"Julak","given":"Jaroslav","non-dropping-particle":"","parse-names":false,"suffix":""}],"container-title":"Biotechnology Advances","id":"ITEM-2","issue":"6","issued":{"date-parts":[["2015"]]},"title":"Nonthermal plasma - A tool for decontamination and disinfection","type":"article","volume":"33"},"uris":["http://www.mendeley.com/documents/?uuid=34227d89-bb6e-3237-be1e-65a00e969f22"]}],"mendeley":{"formattedCitation":"[15,16]","plainTextFormattedCitation":"[15,16]","previouslyFormattedCitation":"[15,16]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[15,16]</w:t>
      </w:r>
      <w:r w:rsidR="00C62A14" w:rsidRPr="00302D51">
        <w:rPr>
          <w:rFonts w:ascii="Times New Roman" w:hAnsi="Times New Roman" w:cs="Times New Roman"/>
          <w:sz w:val="28"/>
          <w:szCs w:val="28"/>
        </w:rPr>
        <w:fldChar w:fldCharType="end"/>
      </w:r>
      <w:r w:rsidR="003F4F07" w:rsidRPr="00302D51">
        <w:rPr>
          <w:rFonts w:ascii="Times New Roman" w:hAnsi="Times New Roman" w:cs="Times New Roman"/>
          <w:sz w:val="28"/>
          <w:szCs w:val="28"/>
        </w:rPr>
        <w:t xml:space="preserve">. Основным элементом плазменных игл является электрод с заостренным концом внутри трубки. Подающий газ (чаще всего гелий) проходит через трубку и смешивается с воздухом на кончике иглы, где создается микроразряд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{"citationItems":[{"id":"ITEM-1","itemData":{"DOI":"10.1063/5.0008093","ISSN":"10897674","abstract":"Plasma medicine is an innovative research field combining plasma physics, life science, and clinical medicine. It is mainly focused on the application cold atmospheric plasma (CAP) in therapeutic settings. Based on its ability to inactivate microorganisms but also to stimulate tissue regeneration, current medical applications are focused on the treatment of wounds and skin diseases. Since CAP is also able to inactivate cancer cells, its use in cancer therapy is expected to be the next field of clinical plasma application. Other promising applications are expected in oral medicine and ophthalmology. It is the current state of knowledge that biological CAP effects are mainly based on the action of reactive oxygen and nitrogen species supported by electrical fields and UV radiation. However, continuing basic research is not only essential to improve, optimize, and enlarge the spectrum of medical CAP applications and their safety, but it is also the basis for identification and definition of a single parameter or set of parameters to monitor and control plasma treatment and its effects. In the field of CAP plasma devices, research and application are currently dominated by two basic types: dielectric barrier discharges and plasma jets. Its individual adaptation to specific medical needs, including its combination with technical units for continuous and real-time monitoring of both plasma performance and the target that is treated, will lead to a new generation of CAP-based therapeutic systems.","author":[{"dropping-particle":"","family":"Woedtke","given":"Thomas","non-dropping-particle":"Von","parse-names":false,"suffix":""},{"dropping-particle":"","family":"Emmert","given":"Steffen","non-dropping-particle":"","parse-names":false,"suffix":""},{"dropping-particle":"","family":"Metelmann","given":"Hans Robert","non-dropping-particle":"","parse-names":false,"suffix":""},{"dropping-particle":"","family":"Rupf","given":"Stefan","non-dropping-particle":"","parse-names":false,"suffix":""},{"dropping-particle":"","family":"Weltmann","given":"Klaus Dieter","non-dropping-particle":"","parse-names":false,"suffix":""}],"container-title":"Physics of Plasmas","id":"ITEM-1","issue":"7","issued":{"date-parts":[["2020"]]},"title":"Perspectives on cold atmospheric plasma (CAP) applications in medicine","type":"article","volume":"27"},"uris":["http://www.mendeley.com/documents/?uuid=28951d68-8fa2-360c-ba38-ec6707234ab9"]}],"mendeley":{"formattedCitation":"[17]","plainTextFormattedCitation":"[17]","previouslyFormattedCitation":"[17]"},"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[17]</w:t>
      </w:r>
      <w:r w:rsidR="00C62A14" w:rsidRPr="00302D51">
        <w:rPr>
          <w:rFonts w:ascii="Times New Roman" w:hAnsi="Times New Roman" w:cs="Times New Roman"/>
          <w:sz w:val="28"/>
          <w:szCs w:val="28"/>
        </w:rPr>
        <w:fldChar w:fldCharType="end"/>
      </w:r>
      <w:r w:rsidR="003F4F07" w:rsidRPr="00302D51">
        <w:rPr>
          <w:rFonts w:ascii="Times New Roman" w:hAnsi="Times New Roman" w:cs="Times New Roman"/>
          <w:sz w:val="28"/>
          <w:szCs w:val="28"/>
        </w:rPr>
        <w:t>. Диаметр генерируемого свечения плазмы составляет несколько миллиметров</w:t>
      </w:r>
      <w:r w:rsidR="00CD47D9"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":"10.30723/</w:instrText>
      </w:r>
      <w:r w:rsidR="00AF4D6D">
        <w:rPr>
          <w:rFonts w:ascii="Times New Roman" w:hAnsi="Times New Roman" w:cs="Times New Roman"/>
          <w:sz w:val="28"/>
          <w:szCs w:val="28"/>
          <w:lang w:val="en-US"/>
        </w:rPr>
        <w:instrText>ijp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w:instrText>
      </w:r>
      <w:r w:rsidR="00AF4D6D" w:rsidRPr="00AF4D6D">
        <w:rPr>
          <w:rFonts w:ascii="Times New Roman" w:hAnsi="Times New Roman" w:cs="Times New Roman"/>
          <w:sz w:val="28"/>
          <w:szCs w:val="28"/>
        </w:rPr>
        <w:instrText>16</w:instrText>
      </w:r>
      <w:r w:rsidR="00AF4D6D">
        <w:rPr>
          <w:rFonts w:ascii="Times New Roman" w:hAnsi="Times New Roman" w:cs="Times New Roman"/>
          <w:sz w:val="28"/>
          <w:szCs w:val="28"/>
          <w:lang w:val="en-US"/>
        </w:rPr>
        <w:instrText>i</w:instrText>
      </w:r>
      <w:r w:rsidR="00AF4D6D" w:rsidRPr="00AF4D6D">
        <w:rPr>
          <w:rFonts w:ascii="Times New Roman" w:hAnsi="Times New Roman" w:cs="Times New Roman"/>
          <w:sz w:val="28"/>
          <w:szCs w:val="28"/>
        </w:rPr>
        <w:instrText>36.31","</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":"2070-4003","</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relatively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temperature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feature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enables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thermally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sensitive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materials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including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polymers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biologic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tissues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research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system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designed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diameter</w:instrText>
      </w:r>
      <w:r w:rsidR="00AF4D6D" w:rsidRPr="00AF4D6D">
        <w:rPr>
          <w:rFonts w:ascii="Times New Roman" w:hAnsi="Times New Roman" w:cs="Times New Roman"/>
          <w:sz w:val="28"/>
          <w:szCs w:val="28"/>
        </w:rPr>
        <w:instrText xml:space="preserve"> (3 </w:instrText>
      </w:r>
      <w:r w:rsidR="00AF4D6D">
        <w:rPr>
          <w:rFonts w:ascii="Times New Roman" w:hAnsi="Times New Roman" w:cs="Times New Roman"/>
          <w:sz w:val="28"/>
          <w:szCs w:val="28"/>
          <w:lang w:val="en-US"/>
        </w:rPr>
        <w:instrText>mm</w:instrText>
      </w:r>
      <w:r w:rsidR="00AF4D6D" w:rsidRPr="00AF4D6D">
        <w:rPr>
          <w:rFonts w:ascii="Times New Roman" w:hAnsi="Times New Roman" w:cs="Times New Roman"/>
          <w:sz w:val="28"/>
          <w:szCs w:val="28"/>
        </w:rPr>
        <w:instrText xml:space="preserve">, 10 </w:instrText>
      </w:r>
      <w:r w:rsidR="00AF4D6D">
        <w:rPr>
          <w:rFonts w:ascii="Times New Roman" w:hAnsi="Times New Roman" w:cs="Times New Roman"/>
          <w:sz w:val="28"/>
          <w:szCs w:val="28"/>
          <w:lang w:val="en-US"/>
        </w:rPr>
        <w:instrText>mm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Argon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atmospheric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suitable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medical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biotechnological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applications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description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system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observed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diameter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needle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needle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slot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temperature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decrease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voltages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temperature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temperature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voltage</w:instrText>
      </w:r>
      <w:r w:rsidR="00AF4D6D" w:rsidRPr="00AF4D6D">
        <w:rPr>
          <w:rFonts w:ascii="Times New Roman" w:hAnsi="Times New Roman" w:cs="Times New Roman"/>
          <w:sz w:val="28"/>
          <w:szCs w:val="28"/>
        </w:rPr>
        <w:instrText xml:space="preserve"> . </w:instrText>
      </w:r>
      <w:r w:rsidR="00AF4D6D">
        <w:rPr>
          <w:rFonts w:ascii="Times New Roman" w:hAnsi="Times New Roman" w:cs="Times New Roman"/>
          <w:sz w:val="28"/>
          <w:szCs w:val="28"/>
          <w:lang w:val="en-US"/>
        </w:rPr>
        <w:instrText>Results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temperature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would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which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enables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system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many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medical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aspects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Shihab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Ahmed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Mahmoud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Iraqi</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Physics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IJP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":"36","</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":[["2018"]]},"</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description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needle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system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":"16"},"</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=8</w:instrText>
      </w:r>
      <w:r w:rsidR="00AF4D6D">
        <w:rPr>
          <w:rFonts w:ascii="Times New Roman" w:hAnsi="Times New Roman" w:cs="Times New Roman"/>
          <w:sz w:val="28"/>
          <w:szCs w:val="28"/>
          <w:lang w:val="en-US"/>
        </w:rPr>
        <w:instrText>cef</w:instrText>
      </w:r>
      <w:r w:rsidR="00AF4D6D" w:rsidRPr="00AF4D6D">
        <w:rPr>
          <w:rFonts w:ascii="Times New Roman" w:hAnsi="Times New Roman" w:cs="Times New Roman"/>
          <w:sz w:val="28"/>
          <w:szCs w:val="28"/>
        </w:rPr>
        <w:instrText>1432-94</w:instrText>
      </w:r>
      <w:r w:rsidR="00AF4D6D">
        <w:rPr>
          <w:rFonts w:ascii="Times New Roman" w:hAnsi="Times New Roman" w:cs="Times New Roman"/>
          <w:sz w:val="28"/>
          <w:szCs w:val="28"/>
          <w:lang w:val="en-US"/>
        </w:rPr>
        <w:instrText>fd</w:instrText>
      </w:r>
      <w:r w:rsidR="00AF4D6D" w:rsidRPr="00AF4D6D">
        <w:rPr>
          <w:rFonts w:ascii="Times New Roman" w:hAnsi="Times New Roman" w:cs="Times New Roman"/>
          <w:sz w:val="28"/>
          <w:szCs w:val="28"/>
        </w:rPr>
        <w:instrText>-35</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8-8</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6</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db</w:instrText>
      </w:r>
      <w:r w:rsidR="00AF4D6D" w:rsidRPr="00AF4D6D">
        <w:rPr>
          <w:rFonts w:ascii="Times New Roman" w:hAnsi="Times New Roman" w:cs="Times New Roman"/>
          <w:sz w:val="28"/>
          <w:szCs w:val="28"/>
        </w:rPr>
        <w:instrText>46</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8</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803</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7"]}],"</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":"[18]","</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":"[18]","</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":"[18]"},"</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[18]</w:t>
      </w:r>
      <w:r w:rsidR="00C62A14" w:rsidRPr="00302D51">
        <w:rPr>
          <w:rFonts w:ascii="Times New Roman" w:hAnsi="Times New Roman" w:cs="Times New Roman"/>
          <w:sz w:val="28"/>
          <w:szCs w:val="28"/>
          <w:lang w:val="en-US"/>
        </w:rPr>
        <w:fldChar w:fldCharType="end"/>
      </w:r>
      <w:r w:rsidR="00CD47D9" w:rsidRPr="00302D51">
        <w:rPr>
          <w:rFonts w:ascii="Times New Roman" w:hAnsi="Times New Roman" w:cs="Times New Roman"/>
          <w:sz w:val="28"/>
          <w:szCs w:val="28"/>
        </w:rPr>
        <w:t xml:space="preserve">. </w:t>
      </w:r>
    </w:p>
    <w:p w:rsidR="003F4F07" w:rsidRPr="00302D51" w:rsidRDefault="003F4F0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Коронный разряд возникает при приложении высокого напряжения между двумя или более острыми электродами. Коронизирующий электрод обычно представляет собой иглу или тонкую проволоку. В процессе ионизации вокруг этого активного электрода образуется коронка. Короны - это очень слабые разряды с очень низкой плотностью электронов и ионов</w:t>
      </w:r>
      <w:r w:rsidR="00CD47D9"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":"10.1007/</w:instrText>
      </w:r>
      <w:r w:rsidR="00AF4D6D">
        <w:rPr>
          <w:rFonts w:ascii="Times New Roman" w:hAnsi="Times New Roman" w:cs="Times New Roman"/>
          <w:sz w:val="28"/>
          <w:szCs w:val="28"/>
          <w:lang w:val="en-US"/>
        </w:rPr>
        <w:instrText>s</w:instrText>
      </w:r>
      <w:r w:rsidR="00AF4D6D" w:rsidRPr="00AF4D6D">
        <w:rPr>
          <w:rFonts w:ascii="Times New Roman" w:hAnsi="Times New Roman" w:cs="Times New Roman"/>
          <w:sz w:val="28"/>
          <w:szCs w:val="28"/>
        </w:rPr>
        <w:instrText>12223-017-0535-6","</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":"18749356","</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inactivation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four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micromycete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followed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sources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compared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namely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positive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corona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corona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appeared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suitable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fungal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inactivation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suspension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whereas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inactivated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spores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cultivation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agar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Cladosporium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sphaerospermum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most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sensitive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inactivated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within</w:instrText>
      </w:r>
      <w:r w:rsidR="00AF4D6D" w:rsidRPr="00AF4D6D">
        <w:rPr>
          <w:rFonts w:ascii="Times New Roman" w:hAnsi="Times New Roman" w:cs="Times New Roman"/>
          <w:sz w:val="28"/>
          <w:szCs w:val="28"/>
        </w:rPr>
        <w:instrText xml:space="preserve"> 10</w:instrText>
      </w:r>
      <w:r w:rsidR="00AF4D6D">
        <w:rPr>
          <w:rFonts w:ascii="Times New Roman" w:hAnsi="Times New Roman" w:cs="Times New Roman"/>
          <w:sz w:val="28"/>
          <w:szCs w:val="28"/>
          <w:lang w:val="en-US"/>
        </w:rPr>
        <w:instrText> min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exposure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whereas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Aspergillus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oryzae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displayed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decrease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viable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cell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count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complete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inactivation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achieved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even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40</w:instrText>
      </w:r>
      <w:r w:rsidR="00AF4D6D">
        <w:rPr>
          <w:rFonts w:ascii="Times New Roman" w:hAnsi="Times New Roman" w:cs="Times New Roman"/>
          <w:sz w:val="28"/>
          <w:szCs w:val="28"/>
          <w:lang w:val="en-US"/>
        </w:rPr>
        <w:instrText> min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exposure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Intermediate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sensitivity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found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Alternaria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Byssochlamys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nivea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significant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delay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observed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fungi</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exposure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sublethal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dose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but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failed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express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quantitatively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Jul</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Sou</w:instrText>
      </w:r>
      <w:r w:rsidR="00AF4D6D" w:rsidRPr="00AF4D6D">
        <w:rPr>
          <w:rFonts w:ascii="Times New Roman" w:hAnsi="Times New Roman" w:cs="Times New Roman"/>
          <w:sz w:val="28"/>
          <w:szCs w:val="28"/>
        </w:rPr>
        <w:instrText>š</w:instrText>
      </w:r>
      <w:r w:rsidR="00AF4D6D">
        <w:rPr>
          <w:rFonts w:ascii="Times New Roman" w:hAnsi="Times New Roman" w:cs="Times New Roman"/>
          <w:sz w:val="28"/>
          <w:szCs w:val="28"/>
          <w:lang w:val="en-US"/>
        </w:rPr>
        <w:instrText>kov</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Scholtz</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Kvasni</w:instrText>
      </w:r>
      <w:r w:rsidR="00AF4D6D" w:rsidRPr="00AF4D6D">
        <w:rPr>
          <w:rFonts w:ascii="Times New Roman" w:hAnsi="Times New Roman" w:cs="Times New Roman"/>
          <w:sz w:val="28"/>
          <w:szCs w:val="28"/>
        </w:rPr>
        <w:instrText>č</w:instrText>
      </w:r>
      <w:r w:rsidR="00AF4D6D">
        <w:rPr>
          <w:rFonts w:ascii="Times New Roman" w:hAnsi="Times New Roman" w:cs="Times New Roman"/>
          <w:sz w:val="28"/>
          <w:szCs w:val="28"/>
          <w:lang w:val="en-US"/>
        </w:rPr>
        <w:instrText>kov</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Savick</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w:instrText>
      </w:r>
      <w:r w:rsidR="00AF4D6D" w:rsidRPr="00AF4D6D">
        <w:rPr>
          <w:rFonts w:ascii="Times New Roman" w:hAnsi="Times New Roman" w:cs="Times New Roman"/>
          <w:sz w:val="28"/>
          <w:szCs w:val="28"/>
        </w:rPr>
        <w:instrText>ří</w:instrText>
      </w:r>
      <w:r w:rsidR="00AF4D6D">
        <w:rPr>
          <w:rFonts w:ascii="Times New Roman" w:hAnsi="Times New Roman" w:cs="Times New Roman"/>
          <w:sz w:val="28"/>
          <w:szCs w:val="28"/>
          <w:lang w:val="en-US"/>
        </w:rPr>
        <w:instrText>ha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Folia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Microbiologica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":[["2018"]]},"</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Comparison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fungicidal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corona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":"63"},"</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=202</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31</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5-7</w:instrText>
      </w:r>
      <w:r w:rsidR="00AF4D6D">
        <w:rPr>
          <w:rFonts w:ascii="Times New Roman" w:hAnsi="Times New Roman" w:cs="Times New Roman"/>
          <w:sz w:val="28"/>
          <w:szCs w:val="28"/>
          <w:lang w:val="en-US"/>
        </w:rPr>
        <w:instrText>cd</w:instrText>
      </w:r>
      <w:r w:rsidR="00AF4D6D" w:rsidRPr="00AF4D6D">
        <w:rPr>
          <w:rFonts w:ascii="Times New Roman" w:hAnsi="Times New Roman" w:cs="Times New Roman"/>
          <w:sz w:val="28"/>
          <w:szCs w:val="28"/>
        </w:rPr>
        <w:instrText>7-3</w:instrText>
      </w:r>
      <w:r w:rsidR="00AF4D6D">
        <w:rPr>
          <w:rFonts w:ascii="Times New Roman" w:hAnsi="Times New Roman" w:cs="Times New Roman"/>
          <w:sz w:val="28"/>
          <w:szCs w:val="28"/>
          <w:lang w:val="en-US"/>
        </w:rPr>
        <w:instrText>da</w:instrText>
      </w:r>
      <w:r w:rsidR="00AF4D6D" w:rsidRPr="00AF4D6D">
        <w:rPr>
          <w:rFonts w:ascii="Times New Roman" w:hAnsi="Times New Roman" w:cs="Times New Roman"/>
          <w:sz w:val="28"/>
          <w:szCs w:val="28"/>
        </w:rPr>
        <w:instrText>7-847</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-19</w:instrText>
      </w:r>
      <w:r w:rsidR="00AF4D6D">
        <w:rPr>
          <w:rFonts w:ascii="Times New Roman" w:hAnsi="Times New Roman" w:cs="Times New Roman"/>
          <w:sz w:val="28"/>
          <w:szCs w:val="28"/>
          <w:lang w:val="en-US"/>
        </w:rPr>
        <w:instrText>cd</w:instrText>
      </w:r>
      <w:r w:rsidR="00AF4D6D" w:rsidRPr="00AF4D6D">
        <w:rPr>
          <w:rFonts w:ascii="Times New Roman" w:hAnsi="Times New Roman" w:cs="Times New Roman"/>
          <w:sz w:val="28"/>
          <w:szCs w:val="28"/>
        </w:rPr>
        <w:instrText>9</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24</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6</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8"]}],"</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":"[19]","</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":"[19]","</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":"[19]"},"</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[19]</w:t>
      </w:r>
      <w:r w:rsidR="00C62A14" w:rsidRPr="00302D51">
        <w:rPr>
          <w:rFonts w:ascii="Times New Roman" w:hAnsi="Times New Roman" w:cs="Times New Roman"/>
          <w:sz w:val="28"/>
          <w:szCs w:val="28"/>
          <w:lang w:val="en-US"/>
        </w:rPr>
        <w:fldChar w:fldCharType="end"/>
      </w:r>
      <w:r w:rsidR="00CD47D9" w:rsidRPr="00302D51">
        <w:rPr>
          <w:rFonts w:ascii="Times New Roman" w:hAnsi="Times New Roman" w:cs="Times New Roman"/>
          <w:sz w:val="28"/>
          <w:szCs w:val="28"/>
        </w:rPr>
        <w:t>.</w:t>
      </w:r>
    </w:p>
    <w:p w:rsidR="00DF41A3" w:rsidRPr="00302D51" w:rsidRDefault="00DF41A3"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Плазменные реакторы со скользящим дуговым разрядом известны как источники горячей плазмы, однако при определенных условиях они могут также производить холодную плазму. Разряд формируется высоким напряжением в месте наименьшего расстояния между расходящимися электродами (~ в пределах миллиметров). Электроды помещаются в быстрый </w:t>
      </w:r>
      <w:r w:rsidRPr="00302D51">
        <w:rPr>
          <w:rFonts w:ascii="Times New Roman" w:hAnsi="Times New Roman" w:cs="Times New Roman"/>
          <w:sz w:val="28"/>
          <w:szCs w:val="28"/>
        </w:rPr>
        <w:lastRenderedPageBreak/>
        <w:t>поток газа, и разряд увеличивает свой объем и длину в направлении потока</w:t>
      </w:r>
      <w:r w:rsidR="00CD47D9"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":"10.1063/1.5044476","</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":"21583226","</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Escherichia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coli</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responsible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than</w:instrText>
      </w:r>
      <w:r w:rsidR="00AF4D6D" w:rsidRPr="00AF4D6D">
        <w:rPr>
          <w:rFonts w:ascii="Times New Roman" w:hAnsi="Times New Roman" w:cs="Times New Roman"/>
          <w:sz w:val="28"/>
          <w:szCs w:val="28"/>
        </w:rPr>
        <w:instrText xml:space="preserve"> 90%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poisoning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survive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periods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under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adverse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conditions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refrigeration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temperature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gliding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infected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Almond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Escherichia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coli</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investigated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optimal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conditions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during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powers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determined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Moreover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optimum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condition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examined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other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gram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negative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bacteria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Salmonella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Shigella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viability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almond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bacteria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colony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counting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analysis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evaluation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optical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emission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spectroscopy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method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Scanning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electron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microscopy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analysis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carried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out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illustrate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morphological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change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measuring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analysis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performed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investigate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quality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almond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Finally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technique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capability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industrialization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potential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method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extension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Khalili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Fatemeh</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Shokri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Babak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Khani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Mohammad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Reza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Hasani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Mohammad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Zandi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Farzaneh</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Aliahmadi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Atousa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AIP</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Advances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":"10","</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":[["2018"]]},"</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gliding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almonds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decontamination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":"8"},"</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417</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4</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-7</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03-3</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4</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-9303-0988</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32313"]}],"</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":"[20]","</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":"[20]","</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":"[20]"},"</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[20]</w:t>
      </w:r>
      <w:r w:rsidR="00C62A14" w:rsidRPr="00302D51">
        <w:rPr>
          <w:rFonts w:ascii="Times New Roman" w:hAnsi="Times New Roman" w:cs="Times New Roman"/>
          <w:sz w:val="28"/>
          <w:szCs w:val="28"/>
          <w:lang w:val="en-US"/>
        </w:rPr>
        <w:fldChar w:fldCharType="end"/>
      </w:r>
      <w:r w:rsidR="00CD47D9" w:rsidRPr="00302D51">
        <w:rPr>
          <w:rFonts w:ascii="Times New Roman" w:hAnsi="Times New Roman" w:cs="Times New Roman"/>
          <w:sz w:val="28"/>
          <w:szCs w:val="28"/>
        </w:rPr>
        <w:t>.</w:t>
      </w:r>
    </w:p>
    <w:p w:rsidR="009A7848" w:rsidRPr="00302D51" w:rsidRDefault="00FA5587"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Из множества различных типов реакторов холодной плазмы атмосферного давления </w:t>
      </w:r>
      <w:r w:rsidR="00416F08" w:rsidRPr="00302D51">
        <w:rPr>
          <w:rFonts w:ascii="Times New Roman" w:hAnsi="Times New Roman" w:cs="Times New Roman"/>
          <w:sz w:val="28"/>
          <w:szCs w:val="28"/>
        </w:rPr>
        <w:t xml:space="preserve">наиболее широко используется конфигурация диэлектрического барьерного разряда, что связано со способностью создавать стабильную плазму в молекулярных газах, таких как воздух. Диэлектрический барьерный разряд обычно состоит из двух металлических электродов, покрытых диэлектрическим материалом и разделенных разрядным промежутком. </w:t>
      </w:r>
    </w:p>
    <w:p w:rsidR="00E32028" w:rsidRPr="00302D51" w:rsidRDefault="00C62A14" w:rsidP="00C03392">
      <w:pPr>
        <w:spacing w:after="0" w:line="240" w:lineRule="auto"/>
        <w:ind w:firstLine="567"/>
        <w:jc w:val="both"/>
        <w:rPr>
          <w:rFonts w:ascii="Times New Roman" w:hAnsi="Times New Roman" w:cs="Times New Roman"/>
          <w:sz w:val="28"/>
          <w:szCs w:val="28"/>
        </w:rPr>
      </w:pPr>
      <w:hyperlink w:history="1">
        <w:r w:rsidR="00AD7373" w:rsidRPr="00302D51">
          <w:rPr>
            <w:rStyle w:val="aa"/>
            <w:rFonts w:ascii="Times New Roman" w:hAnsi="Times New Roman" w:cs="Times New Roman"/>
            <w:color w:val="auto"/>
            <w:sz w:val="28"/>
            <w:szCs w:val="28"/>
            <w:u w:val="none"/>
            <w:lang w:val="kk-KZ"/>
          </w:rPr>
          <w:t>При использовании плазмы</w:t>
        </w:r>
      </w:hyperlink>
      <w:r w:rsidR="00AD7373" w:rsidRPr="00302D51">
        <w:rPr>
          <w:rFonts w:ascii="Times New Roman" w:hAnsi="Times New Roman" w:cs="Times New Roman"/>
          <w:sz w:val="28"/>
          <w:szCs w:val="28"/>
          <w:lang w:val="kk-KZ"/>
        </w:rPr>
        <w:t xml:space="preserve"> диэлектрического барьерного разряда </w:t>
      </w:r>
      <w:r w:rsidR="00AD7373" w:rsidRPr="00302D51">
        <w:rPr>
          <w:rFonts w:ascii="Times New Roman" w:hAnsi="Times New Roman" w:cs="Times New Roman"/>
          <w:sz w:val="28"/>
          <w:szCs w:val="28"/>
        </w:rPr>
        <w:t>всегда упоминал</w:t>
      </w:r>
      <w:r w:rsidR="00AD7373" w:rsidRPr="00302D51">
        <w:rPr>
          <w:rFonts w:ascii="Times New Roman" w:hAnsi="Times New Roman" w:cs="Times New Roman"/>
          <w:sz w:val="28"/>
          <w:szCs w:val="28"/>
          <w:lang w:val="kk-KZ"/>
        </w:rPr>
        <w:t>а</w:t>
      </w:r>
      <w:r w:rsidR="00AD7373" w:rsidRPr="00302D51">
        <w:rPr>
          <w:rFonts w:ascii="Times New Roman" w:hAnsi="Times New Roman" w:cs="Times New Roman"/>
          <w:sz w:val="28"/>
          <w:szCs w:val="28"/>
        </w:rPr>
        <w:t xml:space="preserve">сь высокая степень масштабируемости, что делало </w:t>
      </w:r>
      <w:r w:rsidR="00AD7373" w:rsidRPr="00302D51">
        <w:rPr>
          <w:rFonts w:ascii="Times New Roman" w:hAnsi="Times New Roman" w:cs="Times New Roman"/>
          <w:sz w:val="28"/>
          <w:szCs w:val="28"/>
          <w:lang w:val="kk-KZ"/>
        </w:rPr>
        <w:t xml:space="preserve">ДБР </w:t>
      </w:r>
      <w:r w:rsidR="00AD7373" w:rsidRPr="00302D51">
        <w:rPr>
          <w:rFonts w:ascii="Times New Roman" w:hAnsi="Times New Roman" w:cs="Times New Roman"/>
          <w:sz w:val="28"/>
          <w:szCs w:val="28"/>
        </w:rPr>
        <w:t>идеальным выбором для лабораторных экспериментов при ре</w:t>
      </w:r>
      <w:r w:rsidR="00D32F3A" w:rsidRPr="00302D51">
        <w:rPr>
          <w:rFonts w:ascii="Times New Roman" w:hAnsi="Times New Roman" w:cs="Times New Roman"/>
          <w:sz w:val="28"/>
          <w:szCs w:val="28"/>
        </w:rPr>
        <w:t>шении реальных масштабных задач.</w:t>
      </w:r>
      <w:r w:rsidR="00AD7373" w:rsidRPr="00302D51">
        <w:rPr>
          <w:rFonts w:ascii="Times New Roman" w:hAnsi="Times New Roman" w:cs="Times New Roman"/>
          <w:sz w:val="28"/>
          <w:szCs w:val="28"/>
        </w:rPr>
        <w:t xml:space="preserve"> В зависимости от пространства, в котором </w:t>
      </w:r>
      <w:r w:rsidR="00AD7373" w:rsidRPr="00302D51">
        <w:rPr>
          <w:rFonts w:ascii="Times New Roman" w:hAnsi="Times New Roman" w:cs="Times New Roman"/>
          <w:sz w:val="28"/>
          <w:szCs w:val="28"/>
          <w:lang w:val="kk-KZ"/>
        </w:rPr>
        <w:t>генерируется</w:t>
      </w:r>
      <w:r w:rsidR="00AD7373" w:rsidRPr="00302D51">
        <w:rPr>
          <w:rFonts w:ascii="Times New Roman" w:hAnsi="Times New Roman" w:cs="Times New Roman"/>
          <w:sz w:val="28"/>
          <w:szCs w:val="28"/>
        </w:rPr>
        <w:t xml:space="preserve"> разряд, можно выделить </w:t>
      </w:r>
      <w:r w:rsidR="005E7CA0" w:rsidRPr="00302D51">
        <w:rPr>
          <w:rFonts w:ascii="Times New Roman" w:hAnsi="Times New Roman" w:cs="Times New Roman"/>
          <w:sz w:val="28"/>
          <w:szCs w:val="28"/>
        </w:rPr>
        <w:t>два основных</w:t>
      </w:r>
      <w:r w:rsidR="00AD7373" w:rsidRPr="00302D51">
        <w:rPr>
          <w:rFonts w:ascii="Times New Roman" w:hAnsi="Times New Roman" w:cs="Times New Roman"/>
          <w:sz w:val="28"/>
          <w:szCs w:val="28"/>
        </w:rPr>
        <w:t xml:space="preserve"> типа </w:t>
      </w:r>
      <w:r w:rsidR="00AD7373" w:rsidRPr="00302D51">
        <w:rPr>
          <w:rFonts w:ascii="Times New Roman" w:hAnsi="Times New Roman" w:cs="Times New Roman"/>
          <w:sz w:val="28"/>
          <w:szCs w:val="28"/>
          <w:lang w:val="kk-KZ"/>
        </w:rPr>
        <w:t>диэлектрического барьерного разряда</w:t>
      </w:r>
      <w:r w:rsidR="00AD7373" w:rsidRPr="00302D51">
        <w:rPr>
          <w:rFonts w:ascii="Times New Roman" w:hAnsi="Times New Roman" w:cs="Times New Roman"/>
          <w:sz w:val="28"/>
          <w:szCs w:val="28"/>
        </w:rPr>
        <w:t xml:space="preserve">. В большинстве экспериментов два электрода </w:t>
      </w:r>
      <w:r w:rsidR="00925EB2" w:rsidRPr="00302D51">
        <w:rPr>
          <w:rFonts w:ascii="Times New Roman" w:hAnsi="Times New Roman" w:cs="Times New Roman"/>
          <w:sz w:val="28"/>
          <w:szCs w:val="28"/>
        </w:rPr>
        <w:t xml:space="preserve">разделены </w:t>
      </w:r>
      <w:r w:rsidR="00AD7373" w:rsidRPr="00302D51">
        <w:rPr>
          <w:rFonts w:ascii="Times New Roman" w:hAnsi="Times New Roman" w:cs="Times New Roman"/>
          <w:sz w:val="28"/>
          <w:szCs w:val="28"/>
        </w:rPr>
        <w:t>небольшим зазором, заполненным газом. В этом случае плазма генерируется</w:t>
      </w:r>
      <w:r w:rsidR="005328E6" w:rsidRPr="00302D51">
        <w:rPr>
          <w:rFonts w:ascii="Times New Roman" w:hAnsi="Times New Roman" w:cs="Times New Roman"/>
          <w:sz w:val="28"/>
          <w:szCs w:val="28"/>
        </w:rPr>
        <w:t>,</w:t>
      </w:r>
      <w:r w:rsidR="00AD7373" w:rsidRPr="00302D51">
        <w:rPr>
          <w:rFonts w:ascii="Times New Roman" w:hAnsi="Times New Roman" w:cs="Times New Roman"/>
          <w:sz w:val="28"/>
          <w:szCs w:val="28"/>
        </w:rPr>
        <w:t xml:space="preserve"> в основном</w:t>
      </w:r>
      <w:r w:rsidR="005328E6" w:rsidRPr="00302D51">
        <w:rPr>
          <w:rFonts w:ascii="Times New Roman" w:hAnsi="Times New Roman" w:cs="Times New Roman"/>
          <w:sz w:val="28"/>
          <w:szCs w:val="28"/>
        </w:rPr>
        <w:t>,</w:t>
      </w:r>
      <w:r w:rsidR="00AD7373" w:rsidRPr="00302D51">
        <w:rPr>
          <w:rFonts w:ascii="Times New Roman" w:hAnsi="Times New Roman" w:cs="Times New Roman"/>
          <w:sz w:val="28"/>
          <w:szCs w:val="28"/>
        </w:rPr>
        <w:t xml:space="preserve"> в объеме, определяемом газовым зазором и геометрией электрода. Этот тип разряда в литературе называется объемным диэлектрич</w:t>
      </w:r>
      <w:r w:rsidR="006F1353" w:rsidRPr="00302D51">
        <w:rPr>
          <w:rFonts w:ascii="Times New Roman" w:hAnsi="Times New Roman" w:cs="Times New Roman"/>
          <w:sz w:val="28"/>
          <w:szCs w:val="28"/>
        </w:rPr>
        <w:t>еским барьерным разрядом (</w:t>
      </w:r>
      <w:r w:rsidR="00192649" w:rsidRPr="00302D51">
        <w:rPr>
          <w:rFonts w:ascii="Times New Roman" w:hAnsi="Times New Roman" w:cs="Times New Roman"/>
          <w:sz w:val="28"/>
          <w:szCs w:val="28"/>
        </w:rPr>
        <w:t>ОДБР</w:t>
      </w:r>
      <w:r w:rsidR="006F1353" w:rsidRPr="00302D51">
        <w:rPr>
          <w:rFonts w:ascii="Times New Roman" w:hAnsi="Times New Roman" w:cs="Times New Roman"/>
          <w:sz w:val="28"/>
          <w:szCs w:val="28"/>
        </w:rPr>
        <w:t>)</w:t>
      </w:r>
      <w:r w:rsidR="00142EFF" w:rsidRPr="00302D51">
        <w:rPr>
          <w:rFonts w:ascii="Times New Roman" w:hAnsi="Times New Roman" w:cs="Times New Roman"/>
          <w:sz w:val="28"/>
          <w:szCs w:val="28"/>
        </w:rPr>
        <w:t xml:space="preserve"> </w:t>
      </w:r>
      <w:r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{"citationItems":[{"id":"ITEM-1","itemData":{"DOI":"10.1088/0022-3727/33/20/315","ISSN":"00223727","abstract":"The dynamics of dielectric barrier discharges (DBD) occurring in the dielectric layers between conducting electrodes was investigated. There are two basic configurations: a volume discharge (VD) arrangement with a gas gap and a surface discharge (SD) arrangement with a surface electrode(s) on a dielectric layer and an extensive counter electrode on its reverse side. A self-consistent two-dimensional modelling was used to model the temporal and spatial development of microdischarge and discharge step were investigated.","author":[{"dropping-particle":"","family":"Gibalov","given":"Valentin I.","non-dropping-particle":"","parse-names":false,"suffix":""},{"dropping-particle":"","family":"Pietsch","given":"Gerhard J.","non-dropping-particle":"","parse-names":false,"suffix":""}],"container-title":"Journal of Physics D: Applied Physics","id":"ITEM-1","issue":"20","issued":{"date-parts":[["2000"]]},"title":"Development of dielectric barrier discharges in gas gaps and on surfaces","type":"article-journal","volume":"33"},"uris":["http://www.mendeley.com/documents/?uuid=69c80a26-a01a-39f3-ba95-b45cd9d6d702"]},{"id":"ITEM-2","itemData":{"DOI":"10.1002/1521-3986(200111)41:6&lt;620::AID-CTPP620&gt;3.0.CO;2-H","ISSN":"08631042","abstract":"The dielectric barrier discharge (DBD) is a highly transient, non-thermal discharge form. which exists in a broad pressure range. It occurs in arrangements. where a dielectric layer covers at least one electrode. The dielectric quenches the current and distributes the discharge over the whole surface. Depending on the geometrical conditions three basic types of DBD arrangements are distinguished. In arrangements with a gas gap a filamentary or a homogeneous-diffuse discharge mode appears. The (stable) filamentary mode consists of a multitude of microdischarges, which in some extent can be rather easily tailored for e.g. plasma-chemical applications. In arrangements with a long electrode (or several in parallel) on a dielectric surface and a plane counter-electrode on the reverse side of the dielectric, pure surface discharges can be observed. They are characterised by low ignition voltages. The extension of the discharge on the surface depends on the voltage amplitude. If pairs of long electrodes are within the bulk of a dielectric, discharge phenomena appear on the surface of the dielectric. As these devices can be produced with small and precise electrode gaps, high mean field strengths in the discharge region can be realised. The properties of the discharges in these arrangements as well as their dynamics are described in detail and compared with one another. The advantages of each type are highlighted. Some aspects, which may be of interest for plasma-chemical reactions on surfaces and in the gas space are discussed.","author":[{"dropping-particle":"","family":"Pietsch","given":"G. J.","non-dropping-particle":"","parse-names":false,"suffix":""}],"container-title":"Contributions to Plasma Physics","id":"ITEM-2","issue":"6","issued":{"date-parts":[["2001"]]},"title":"Peculiarities of dielectric barrier discharges","type":"article-journal","volume":"41"},"uris":["http://www.mendeley.com/documents/?uuid=aee2a653-e7bd-3011-ab68-4ad968aa31ff"]}],"mendeley":{"formattedCitation":"[21,22]","plainTextFormattedCitation":"[21,22]","previouslyFormattedCitation":"[21,22]"},"properties":{"noteIndex":0},"schema":"https://github.com/citation-style-language/schema/raw/master/csl-citation.json"}</w:instrText>
      </w:r>
      <w:r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[21,22]</w:t>
      </w:r>
      <w:r w:rsidRPr="00302D51">
        <w:rPr>
          <w:rFonts w:ascii="Times New Roman" w:hAnsi="Times New Roman" w:cs="Times New Roman"/>
          <w:sz w:val="28"/>
          <w:szCs w:val="28"/>
        </w:rPr>
        <w:fldChar w:fldCharType="end"/>
      </w:r>
      <w:r w:rsidR="00E32028" w:rsidRPr="00302D51">
        <w:rPr>
          <w:rFonts w:ascii="Times New Roman" w:hAnsi="Times New Roman" w:cs="Times New Roman"/>
          <w:sz w:val="28"/>
          <w:szCs w:val="28"/>
          <w:lang w:val="en-US"/>
        </w:rPr>
        <w:t xml:space="preserve"> (</w:t>
      </w:r>
      <w:r w:rsidR="00E32028" w:rsidRPr="00302D51">
        <w:rPr>
          <w:rFonts w:ascii="Times New Roman" w:hAnsi="Times New Roman" w:cs="Times New Roman"/>
          <w:sz w:val="28"/>
          <w:szCs w:val="28"/>
        </w:rPr>
        <w:t>рисунок 2</w:t>
      </w:r>
      <w:r w:rsidR="00E32028" w:rsidRPr="00302D51">
        <w:rPr>
          <w:rFonts w:ascii="Times New Roman" w:hAnsi="Times New Roman" w:cs="Times New Roman"/>
          <w:sz w:val="28"/>
          <w:szCs w:val="28"/>
          <w:lang w:val="en-US"/>
        </w:rPr>
        <w:t>)</w:t>
      </w:r>
      <w:r w:rsidR="006F1353" w:rsidRPr="00302D51">
        <w:rPr>
          <w:rFonts w:ascii="Times New Roman" w:hAnsi="Times New Roman" w:cs="Times New Roman"/>
          <w:sz w:val="28"/>
          <w:szCs w:val="28"/>
        </w:rPr>
        <w:t>.</w:t>
      </w:r>
    </w:p>
    <w:p w:rsidR="00E32028" w:rsidRPr="00302D51" w:rsidRDefault="00E32028" w:rsidP="00C03392">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E32028" w:rsidRPr="00302D51" w:rsidTr="00E72024">
        <w:tc>
          <w:tcPr>
            <w:tcW w:w="9854" w:type="dxa"/>
          </w:tcPr>
          <w:p w:rsidR="00E32028" w:rsidRPr="00302D51" w:rsidRDefault="00C40B70" w:rsidP="00D02ADB">
            <w:pP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6067425" cy="1322898"/>
                  <wp:effectExtent l="19050" t="0" r="0" b="0"/>
                  <wp:docPr id="13"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stretch>
                            <a:fillRect/>
                          </a:stretch>
                        </pic:blipFill>
                        <pic:spPr>
                          <a:xfrm>
                            <a:off x="0" y="0"/>
                            <a:ext cx="6069878" cy="1323433"/>
                          </a:xfrm>
                          <a:prstGeom prst="rect">
                            <a:avLst/>
                          </a:prstGeom>
                        </pic:spPr>
                      </pic:pic>
                    </a:graphicData>
                  </a:graphic>
                </wp:inline>
              </w:drawing>
            </w:r>
          </w:p>
        </w:tc>
      </w:tr>
      <w:tr w:rsidR="00E32028" w:rsidRPr="00302D51" w:rsidTr="00E72024">
        <w:tc>
          <w:tcPr>
            <w:tcW w:w="9854" w:type="dxa"/>
          </w:tcPr>
          <w:p w:rsidR="00C40B70" w:rsidRPr="00302D51" w:rsidRDefault="00C40B70" w:rsidP="00C03392">
            <w:pPr>
              <w:ind w:firstLine="567"/>
              <w:jc w:val="center"/>
              <w:rPr>
                <w:rFonts w:ascii="Times New Roman" w:hAnsi="Times New Roman" w:cs="Times New Roman"/>
                <w:sz w:val="28"/>
                <w:szCs w:val="28"/>
                <w:lang w:val="en-US"/>
              </w:rPr>
            </w:pPr>
          </w:p>
          <w:p w:rsidR="00E32028" w:rsidRPr="00302D51" w:rsidRDefault="00E72024" w:rsidP="00C03392">
            <w:pPr>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w:t>
            </w:r>
            <w:r w:rsidR="00192649" w:rsidRPr="00302D51">
              <w:rPr>
                <w:rFonts w:ascii="Times New Roman" w:hAnsi="Times New Roman" w:cs="Times New Roman"/>
                <w:sz w:val="28"/>
                <w:szCs w:val="28"/>
              </w:rPr>
              <w:t xml:space="preserve"> 2</w:t>
            </w:r>
            <w:r w:rsidRPr="00302D51">
              <w:rPr>
                <w:rFonts w:ascii="Times New Roman" w:hAnsi="Times New Roman" w:cs="Times New Roman"/>
                <w:sz w:val="28"/>
                <w:szCs w:val="28"/>
              </w:rPr>
              <w:t xml:space="preserve"> </w:t>
            </w:r>
            <w:r w:rsidR="00C40B70" w:rsidRPr="00302D51">
              <w:rPr>
                <w:rFonts w:ascii="Times New Roman" w:hAnsi="Times New Roman" w:cs="Times New Roman"/>
                <w:sz w:val="28"/>
                <w:szCs w:val="28"/>
              </w:rPr>
              <w:t>–</w:t>
            </w:r>
            <w:r w:rsidRPr="00302D51">
              <w:rPr>
                <w:rFonts w:ascii="Times New Roman" w:hAnsi="Times New Roman" w:cs="Times New Roman"/>
                <w:sz w:val="28"/>
                <w:szCs w:val="28"/>
              </w:rPr>
              <w:softHyphen/>
            </w:r>
            <w:r w:rsidR="00E32028" w:rsidRPr="00302D51">
              <w:rPr>
                <w:rFonts w:ascii="Times New Roman" w:hAnsi="Times New Roman" w:cs="Times New Roman"/>
                <w:sz w:val="28"/>
                <w:szCs w:val="28"/>
              </w:rPr>
              <w:t xml:space="preserve"> Поперечные сечения основных конфигураций </w:t>
            </w:r>
            <w:r w:rsidR="00192649" w:rsidRPr="00302D51">
              <w:rPr>
                <w:rFonts w:ascii="Times New Roman" w:hAnsi="Times New Roman" w:cs="Times New Roman"/>
                <w:sz w:val="28"/>
                <w:szCs w:val="28"/>
              </w:rPr>
              <w:t>ДБР</w:t>
            </w:r>
            <w:r w:rsidR="00E32028" w:rsidRPr="00302D51">
              <w:rPr>
                <w:rFonts w:ascii="Times New Roman" w:hAnsi="Times New Roman" w:cs="Times New Roman"/>
                <w:sz w:val="28"/>
                <w:szCs w:val="28"/>
              </w:rPr>
              <w:t xml:space="preserve">, а) объемный </w:t>
            </w:r>
            <w:r w:rsidR="00192649" w:rsidRPr="00302D51">
              <w:rPr>
                <w:rFonts w:ascii="Times New Roman" w:hAnsi="Times New Roman" w:cs="Times New Roman"/>
                <w:sz w:val="28"/>
                <w:szCs w:val="28"/>
              </w:rPr>
              <w:t>ДБР</w:t>
            </w:r>
            <w:r w:rsidR="00E32028" w:rsidRPr="00302D51">
              <w:rPr>
                <w:rFonts w:ascii="Times New Roman" w:hAnsi="Times New Roman" w:cs="Times New Roman"/>
                <w:sz w:val="28"/>
                <w:szCs w:val="28"/>
              </w:rPr>
              <w:t xml:space="preserve"> (</w:t>
            </w:r>
            <w:r w:rsidR="00192649" w:rsidRPr="00302D51">
              <w:rPr>
                <w:rFonts w:ascii="Times New Roman" w:hAnsi="Times New Roman" w:cs="Times New Roman"/>
                <w:sz w:val="28"/>
                <w:szCs w:val="28"/>
              </w:rPr>
              <w:t>ОДБР</w:t>
            </w:r>
            <w:r w:rsidR="00E32028" w:rsidRPr="00302D51">
              <w:rPr>
                <w:rFonts w:ascii="Times New Roman" w:hAnsi="Times New Roman" w:cs="Times New Roman"/>
                <w:sz w:val="28"/>
                <w:szCs w:val="28"/>
              </w:rPr>
              <w:t xml:space="preserve">), б) поверхностный </w:t>
            </w:r>
            <w:r w:rsidR="00192649" w:rsidRPr="00302D51">
              <w:rPr>
                <w:rFonts w:ascii="Times New Roman" w:hAnsi="Times New Roman" w:cs="Times New Roman"/>
                <w:sz w:val="28"/>
                <w:szCs w:val="28"/>
              </w:rPr>
              <w:t>ДБР</w:t>
            </w:r>
            <w:r w:rsidR="00E32028" w:rsidRPr="00302D51">
              <w:rPr>
                <w:rFonts w:ascii="Times New Roman" w:hAnsi="Times New Roman" w:cs="Times New Roman"/>
                <w:sz w:val="28"/>
                <w:szCs w:val="28"/>
              </w:rPr>
              <w:t xml:space="preserve"> (</w:t>
            </w:r>
            <w:r w:rsidR="00192649" w:rsidRPr="00302D51">
              <w:rPr>
                <w:rFonts w:ascii="Times New Roman" w:hAnsi="Times New Roman" w:cs="Times New Roman"/>
                <w:sz w:val="28"/>
                <w:szCs w:val="28"/>
              </w:rPr>
              <w:t>ПДБР</w:t>
            </w:r>
            <w:r w:rsidR="00E32028" w:rsidRPr="00302D51">
              <w:rPr>
                <w:rFonts w:ascii="Times New Roman" w:hAnsi="Times New Roman" w:cs="Times New Roman"/>
                <w:sz w:val="28"/>
                <w:szCs w:val="28"/>
              </w:rPr>
              <w:t xml:space="preserve">) и в) копланарный </w:t>
            </w:r>
            <w:r w:rsidR="00192649" w:rsidRPr="00302D51">
              <w:rPr>
                <w:rFonts w:ascii="Times New Roman" w:hAnsi="Times New Roman" w:cs="Times New Roman"/>
                <w:sz w:val="28"/>
                <w:szCs w:val="28"/>
              </w:rPr>
              <w:t>ДБР</w:t>
            </w:r>
            <w:r w:rsidR="00E32028" w:rsidRPr="00302D51">
              <w:rPr>
                <w:rFonts w:ascii="Times New Roman" w:hAnsi="Times New Roman" w:cs="Times New Roman"/>
                <w:sz w:val="28"/>
                <w:szCs w:val="28"/>
              </w:rPr>
              <w:t xml:space="preserve"> (</w:t>
            </w:r>
            <w:r w:rsidR="00192649" w:rsidRPr="00302D51">
              <w:rPr>
                <w:rFonts w:ascii="Times New Roman" w:hAnsi="Times New Roman" w:cs="Times New Roman"/>
                <w:sz w:val="28"/>
                <w:szCs w:val="28"/>
              </w:rPr>
              <w:t>КДБР</w:t>
            </w:r>
            <w:r w:rsidR="00D02ADB">
              <w:rPr>
                <w:rFonts w:ascii="Times New Roman" w:hAnsi="Times New Roman" w:cs="Times New Roman"/>
                <w:sz w:val="28"/>
                <w:szCs w:val="28"/>
              </w:rPr>
              <w:t>)</w:t>
            </w:r>
          </w:p>
        </w:tc>
      </w:tr>
    </w:tbl>
    <w:p w:rsidR="00E32028" w:rsidRPr="00302D51" w:rsidRDefault="00E32028" w:rsidP="00C03392">
      <w:pPr>
        <w:spacing w:after="0" w:line="240" w:lineRule="auto"/>
        <w:ind w:firstLine="567"/>
        <w:jc w:val="both"/>
        <w:rPr>
          <w:rFonts w:ascii="Times New Roman" w:hAnsi="Times New Roman" w:cs="Times New Roman"/>
          <w:sz w:val="28"/>
          <w:szCs w:val="28"/>
        </w:rPr>
      </w:pPr>
    </w:p>
    <w:p w:rsidR="00D3064F" w:rsidRPr="00302D51" w:rsidRDefault="006F1353"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Объемный диэлектрический барьерный разряд состоит из множества микроразрядов, которые развиваются в однородной фоновой напряженности поля. Их плотность является мерой активной мощности разряда и пропорциональна амплитуде напряжения. Микроразряды имеют тенденцию всегда гореть в одних и тех же местах с приложенным напряжением, близким к значению пробоя (и относительно высокой рабочей частотой). Остаточные </w:t>
      </w:r>
      <w:r w:rsidR="00947D50" w:rsidRPr="00302D51">
        <w:rPr>
          <w:rFonts w:ascii="Times New Roman" w:hAnsi="Times New Roman" w:cs="Times New Roman"/>
          <w:sz w:val="28"/>
          <w:szCs w:val="28"/>
        </w:rPr>
        <w:t xml:space="preserve">поверхностные </w:t>
      </w:r>
      <w:r w:rsidRPr="00302D51">
        <w:rPr>
          <w:rFonts w:ascii="Times New Roman" w:hAnsi="Times New Roman" w:cs="Times New Roman"/>
          <w:sz w:val="28"/>
          <w:szCs w:val="28"/>
        </w:rPr>
        <w:t xml:space="preserve">заряды на диэлектрике </w:t>
      </w:r>
      <w:r w:rsidR="00947D50" w:rsidRPr="00302D51">
        <w:rPr>
          <w:rFonts w:ascii="Times New Roman" w:hAnsi="Times New Roman" w:cs="Times New Roman"/>
          <w:sz w:val="28"/>
          <w:szCs w:val="28"/>
        </w:rPr>
        <w:t xml:space="preserve">и объемные заряды </w:t>
      </w:r>
      <w:r w:rsidRPr="00302D51">
        <w:rPr>
          <w:rFonts w:ascii="Times New Roman" w:hAnsi="Times New Roman" w:cs="Times New Roman"/>
          <w:sz w:val="28"/>
          <w:szCs w:val="28"/>
        </w:rPr>
        <w:t>вызывают небольшое увеличение напряженности поля в этих местах после изменения полярности. С другой стороны, при высоком приложенном напряжении (и низкой рабочей частоте) микроразряды изменяют свое положение на поверхности случайным образом из-за довольно однородного распределения остаточного заряда на диэлектрике. На положение микроразрядов та</w:t>
      </w:r>
      <w:r w:rsidR="00DB4566" w:rsidRPr="00302D51">
        <w:rPr>
          <w:rFonts w:ascii="Times New Roman" w:hAnsi="Times New Roman" w:cs="Times New Roman"/>
          <w:sz w:val="28"/>
          <w:szCs w:val="28"/>
        </w:rPr>
        <w:t>кже могут влиять заряженные и/</w:t>
      </w:r>
      <w:r w:rsidRPr="00302D51">
        <w:rPr>
          <w:rFonts w:ascii="Times New Roman" w:hAnsi="Times New Roman" w:cs="Times New Roman"/>
          <w:sz w:val="28"/>
          <w:szCs w:val="28"/>
        </w:rPr>
        <w:t xml:space="preserve">или метастабильные частицы в разрядном промежутке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{"citationItems":[{"id":"ITEM-1","itemData":{"DOI":"10.1088/0022-3727/33/20/315","ISSN":"00223727","abstract":"The dynamics of dielectric barrier discharges (DBD) occurring in the dielectric layers between conducting electrodes was investigated. There are two basic configurations: a volume discharge (VD) arrangement with a gas gap and a surface discharge (SD) arrangement with a surface electrode(s) on a dielectric layer and an extensive counter electrode on its reverse side. A self-consistent two-dimensional modelling was used to model the temporal and spatial development of microdischarge and discharge step were investigated.","author":[{"dropping-particle":"","family":"Gibalov","given":"Valentin I.","non-dropping-particle":"","parse-names":false,"suffix":""},{"dropping-particle":"","family":"Pietsch","given":"Gerhard J.","non-dropping-particle":"","parse-names":false,"suffix":""}],"container-title":"Journal of Physics D: Applied Physics","id":"ITEM-1","issue":"20","issued":{"date-parts":[["2000"]]},"title":"Development of dielectric barrier discharges in gas gaps and on surfaces","type":"article-journal","volume":"33"},"uris":["http://www.mendeley.com/documents/?uuid=69c80a26-a01a-39f3-ba95-b45cd9d6d702"]},{"id":"ITEM-2","itemData":{"DOI":"10.1002/1521-3986(200111)41:6&lt;620::AID-CTPP620&gt;3.0.CO;2-H","ISSN":"08631042","abstract":"The dielectric barrier discharge (DBD) is a highly transient, non-thermal discharge form. which exists in a broad pressure range. It occurs in arrangements. where a dielectric layer covers at least one electrode. The dielectric quenches the current and distributes the discharge over the whole surface. Depending on the geometrical conditions three basic types of DBD arrangements are distinguished. In arrangements with a gas gap a filamentary or a homogeneous-diffuse discharge mode appears. The (stable) filamentary mode consists of a multitude of microdischarges, which in some extent can be rather easily tailored for e.g. plasma-chemical applications. In arrangements with a long electrode (or several in parallel) on a dielectric surface and a plane counter-electrode on the reverse side of the dielectric, pure surface discharges can be observed. They are characterised by low ignition voltages. The extension of the discharge on the surface depends on the voltage amplitude. If pairs of long electrodes are within the bulk of a dielectric, discharge phenomena appear on the surface of the dielectric. As these devices can be produced with small and precise electrode gaps, high mean field strengths in the discharge region can be realised. The properties of the discharges in these arrangements as well as their dynamics are described in detail and compared with one another. The advantages of each type are highlighted. Some aspects, which may be of interest for plasma-chemical reactions on surfaces and in the gas space are discussed.","author":[{"dropping-particle":"","family":"Pietsch","given":"G. J.","non-dropping-particle":"","parse-names":false,"suffix":""}],"container-title":"Contributions to Plasma Physics","id":"ITEM-2","issue":"6","issued":{"date-parts":[["2001"]]},"title":"Peculiarities of dielectric barrier discharges","type":"article-journal","volume":"41"},"uris":["http://www.mendeley.com/documents/?uuid=aee2a653-e7bd-3011-ab68-4ad968aa31ff"]}],"mendeley":{"formattedCitation":"[21,22]","manualFormatting":"[21, с. 2620; 22, с. 063520]","plainTextFormattedCitation":"[21,22]","previouslyFormattedCitation":"[21,22]"},"properties":{"noteIndex":0},"schema":"https://github.com/citation-style-language/schema/raw/master/csl-citation.json"}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[21</w:t>
      </w:r>
      <w:r w:rsidR="00511EC6">
        <w:rPr>
          <w:rFonts w:ascii="Times New Roman" w:hAnsi="Times New Roman" w:cs="Times New Roman"/>
          <w:noProof/>
          <w:sz w:val="28"/>
          <w:szCs w:val="28"/>
        </w:rPr>
        <w:t xml:space="preserve">, с. 2620; </w:t>
      </w:r>
      <w:r w:rsidR="000C6826" w:rsidRPr="000C6826">
        <w:rPr>
          <w:rFonts w:ascii="Times New Roman" w:hAnsi="Times New Roman" w:cs="Times New Roman"/>
          <w:noProof/>
          <w:sz w:val="28"/>
          <w:szCs w:val="28"/>
        </w:rPr>
        <w:t>22</w:t>
      </w:r>
      <w:r w:rsidR="00511EC6">
        <w:rPr>
          <w:rFonts w:ascii="Times New Roman" w:hAnsi="Times New Roman" w:cs="Times New Roman"/>
          <w:noProof/>
          <w:sz w:val="28"/>
          <w:szCs w:val="28"/>
        </w:rPr>
        <w:t>, с. 063520</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r w:rsidR="007E107A" w:rsidRPr="00302D51">
        <w:rPr>
          <w:rFonts w:ascii="Times New Roman" w:hAnsi="Times New Roman" w:cs="Times New Roman"/>
          <w:sz w:val="28"/>
          <w:szCs w:val="28"/>
        </w:rPr>
        <w:t xml:space="preserve"> </w:t>
      </w:r>
    </w:p>
    <w:p w:rsidR="00692333" w:rsidRPr="00302D51" w:rsidRDefault="00AD7373"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 xml:space="preserve">Если зазор между электродами заполнен твердым диэлектрическим материалом, </w:t>
      </w:r>
      <w:r w:rsidR="00925EB2" w:rsidRPr="00302D51">
        <w:rPr>
          <w:rFonts w:ascii="Times New Roman" w:hAnsi="Times New Roman" w:cs="Times New Roman"/>
          <w:sz w:val="28"/>
          <w:szCs w:val="28"/>
        </w:rPr>
        <w:t xml:space="preserve">плазма генерируется </w:t>
      </w:r>
      <w:r w:rsidRPr="00302D51">
        <w:rPr>
          <w:rFonts w:ascii="Times New Roman" w:hAnsi="Times New Roman" w:cs="Times New Roman"/>
          <w:sz w:val="28"/>
          <w:szCs w:val="28"/>
        </w:rPr>
        <w:t>на поверхности диэлектрика, в резуль</w:t>
      </w:r>
      <w:r w:rsidR="00925EB2" w:rsidRPr="00302D51">
        <w:rPr>
          <w:rFonts w:ascii="Times New Roman" w:hAnsi="Times New Roman" w:cs="Times New Roman"/>
          <w:sz w:val="28"/>
          <w:szCs w:val="28"/>
        </w:rPr>
        <w:t>тате чего образуется диэлектрический</w:t>
      </w:r>
      <w:r w:rsidRPr="00302D51">
        <w:rPr>
          <w:rFonts w:ascii="Times New Roman" w:hAnsi="Times New Roman" w:cs="Times New Roman"/>
          <w:sz w:val="28"/>
          <w:szCs w:val="28"/>
        </w:rPr>
        <w:t xml:space="preserve"> барьерный разряд, который в литературе называется поверхностным диэлектрическим барьерным разрядом (</w:t>
      </w:r>
      <w:r w:rsidR="00D3064F" w:rsidRPr="00302D51">
        <w:rPr>
          <w:rFonts w:ascii="Times New Roman" w:hAnsi="Times New Roman" w:cs="Times New Roman"/>
          <w:sz w:val="28"/>
          <w:szCs w:val="28"/>
        </w:rPr>
        <w:t>ПДБР</w:t>
      </w:r>
      <w:r w:rsidRPr="00302D51">
        <w:rPr>
          <w:rFonts w:ascii="Times New Roman" w:hAnsi="Times New Roman" w:cs="Times New Roman"/>
          <w:sz w:val="28"/>
          <w:szCs w:val="28"/>
        </w:rPr>
        <w:t xml:space="preserve">) или поверхностным микроразрядом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{"citationItems":[{"id":"ITEM-1","itemData":{"DOI":"10.1002/ppap.201300173","ISSN":"16128869","abstract":"The composition of the gas for the Surface Micro-Discharge (SMD) plasma system is changed by applying variety of binary mixtures with oxygen, nitrogen and argon. Gram-negative Escherichia coli and gram-positive Enterococcus mundtii bacteria strains are inoculated on agar and exposed to the plasma using different gas mixture ratios either with a fixed applied voltage or with a fixed dissipated power. No bacterial reduction is observed in the absence of oxygen. Higher bactericidal efficacy is observed with higher oxygen fraction in the gas composition for the plasma. A threshold of the oxygen fraction is found where the bacterial reduction does not change much. The strong correlation between the bactericidal efficacy and the ozone concentration measured by optical absorption spectroscopy suggests that ozone generated by the SMD plasma is the major agent for the bacterial inactivation under the investigated conditions. The reduction of Escherichia coli and Enterococcus mundtii strains by the Surface Micro-Discharge (SMD) plasma is investigated using O2/N 2/Ar binary gas mixtures. Relationships between the bactericidal properties and the ozone concentration generated by the SMD plasma are studied. The results show no bacterial reduction without the admixture of oxygen and a strong correlation between the bacterial reduction and ozone concentration. © 2014 WILEY-VCH Verlag GmbH &amp; Co. KGaA, Weinheim.","author":[{"dropping-particle":"","family":"Jeon","given":"Jin","non-dropping-particle":"","parse-names":false,"suffix":""},{"dropping-particle":"","family":"Rosentreter","given":"Tanja M.","non-dropping-particle":"","parse-names":false,"suffix":""},{"dropping-particle":"","family":"Li","given":"Yangfang","non-dropping-particle":"","parse-names":false,"suffix":""},{"dropping-particle":"","family":"Isbary","given":"Georg","non-dropping-particle":"","parse-names":false,"suffix":""},{"dropping-particle":"","family":"Thomas","given":"Hubertus M.","non-dropping-particle":"","parse-names":false,"suffix":""},{"dropping-particle":"","family":"Zimmermann","given":"Julia L.","non-dropping-particle":"","parse-names":false,"suffix":""},{"dropping-particle":"","family":"Morfill","given":"Gregor E.","non-dropping-particle":"","parse-names":false,"suffix":""},{"dropping-particle":"","family":"Shimizu","given":"Tetsuji","non-dropping-particle":"","parse-names":false,"suffix":""}],"container-title":"Plasma Processes and Polymers","id":"ITEM-1","issue":"5","issued":{"date-parts":[["2014"]]},"title":"Bactericidal agents produced by surface micro-discharge (SMD) plasma by controlling gas compositions","type":"article-journal","volume":"11"},"uris":["http://www.mendeley.com/documents/?uuid=31edac17-3fef-32b8-8560-240e12053acb"]}],"mendeley":{"formattedCitation":"[23]","plainTextFormattedCitation":"[23]","previouslyFormattedCitation":"[23]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[23]</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r w:rsidR="00925EB2" w:rsidRPr="00302D51">
        <w:rPr>
          <w:rFonts w:ascii="Times New Roman" w:hAnsi="Times New Roman" w:cs="Times New Roman"/>
          <w:sz w:val="28"/>
          <w:szCs w:val="28"/>
        </w:rPr>
        <w:t xml:space="preserve"> </w:t>
      </w:r>
      <w:r w:rsidR="00244919" w:rsidRPr="00302D51">
        <w:rPr>
          <w:rFonts w:ascii="Times New Roman" w:hAnsi="Times New Roman" w:cs="Times New Roman"/>
          <w:sz w:val="28"/>
          <w:szCs w:val="28"/>
        </w:rPr>
        <w:t xml:space="preserve">В большинстве случаев этот разряд </w:t>
      </w:r>
      <w:r w:rsidR="0077083D" w:rsidRPr="00302D51">
        <w:rPr>
          <w:rFonts w:ascii="Times New Roman" w:hAnsi="Times New Roman" w:cs="Times New Roman"/>
          <w:sz w:val="28"/>
          <w:szCs w:val="28"/>
        </w:rPr>
        <w:t>генерируется</w:t>
      </w:r>
      <w:r w:rsidR="00244919" w:rsidRPr="00302D51">
        <w:rPr>
          <w:rFonts w:ascii="Times New Roman" w:hAnsi="Times New Roman" w:cs="Times New Roman"/>
          <w:sz w:val="28"/>
          <w:szCs w:val="28"/>
        </w:rPr>
        <w:t xml:space="preserve"> только на одной стороне диэлектрика, что ограничивает возбужденный объем и снижает эффективность разряда с точки зрения образования химически активных радикалов или с точки зрения разложения </w:t>
      </w:r>
      <w:r w:rsidR="00815416" w:rsidRPr="00302D51">
        <w:rPr>
          <w:rFonts w:ascii="Times New Roman" w:hAnsi="Times New Roman" w:cs="Times New Roman"/>
          <w:sz w:val="28"/>
          <w:szCs w:val="28"/>
        </w:rPr>
        <w:t>целевых молекул</w:t>
      </w:r>
      <w:r w:rsidR="00142EF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":"10.1002/</w:instrText>
      </w:r>
      <w:r w:rsidR="00AF4D6D">
        <w:rPr>
          <w:rFonts w:ascii="Times New Roman" w:hAnsi="Times New Roman" w:cs="Times New Roman"/>
          <w:sz w:val="28"/>
          <w:szCs w:val="28"/>
          <w:lang w:val="en-US"/>
        </w:rPr>
        <w:instrText>ppap</w:instrText>
      </w:r>
      <w:r w:rsidR="00AF4D6D" w:rsidRPr="00AF4D6D">
        <w:rPr>
          <w:rFonts w:ascii="Times New Roman" w:hAnsi="Times New Roman" w:cs="Times New Roman"/>
          <w:sz w:val="28"/>
          <w:szCs w:val="28"/>
        </w:rPr>
        <w:instrText>.201600255","</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":"16128869","</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consisting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aluminium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oxide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structured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copper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traces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both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sides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presented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Due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size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electrode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configuration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spatially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resolved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optical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emission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spectroscopy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characterisation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performed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length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scales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order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homogeneous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behaviour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broadband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echelle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spectrometer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employed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comparison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parameters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sites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along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copper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traces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spatial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resolution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millimetres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addition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ICCD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camera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bandpass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filters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yields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homogeneity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parameters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micrometres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structured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copper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traces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homogeneous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along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electrode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However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due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changing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composition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stream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cannot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concluded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follows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Therefore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FTIR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spectroscopy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cysteine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monitor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spatial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dependence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transition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from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purely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oxygen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related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modifications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front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electrode to a mixture of oxygen-related and nitrogen-related modifications at the rear.","author":[{"dropping-particle":"","family":"Offerhaus","given":"Björn","non-dropping-particle":"","parse-names":false,"suffix":""},{"dropping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Lackmann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Wilm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Kogelheide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Friederike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Bracht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Vera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Smith</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Ryan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Bibinov</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Nikita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Stapelmann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Katharina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Awakowicz</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Peter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Polymers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":"10","</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":[["2017"]]},"</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Spatially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resolved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measurements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parameters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modifications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flow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purification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":"14"},"</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dac</w:instrText>
      </w:r>
      <w:r w:rsidR="00AF4D6D" w:rsidRPr="00AF4D6D">
        <w:rPr>
          <w:rFonts w:ascii="Times New Roman" w:hAnsi="Times New Roman" w:cs="Times New Roman"/>
          <w:sz w:val="28"/>
          <w:szCs w:val="28"/>
        </w:rPr>
        <w:instrText>318-</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8</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2-3</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4</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55</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-280</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90176</w:instrText>
      </w:r>
      <w:r w:rsidR="00AF4D6D">
        <w:rPr>
          <w:rFonts w:ascii="Times New Roman" w:hAnsi="Times New Roman" w:cs="Times New Roman"/>
          <w:sz w:val="28"/>
          <w:szCs w:val="28"/>
          <w:lang w:val="en-US"/>
        </w:rPr>
        <w:instrText>cac</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":"[24]","</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":"[24]","</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":"[24]"},"</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[24]</w:t>
      </w:r>
      <w:r w:rsidR="00C62A14" w:rsidRPr="00302D51">
        <w:rPr>
          <w:rFonts w:ascii="Times New Roman" w:hAnsi="Times New Roman" w:cs="Times New Roman"/>
          <w:sz w:val="28"/>
          <w:szCs w:val="28"/>
          <w:lang w:val="en-US"/>
        </w:rPr>
        <w:fldChar w:fldCharType="end"/>
      </w:r>
      <w:r w:rsidR="00815416" w:rsidRPr="00302D51">
        <w:rPr>
          <w:rFonts w:ascii="Times New Roman" w:hAnsi="Times New Roman" w:cs="Times New Roman"/>
          <w:sz w:val="28"/>
          <w:szCs w:val="28"/>
        </w:rPr>
        <w:t xml:space="preserve">. </w:t>
      </w:r>
    </w:p>
    <w:p w:rsidR="00541F82" w:rsidRPr="00302D51" w:rsidRDefault="00541F82"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В данной </w:t>
      </w:r>
      <w:r w:rsidR="00D32434" w:rsidRPr="00302D51">
        <w:rPr>
          <w:rFonts w:ascii="Times New Roman" w:hAnsi="Times New Roman" w:cs="Times New Roman"/>
          <w:sz w:val="28"/>
          <w:szCs w:val="28"/>
        </w:rPr>
        <w:t xml:space="preserve">работе </w:t>
      </w:r>
      <w:r w:rsidRPr="00302D51">
        <w:rPr>
          <w:rFonts w:ascii="Times New Roman" w:hAnsi="Times New Roman" w:cs="Times New Roman"/>
          <w:sz w:val="28"/>
          <w:szCs w:val="28"/>
        </w:rPr>
        <w:t xml:space="preserve">изучается </w:t>
      </w:r>
      <w:r w:rsidR="00D3064F" w:rsidRPr="00302D51">
        <w:rPr>
          <w:rFonts w:ascii="Times New Roman" w:hAnsi="Times New Roman" w:cs="Times New Roman"/>
          <w:sz w:val="28"/>
          <w:szCs w:val="28"/>
        </w:rPr>
        <w:t>промежуточный</w:t>
      </w:r>
      <w:r w:rsidRPr="00302D51">
        <w:rPr>
          <w:rFonts w:ascii="Times New Roman" w:hAnsi="Times New Roman" w:cs="Times New Roman"/>
          <w:sz w:val="28"/>
          <w:szCs w:val="28"/>
        </w:rPr>
        <w:t xml:space="preserve"> тип </w:t>
      </w:r>
      <w:r w:rsidR="0000715C" w:rsidRPr="00302D51">
        <w:rPr>
          <w:rFonts w:ascii="Times New Roman" w:hAnsi="Times New Roman" w:cs="Times New Roman"/>
          <w:sz w:val="28"/>
          <w:szCs w:val="28"/>
        </w:rPr>
        <w:t>диэлектрического барьерного разряда</w:t>
      </w:r>
      <w:r w:rsidR="00AB4724" w:rsidRPr="00302D51">
        <w:rPr>
          <w:rFonts w:ascii="Times New Roman" w:hAnsi="Times New Roman" w:cs="Times New Roman"/>
          <w:sz w:val="28"/>
          <w:szCs w:val="28"/>
        </w:rPr>
        <w:t>,</w:t>
      </w:r>
      <w:r w:rsidR="0000715C" w:rsidRPr="00302D51">
        <w:rPr>
          <w:rFonts w:ascii="Times New Roman" w:hAnsi="Times New Roman" w:cs="Times New Roman"/>
          <w:sz w:val="28"/>
          <w:szCs w:val="28"/>
        </w:rPr>
        <w:t xml:space="preserve"> называемый диэлектрическим копланарным поверхностным барьерным разрядом (ДКПБР)</w:t>
      </w:r>
      <w:r w:rsidRPr="00302D51">
        <w:rPr>
          <w:rFonts w:ascii="Times New Roman" w:hAnsi="Times New Roman" w:cs="Times New Roman"/>
          <w:sz w:val="28"/>
          <w:szCs w:val="28"/>
        </w:rPr>
        <w:t>, который генерируется при атмосферном давлении и может использоваться для обработки различных полимерных, сельскохозяйственных материалов, текстильных изделий и др</w:t>
      </w:r>
      <w:r w:rsidR="00573253" w:rsidRPr="00302D51">
        <w:rPr>
          <w:rFonts w:ascii="Times New Roman" w:hAnsi="Times New Roman" w:cs="Times New Roman"/>
          <w:sz w:val="28"/>
          <w:szCs w:val="28"/>
        </w:rPr>
        <w:t>угих термочувствительных материалов</w:t>
      </w:r>
      <w:r w:rsidRPr="00302D51">
        <w:rPr>
          <w:rFonts w:ascii="Times New Roman" w:hAnsi="Times New Roman" w:cs="Times New Roman"/>
          <w:sz w:val="28"/>
          <w:szCs w:val="28"/>
        </w:rPr>
        <w:t xml:space="preserve">. </w:t>
      </w:r>
      <w:r w:rsidR="001F2A01" w:rsidRPr="00302D51">
        <w:rPr>
          <w:rFonts w:ascii="Times New Roman" w:hAnsi="Times New Roman" w:cs="Times New Roman"/>
          <w:sz w:val="28"/>
          <w:szCs w:val="28"/>
        </w:rPr>
        <w:t>Д</w:t>
      </w:r>
      <w:r w:rsidR="0000715C" w:rsidRPr="00302D51">
        <w:rPr>
          <w:rFonts w:ascii="Times New Roman" w:hAnsi="Times New Roman" w:cs="Times New Roman"/>
          <w:sz w:val="28"/>
          <w:szCs w:val="28"/>
        </w:rPr>
        <w:t>иэлек</w:t>
      </w:r>
      <w:r w:rsidR="001F2A01" w:rsidRPr="00302D51">
        <w:rPr>
          <w:rFonts w:ascii="Times New Roman" w:hAnsi="Times New Roman" w:cs="Times New Roman"/>
          <w:sz w:val="28"/>
          <w:szCs w:val="28"/>
        </w:rPr>
        <w:t xml:space="preserve">трический копланарный поверхностный </w:t>
      </w:r>
      <w:r w:rsidR="00F553FC" w:rsidRPr="00302D51">
        <w:rPr>
          <w:rFonts w:ascii="Times New Roman" w:hAnsi="Times New Roman" w:cs="Times New Roman"/>
          <w:sz w:val="28"/>
          <w:szCs w:val="28"/>
        </w:rPr>
        <w:t>барьерный разряд</w:t>
      </w:r>
      <w:r w:rsidR="00D32434" w:rsidRPr="00302D51">
        <w:rPr>
          <w:rFonts w:ascii="Times New Roman" w:hAnsi="Times New Roman" w:cs="Times New Roman"/>
          <w:sz w:val="28"/>
          <w:szCs w:val="28"/>
        </w:rPr>
        <w:t xml:space="preserve"> возникает между </w:t>
      </w:r>
      <w:r w:rsidR="00573253" w:rsidRPr="00302D51">
        <w:rPr>
          <w:rFonts w:ascii="Times New Roman" w:hAnsi="Times New Roman" w:cs="Times New Roman"/>
          <w:sz w:val="28"/>
          <w:szCs w:val="28"/>
        </w:rPr>
        <w:t xml:space="preserve">параллельно расположенными </w:t>
      </w:r>
      <w:r w:rsidR="00D32434" w:rsidRPr="00302D51">
        <w:rPr>
          <w:rFonts w:ascii="Times New Roman" w:hAnsi="Times New Roman" w:cs="Times New Roman"/>
          <w:sz w:val="28"/>
          <w:szCs w:val="28"/>
        </w:rPr>
        <w:t xml:space="preserve">электродами, </w:t>
      </w:r>
      <w:r w:rsidR="00573253" w:rsidRPr="00302D51">
        <w:rPr>
          <w:rFonts w:ascii="Times New Roman" w:hAnsi="Times New Roman" w:cs="Times New Roman"/>
          <w:sz w:val="28"/>
          <w:szCs w:val="28"/>
        </w:rPr>
        <w:t>встроенными в диэлектрический слой</w:t>
      </w:r>
      <w:r w:rsidR="00D32434" w:rsidRPr="00302D51">
        <w:rPr>
          <w:rFonts w:ascii="Times New Roman" w:hAnsi="Times New Roman" w:cs="Times New Roman"/>
          <w:sz w:val="28"/>
          <w:szCs w:val="28"/>
        </w:rPr>
        <w:t xml:space="preserve">. При малых межэлектродных зазорах (в диапазоне 100 мкм) в газовой области над электродами возникают высокие начальные напряженности поля, и разряд перекрывает эту область </w:t>
      </w:r>
      <w:r w:rsidR="00F553FC" w:rsidRPr="00302D51">
        <w:rPr>
          <w:rFonts w:ascii="Times New Roman" w:hAnsi="Times New Roman" w:cs="Times New Roman"/>
          <w:sz w:val="28"/>
          <w:szCs w:val="28"/>
        </w:rPr>
        <w:t>полностью</w:t>
      </w:r>
      <w:r w:rsidR="00D32434" w:rsidRPr="00302D51">
        <w:rPr>
          <w:rFonts w:ascii="Times New Roman" w:hAnsi="Times New Roman" w:cs="Times New Roman"/>
          <w:sz w:val="28"/>
          <w:szCs w:val="28"/>
        </w:rPr>
        <w:t xml:space="preserve">. Установлено, что разряд имеет структуру в виде каналов, подобных микроразряду (например, в воздухе при атмосферном давлении). Диаметр канала </w:t>
      </w:r>
      <w:r w:rsidR="005328E6" w:rsidRPr="00302D51">
        <w:rPr>
          <w:rFonts w:ascii="Times New Roman" w:hAnsi="Times New Roman" w:cs="Times New Roman"/>
          <w:sz w:val="28"/>
          <w:szCs w:val="28"/>
        </w:rPr>
        <w:t>составляет</w:t>
      </w:r>
      <w:r w:rsidR="00D32434" w:rsidRPr="00302D51">
        <w:rPr>
          <w:rFonts w:ascii="Times New Roman" w:hAnsi="Times New Roman" w:cs="Times New Roman"/>
          <w:sz w:val="28"/>
          <w:szCs w:val="28"/>
        </w:rPr>
        <w:t xml:space="preserve"> от 25 до 40% расстояния зазора в рассматриваемых условиях. В зависимости от амплитуды напряжения за половину периода могут появиться несколько каналов разряда</w:t>
      </w:r>
      <w:r w:rsidR="00142EF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511EC6">
        <w:rPr>
          <w:rFonts w:ascii="Times New Roman" w:hAnsi="Times New Roman" w:cs="Times New Roman"/>
          <w:sz w:val="28"/>
          <w:szCs w:val="28"/>
          <w:lang w:val="en-US"/>
        </w:rPr>
        <w:instrText>ADDIN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CSL</w:instrText>
      </w:r>
      <w:r w:rsidR="00511EC6" w:rsidRPr="00511EC6">
        <w:rPr>
          <w:rFonts w:ascii="Times New Roman" w:hAnsi="Times New Roman" w:cs="Times New Roman"/>
          <w:sz w:val="28"/>
          <w:szCs w:val="28"/>
        </w:rPr>
        <w:instrText>_</w:instrText>
      </w:r>
      <w:r w:rsidR="00511EC6">
        <w:rPr>
          <w:rFonts w:ascii="Times New Roman" w:hAnsi="Times New Roman" w:cs="Times New Roman"/>
          <w:sz w:val="28"/>
          <w:szCs w:val="28"/>
          <w:lang w:val="en-US"/>
        </w:rPr>
        <w:instrText>CITATION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citationItems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ITEM</w:instrText>
      </w:r>
      <w:r w:rsidR="00511EC6" w:rsidRPr="00511EC6">
        <w:rPr>
          <w:rFonts w:ascii="Times New Roman" w:hAnsi="Times New Roman" w:cs="Times New Roman"/>
          <w:sz w:val="28"/>
          <w:szCs w:val="28"/>
        </w:rPr>
        <w:instrText>-1","</w:instrText>
      </w:r>
      <w:r w:rsidR="00511EC6">
        <w:rPr>
          <w:rFonts w:ascii="Times New Roman" w:hAnsi="Times New Roman" w:cs="Times New Roman"/>
          <w:sz w:val="28"/>
          <w:szCs w:val="28"/>
          <w:lang w:val="en-US"/>
        </w:rPr>
        <w:instrText>itemData</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DOI</w:instrText>
      </w:r>
      <w:r w:rsidR="00511EC6" w:rsidRPr="00511EC6">
        <w:rPr>
          <w:rFonts w:ascii="Times New Roman" w:hAnsi="Times New Roman" w:cs="Times New Roman"/>
          <w:sz w:val="28"/>
          <w:szCs w:val="28"/>
        </w:rPr>
        <w:instrText>":"10.1002/1521-3986(200111)41:6&lt;620::</w:instrText>
      </w:r>
      <w:r w:rsidR="00511EC6">
        <w:rPr>
          <w:rFonts w:ascii="Times New Roman" w:hAnsi="Times New Roman" w:cs="Times New Roman"/>
          <w:sz w:val="28"/>
          <w:szCs w:val="28"/>
          <w:lang w:val="en-US"/>
        </w:rPr>
        <w:instrText>AID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CTPP</w:instrText>
      </w:r>
      <w:r w:rsidR="00511EC6" w:rsidRPr="00511EC6">
        <w:rPr>
          <w:rFonts w:ascii="Times New Roman" w:hAnsi="Times New Roman" w:cs="Times New Roman"/>
          <w:sz w:val="28"/>
          <w:szCs w:val="28"/>
        </w:rPr>
        <w:instrText>620&gt;3.0.</w:instrText>
      </w:r>
      <w:r w:rsidR="00511EC6">
        <w:rPr>
          <w:rFonts w:ascii="Times New Roman" w:hAnsi="Times New Roman" w:cs="Times New Roman"/>
          <w:sz w:val="28"/>
          <w:szCs w:val="28"/>
          <w:lang w:val="en-US"/>
        </w:rPr>
        <w:instrText>CO</w:instrText>
      </w:r>
      <w:r w:rsidR="00511EC6" w:rsidRPr="00511EC6">
        <w:rPr>
          <w:rFonts w:ascii="Times New Roman" w:hAnsi="Times New Roman" w:cs="Times New Roman"/>
          <w:sz w:val="28"/>
          <w:szCs w:val="28"/>
        </w:rPr>
        <w:instrText>;2-</w:instrText>
      </w:r>
      <w:r w:rsidR="00511EC6">
        <w:rPr>
          <w:rFonts w:ascii="Times New Roman" w:hAnsi="Times New Roman" w:cs="Times New Roman"/>
          <w:sz w:val="28"/>
          <w:szCs w:val="28"/>
          <w:lang w:val="en-US"/>
        </w:rPr>
        <w:instrText>H</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ISSN</w:instrText>
      </w:r>
      <w:r w:rsidR="00511EC6" w:rsidRPr="00511EC6">
        <w:rPr>
          <w:rFonts w:ascii="Times New Roman" w:hAnsi="Times New Roman" w:cs="Times New Roman"/>
          <w:sz w:val="28"/>
          <w:szCs w:val="28"/>
        </w:rPr>
        <w:instrText>":"08631042","</w:instrText>
      </w:r>
      <w:r w:rsidR="00511EC6">
        <w:rPr>
          <w:rFonts w:ascii="Times New Roman" w:hAnsi="Times New Roman" w:cs="Times New Roman"/>
          <w:sz w:val="28"/>
          <w:szCs w:val="28"/>
          <w:lang w:val="en-US"/>
        </w:rPr>
        <w:instrText>abstract</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barrier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DBD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highly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transient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thermal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form</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which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exists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broad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pressure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range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occurs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arrangements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where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layer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covers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least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electrode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quenches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current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distributes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over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whole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Depending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geometrical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conditions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three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basic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types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DBD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arrangements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distinguished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arrangements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with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gap</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filamentary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homogeneous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diffuse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appears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stable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filamentary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consists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multitude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microdischarges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which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some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extent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can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rather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easily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tailored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chemical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applications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arrangements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with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long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electrode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several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parallel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plane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counter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electrode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reverse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side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pure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can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observed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characterised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low</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ignition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voltages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extension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depends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voltage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amplitude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pairs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long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electrodes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within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bulk</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phenomena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appear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devices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can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produced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with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small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precise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electrode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gaps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high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mean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field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strengths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region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can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realised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properties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arrangements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well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their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dynamics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described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detail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compared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with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another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advantages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each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type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highlighted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Some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aspects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which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may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interest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chemical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reactions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space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discussed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author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family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Pietsch</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given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J</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names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false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suffix</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container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title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Contributions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to</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Physics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ITEM</w:instrText>
      </w:r>
      <w:r w:rsidR="00511EC6" w:rsidRPr="00511EC6">
        <w:rPr>
          <w:rFonts w:ascii="Times New Roman" w:hAnsi="Times New Roman" w:cs="Times New Roman"/>
          <w:sz w:val="28"/>
          <w:szCs w:val="28"/>
        </w:rPr>
        <w:instrText>-1","</w:instrText>
      </w:r>
      <w:r w:rsidR="00511EC6">
        <w:rPr>
          <w:rFonts w:ascii="Times New Roman" w:hAnsi="Times New Roman" w:cs="Times New Roman"/>
          <w:sz w:val="28"/>
          <w:szCs w:val="28"/>
          <w:lang w:val="en-US"/>
        </w:rPr>
        <w:instrText>issue</w:instrText>
      </w:r>
      <w:r w:rsidR="00511EC6" w:rsidRPr="00511EC6">
        <w:rPr>
          <w:rFonts w:ascii="Times New Roman" w:hAnsi="Times New Roman" w:cs="Times New Roman"/>
          <w:sz w:val="28"/>
          <w:szCs w:val="28"/>
        </w:rPr>
        <w:instrText>":"6","</w:instrText>
      </w:r>
      <w:r w:rsidR="00511EC6">
        <w:rPr>
          <w:rFonts w:ascii="Times New Roman" w:hAnsi="Times New Roman" w:cs="Times New Roman"/>
          <w:sz w:val="28"/>
          <w:szCs w:val="28"/>
          <w:lang w:val="en-US"/>
        </w:rPr>
        <w:instrText>issued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date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parts</w:instrText>
      </w:r>
      <w:r w:rsidR="00511EC6" w:rsidRPr="00511EC6">
        <w:rPr>
          <w:rFonts w:ascii="Times New Roman" w:hAnsi="Times New Roman" w:cs="Times New Roman"/>
          <w:sz w:val="28"/>
          <w:szCs w:val="28"/>
        </w:rPr>
        <w:instrText>":[["2001"]]},"</w:instrText>
      </w:r>
      <w:r w:rsidR="00511EC6">
        <w:rPr>
          <w:rFonts w:ascii="Times New Roman" w:hAnsi="Times New Roman" w:cs="Times New Roman"/>
          <w:sz w:val="28"/>
          <w:szCs w:val="28"/>
          <w:lang w:val="en-US"/>
        </w:rPr>
        <w:instrText>title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Peculiarities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dielectric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barrier</w:instrText>
      </w:r>
      <w:r w:rsidR="00511EC6" w:rsidRPr="00A83EF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discharges</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type</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article</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journal</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volume</w:instrText>
      </w:r>
      <w:r w:rsidR="00511EC6" w:rsidRPr="00A83EF6">
        <w:rPr>
          <w:rFonts w:ascii="Times New Roman" w:hAnsi="Times New Roman" w:cs="Times New Roman"/>
          <w:sz w:val="28"/>
          <w:szCs w:val="28"/>
        </w:rPr>
        <w:instrText>":"41"},"</w:instrText>
      </w:r>
      <w:r w:rsidR="00511EC6">
        <w:rPr>
          <w:rFonts w:ascii="Times New Roman" w:hAnsi="Times New Roman" w:cs="Times New Roman"/>
          <w:sz w:val="28"/>
          <w:szCs w:val="28"/>
          <w:lang w:val="en-US"/>
        </w:rPr>
        <w:instrText>uris</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http</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www</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mendeley</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com</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documents</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uuid</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aee</w:instrText>
      </w:r>
      <w:r w:rsidR="00511EC6" w:rsidRPr="00A83EF6">
        <w:rPr>
          <w:rFonts w:ascii="Times New Roman" w:hAnsi="Times New Roman" w:cs="Times New Roman"/>
          <w:sz w:val="28"/>
          <w:szCs w:val="28"/>
        </w:rPr>
        <w:instrText>2</w:instrText>
      </w:r>
      <w:r w:rsidR="00511EC6">
        <w:rPr>
          <w:rFonts w:ascii="Times New Roman" w:hAnsi="Times New Roman" w:cs="Times New Roman"/>
          <w:sz w:val="28"/>
          <w:szCs w:val="28"/>
          <w:lang w:val="en-US"/>
        </w:rPr>
        <w:instrText>a</w:instrText>
      </w:r>
      <w:r w:rsidR="00511EC6" w:rsidRPr="00A83EF6">
        <w:rPr>
          <w:rFonts w:ascii="Times New Roman" w:hAnsi="Times New Roman" w:cs="Times New Roman"/>
          <w:sz w:val="28"/>
          <w:szCs w:val="28"/>
        </w:rPr>
        <w:instrText>653-</w:instrText>
      </w:r>
      <w:r w:rsidR="00511EC6">
        <w:rPr>
          <w:rFonts w:ascii="Times New Roman" w:hAnsi="Times New Roman" w:cs="Times New Roman"/>
          <w:sz w:val="28"/>
          <w:szCs w:val="28"/>
          <w:lang w:val="en-US"/>
        </w:rPr>
        <w:instrText>e</w:instrText>
      </w:r>
      <w:r w:rsidR="00511EC6" w:rsidRPr="00A83EF6">
        <w:rPr>
          <w:rFonts w:ascii="Times New Roman" w:hAnsi="Times New Roman" w:cs="Times New Roman"/>
          <w:sz w:val="28"/>
          <w:szCs w:val="28"/>
        </w:rPr>
        <w:instrText>7</w:instrText>
      </w:r>
      <w:r w:rsidR="00511EC6">
        <w:rPr>
          <w:rFonts w:ascii="Times New Roman" w:hAnsi="Times New Roman" w:cs="Times New Roman"/>
          <w:sz w:val="28"/>
          <w:szCs w:val="28"/>
          <w:lang w:val="en-US"/>
        </w:rPr>
        <w:instrText>bd</w:instrText>
      </w:r>
      <w:r w:rsidR="00511EC6" w:rsidRPr="00A83EF6">
        <w:rPr>
          <w:rFonts w:ascii="Times New Roman" w:hAnsi="Times New Roman" w:cs="Times New Roman"/>
          <w:sz w:val="28"/>
          <w:szCs w:val="28"/>
        </w:rPr>
        <w:instrText>-3011-</w:instrText>
      </w:r>
      <w:r w:rsidR="00511EC6">
        <w:rPr>
          <w:rFonts w:ascii="Times New Roman" w:hAnsi="Times New Roman" w:cs="Times New Roman"/>
          <w:sz w:val="28"/>
          <w:szCs w:val="28"/>
          <w:lang w:val="en-US"/>
        </w:rPr>
        <w:instrText>ab</w:instrText>
      </w:r>
      <w:r w:rsidR="00511EC6" w:rsidRPr="00A83EF6">
        <w:rPr>
          <w:rFonts w:ascii="Times New Roman" w:hAnsi="Times New Roman" w:cs="Times New Roman"/>
          <w:sz w:val="28"/>
          <w:szCs w:val="28"/>
        </w:rPr>
        <w:instrText>68-4</w:instrText>
      </w:r>
      <w:r w:rsidR="00511EC6">
        <w:rPr>
          <w:rFonts w:ascii="Times New Roman" w:hAnsi="Times New Roman" w:cs="Times New Roman"/>
          <w:sz w:val="28"/>
          <w:szCs w:val="28"/>
          <w:lang w:val="en-US"/>
        </w:rPr>
        <w:instrText>ad</w:instrText>
      </w:r>
      <w:r w:rsidR="00511EC6" w:rsidRPr="00A83EF6">
        <w:rPr>
          <w:rFonts w:ascii="Times New Roman" w:hAnsi="Times New Roman" w:cs="Times New Roman"/>
          <w:sz w:val="28"/>
          <w:szCs w:val="28"/>
        </w:rPr>
        <w:instrText>968</w:instrText>
      </w:r>
      <w:r w:rsidR="00511EC6">
        <w:rPr>
          <w:rFonts w:ascii="Times New Roman" w:hAnsi="Times New Roman" w:cs="Times New Roman"/>
          <w:sz w:val="28"/>
          <w:szCs w:val="28"/>
          <w:lang w:val="en-US"/>
        </w:rPr>
        <w:instrText>aa</w:instrText>
      </w:r>
      <w:r w:rsidR="00511EC6" w:rsidRPr="00A83EF6">
        <w:rPr>
          <w:rFonts w:ascii="Times New Roman" w:hAnsi="Times New Roman" w:cs="Times New Roman"/>
          <w:sz w:val="28"/>
          <w:szCs w:val="28"/>
        </w:rPr>
        <w:instrText>31</w:instrText>
      </w:r>
      <w:r w:rsidR="00511EC6">
        <w:rPr>
          <w:rFonts w:ascii="Times New Roman" w:hAnsi="Times New Roman" w:cs="Times New Roman"/>
          <w:sz w:val="28"/>
          <w:szCs w:val="28"/>
          <w:lang w:val="en-US"/>
        </w:rPr>
        <w:instrText>ff</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mendeley</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formattedCitation</w:instrText>
      </w:r>
      <w:r w:rsidR="00511EC6" w:rsidRPr="00A83EF6">
        <w:rPr>
          <w:rFonts w:ascii="Times New Roman" w:hAnsi="Times New Roman" w:cs="Times New Roman"/>
          <w:sz w:val="28"/>
          <w:szCs w:val="28"/>
        </w:rPr>
        <w:instrText>":"[22]","</w:instrText>
      </w:r>
      <w:r w:rsidR="00511EC6">
        <w:rPr>
          <w:rFonts w:ascii="Times New Roman" w:hAnsi="Times New Roman" w:cs="Times New Roman"/>
          <w:sz w:val="28"/>
          <w:szCs w:val="28"/>
          <w:lang w:val="en-US"/>
        </w:rPr>
        <w:instrText>manualFormatting</w:instrText>
      </w:r>
      <w:r w:rsidR="00511EC6" w:rsidRPr="00A83EF6">
        <w:rPr>
          <w:rFonts w:ascii="Times New Roman" w:hAnsi="Times New Roman" w:cs="Times New Roman"/>
          <w:sz w:val="28"/>
          <w:szCs w:val="28"/>
        </w:rPr>
        <w:instrText>":"[22, с. 063520]","</w:instrText>
      </w:r>
      <w:r w:rsidR="00511EC6">
        <w:rPr>
          <w:rFonts w:ascii="Times New Roman" w:hAnsi="Times New Roman" w:cs="Times New Roman"/>
          <w:sz w:val="28"/>
          <w:szCs w:val="28"/>
          <w:lang w:val="en-US"/>
        </w:rPr>
        <w:instrText>plainTextFormattedCitation</w:instrText>
      </w:r>
      <w:r w:rsidR="00511EC6" w:rsidRPr="00A83EF6">
        <w:rPr>
          <w:rFonts w:ascii="Times New Roman" w:hAnsi="Times New Roman" w:cs="Times New Roman"/>
          <w:sz w:val="28"/>
          <w:szCs w:val="28"/>
        </w:rPr>
        <w:instrText>":"[22]","</w:instrText>
      </w:r>
      <w:r w:rsidR="00511EC6">
        <w:rPr>
          <w:rFonts w:ascii="Times New Roman" w:hAnsi="Times New Roman" w:cs="Times New Roman"/>
          <w:sz w:val="28"/>
          <w:szCs w:val="28"/>
          <w:lang w:val="en-US"/>
        </w:rPr>
        <w:instrText>previouslyFormattedCitation</w:instrText>
      </w:r>
      <w:r w:rsidR="00511EC6" w:rsidRPr="00A83EF6">
        <w:rPr>
          <w:rFonts w:ascii="Times New Roman" w:hAnsi="Times New Roman" w:cs="Times New Roman"/>
          <w:sz w:val="28"/>
          <w:szCs w:val="28"/>
        </w:rPr>
        <w:instrText>":"[22]"},"</w:instrText>
      </w:r>
      <w:r w:rsidR="00511EC6">
        <w:rPr>
          <w:rFonts w:ascii="Times New Roman" w:hAnsi="Times New Roman" w:cs="Times New Roman"/>
          <w:sz w:val="28"/>
          <w:szCs w:val="28"/>
          <w:lang w:val="en-US"/>
        </w:rPr>
        <w:instrText>properties</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noteIndex</w:instrText>
      </w:r>
      <w:r w:rsidR="00511EC6" w:rsidRPr="00A83EF6">
        <w:rPr>
          <w:rFonts w:ascii="Times New Roman" w:hAnsi="Times New Roman" w:cs="Times New Roman"/>
          <w:sz w:val="28"/>
          <w:szCs w:val="28"/>
        </w:rPr>
        <w:instrText>":0},"</w:instrText>
      </w:r>
      <w:r w:rsidR="00511EC6">
        <w:rPr>
          <w:rFonts w:ascii="Times New Roman" w:hAnsi="Times New Roman" w:cs="Times New Roman"/>
          <w:sz w:val="28"/>
          <w:szCs w:val="28"/>
          <w:lang w:val="en-US"/>
        </w:rPr>
        <w:instrText>schema</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https</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github</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com</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citation</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style</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language</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schema</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raw</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master</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csl</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citation</w:instrText>
      </w:r>
      <w:r w:rsidR="00511EC6" w:rsidRPr="00A83EF6">
        <w:rPr>
          <w:rFonts w:ascii="Times New Roman" w:hAnsi="Times New Roman" w:cs="Times New Roman"/>
          <w:sz w:val="28"/>
          <w:szCs w:val="28"/>
        </w:rPr>
        <w:instrText>.</w:instrText>
      </w:r>
      <w:r w:rsidR="00511EC6">
        <w:rPr>
          <w:rFonts w:ascii="Times New Roman" w:hAnsi="Times New Roman" w:cs="Times New Roman"/>
          <w:sz w:val="28"/>
          <w:szCs w:val="28"/>
          <w:lang w:val="en-US"/>
        </w:rPr>
        <w:instrText>json</w:instrText>
      </w:r>
      <w:r w:rsidR="00511EC6" w:rsidRPr="00A83EF6">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[22</w:t>
      </w:r>
      <w:r w:rsidR="00511EC6">
        <w:rPr>
          <w:rFonts w:ascii="Times New Roman" w:hAnsi="Times New Roman" w:cs="Times New Roman"/>
          <w:noProof/>
          <w:sz w:val="28"/>
          <w:szCs w:val="28"/>
        </w:rPr>
        <w:t>, с. 063520</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00815416" w:rsidRPr="00302D51">
        <w:rPr>
          <w:rFonts w:ascii="Times New Roman" w:hAnsi="Times New Roman" w:cs="Times New Roman"/>
          <w:sz w:val="28"/>
          <w:szCs w:val="28"/>
        </w:rPr>
        <w:t>.</w:t>
      </w:r>
      <w:r w:rsidR="00D3064F" w:rsidRPr="00302D51">
        <w:rPr>
          <w:rFonts w:ascii="Times New Roman" w:hAnsi="Times New Roman" w:cs="Times New Roman"/>
          <w:sz w:val="28"/>
          <w:szCs w:val="28"/>
        </w:rPr>
        <w:t xml:space="preserve"> Несмотря на большое количество опубликованных в последнее время работ по исследованию данного вида разряда, диэлектрический копланарный поверхностный барьерный разряд является все еще </w:t>
      </w:r>
      <w:r w:rsidR="00573253" w:rsidRPr="00302D51">
        <w:rPr>
          <w:rFonts w:ascii="Times New Roman" w:hAnsi="Times New Roman" w:cs="Times New Roman"/>
          <w:sz w:val="28"/>
          <w:szCs w:val="28"/>
        </w:rPr>
        <w:t>полностью</w:t>
      </w:r>
      <w:r w:rsidR="004416D4" w:rsidRPr="00302D51">
        <w:rPr>
          <w:rFonts w:ascii="Times New Roman" w:hAnsi="Times New Roman" w:cs="Times New Roman"/>
          <w:sz w:val="28"/>
          <w:szCs w:val="28"/>
        </w:rPr>
        <w:t xml:space="preserve"> не</w:t>
      </w:r>
      <w:r w:rsidR="00D3064F" w:rsidRPr="00302D51">
        <w:rPr>
          <w:rFonts w:ascii="Times New Roman" w:hAnsi="Times New Roman" w:cs="Times New Roman"/>
          <w:sz w:val="28"/>
          <w:szCs w:val="28"/>
        </w:rPr>
        <w:t xml:space="preserve"> изученным типом дэлектрического барьерного разряда. </w:t>
      </w:r>
      <w:r w:rsidR="00815416" w:rsidRPr="00302D51">
        <w:rPr>
          <w:rFonts w:ascii="Times New Roman" w:hAnsi="Times New Roman" w:cs="Times New Roman"/>
          <w:sz w:val="28"/>
          <w:szCs w:val="28"/>
        </w:rPr>
        <w:t xml:space="preserve"> </w:t>
      </w:r>
    </w:p>
    <w:p w:rsidR="000572DE" w:rsidRPr="00302D51" w:rsidRDefault="000572DE"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Технологическое применение диэлектрического барьерного разряда является весьма обширным. Особенно можно выделить применение данного вида разряда в нанотехнологии, медицине и агропромышленности, что связано с возможностью обработки термочувствительных образцов, таких как полимеры, наноматериалы и биологические организмы. </w:t>
      </w:r>
    </w:p>
    <w:p w:rsidR="00966B06" w:rsidRPr="00302D51" w:rsidRDefault="007F6DA0"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Создание поверхностей и интерфейсов, позволяющих контролировать взаимодействие с конкретной средой посредством определенного химического состава и ориентации определенных химических функциональных групп, является серьезной проблемой при разработке методов обработки поверхности. </w:t>
      </w:r>
      <w:r w:rsidR="00F8359E" w:rsidRPr="00302D51">
        <w:rPr>
          <w:rFonts w:ascii="Times New Roman" w:hAnsi="Times New Roman" w:cs="Times New Roman"/>
          <w:sz w:val="28"/>
          <w:szCs w:val="28"/>
        </w:rPr>
        <w:t>В этом отношении плазма представляет собой очень реактивную и уникальную среду при контакте с поверхностью полимерных материалов</w:t>
      </w:r>
      <w:r w:rsidR="00F8359E" w:rsidRPr="00302D51">
        <w:rPr>
          <w:rFonts w:ascii="Times New Roman" w:hAnsi="Times New Roman" w:cs="Times New Roman"/>
          <w:sz w:val="28"/>
          <w:szCs w:val="28"/>
          <w:lang w:val="kk-KZ"/>
        </w:rPr>
        <w:t>,</w:t>
      </w:r>
      <w:r w:rsidR="00F8359E" w:rsidRPr="00302D51">
        <w:rPr>
          <w:rFonts w:ascii="Times New Roman" w:hAnsi="Times New Roman" w:cs="Times New Roman"/>
          <w:sz w:val="28"/>
          <w:szCs w:val="28"/>
        </w:rPr>
        <w:t xml:space="preserve"> из-за сложного вклада и</w:t>
      </w:r>
      <w:r w:rsidR="00F8359E" w:rsidRPr="00302D51">
        <w:rPr>
          <w:rFonts w:ascii="Times New Roman" w:hAnsi="Times New Roman" w:cs="Times New Roman"/>
          <w:sz w:val="28"/>
          <w:szCs w:val="28"/>
          <w:lang w:val="kk-KZ"/>
        </w:rPr>
        <w:t xml:space="preserve"> </w:t>
      </w:r>
      <w:r w:rsidR="00F8359E" w:rsidRPr="00302D51">
        <w:rPr>
          <w:rFonts w:ascii="Times New Roman" w:hAnsi="Times New Roman" w:cs="Times New Roman"/>
          <w:sz w:val="28"/>
          <w:szCs w:val="28"/>
        </w:rPr>
        <w:t xml:space="preserve">большого разнообразия энергетических частиц. </w:t>
      </w:r>
      <w:r w:rsidRPr="00302D51">
        <w:rPr>
          <w:rFonts w:ascii="Times New Roman" w:hAnsi="Times New Roman" w:cs="Times New Roman"/>
          <w:sz w:val="28"/>
          <w:szCs w:val="28"/>
        </w:rPr>
        <w:t xml:space="preserve">Большая часть исследований, связанных с модификацией поверхности с помощью разряда, проводилась в среде с холодной плазмой низкого давления, поскольку процессы вакуумной обработки обеспечивают в основном хороший контроль над газохимией и дают возможность использовать выбранные энергетические </w:t>
      </w:r>
      <w:r w:rsidRPr="00302D51">
        <w:rPr>
          <w:rFonts w:ascii="Times New Roman" w:hAnsi="Times New Roman" w:cs="Times New Roman"/>
          <w:sz w:val="28"/>
          <w:szCs w:val="28"/>
        </w:rPr>
        <w:lastRenderedPageBreak/>
        <w:t xml:space="preserve">частицы в процессе модификации поверхности. Тем не менее, в последние годы большое внимание уделяется производству и управлению холодной плазмой при атмосферном давлении, что дает определенные преимущества для модификации поверхности различных материалов. В этом отношении диэлектрические барьерные разряды (ДБР) являются удобными источниками генерации нетепловой плазмы при атмосферном давлении. </w:t>
      </w:r>
      <w:r w:rsidR="00F8359E" w:rsidRPr="00302D51">
        <w:rPr>
          <w:rFonts w:ascii="Times New Roman" w:hAnsi="Times New Roman" w:cs="Times New Roman"/>
          <w:sz w:val="28"/>
          <w:szCs w:val="28"/>
        </w:rPr>
        <w:t xml:space="preserve">Как уже было отмечено выше, </w:t>
      </w:r>
      <w:r w:rsidRPr="00302D51">
        <w:rPr>
          <w:rFonts w:ascii="Times New Roman" w:hAnsi="Times New Roman" w:cs="Times New Roman"/>
          <w:sz w:val="28"/>
          <w:szCs w:val="28"/>
        </w:rPr>
        <w:t>ДБР обеспечива</w:t>
      </w:r>
      <w:r w:rsidR="00F8359E" w:rsidRPr="00302D51">
        <w:rPr>
          <w:rFonts w:ascii="Times New Roman" w:hAnsi="Times New Roman" w:cs="Times New Roman"/>
          <w:sz w:val="28"/>
          <w:szCs w:val="28"/>
        </w:rPr>
        <w:t>е</w:t>
      </w:r>
      <w:r w:rsidRPr="00302D51">
        <w:rPr>
          <w:rFonts w:ascii="Times New Roman" w:hAnsi="Times New Roman" w:cs="Times New Roman"/>
          <w:sz w:val="28"/>
          <w:szCs w:val="28"/>
        </w:rPr>
        <w:t>т короткое время обработки, работу при комнатной температуре, отличную гибкость в отношени</w:t>
      </w:r>
      <w:r w:rsidR="00F8359E" w:rsidRPr="00302D51">
        <w:rPr>
          <w:rFonts w:ascii="Times New Roman" w:hAnsi="Times New Roman" w:cs="Times New Roman"/>
          <w:sz w:val="28"/>
          <w:szCs w:val="28"/>
        </w:rPr>
        <w:t>и его</w:t>
      </w:r>
      <w:r w:rsidRPr="00302D51">
        <w:rPr>
          <w:rFonts w:ascii="Times New Roman" w:hAnsi="Times New Roman" w:cs="Times New Roman"/>
          <w:sz w:val="28"/>
          <w:szCs w:val="28"/>
        </w:rPr>
        <w:t xml:space="preserve"> геометрической формы, рабочей газовой смеси, рабочих параметров и масштабирования до больших размеров. ДБР существу</w:t>
      </w:r>
      <w:r w:rsidR="001A185A" w:rsidRPr="00302D51">
        <w:rPr>
          <w:rFonts w:ascii="Times New Roman" w:hAnsi="Times New Roman" w:cs="Times New Roman"/>
          <w:sz w:val="28"/>
          <w:szCs w:val="28"/>
        </w:rPr>
        <w:t>е</w:t>
      </w:r>
      <w:r w:rsidRPr="00302D51">
        <w:rPr>
          <w:rFonts w:ascii="Times New Roman" w:hAnsi="Times New Roman" w:cs="Times New Roman"/>
          <w:sz w:val="28"/>
          <w:szCs w:val="28"/>
        </w:rPr>
        <w:t>т в нескольких конфигурациях, и в настоящее время эксплуатиру</w:t>
      </w:r>
      <w:r w:rsidR="001A185A" w:rsidRPr="00302D51">
        <w:rPr>
          <w:rFonts w:ascii="Times New Roman" w:hAnsi="Times New Roman" w:cs="Times New Roman"/>
          <w:sz w:val="28"/>
          <w:szCs w:val="28"/>
        </w:rPr>
        <w:t>е</w:t>
      </w:r>
      <w:r w:rsidRPr="00302D51">
        <w:rPr>
          <w:rFonts w:ascii="Times New Roman" w:hAnsi="Times New Roman" w:cs="Times New Roman"/>
          <w:sz w:val="28"/>
          <w:szCs w:val="28"/>
        </w:rPr>
        <w:t xml:space="preserve">тся </w:t>
      </w:r>
      <w:r w:rsidR="001A185A" w:rsidRPr="00302D51">
        <w:rPr>
          <w:rFonts w:ascii="Times New Roman" w:hAnsi="Times New Roman" w:cs="Times New Roman"/>
          <w:sz w:val="28"/>
          <w:szCs w:val="28"/>
        </w:rPr>
        <w:t xml:space="preserve">в </w:t>
      </w:r>
      <w:r w:rsidRPr="00302D51">
        <w:rPr>
          <w:rFonts w:ascii="Times New Roman" w:hAnsi="Times New Roman" w:cs="Times New Roman"/>
          <w:sz w:val="28"/>
          <w:szCs w:val="28"/>
        </w:rPr>
        <w:t>многочисленны</w:t>
      </w:r>
      <w:r w:rsidR="001A185A" w:rsidRPr="00302D51">
        <w:rPr>
          <w:rFonts w:ascii="Times New Roman" w:hAnsi="Times New Roman" w:cs="Times New Roman"/>
          <w:sz w:val="28"/>
          <w:szCs w:val="28"/>
        </w:rPr>
        <w:t>х</w:t>
      </w:r>
      <w:r w:rsidRPr="00302D51">
        <w:rPr>
          <w:rFonts w:ascii="Times New Roman" w:hAnsi="Times New Roman" w:cs="Times New Roman"/>
          <w:sz w:val="28"/>
          <w:szCs w:val="28"/>
        </w:rPr>
        <w:t xml:space="preserve"> приложения</w:t>
      </w:r>
      <w:r w:rsidR="001A185A" w:rsidRPr="00302D51">
        <w:rPr>
          <w:rFonts w:ascii="Times New Roman" w:hAnsi="Times New Roman" w:cs="Times New Roman"/>
          <w:sz w:val="28"/>
          <w:szCs w:val="28"/>
        </w:rPr>
        <w:t>х</w:t>
      </w:r>
      <w:r w:rsidRPr="00302D51">
        <w:rPr>
          <w:rFonts w:ascii="Times New Roman" w:hAnsi="Times New Roman" w:cs="Times New Roman"/>
          <w:sz w:val="28"/>
          <w:szCs w:val="28"/>
        </w:rPr>
        <w:t xml:space="preserve">. На рисунке </w:t>
      </w:r>
      <w:r w:rsidR="00E72024" w:rsidRPr="00302D51">
        <w:rPr>
          <w:rFonts w:ascii="Times New Roman" w:hAnsi="Times New Roman" w:cs="Times New Roman"/>
          <w:sz w:val="28"/>
          <w:szCs w:val="28"/>
        </w:rPr>
        <w:t>3</w:t>
      </w:r>
      <w:r w:rsidRPr="00302D51">
        <w:rPr>
          <w:rFonts w:ascii="Times New Roman" w:hAnsi="Times New Roman" w:cs="Times New Roman"/>
          <w:sz w:val="28"/>
          <w:szCs w:val="28"/>
        </w:rPr>
        <w:t xml:space="preserve"> представлены различные конфигурации диэлектрического барьерного разряда, использующи</w:t>
      </w:r>
      <w:r w:rsidR="006F2790" w:rsidRPr="00302D51">
        <w:rPr>
          <w:rFonts w:ascii="Times New Roman" w:hAnsi="Times New Roman" w:cs="Times New Roman"/>
          <w:sz w:val="28"/>
          <w:szCs w:val="28"/>
        </w:rPr>
        <w:t>е</w:t>
      </w:r>
      <w:r w:rsidRPr="00302D51">
        <w:rPr>
          <w:rFonts w:ascii="Times New Roman" w:hAnsi="Times New Roman" w:cs="Times New Roman"/>
          <w:sz w:val="28"/>
          <w:szCs w:val="28"/>
        </w:rPr>
        <w:t>ся для обработки полимерных материалов.</w:t>
      </w:r>
    </w:p>
    <w:p w:rsidR="00B86070" w:rsidRPr="00302D51" w:rsidRDefault="00B86070" w:rsidP="00C03392">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B86070" w:rsidRPr="00302D51" w:rsidTr="00E72024">
        <w:tc>
          <w:tcPr>
            <w:tcW w:w="9854" w:type="dxa"/>
          </w:tcPr>
          <w:p w:rsidR="00B86070" w:rsidRPr="00302D51" w:rsidRDefault="00257853" w:rsidP="00C03392">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638675" cy="3182087"/>
                  <wp:effectExtent l="19050" t="0" r="9525" b="0"/>
                  <wp:docPr id="14" name="Рисунок 1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stretch>
                            <a:fillRect/>
                          </a:stretch>
                        </pic:blipFill>
                        <pic:spPr>
                          <a:xfrm>
                            <a:off x="0" y="0"/>
                            <a:ext cx="4640551" cy="3183374"/>
                          </a:xfrm>
                          <a:prstGeom prst="rect">
                            <a:avLst/>
                          </a:prstGeom>
                        </pic:spPr>
                      </pic:pic>
                    </a:graphicData>
                  </a:graphic>
                </wp:inline>
              </w:drawing>
            </w:r>
          </w:p>
        </w:tc>
      </w:tr>
      <w:tr w:rsidR="00B86070" w:rsidRPr="00302D51" w:rsidTr="00E72024">
        <w:tc>
          <w:tcPr>
            <w:tcW w:w="9854" w:type="dxa"/>
          </w:tcPr>
          <w:p w:rsidR="00511EC6" w:rsidRDefault="00511EC6" w:rsidP="00511EC6">
            <w:pPr>
              <w:ind w:firstLine="567"/>
              <w:jc w:val="center"/>
              <w:rPr>
                <w:rFonts w:ascii="Times New Roman" w:hAnsi="Times New Roman" w:cs="Times New Roman"/>
                <w:sz w:val="28"/>
                <w:szCs w:val="28"/>
              </w:rPr>
            </w:pPr>
          </w:p>
          <w:p w:rsidR="00B86070" w:rsidRDefault="00B86070" w:rsidP="00511EC6">
            <w:pPr>
              <w:ind w:firstLine="567"/>
              <w:jc w:val="center"/>
              <w:rPr>
                <w:rFonts w:ascii="Times New Roman" w:hAnsi="Times New Roman" w:cs="Times New Roman"/>
                <w:sz w:val="28"/>
                <w:szCs w:val="28"/>
              </w:rPr>
            </w:pPr>
            <w:r w:rsidRPr="00302D51">
              <w:rPr>
                <w:rFonts w:ascii="Times New Roman" w:hAnsi="Times New Roman" w:cs="Times New Roman"/>
                <w:sz w:val="28"/>
                <w:szCs w:val="28"/>
              </w:rPr>
              <w:t>а)</w:t>
            </w:r>
            <w:r w:rsidR="00511EC6">
              <w:rPr>
                <w:rFonts w:ascii="Times New Roman" w:hAnsi="Times New Roman" w:cs="Times New Roman"/>
                <w:sz w:val="28"/>
                <w:szCs w:val="28"/>
              </w:rPr>
              <w:t xml:space="preserve"> </w:t>
            </w:r>
            <w:r w:rsidR="00511EC6" w:rsidRPr="00302D51">
              <w:rPr>
                <w:rFonts w:ascii="Times New Roman" w:hAnsi="Times New Roman" w:cs="Times New Roman"/>
                <w:sz w:val="28"/>
                <w:szCs w:val="28"/>
              </w:rPr>
              <w:t>экспериментальная установка ДБР при атмосферном давлении для</w:t>
            </w:r>
            <w:r w:rsidR="00511EC6">
              <w:rPr>
                <w:rFonts w:ascii="Times New Roman" w:hAnsi="Times New Roman" w:cs="Times New Roman"/>
                <w:sz w:val="28"/>
                <w:szCs w:val="28"/>
              </w:rPr>
              <w:t xml:space="preserve"> обработки пленок и волокна</w:t>
            </w:r>
          </w:p>
          <w:p w:rsidR="00511EC6" w:rsidRPr="00302D51" w:rsidRDefault="00511EC6" w:rsidP="00511EC6">
            <w:pPr>
              <w:ind w:firstLine="567"/>
              <w:jc w:val="center"/>
              <w:rPr>
                <w:rFonts w:ascii="Times New Roman" w:hAnsi="Times New Roman" w:cs="Times New Roman"/>
                <w:sz w:val="28"/>
                <w:szCs w:val="28"/>
              </w:rPr>
            </w:pPr>
          </w:p>
        </w:tc>
      </w:tr>
      <w:tr w:rsidR="00B86070" w:rsidRPr="00302D51" w:rsidTr="00E72024">
        <w:tc>
          <w:tcPr>
            <w:tcW w:w="9854" w:type="dxa"/>
          </w:tcPr>
          <w:p w:rsidR="00B86070" w:rsidRPr="00302D51" w:rsidRDefault="00002E08" w:rsidP="00C03392">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834722" cy="1323975"/>
                  <wp:effectExtent l="19050" t="0" r="0" b="0"/>
                  <wp:docPr id="17" name="Рисунок 1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
                          <a:stretch>
                            <a:fillRect/>
                          </a:stretch>
                        </pic:blipFill>
                        <pic:spPr>
                          <a:xfrm>
                            <a:off x="0" y="0"/>
                            <a:ext cx="3836512" cy="1324593"/>
                          </a:xfrm>
                          <a:prstGeom prst="rect">
                            <a:avLst/>
                          </a:prstGeom>
                        </pic:spPr>
                      </pic:pic>
                    </a:graphicData>
                  </a:graphic>
                </wp:inline>
              </w:drawing>
            </w:r>
          </w:p>
        </w:tc>
      </w:tr>
      <w:tr w:rsidR="00B86070" w:rsidRPr="00302D51" w:rsidTr="00E72024">
        <w:tc>
          <w:tcPr>
            <w:tcW w:w="9854" w:type="dxa"/>
          </w:tcPr>
          <w:p w:rsidR="00B86070" w:rsidRDefault="00B86070" w:rsidP="00C03392">
            <w:pPr>
              <w:ind w:firstLine="567"/>
              <w:jc w:val="center"/>
              <w:rPr>
                <w:rFonts w:ascii="Times New Roman" w:hAnsi="Times New Roman" w:cs="Times New Roman"/>
                <w:sz w:val="28"/>
                <w:szCs w:val="28"/>
              </w:rPr>
            </w:pPr>
            <w:r w:rsidRPr="00302D51">
              <w:rPr>
                <w:rFonts w:ascii="Times New Roman" w:hAnsi="Times New Roman" w:cs="Times New Roman"/>
                <w:sz w:val="28"/>
                <w:szCs w:val="28"/>
              </w:rPr>
              <w:t>б)</w:t>
            </w:r>
            <w:r w:rsidR="00511EC6">
              <w:rPr>
                <w:rFonts w:ascii="Times New Roman" w:hAnsi="Times New Roman" w:cs="Times New Roman"/>
                <w:sz w:val="28"/>
                <w:szCs w:val="28"/>
              </w:rPr>
              <w:t xml:space="preserve"> </w:t>
            </w:r>
            <w:r w:rsidR="00511EC6" w:rsidRPr="00302D51">
              <w:rPr>
                <w:rFonts w:ascii="Times New Roman" w:hAnsi="Times New Roman" w:cs="Times New Roman"/>
                <w:sz w:val="28"/>
                <w:szCs w:val="28"/>
              </w:rPr>
              <w:t>диэлектрический копланарный поверхностный барьерный разряд</w:t>
            </w:r>
          </w:p>
          <w:p w:rsidR="00511EC6" w:rsidRPr="00302D51" w:rsidRDefault="00511EC6" w:rsidP="00C03392">
            <w:pPr>
              <w:ind w:firstLine="567"/>
              <w:jc w:val="center"/>
              <w:rPr>
                <w:rFonts w:ascii="Times New Roman" w:hAnsi="Times New Roman" w:cs="Times New Roman"/>
                <w:sz w:val="28"/>
                <w:szCs w:val="28"/>
              </w:rPr>
            </w:pPr>
          </w:p>
        </w:tc>
      </w:tr>
      <w:tr w:rsidR="00B86070" w:rsidRPr="00302D51" w:rsidTr="00E72024">
        <w:tc>
          <w:tcPr>
            <w:tcW w:w="9854" w:type="dxa"/>
          </w:tcPr>
          <w:p w:rsidR="00B86070" w:rsidRPr="00302D51" w:rsidRDefault="00B86070" w:rsidP="00511EC6">
            <w:pPr>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 3 – Различные конфигурации диэлектрического барьерного разряда для обраб</w:t>
            </w:r>
            <w:r w:rsidR="00511EC6">
              <w:rPr>
                <w:rFonts w:ascii="Times New Roman" w:hAnsi="Times New Roman" w:cs="Times New Roman"/>
                <w:sz w:val="28"/>
                <w:szCs w:val="28"/>
              </w:rPr>
              <w:t>отки полимерных материалов</w:t>
            </w:r>
            <w:r w:rsidR="00D02ADB">
              <w:rPr>
                <w:rFonts w:ascii="Times New Roman" w:hAnsi="Times New Roman" w:cs="Times New Roman"/>
                <w:sz w:val="28"/>
                <w:szCs w:val="28"/>
              </w:rPr>
              <w:t xml:space="preserve"> </w:t>
            </w:r>
          </w:p>
        </w:tc>
      </w:tr>
    </w:tbl>
    <w:p w:rsidR="00A67D92" w:rsidRPr="000C6826" w:rsidRDefault="00F66F2C"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Также н</w:t>
      </w:r>
      <w:r w:rsidR="000476A3" w:rsidRPr="00302D51">
        <w:rPr>
          <w:rFonts w:ascii="Times New Roman" w:hAnsi="Times New Roman" w:cs="Times New Roman"/>
          <w:sz w:val="28"/>
          <w:szCs w:val="28"/>
        </w:rPr>
        <w:t>етепловая плазма атмосферного давления предлагает уникальные возможности для обработки термочувствительных мишеней, таких как полимеры и биологические организмы</w:t>
      </w:r>
      <w:r w:rsidR="001A185A" w:rsidRPr="00302D51">
        <w:rPr>
          <w:rFonts w:ascii="Times New Roman" w:hAnsi="Times New Roman" w:cs="Times New Roman"/>
          <w:sz w:val="28"/>
          <w:szCs w:val="28"/>
        </w:rPr>
        <w:t>,</w:t>
      </w:r>
      <w:r w:rsidR="000476A3" w:rsidRPr="00302D51">
        <w:rPr>
          <w:rFonts w:ascii="Times New Roman" w:hAnsi="Times New Roman" w:cs="Times New Roman"/>
          <w:sz w:val="28"/>
          <w:szCs w:val="28"/>
        </w:rPr>
        <w:t xml:space="preserve"> </w:t>
      </w:r>
      <w:r w:rsidR="001A185A" w:rsidRPr="00302D51">
        <w:rPr>
          <w:rFonts w:ascii="Times New Roman" w:hAnsi="Times New Roman" w:cs="Times New Roman"/>
          <w:sz w:val="28"/>
          <w:szCs w:val="28"/>
        </w:rPr>
        <w:t xml:space="preserve">для </w:t>
      </w:r>
      <w:r w:rsidR="00851737" w:rsidRPr="00302D51">
        <w:rPr>
          <w:rFonts w:ascii="Times New Roman" w:hAnsi="Times New Roman" w:cs="Times New Roman"/>
          <w:sz w:val="28"/>
          <w:szCs w:val="28"/>
        </w:rPr>
        <w:t>обработки наноматериалов, использу</w:t>
      </w:r>
      <w:r w:rsidR="001A185A" w:rsidRPr="00302D51">
        <w:rPr>
          <w:rFonts w:ascii="Times New Roman" w:hAnsi="Times New Roman" w:cs="Times New Roman"/>
          <w:sz w:val="28"/>
          <w:szCs w:val="28"/>
        </w:rPr>
        <w:t>е</w:t>
      </w:r>
      <w:r w:rsidR="008070AE" w:rsidRPr="00302D51">
        <w:rPr>
          <w:rFonts w:ascii="Times New Roman" w:hAnsi="Times New Roman" w:cs="Times New Roman"/>
          <w:sz w:val="28"/>
          <w:szCs w:val="28"/>
        </w:rPr>
        <w:t>мых</w:t>
      </w:r>
      <w:r w:rsidR="00851737" w:rsidRPr="00302D51">
        <w:rPr>
          <w:rFonts w:ascii="Times New Roman" w:hAnsi="Times New Roman" w:cs="Times New Roman"/>
          <w:sz w:val="28"/>
          <w:szCs w:val="28"/>
        </w:rPr>
        <w:t xml:space="preserve"> в медицине и агрокультуре</w:t>
      </w:r>
      <w:r w:rsidR="00142EF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rPr>
        <w:instrText>ADDIN CSL_CITATION {"citationItems":[{"id":"ITEM-1","itemData":{"DOI":"10.1007/s00253-019-09877-x","ISSN":"14320614","abstract":"Rapidly evolving cold atmospheric pressure plasma (CAPP)–based technology has been actively used not only in bioresearch but also in biotechnology, food safety and processing, agriculture, and medicine. High variability in plasma device configurations and electrode layouts has accelerated non-thermal plasma applications in treatment of various biomaterials and surfaces of all sizes. Mode of cold plasma action is likely associated with synergistic effect of biologically active plasma components, such as UV radiation or reactive species. CAPP has been employed in inactivation of viruses, to combat resistant microorganisms (antibiotic resistant bacteria, spores, biofilms, fungi) and tumors, to degrade toxins, to modify surfaces and their properties, to increase microbial production of compounds, and to facilitate wound healing, blood coagulation, and teeth whitening. The mini-review provides a brief overview of non-thermal plasma sources and recent achievements in biological sciences. We have also included pros and cons of CAPP technologies as well as future directions in biosciences and their respective industrial fields.","author":[{"dropping-particle":"","family":"Šimončicová","given":"Juliana","non-dropping-particle":"","parse-names":false,"suffix":""},{"dropping-particle":"","family":"Kryštofová","given":"Svetlana","non-dropping-particle":"","parse-names":false,"suffix":""},{"dropping-particle":"","family":"Medvecká","given":"Veronika","non-dropping-particle":"","parse-names":false,"suffix":""},{"dropping-particle":"","family":"Ďurišová","given":"Kamila","non-dropping-particle":"","parse-names":false,"suffix":""},{"dropping-particle":"","family":"Kaliňáková","given":"Barbora","non-dropping-particle":"","parse-names":false,"suffix":""}],"container-title":"Applied Microbiology and Biotechnology","id":"ITEM-1","issue":"13","issued":{"date-parts":[["2019"]]},"title":"Technical applications of plasma treatments: current state and perspectives","type":"article","volume":"103"},"uris":["http://www.mendeley.com/documents/?uuid=50c9eb71-1c3b-3436-8cce-ce6937241251"]},{"id":"ITEM-2","itemData":{"DOI":"10.1088/0741-3335/59/1/014031","ISSN":"13616587","abstract":"Plasma medicine means the direct application of cold atmospheric plasma (CAP) on or in the human body for therapeutic purposes. Further, the field interacts strongly with results gained for biological decontamination. Experimental research as well as first practical application is realized using two basic principles of CAP sources: dielectric barrier discharges (DBD) and atmospheric pressure plasma jets (APPJ). Originating from the fundamental insights that the biological effects of CAP are most probably caused by changes of the liquid environment of cells, and are dominated by reactive oxygen and nitrogen species (ROS, RNS), basic mechanisms of biological plasma activity are identified. It was demonstrated that there is no increased risk of cold plasma application and, above all, there are no indications for genotoxic effects. The most important biological effects of cold atmospheric pressure plasma were identified: (1) inactivation of a broad spectrum of microorganisms including multidrug resistant ones; (2) stimulation of cell proliferation and tissue regeneration with lower plasma treatment intensity (treatment time); (3) inactivation of cells by initialization of programmed cell death (apoptosis) with higher plasma treatment intensity (treatment time). In recent years, the main focus of clinical applications was in the field of wound healing and treatment of infective skin diseases. First CAP sources are CE-certified as medical devices now which is the main precondition to start the introduction of plasma medicine into clinical reality. Plasma application in dentistry and, above all, CAP use for cancer treatment are becoming more and more important research fields in plasma medicine. A further in-depth knowledge of control and adaptation of plasma parameters and plasma geometries is needed to obtain suitable and reliable plasma sources for the different therapeutic indications and to open up new fields of medical application.","author":[{"dropping-particle":"","family":"Weltmann","given":"K. D.","non-dropping-particle":"","parse-names":false,"suffix":""},{"dropping-particle":"","family":"Woedtke","given":"Th","non-dropping-particle":"Von","parse-names":false,"suffix":""}],"container-title":"Plasma Physics and Controlled Fusion","id":"ITEM-2","issue":"1","issued":{"date-parts":[["2017"]]},"title":"Plasma medicine - Current state of research and medical application","type":"article-journal","volume":"59"},"uris":["http://www.mendeley.com/documents/?uuid=a7c1ddd7-e591-3cd2-8466-69219539dfe3"]}],"mendeley":{"formattedCitation":"[15,25]","manualFormatting":"[15, с. 5119; 25]","plainTextFormattedCitation":"[15,25]","previouslyFormattedCitation":"[15,25]"},"properties":{"noteIndex":0},"schema":"https://github.com/citation-style-language/schema/raw/master/csl-citation.json"}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[15</w:t>
      </w:r>
      <w:r w:rsidR="00511EC6">
        <w:rPr>
          <w:rFonts w:ascii="Times New Roman" w:hAnsi="Times New Roman" w:cs="Times New Roman"/>
          <w:noProof/>
          <w:sz w:val="28"/>
          <w:szCs w:val="28"/>
        </w:rPr>
        <w:t xml:space="preserve">, с. 5119; </w:t>
      </w:r>
      <w:r w:rsidR="000C6826" w:rsidRPr="000C6826">
        <w:rPr>
          <w:rFonts w:ascii="Times New Roman" w:hAnsi="Times New Roman" w:cs="Times New Roman"/>
          <w:noProof/>
          <w:sz w:val="28"/>
          <w:szCs w:val="28"/>
        </w:rPr>
        <w:t>25]</w:t>
      </w:r>
      <w:r w:rsidR="00C62A14" w:rsidRPr="00302D51">
        <w:rPr>
          <w:rFonts w:ascii="Times New Roman" w:hAnsi="Times New Roman" w:cs="Times New Roman"/>
          <w:sz w:val="28"/>
          <w:szCs w:val="28"/>
        </w:rPr>
        <w:fldChar w:fldCharType="end"/>
      </w:r>
      <w:r w:rsidR="000476A3" w:rsidRPr="00302D51">
        <w:rPr>
          <w:rFonts w:ascii="Times New Roman" w:hAnsi="Times New Roman" w:cs="Times New Roman"/>
          <w:sz w:val="28"/>
          <w:szCs w:val="28"/>
        </w:rPr>
        <w:t xml:space="preserve">. За последнее десятилетие количество опубликованных работ, посвященных </w:t>
      </w:r>
      <w:r w:rsidR="00BC4743" w:rsidRPr="00302D51">
        <w:rPr>
          <w:rFonts w:ascii="Times New Roman" w:hAnsi="Times New Roman" w:cs="Times New Roman"/>
          <w:sz w:val="28"/>
          <w:szCs w:val="28"/>
        </w:rPr>
        <w:t>и</w:t>
      </w:r>
      <w:r w:rsidR="000476A3" w:rsidRPr="00302D51">
        <w:rPr>
          <w:rFonts w:ascii="Times New Roman" w:hAnsi="Times New Roman" w:cs="Times New Roman"/>
          <w:sz w:val="28"/>
          <w:szCs w:val="28"/>
        </w:rPr>
        <w:t xml:space="preserve">спользованию </w:t>
      </w:r>
      <w:r w:rsidR="00BC4743" w:rsidRPr="00302D51">
        <w:rPr>
          <w:rFonts w:ascii="Times New Roman" w:hAnsi="Times New Roman" w:cs="Times New Roman"/>
          <w:sz w:val="28"/>
          <w:szCs w:val="28"/>
        </w:rPr>
        <w:t xml:space="preserve">плазмы атмосферного давления </w:t>
      </w:r>
      <w:r w:rsidR="000476A3" w:rsidRPr="00302D51">
        <w:rPr>
          <w:rFonts w:ascii="Times New Roman" w:hAnsi="Times New Roman" w:cs="Times New Roman"/>
          <w:sz w:val="28"/>
          <w:szCs w:val="28"/>
        </w:rPr>
        <w:t xml:space="preserve">в сельском хозяйстве, линейно выросло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{"citationItems":[{"id":"ITEM-1","itemData":{"DOI":"10.1002/ppap.201700073","ISSN":"16128850 (ISSN)","abstract":"We review new trends of agricultural applications of atmospheric-pressure plasmas for decontaminating agricultural products and enhancing seed germination and growth of plants and beneficial microorganisms. We classify the decontamination techniques into three kinds of treatments, which are gas-phase, in-liquid, and plasma-activated liquid treatments, and introduce recent studies mainly after 2010, discussing the inactivation mechanism of microorganisms in each treatment. Likewise, we categorize the enhancement techniques into the same three kinds of treatments, and introduce the growth enhancements in detail, discussing the mechanisms and future prospects. © 2017 WILEY-VCH Verlag GmbH &amp; Co. KGaA, Weinheim","author":[{"dropping-particle":"","family":"Ito","given":"M","non-dropping-particle":"","parse-names":false,"suffix":""},{"dropping-particle":"","family":"Oh","given":"J.-S.","non-dropping-particle":"","parse-names":false,"suffix":""},{"dropping-particle":"","family":"Ohta","given":"T","non-dropping-particle":"","parse-names":false,"suffix":""},{"dropping-particle":"","family":"Shiratani","given":"M","non-dropping-particle":"","parse-names":false,"suffix":""},{"dropping-particle":"","family":"Hori","given":"M","non-dropping-particle":"","parse-names":false,"suffix":""}],"container-title":"Plasma Processes and Polymers","id":"ITEM-1","issue":"2","issued":{"date-parts":[["2018"]]},"language":"English","page":"e1700073.","publisher":"Wiley-VCH Verlag","publisher-place":"Faculty of Science and Technology, Meijo University, 1-501 Shiogamaguchi, Tempaku, Nagoya 468-8502, Japan","title":"Current status and future prospects of agricultural applications using atmospheric-pressure plasma technologies","type":"article-journal","volume":"15"},"uris":["http://www.mendeley.com/documents/?uuid=c26e2c42-dcd4-4813-83fd-d00256b065a2"]}],"mendeley":{"formattedCitation":"[26]","plainTextFormattedCitation":"[26]","previouslyFormattedCitation":"[26]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[26]</w:t>
      </w:r>
      <w:r w:rsidR="00C62A14" w:rsidRPr="00302D51">
        <w:rPr>
          <w:rFonts w:ascii="Times New Roman" w:hAnsi="Times New Roman" w:cs="Times New Roman"/>
          <w:sz w:val="28"/>
          <w:szCs w:val="28"/>
        </w:rPr>
        <w:fldChar w:fldCharType="end"/>
      </w:r>
      <w:r w:rsidR="000476A3" w:rsidRPr="00302D51">
        <w:rPr>
          <w:rFonts w:ascii="Times New Roman" w:hAnsi="Times New Roman" w:cs="Times New Roman"/>
          <w:sz w:val="28"/>
          <w:szCs w:val="28"/>
        </w:rPr>
        <w:t xml:space="preserve">. В этой области ученые наблюдали, что плазма может дезинфицировать пищевые продукты и обеззараживать семена растений, фрукты и овощи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{"citationItems":[{"id":"ITEM-1","itemData":{"DOI":"10.1088/2058-6272/aaacc6","ISSN":"20586272","abstract":"Non-thermal plasma (NTP) technology offers wide potential use in the food technology, the same as in the unconventional agriculture. Some seeds, dry fruits, grains and their sprouts gain popularity in the culinary industry as 'raw seeds'. This review paper draws the current research and trends in NTP pre-treatment of selected seeds/fruits that are useable as 'raw seeds'. The main applications are connected with activation of seed germination, early growth of seedlings, microbial inactivation of seed/fruit surface, and possibility of increasing quantity of biological active compounds in sprouting seeds. The paper presents a list of plant species that are able to be used as 'raw seed' including current information about main type of NTP treatment implemented.","author":[{"dropping-particle":"","family":"Šerá","given":"Božena","non-dropping-particle":"","parse-names":false,"suffix":""},{"dropping-particle":"","family":"Šerý","given":"Michal","non-dropping-particle":"","parse-names":false,"suffix":""}],"container-title":"Plasma Science and Technology","id":"ITEM-1","issue":"4","issued":{"date-parts":[["2018"]]},"title":"Non-thermal plasma treatment as a new biotechnology in relation to seeds, dry fruits, and grains","type":"paper-conference","volume":"20"},"uris":["http://www.mendeley.com/documents/?uuid=c7156c28-c4fe-3597-b6c5-271ad0786c87"]},{"id":"ITEM-2","itemData":{"DOI":"10.3389/fpls.2020.00077","ISSN":"1664462X","abstract":"Disease stresses caused by pathogenic microorganisms are increasing, probably because of global warming. Conventional technologies for plant disease control have often revealed their limitations in efficiency, environmental safety, and economic costs. There is high demand for improvements in efficiency and safety. Non-thermal atmospheric-pressure plasma has demonstrated its potential as an alternative tool for efficient and environmentally safe control of plant pathogenic microorganisms in many studies, which are overviewed in this review. Efficient inactivation of phytopathogenic bacterial and fungal cells by various plasma sources under laboratory conditions has been frequently reported. In addition, plasma-treated water shows antimicrobial activity. Plasma and plasma-treated water exhibit a broad spectrum of efficiency in the decontamination and disinfection of plants, fruits, and seeds, indicating that the outcomes of plasma treatment can be significantly influenced by the microenvironments between plasma and plant tissues, such as the surface structures and properties, antioxidant systems, and surface chemistry of plants. More intense studies are required on the efficiency of decontamination and disinfection and underlying mechanisms. Recently, the induction of plant tolerance or resistance to pathogens by plasma (so-called “plasma vaccination”) is emerging as a new area of study, with active research ongoing in this field.","author":[{"dropping-particle":"","family":"Adhikari","given":"Bhawana","non-dropping-particle":"","parse-names":false,"suffix":""},{"dropping-particle":"","family":"Pangomm","given":"Kamonporn","non-dropping-particle":"","parse-names":false,"suffix":""},{"dropping-particle":"","family":"Veerana","given":"Mayura","non-dropping-particle":"","parse-names":false,"suffix":""},{"dropping-particle":"","family":"Mitra","given":"Sarmistha","non-dropping-particle":"","parse-names":false,"suffix":""},{"dropping-particle":"","family":"Park","given":"Gyungsoon","non-dropping-particle":"","parse-names":false,"suffix":""}],"container-title":"Frontiers in Plant Science","id":"ITEM-2","issued":{"date-parts":[["2020"]]},"title":"Plant Disease Control by Non-Thermal Atmospheric-Pressure Plasma","type":"article","volume":"11"},"uris":["http://www.mendeley.com/documents/?uuid=63676919-63f7-364a-9366-801e16192b88"]}],"mendeley":{"formattedCitation":"[27,28]","plainTextFormattedCitation":"[27,28]","previouslyFormattedCitation":"[27,28]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[27,28]</w:t>
      </w:r>
      <w:r w:rsidR="00C62A14" w:rsidRPr="00302D51">
        <w:rPr>
          <w:rFonts w:ascii="Times New Roman" w:hAnsi="Times New Roman" w:cs="Times New Roman"/>
          <w:sz w:val="28"/>
          <w:szCs w:val="28"/>
        </w:rPr>
        <w:fldChar w:fldCharType="end"/>
      </w:r>
      <w:r w:rsidR="000476A3" w:rsidRPr="00302D51">
        <w:rPr>
          <w:rFonts w:ascii="Times New Roman" w:hAnsi="Times New Roman" w:cs="Times New Roman"/>
          <w:sz w:val="28"/>
          <w:szCs w:val="28"/>
        </w:rPr>
        <w:t>. Несколько авторов сообщили об эффективном улучшении прорастания и роста сельскохозяйственных видов растений, таких как пшеница</w:t>
      </w:r>
      <w:r w:rsidR="00142EF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{"citationItems":[{"id":"ITEM-1","itemData":{"DOI":"10.1007/s11090-017-9861-3","ISSN":"02724324","abstract":"There is a huge interest in making and applying innovating functional devices based on basic sciences (like physics) to improve plant growth and resistance against various stress conditions. This research was carried out in order to investigate effects of cold plasma on expressions of heat shock factor A4A (HSFA4A), plant growth and post reactions to salt stress. Wheat seedlings were treated with plasma (0.84 W/cm2 surface power densities) at different exposure times. In both three and 6 h after plasma, inductions in expressions of HSFA4A were recorded in roots, compared to control. Six hours after treatments, plasma-induced the shoot expressions of HSFA4A in the treated seedlings, contrasted to 3 h. Plasma treatment caused not the only enhancement in shoot fresh and dry mass and total leaf area, but also alleviated adverse impacts of salinity. Destroying impacts of salinity on chlorophyll contents were mitigated by plasma. Peroxidase activity was decreased by 27% for salinity treatment alone over control, while it was increased by 15% for plasma and salinity-treated samples, compared to salinity control. The highest activities of phenylalanine ammonia lyase (PAL) were found in plasma treatment alone. PAL activity was found to be higher in plasma-pretreated seedlings counteracted to salt stress, relative to the salinity control. The plasma treatment may act as an effective elicitor to modify gene expression, thereby improving plant growth and resistance. Plasma technology should be considered as a new functional technology in plant sciences.","author":[{"dropping-particle":"","family":"Iranbakhsh","given":"Alireza","non-dropping-particle":"","parse-names":false,"suffix":""},{"dropping-particle":"","family":"Ardebili","given":"Narges Oraghi","non-dropping-particle":"","parse-names":false,"suffix":""},{"dropping-particle":"","family":"Ardebili","given":"Zahra Oraghi","non-dropping-particle":"","parse-names":false,"suffix":""},{"dropping-particle":"","family":"Shafaati","given":"Mohammadreza","non-dropping-particle":"","parse-names":false,"suffix":""},{"dropping-particle":"","family":"Ghoranneviss","given":"Mahmood","non-dropping-particle":"","parse-names":false,"suffix":""}],"container-title":"Plasma Chemistry and Plasma Processing","id":"ITEM-1","issue":"1","issued":{"date-parts":[["2018"]]},"title":"Non-thermal Plasma Induced Expression of Heat Shock Factor A4A and Improved Wheat (Triticum aestivum L.) Growth and Resistance Against Salt Stress","type":"article-journal","volume":"38"},"uris":["http://www.mendeley.com/documents/?uuid=f0104113-9b27-3966-a2c5-125f8a737e60"]},{"id":"ITEM-2","itemData":{"DOI":"10.1007/s11090-015-9684-z","ISSN":"02724324","abstract":"Effects of a cold atmospheric pressure plasma (CAPP) treatment on the germination, production of biomass, vigor of seedlings, uptake of water of wheat seeds (Triticum aestivum L. cv. Eva) were investigated. The CAPP treatment influence on the inactivation of microorganisms occurring on the surface of wheat seeds was investigated also. The so-called Diffuse Coplanar Surface Barrier Discharge generating a cold plasma in ambient air with high power volume density of some 100 W/cm3 was used for the treatment of seeds at exposure times in the range of 10–600 s. The optical emission spectroscopy and the electrical measurements were used for estimation of CAPP parameters. The obtained results indicate that the germination rate, dry weight and vigor of seedlings significantly increased for plasma treatment from 20 to 50 s. The plasma treatment of seeds led to an extensive increase in wettability and faster germination comparing with the untreated seeds. The growth inhibition effect of CAPP on the surface microflora of wheat seeds increased with the increase of the treatment time. The efficiency of the treatment of wheat seeds artificially contaminated with pure cultures of filamentous fungi decreased in the following order: Fusarium nivale &gt; F. culmorum &gt; Trichothecium roseum &gt; Aspergillus flavus &gt; A. clavatus.","author":[{"dropping-particle":"","family":"Zahoranová","given":"A.","non-dropping-particle":"","parse-names":false,"suffix":""},{"dropping-particle":"","family":"Henselová","given":"M.","non-dropping-particle":"","parse-names":false,"suffix":""},{"dropping-particle":"","family":"Hudecová","given":"D.","non-dropping-particle":"","parse-names":false,"suffix":""},{"dropping-particle":"","family":"Kaliňáková","given":"B.","non-dropping-particle":"","parse-names":false,"suffix":""},{"dropping-particle":"","family":"Kováčik","given":"D.","non-dropping-particle":"","parse-names":false,"suffix":""},{"dropping-particle":"","family":"Medvecká","given":"V.","non-dropping-particle":"","parse-names":false,"suffix":""},{"dropping-particle":"","family":"Černák","given":"M.","non-dropping-particle":"","parse-names":false,"suffix":""}],"container-title":"Plasma Chemistry and Plasma Processing","id":"ITEM-2","issue":"2","issued":{"date-parts":[["2016"]]},"page":"397-414","title":"Effect of Cold Atmospheric Pressure Plasma on the Wheat Seedlings Vigor and on the Inactivation of Microorganisms on the Seeds Surface","type":"article-journal","volume":"36"},"uris":["http://www.mendeley.com/documents/?uuid=c672a0aa-e039-4ad6-961a-9321ed1ab383"]},{"id":"ITEM-3","itemData":{"DOI":"10.1007/s11090-017-9855-1","ISSN":"02724324","abstract":"Medium pressure (~ 10 torr) low frequency (3–5 kHz) glow discharge (LFGD) plasmas were applied to treat wheat (Triticum aestivum) seeds to investigate the effects on water absorption, seed germination rate, seedling growth and yield. The LFGD plasmas were produced with air and air/O2. Optical emission spectroscopic diagnostic methods were revealed that the N 2(C 3Π u- B 3Π g) , N2+(B2Σu+-X2Σg+) and N2(B3Πg-A3Σu+) produced with air, and O species were produced along with nitrogen species with air/O2 plasmas, respectively. The SEM images were revealed that the surface architectures and functionalities of the seeds were modified due to plasma treatments. Water absorption was found to increase with treatment time. 6 min treatment was provided 95–100% seed germination. The plants grown from treated seeds for 3 and 9 min duration by air/O2 plasma were showed the highest growth activity and dry matter accumulation. Total chlorophyll contents of the leaves, longest spikes and number of spikes/spikelet were also increased. The wheat yield was increased ~ 20% over control by 6 min treatment with air/O2 plasma. Overall results revealed that LFGD plasmas can significantly change seed surface architecture, water absorption, germination rate, seedling growth and yield of wheat.","author":[{"dropping-particle":"","family":"Roy","given":"N. C.","non-dropping-particle":"","parse-names":false,"suffix":""},{"dropping-particle":"","family":"Hasan","given":"M. M.","non-dropping-particle":"","parse-names":false,"suffix":""},{"dropping-particle":"","family":"Talukder","given":"M. R.","non-dropping-particle":"","parse-names":false,"suffix":""},{"dropping-particle":"","family":"Hossain","given":"M. D.","non-dropping-particle":"","parse-names":false,"suffix":""},{"dropping-particle":"","family":"Chowdhury","given":"A. N.","non-dropping-particle":"","parse-names":false,"suffix":""}],"container-title":"Plasma Chemistry and Plasma Processing","id":"ITEM-3","issue":"1","issued":{"date-parts":[["2018"]]},"title":"Prospective Applications of Low Frequency Glow Discharge Plasmas on Enhanced Germination, Growth and Yield of Wheat","type":"article-journal","volume":"38"},"uris":["http://www.mendeley.com/documents/?uuid=0fa0ecbd-6f77-3999-9919-f7ee08d0ebe4"]},{"id":"ITEM-4","itemData":{"DOI":"10.1002/bem.22088","ISSN":"1521186X","abstract":"Influences of discharge voltage on wheat seed vitality were investigated in a dielectric barrier discharge (DBD) plasma system at atmospheric pressure and temperature. Six different treatments were designed, and their discharge voltages were 0.0, 9.0, 11.0, 13.0, 15.0, and 17.0 kV, respectively. Fifty seeds were exposed to the DBD plasma atmosphere with an air flow rate of 1.5 L min−1 for 4 min in each treatment, and then the DBD plasma-treated seeds were prepared for germination in several Petri dishes. Each treatment was repeated three times. Germination indexes, growth indexes, surface topography, water uptake, permeability, and α-amylase activity were measured. DBD plasma treatment at appropriate energy levels had positive effects on wheat seed germination and seedling growth. The germination potential, germination index, and vigor index significantly increased by 31.4%, 13.9%, and 54.6% after DBD treatment at 11.0 kV, respectively, in comparison to the control. Shoot length, root length, dry weight, and fresh weight also significantly increased after the DBD plasma treatment. The seed coat was softened and cracks were observed, systematization of the protein was strengthened, and amount of free starch grain increased after the DBD plasma treatment. Water uptake, relative electroconductivity, soluble protein, and α-amylase activity of the wheat seed were also significantly improved after the DBD plasma treatment. Roles of active species and ultraviolet radiation generated in the DBD plasma process in wheat seed germination and seedling growth are proposed. Bioelectromagnetics. 39:120–131, 2018. © 2017 Wiley Periodicals, Inc.","author":[{"dropping-particle":"","family":"Guo","given":"Qiao","non-dropping-particle":"","parse-names":false,"suffix":""},{"dropping-particle":"","family":"Meng","given":"Yiran","non-dropping-particle":"","parse-names":false,"suffix":""},{"dropping-particle":"","family":"Qu","given":"Guangzhou","non-dropping-particle":"","parse-names":false,"suffix":""},{"dropping-particle":"","family":"Wang","given":"Tiecheng","non-dropping-particle":"","parse-names":false,"suffix":""},{"dropping-particle":"","family":"Yang","given":"Fengning","non-dropping-particle":"","parse-names":false,"suffix":""},{"dropping-particle":"","family":"Liang","given":"Dongli","non-dropping-particle":"","parse-names":false,"suffix":""},{"dropping-particle":"","family":"Hu","given":"Shibin","non-dropping-particle":"","parse-names":false,"suffix":""}],"container-title":"Bioelectromagnetics","id":"ITEM-4","issue":"2","issued":{"date-parts":[["2018"]]},"page":"120-131","title":"Improvement of wheat seed vitality by dielectric barrier discharge plasma treatment","type":"article-journal","volume":"39"},"uris":["http://www.mendeley.com/documents/?uuid=78dfd515-46cb-430a-88d0-d28e035c8663"]}],"mendeley":{"formattedCitation":"[29–32]","plainTextFormattedCitation":"[29–32]","previouslyFormattedCitation":"[29–32]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[29–32]</w:t>
      </w:r>
      <w:r w:rsidR="00C62A14" w:rsidRPr="00302D51">
        <w:rPr>
          <w:rFonts w:ascii="Times New Roman" w:hAnsi="Times New Roman" w:cs="Times New Roman"/>
          <w:sz w:val="28"/>
          <w:szCs w:val="28"/>
        </w:rPr>
        <w:fldChar w:fldCharType="end"/>
      </w:r>
      <w:r w:rsidR="000476A3" w:rsidRPr="000C6826">
        <w:rPr>
          <w:rFonts w:ascii="Times New Roman" w:hAnsi="Times New Roman" w:cs="Times New Roman"/>
          <w:sz w:val="28"/>
          <w:szCs w:val="28"/>
        </w:rPr>
        <w:t xml:space="preserve">, </w:t>
      </w:r>
      <w:r w:rsidR="000476A3" w:rsidRPr="00302D51">
        <w:rPr>
          <w:rFonts w:ascii="Times New Roman" w:hAnsi="Times New Roman" w:cs="Times New Roman"/>
          <w:sz w:val="28"/>
          <w:szCs w:val="28"/>
        </w:rPr>
        <w:t>кукуруза</w:t>
      </w:r>
      <w:r w:rsidR="000476A3" w:rsidRPr="000C6826">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lang w:val="en-US"/>
        </w:rPr>
        <w:instrText>ADDIN CSL_CITATION {"citationItems":[{"id":"ITEM-1","itemData":{"DOI":"10.1007/s11090-015-9684-z","ISSN":"02724324","abstract":"Effects of a cold atmospheric pressure plasma (CAPP) treatment on the germination, production of biomass, vigor of seedlings, uptake of water of wheat seeds (Triticum aestivum L. cv. Eva) were investigated. The CAPP treatment influence on the inactivation of microorganisms occurring on the surface of wheat seeds was investigated also. The so-called Diffuse Coplanar Surface Barrier Discharge generating a cold plasma in ambient air with high power volume density of some 100 W/cm3 was used for the treatment of seeds at exposure times in the range of 10–600 s. The optical emission spectroscopy and the electrical measurements were used for estimation of CAPP parameters. The obtained results indicate that the germination rate, dry weight and vigor of seedlings significantly increased for plasma treatment from 20 to 50 s. The plasma treatment of seeds led to an extensive increase in wettability and faster germination comparing with the untreated seeds. The growth inhibition effect of CAPP on the surface microflora of wheat seeds increased with the increase of the treatment time. The efficiency of the treatment of wheat seeds artificially contaminated with pure cultures of filamentous fungi decreased in the following order: Fusarium nivale &gt; F. culmorum &gt; Trichothecium roseum &gt; Aspergillus flavus &gt; A. clavatus.","author":[{"dropping-particle":"","family":"Zahoranová","given":"A.","non-dropping-particle":"","parse-names":false,"suffix":""},{"dropping-particle":"","family":"Henselová","given":"M.","non-dropping-particle":"","parse-names":false,"suffix":""},{"dropping-particle":"","family":"Hudecová","given":"D.","non-dropping-particle":"","parse-names":false,"suffix":""},{"dropping-particle":"","family":"Kaliňáková","given":"B.","non-dropping-particle":"","parse-names":false,"suffix":""},{"dropping-particle":"","family":"Kováčik","given":"D.","non-dropping-particle":"","parse-names":false,"suffix":""},{"dropping-particle":"","family":"Medvecká","given":"V.","non-dropping-particle":"","parse-names":false,"suffix":""},{"dropping-particle":"","family":"Černák","given":"M.","non-dropping-particle":"","parse-names":false,"suffix":""}],"container-title":"Plasma Chemistry and Plasma Processing","id":"ITEM-1","issue":"2","issued":{"date-parts":[["2016"]]},"page":"397-414","title":"Effect of Cold Atmospheric Pressure Plasma on the Wheat Seedlings Vigor and on the Inactivation of Microorganisms on the Seeds Surface","type":"article-journal","volume":"36"},"uris":["http://www.mendeley.com/documents/?uuid=c672a0aa-e039-4ad6-961a-9321ed1ab383"]}],"mendeley":{"formattedCitation":"[30]","manualFormatting":"[30, с. 399]","plainTextFormattedCitation":"[30]","previouslyFormattedCitation":"[30]"},"properties":{"noteIndex":0},"schema":"https://github.com/citation-style-language/schema/raw/master/csl-citation.json"}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lang w:val="en-US"/>
        </w:rPr>
        <w:t>[30</w:t>
      </w:r>
      <w:r w:rsidR="00511EC6">
        <w:rPr>
          <w:rFonts w:ascii="Times New Roman" w:hAnsi="Times New Roman" w:cs="Times New Roman"/>
          <w:noProof/>
          <w:sz w:val="28"/>
          <w:szCs w:val="28"/>
        </w:rPr>
        <w:t>, с. 399</w:t>
      </w:r>
      <w:r w:rsidR="000C6826" w:rsidRPr="000C6826">
        <w:rPr>
          <w:rFonts w:ascii="Times New Roman" w:hAnsi="Times New Roman" w:cs="Times New Roman"/>
          <w:noProof/>
          <w:sz w:val="28"/>
          <w:szCs w:val="28"/>
          <w:lang w:val="en-US"/>
        </w:rPr>
        <w:t>]</w:t>
      </w:r>
      <w:r w:rsidR="00C62A14" w:rsidRPr="00302D51">
        <w:rPr>
          <w:rFonts w:ascii="Times New Roman" w:hAnsi="Times New Roman" w:cs="Times New Roman"/>
          <w:sz w:val="28"/>
          <w:szCs w:val="28"/>
        </w:rPr>
        <w:fldChar w:fldCharType="end"/>
      </w:r>
      <w:r w:rsidR="000476A3" w:rsidRPr="00302D51">
        <w:rPr>
          <w:rFonts w:ascii="Times New Roman" w:hAnsi="Times New Roman" w:cs="Times New Roman"/>
          <w:sz w:val="28"/>
          <w:szCs w:val="28"/>
          <w:lang w:val="en-US"/>
        </w:rPr>
        <w:t xml:space="preserve">, </w:t>
      </w:r>
      <w:r w:rsidR="000476A3" w:rsidRPr="00302D51">
        <w:rPr>
          <w:rFonts w:ascii="Times New Roman" w:hAnsi="Times New Roman" w:cs="Times New Roman"/>
          <w:sz w:val="28"/>
          <w:szCs w:val="28"/>
        </w:rPr>
        <w:t>люпин</w:t>
      </w:r>
      <w:r w:rsidR="000476A3" w:rsidRPr="00302D51">
        <w:rPr>
          <w:rFonts w:ascii="Times New Roman" w:hAnsi="Times New Roman" w:cs="Times New Roman"/>
          <w:sz w:val="28"/>
          <w:szCs w:val="28"/>
          <w:lang w:val="en-US"/>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lang w:val="en-US"/>
        </w:rPr>
        <w:instrText>ADDIN CSL_CITATION {"citationItems":[{"id":"ITEM-1","itemData":{"abstract":"An influence of RF air plasma pre-sowing treatment on seed germination of some important agricultural plants has been studied. Two plasma systems (plan-parallel and cylindrical) were used for treatment of maize, spring wheat and lupinus seeds. It is shown that the treatments contribute to seeds germination enhancement decrease and their phytosanitary conditions improvement. The modification of seed coat surface structure by plasma irradiation is investigated with scanning electron microscopy and plasma emission spectra are analyzed for possible mechanisms determination of biological effect of plasma treatment.","author":[{"dropping-particle":"","family":"Filatova","given":"I","non-dropping-particle":"","parse-names":false,"suffix":""},{"dropping-particle":"","family":"Azharonok","given":"V","non-dropping-particle":"","parse-names":false,"suffix":""},{"dropping-particle":"","family":"Lushkevich","given":"V","non-dropping-particle":"","parse-names":false,"suffix":""},{"dropping-particle":"","family":"Zhukovsky","given":"A","non-dropping-particle":"","parse-names":false,"suffix":""},{"dropping-particle":"","family":"Gadzhieva","given":"G","non-dropping-particle":"","parse-names":false,"suffix":""},{"dropping-particle":"","family":"Spasi","given":"K","non-dropping-particle":"","parse-names":false,"suffix":""}],"container-title":"31st ICPIG","id":"ITEM-1","issued":{"date-parts":[["2013"]]},"page":"4-7","title":"Plasma seeds treatment as a promising technique for seed germination improvement","type":"article-journal"},"uris":["http://www.mendeley.com/documents/?uuid=b7fbea32-59d9-40e3-a33a-7c39525848cf"]}],"mendeley":{"formattedCitation":"[33]","plainTextFormattedCitation":"[33]","previouslyFormattedCitation":"[33]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lang w:val="en-US"/>
        </w:rPr>
        <w:t>[33]</w:t>
      </w:r>
      <w:r w:rsidR="00C62A14" w:rsidRPr="00302D51">
        <w:rPr>
          <w:rFonts w:ascii="Times New Roman" w:hAnsi="Times New Roman" w:cs="Times New Roman"/>
          <w:sz w:val="28"/>
          <w:szCs w:val="28"/>
        </w:rPr>
        <w:fldChar w:fldCharType="end"/>
      </w:r>
      <w:r w:rsidR="000476A3" w:rsidRPr="00302D51">
        <w:rPr>
          <w:rFonts w:ascii="Times New Roman" w:hAnsi="Times New Roman" w:cs="Times New Roman"/>
          <w:sz w:val="28"/>
          <w:szCs w:val="28"/>
          <w:lang w:val="en-US"/>
        </w:rPr>
        <w:t xml:space="preserve">, </w:t>
      </w:r>
      <w:r w:rsidR="000476A3" w:rsidRPr="00302D51">
        <w:rPr>
          <w:rFonts w:ascii="Times New Roman" w:hAnsi="Times New Roman" w:cs="Times New Roman"/>
          <w:sz w:val="28"/>
          <w:szCs w:val="28"/>
        </w:rPr>
        <w:t>соевые</w:t>
      </w:r>
      <w:r w:rsidR="000476A3" w:rsidRPr="00302D51">
        <w:rPr>
          <w:rFonts w:ascii="Times New Roman" w:hAnsi="Times New Roman" w:cs="Times New Roman"/>
          <w:sz w:val="28"/>
          <w:szCs w:val="28"/>
          <w:lang w:val="en-US"/>
        </w:rPr>
        <w:t xml:space="preserve"> </w:t>
      </w:r>
      <w:r w:rsidR="000476A3" w:rsidRPr="00302D51">
        <w:rPr>
          <w:rFonts w:ascii="Times New Roman" w:hAnsi="Times New Roman" w:cs="Times New Roman"/>
          <w:sz w:val="28"/>
          <w:szCs w:val="28"/>
        </w:rPr>
        <w:t>бобы</w:t>
      </w:r>
      <w:r w:rsidR="008C6B47" w:rsidRPr="00302D51">
        <w:rPr>
          <w:rFonts w:ascii="Times New Roman" w:hAnsi="Times New Roman" w:cs="Times New Roman"/>
          <w:sz w:val="28"/>
          <w:szCs w:val="28"/>
          <w:lang w:val="en-US"/>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 CSL_CITATION {"citationItems":[{"id":"ITEM-1","itemData":{"DOI":"10.1038/srep05859","ISSN":"20452322","abstract":"Effects of cold plasma treatment on soybean (Glycine max L. Merr cv. Zhongdou 40) seed germination and seedling growth were studied. Seeds were pre-treated with 0, 60, 80, 100 and 120 W of cold plasma for 15 s. Results showed that plasma treatments had positive effects on seed germination and seedling growth, and treatment of 80 W had the highest stimulatory effect. Germination and vigor indices significantly increased by 14.66% and 63.33%, respectively. Seed's water uptake improved by 14.03%, and apparent contact angle decreased by 26.19%. Characteristics of seedling growth, including shoot length, shoot dry weight, root length and root dry weight, significantly increased by 13.77%, 21.95%, 21.42% and 27.51%, respectively, compared with control. The seed reserve utilization, including weight of the mobilized seed reserve, seed reserve depletion percentage and seed reserve utilization efficiency significantly improved by cold plasma treatment. In addition, soluble sugar and protein contents were 16.51% and 25.08% higher than those of the control. Compared to a 21.95% increase in shoot weight, the root weight increased by 27.51% after treatment, indicating that plasma treatment had a greater stimulatory effect on plant roots. These results indicated that cold plasma treatment might promote the growth even yield of soybean.","author":[{"dropping-particle":"","family":"Li","given":"Ling","non-dropping-particle":"","parse-names":false,"suffix":""},{"dropping-particle":"","family":"Jiang","given":"Jiafeng","non-dropping-particle":"","parse-names":false,"suffix":""},{"dropping-particle":"","family":"Li","given":"Jiangang","non-dropping-particle":"","parse-names":false,"suffix":""},{"dropping-particle":"","family":"Shen","given":"Minchong","non-dropping-particle":"","parse-names":false,"suffix":""},{"dropping-particle":"","family":"He","given":"Xin","non-dropping-particle":"","parse-names":false,"suffix":""},{"dropping-particle":"","family":"Shao","given":"Hanliang","non-dropping-particle":"","parse-names":false,"suffix":""},{"dropping-particle":"","family":"Dong","given":"Yuanhua","non-dropping-particle":"","parse-names":false,"suffix":""}],"container-title":"Scientific Reports","id":"ITEM-1","issued":{"date-parts":[["2014"]]},"title":"Effects of cold plasma treatment on seed germination and seedling growth of soybean","type":"article-journal","volume":"4"},"uris":["http://www.mendeley.com/documents/?uuid=129e0a49-6701-3326-b722-e60517e9a7a8"]},{"id":"ITEM-2","itemData":{"DOI":"10.1038/srep41917","ISSN":"20452322","abstract":"This study was conducted to determine the effects of argon plasma on the growth of soybean [Glycine max (L.) Merr.] sprouts and investigate the regulation mechanism of energy metabolism. The germination and growth characteristics were modified by argon plasma at different potentials and exposure durations. Upon investigation, plasma treatment at 22.1 kV for 12 s maximized the germination and seedling growth of soybean, increasing the concentrations of soluble protein, antioxidant enzymes, and adenosine triphosphate (ATP) as well as up-regulating ATP a1, ATP a2, ATP b1, ATP b2, ATP b3, target of rapamycin (TOR), growth-regulating factor (GRF) 1-6, down-regulating ATP MI25 mRNA expression, and increasing the demethylation levels of the sequenced region of ATP a1, ATP b1, TOR, GRF 5, and GRF 6 of 6-day-old soybean sprouts. These observations indicate that argon plasma promotes soybean seed germination and sprout growth by regulating the demethylation levels of ATP, TOR, and GRF.","author":[{"dropping-particle":"","family":"Zhang","given":"Jiao Jiao","non-dropping-particle":"","parse-names":false,"suffix":""},{"dropping-particle":"","family":"Jo","given":"Jin Oh","non-dropping-particle":"","parse-names":false,"suffix":""},{"dropping-particle":"","family":"Huynh","given":"Do Luong","non-dropping-particle":"","parse-names":false,"suffix":""},{"dropping-particle":"","family":"Mongre","given":"Raj Kumar","non-dropping-particle":"","parse-names":false,"suffix":""},{"dropping-particle":"","family":"Ghosh","given":"Mrinmoy","non-dropping-particle":"","parse-names":false,"suffix":""},{"dropping-particle":"","family":"Singh","given":"Amit Kumar","non-dropping-particle":"","parse-names":false,"suffix":""},{"dropping-particle":"","family":"Lee","given":"Sang Baek","non-dropping-particle":"","parse-names":false,"suffix":""},{"dropping-particle":"","family":"Mok","given":"Young Sun","non-dropping-particle":"","parse-names":false,"suffix":""},{"dropping-particle":"","family":"Hyuk","given":"Park","non-dropping-particle":"","parse-names":false,"suffix":""},{"dropping-particle":"","family":"Jeong","given":"Dong Kee","non-dropping-particle":"","parse-names":false,"suffix":""}],"container-title":"Scientific Reports","id":"ITEM-2","issued":{"date-parts":[["2017"]]},"title":"Growth-inducing effects of argon plasma on soybean sprouts via the regulation of demethylation levels of energy metabolism-related genes","type":"article-journal","volume":"7"},"uris":["http://www.mendeley.com/documents/?uuid=596ff7d9-9787-35d7-be01-34538f93d004"]}],"mendeley":{"formattedCitation":"[34,35]","manualFormatting":"[36], [38]","plainTextFormattedCitation":"[34,35]","previouslyFormattedCitation":"[34,35]"},"properties":{"noteIndex":0},"schema":"https://github.com/citation-style-language/schema/raw/master/csl-citation.json"}</w:instrText>
      </w:r>
      <w:r w:rsidR="00C62A14" w:rsidRPr="00302D51">
        <w:rPr>
          <w:rFonts w:ascii="Times New Roman" w:hAnsi="Times New Roman" w:cs="Times New Roman"/>
          <w:sz w:val="28"/>
          <w:szCs w:val="28"/>
          <w:lang w:val="en-US"/>
        </w:rPr>
        <w:fldChar w:fldCharType="separate"/>
      </w:r>
      <w:r w:rsidR="008817A3" w:rsidRPr="00302D51">
        <w:rPr>
          <w:rFonts w:ascii="Times New Roman" w:hAnsi="Times New Roman" w:cs="Times New Roman"/>
          <w:noProof/>
          <w:sz w:val="28"/>
          <w:szCs w:val="28"/>
          <w:lang w:val="en-US"/>
        </w:rPr>
        <w:t>[3</w:t>
      </w:r>
      <w:r w:rsidR="00A806C3" w:rsidRPr="00302D51">
        <w:rPr>
          <w:rFonts w:ascii="Times New Roman" w:hAnsi="Times New Roman" w:cs="Times New Roman"/>
          <w:noProof/>
          <w:sz w:val="28"/>
          <w:szCs w:val="28"/>
        </w:rPr>
        <w:t>6</w:t>
      </w:r>
      <w:r w:rsidR="008817A3" w:rsidRPr="00302D51">
        <w:rPr>
          <w:rFonts w:ascii="Times New Roman" w:hAnsi="Times New Roman" w:cs="Times New Roman"/>
          <w:noProof/>
          <w:sz w:val="28"/>
          <w:szCs w:val="28"/>
          <w:lang w:val="en-US"/>
        </w:rPr>
        <w:t>], [3</w:t>
      </w:r>
      <w:r w:rsidR="00A806C3" w:rsidRPr="00302D51">
        <w:rPr>
          <w:rFonts w:ascii="Times New Roman" w:hAnsi="Times New Roman" w:cs="Times New Roman"/>
          <w:noProof/>
          <w:sz w:val="28"/>
          <w:szCs w:val="28"/>
        </w:rPr>
        <w:t>8</w:t>
      </w:r>
      <w:r w:rsidR="008817A3" w:rsidRPr="00302D51">
        <w:rPr>
          <w:rFonts w:ascii="Times New Roman" w:hAnsi="Times New Roman" w:cs="Times New Roman"/>
          <w:noProof/>
          <w:sz w:val="28"/>
          <w:szCs w:val="28"/>
          <w:lang w:val="en-US"/>
        </w:rPr>
        <w:t>]</w:t>
      </w:r>
      <w:r w:rsidR="00C62A14" w:rsidRPr="00302D51">
        <w:rPr>
          <w:rFonts w:ascii="Times New Roman" w:hAnsi="Times New Roman" w:cs="Times New Roman"/>
          <w:sz w:val="28"/>
          <w:szCs w:val="28"/>
          <w:lang w:val="en-US"/>
        </w:rPr>
        <w:fldChar w:fldCharType="end"/>
      </w:r>
      <w:r w:rsidR="000476A3" w:rsidRPr="00302D51">
        <w:rPr>
          <w:rFonts w:ascii="Times New Roman" w:hAnsi="Times New Roman" w:cs="Times New Roman"/>
          <w:sz w:val="28"/>
          <w:szCs w:val="28"/>
          <w:lang w:val="en-US"/>
        </w:rPr>
        <w:t xml:space="preserve">, </w:t>
      </w:r>
      <w:r w:rsidR="000476A3" w:rsidRPr="00302D51">
        <w:rPr>
          <w:rFonts w:ascii="Times New Roman" w:hAnsi="Times New Roman" w:cs="Times New Roman"/>
          <w:sz w:val="28"/>
          <w:szCs w:val="28"/>
        </w:rPr>
        <w:t>маш</w:t>
      </w:r>
      <w:r w:rsidR="008C6B47" w:rsidRPr="00302D51">
        <w:rPr>
          <w:rFonts w:ascii="Times New Roman" w:hAnsi="Times New Roman" w:cs="Times New Roman"/>
          <w:sz w:val="28"/>
          <w:szCs w:val="28"/>
          <w:lang w:val="en-US"/>
        </w:rPr>
        <w:t xml:space="preserve"> </w:t>
      </w:r>
      <w:r w:rsidR="00C62A14" w:rsidRPr="00302D51">
        <w:rPr>
          <w:rFonts w:ascii="Times New Roman" w:hAnsi="Times New Roman" w:cs="Times New Roman"/>
          <w:sz w:val="28"/>
          <w:szCs w:val="28"/>
          <w:lang w:val="en-US"/>
        </w:rPr>
        <w:fldChar w:fldCharType="begin" w:fldLock="1"/>
      </w:r>
      <w:r w:rsidR="00AC01BF">
        <w:rPr>
          <w:rFonts w:ascii="Times New Roman" w:hAnsi="Times New Roman" w:cs="Times New Roman"/>
          <w:sz w:val="28"/>
          <w:szCs w:val="28"/>
          <w:lang w:val="en-US"/>
        </w:rPr>
        <w:instrText>ADDIN CSL_CITATION {"citationItems":[{"id":"ITEM-1","itemData":{"DOI":"10.1016/j.lwt.2016.12.026","ISSN":"00236438","abstract":"The aim of this work is to study the effect of the cold plasma in the enhancement of mung bean seeds germination. To investigate changes in the seeds we have applied two plasma power levels and three exposure time intervals. Results showed that, cold plasma significantly increased the germination rate by 36.2%, radical root length by 20% and conductivity of seeds by 102% when compared to the control samples. The surface etching caused by the plasma species increased the seeds coat conductivity and apparently reduced the contact angle making surface more hydrophilic. There is increase in soluble sugars and proteins after the treatment. We also observed increase in hydrolytic enzymes activity like amylase, protease and phytase after the treatment. The decrease in anti-nutritional properties like trypsin inhibition activity and phytic acid showed a positive effect of cold plasma treatment. Thus, cold plasma application can significantly benefit the seed germination during drought conditions.","author":[{"dropping-particle":"","family":"Sadhu","given":"Subham","non-dropping-particle":"","parse-names":false,"suffix":""},{"dropping-particle":"","family":"Thirumdas","given":"Rohit","non-dropping-particle":"","parse-names":false,"suffix":""},{"dropping-particle":"","family":"Deshmukh","given":"R. R.","non-dropping-particle":"","parse-names":false,"suffix":""},{"dropping-particle":"","family":"Annapure","given":"U. S.","non-dropping-particle":"","parse-names":false,"suffix":""}],"container-title":"LWT - Food Science and Technology","id":"ITEM-1","issued":{"date-parts":[["2017"]]},"title":"Influence of cold plasma on the enzymatic activity in germinating mung beans (Vigna radiate)","type":"article-journal","volume":"78"},"uris":["http://www.mendeley.com/documents/?uuid=167e8036-f7b2-31b6-9ee2-511e13205c62"]}],"mendeley":{"formattedCitation":"[36]","manualFormatting":"[36, с. 5922]","plainTextFormattedCitation":"[36]","previouslyFormattedCitation":"[36]"},"properties":{"noteIndex":0},"schema":"https://github.com/citation-style-language/schema/raw/master/csl-citation.json"}</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lang w:val="en-US"/>
        </w:rPr>
        <w:t>[36</w:t>
      </w:r>
      <w:r w:rsidR="00511EC6">
        <w:rPr>
          <w:rFonts w:ascii="Times New Roman" w:hAnsi="Times New Roman" w:cs="Times New Roman"/>
          <w:noProof/>
          <w:sz w:val="28"/>
          <w:szCs w:val="28"/>
        </w:rPr>
        <w:t>, с. 5922</w:t>
      </w:r>
      <w:r w:rsidR="000C6826" w:rsidRPr="000C6826">
        <w:rPr>
          <w:rFonts w:ascii="Times New Roman" w:hAnsi="Times New Roman" w:cs="Times New Roman"/>
          <w:noProof/>
          <w:sz w:val="28"/>
          <w:szCs w:val="28"/>
          <w:lang w:val="en-US"/>
        </w:rPr>
        <w:t>]</w:t>
      </w:r>
      <w:r w:rsidR="00C62A14" w:rsidRPr="00302D51">
        <w:rPr>
          <w:rFonts w:ascii="Times New Roman" w:hAnsi="Times New Roman" w:cs="Times New Roman"/>
          <w:sz w:val="28"/>
          <w:szCs w:val="28"/>
          <w:lang w:val="en-US"/>
        </w:rPr>
        <w:fldChar w:fldCharType="end"/>
      </w:r>
      <w:r w:rsidR="000476A3" w:rsidRPr="00302D51">
        <w:rPr>
          <w:rFonts w:ascii="Times New Roman" w:hAnsi="Times New Roman" w:cs="Times New Roman"/>
          <w:sz w:val="28"/>
          <w:szCs w:val="28"/>
          <w:lang w:val="en-US"/>
        </w:rPr>
        <w:t xml:space="preserve">, </w:t>
      </w:r>
      <w:r w:rsidR="000476A3" w:rsidRPr="00302D51">
        <w:rPr>
          <w:rFonts w:ascii="Times New Roman" w:hAnsi="Times New Roman" w:cs="Times New Roman"/>
          <w:sz w:val="28"/>
          <w:szCs w:val="28"/>
        </w:rPr>
        <w:t>редис</w:t>
      </w:r>
      <w:r w:rsidR="008C6B47" w:rsidRPr="00302D51">
        <w:rPr>
          <w:rFonts w:ascii="Times New Roman" w:hAnsi="Times New Roman" w:cs="Times New Roman"/>
          <w:sz w:val="28"/>
          <w:szCs w:val="28"/>
          <w:lang w:val="en-US"/>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 CSL_CITATION {"citationItems":[{"id":"ITEM-1","itemData":{"DOI":"10.1557/adv.2016.37","ISSN":"20598521","abstract":"We have investigated plant growth response to atmospheric air plasma treatments of seeds on their growth for 5 plant speces; Radish sprout (Raphanus sativus L.), rice (Oryza Sativa), Zinnia, Arabidopsis L. Thaliana and Plumeri. The average length of Radish sprout, rice, Arabidopsis Thaliana, Plumeria and Zinnia, are 250%, 80%, 60%, 30% and 20% longer than those without plasma treatments, respectively. We have obtained correlation between the growth enhancement and O3 and NOx concentration. The optimum radical dose for the growth enhancement depends on plant species.","author":[{"dropping-particle":"","family":"Shiratani","given":"Masaharu","non-dropping-particle":"","parse-names":false,"suffix":""},{"dropping-particle":"","family":"Sarinont","given":"Thapanut","non-dropping-particle":"","parse-names":false,"suffix":""},{"dropping-particle":"","family":"Amano","given":"Takaaki","non-dropping-particle":"","parse-names":false,"suffix":""},{"dropping-particle":"","family":"Hayashi","given":"Nobuya","non-dropping-particle":"","parse-names":false,"suffix":""},{"dropping-particle":"","family":"Koga","given":"Kazunori","non-dropping-particle":"","parse-names":false,"suffix":""}],"container-title":"MRS Advances","id":"ITEM-1","issue":"18","issued":{"date-parts":[["2016"]]},"title":"Plant Growth Response to Atmospheric Air Plasma Treatments of Seeds of 5 Plant Species","type":"paper-conference","volume":"1"},"uris":["http://www.mendeley.com/documents/?uuid=1b2fdcd2-bc4f-3c1b-b62e-25e9207ad3cc"]}],"mendeley":{"formattedCitation":"[37]","plainTextFormattedCitation":"[37]","previouslyFormattedCitation":"[37]"},"properties":{"noteIndex":0},"schema":"https://github.com/citation-style-language/schema/raw/master/csl-citation.json"}</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lang w:val="en-US"/>
        </w:rPr>
        <w:t>[37]</w:t>
      </w:r>
      <w:r w:rsidR="00C62A14" w:rsidRPr="00302D51">
        <w:rPr>
          <w:rFonts w:ascii="Times New Roman" w:hAnsi="Times New Roman" w:cs="Times New Roman"/>
          <w:sz w:val="28"/>
          <w:szCs w:val="28"/>
          <w:lang w:val="en-US"/>
        </w:rPr>
        <w:fldChar w:fldCharType="end"/>
      </w:r>
      <w:r w:rsidR="000476A3" w:rsidRPr="00302D51">
        <w:rPr>
          <w:rFonts w:ascii="Times New Roman" w:hAnsi="Times New Roman" w:cs="Times New Roman"/>
          <w:sz w:val="28"/>
          <w:szCs w:val="28"/>
          <w:lang w:val="en-US"/>
        </w:rPr>
        <w:t xml:space="preserve">, </w:t>
      </w:r>
      <w:r w:rsidR="000476A3" w:rsidRPr="00302D51">
        <w:rPr>
          <w:rFonts w:ascii="Times New Roman" w:hAnsi="Times New Roman" w:cs="Times New Roman"/>
          <w:sz w:val="28"/>
          <w:szCs w:val="28"/>
        </w:rPr>
        <w:t>горох</w:t>
      </w:r>
      <w:r w:rsidR="000476A3" w:rsidRPr="00302D51">
        <w:rPr>
          <w:rFonts w:ascii="Times New Roman" w:hAnsi="Times New Roman" w:cs="Times New Roman"/>
          <w:sz w:val="28"/>
          <w:szCs w:val="28"/>
          <w:lang w:val="en-US"/>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lang w:val="en-US"/>
        </w:rPr>
        <w:instrText>ADDIN CSL_CITATION {"citationItems":[{"id":"ITEM-1","itemData":{"DOI":"10.1016/j.foodres.2015.03.045","ISSN":"09639969","abstract":"Application of plasma is well-established in various industrial processes; its use has also been suggested as an innovative technology in the food sector. Besides the ability to inactivate undesirable microorganisms on heat-sensitive foods, cold atmospheric pressure plasma (CAPP) may also modify and intensify the secondary metabolism in agricultural plant produces along the whole value-added chain. This is because CAPP provides a source of reactive oxygen and nitrogen species and specific UV radiation.The objective of this study was to determine the effects of CAPP treatment on the flavonol glycoside profile of pea seedlings (Pisum sativum 'Salamanca'), while considering the potential impact on their metabolic activity in different growth stages. Pea seeds, sprouts, and seedlings were exposed to semi-direct CAPP using a dielectric barrier discharge device with air as the process gas. Applying voltages between 6 and 12kVpp at a frequency of 3.0kHz resulted in optical emission spectra dominated by UV-B and UV-C radiation. The specific energy densities were monitored upon varying voltages and treatment times.Exposing swollen pea seeds to plasma (9kVpp) between 1 and 10min increased germination rate and dry matter content but decreased growth rate. Non-acylated and monoacylated triglycosides of quercetin and kaempferol dominated the flavonol glycoside profile, quercetin-3-O-p-coumaroyl-triglucoside being the main flavonoid glycoside. In 15d-old pea seedlings, the concentration of flavonoid glycosides was dose-dependently decreased after two CAPP treatments compared to none or three treatments. Furthermore, photosynthetic efficiency of treated pea sprouts and seedlings declined potentially indicating a negative effect of CAPP treatment on plant metabolism. The responses of pea tissues greatly depended on time point and duration of CAPP treatments. This study represents a first step towards the implementation of the CAPP technology for a targeted modification of valuable secondary plant metabolites during post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harvest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agricultural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Bu</w:instrText>
      </w:r>
      <w:r w:rsidR="00AF4D6D" w:rsidRPr="00AF4D6D">
        <w:rPr>
          <w:rFonts w:ascii="Times New Roman" w:hAnsi="Times New Roman" w:cs="Times New Roman"/>
          <w:sz w:val="28"/>
          <w:szCs w:val="28"/>
        </w:rPr>
        <w:instrText>ß</w:instrText>
      </w:r>
      <w:r w:rsidR="00AF4D6D">
        <w:rPr>
          <w:rFonts w:ascii="Times New Roman" w:hAnsi="Times New Roman" w:cs="Times New Roman"/>
          <w:sz w:val="28"/>
          <w:szCs w:val="28"/>
          <w:lang w:val="en-US"/>
        </w:rPr>
        <w:instrText>ler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Sara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Herppich</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Werner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Neugart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Susanne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Schreiner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Monika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Ehlbeck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w:instrText>
      </w:r>
      <w:r w:rsidR="00AF4D6D" w:rsidRPr="00AF4D6D">
        <w:rPr>
          <w:rFonts w:ascii="Times New Roman" w:hAnsi="Times New Roman" w:cs="Times New Roman"/>
          <w:sz w:val="28"/>
          <w:szCs w:val="28"/>
        </w:rPr>
        <w:instrText>ö</w:instrText>
      </w:r>
      <w:r w:rsidR="00AF4D6D">
        <w:rPr>
          <w:rFonts w:ascii="Times New Roman" w:hAnsi="Times New Roman" w:cs="Times New Roman"/>
          <w:sz w:val="28"/>
          <w:szCs w:val="28"/>
          <w:lang w:val="en-US"/>
        </w:rPr>
        <w:instrText>rg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Rohn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Sascha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Schl</w:instrText>
      </w:r>
      <w:r w:rsidR="00AF4D6D" w:rsidRPr="00AF4D6D">
        <w:rPr>
          <w:rFonts w:ascii="Times New Roman" w:hAnsi="Times New Roman" w:cs="Times New Roman"/>
          <w:sz w:val="28"/>
          <w:szCs w:val="28"/>
        </w:rPr>
        <w:instrText>ü</w:instrText>
      </w:r>
      <w:r w:rsidR="00AF4D6D">
        <w:rPr>
          <w:rFonts w:ascii="Times New Roman" w:hAnsi="Times New Roman" w:cs="Times New Roman"/>
          <w:sz w:val="28"/>
          <w:szCs w:val="28"/>
          <w:lang w:val="en-US"/>
        </w:rPr>
        <w:instrText>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Oliver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Research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International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":[["2015"]]},"</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Impact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atmospheric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physiology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flavonol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glycoside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profile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Pisum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sativum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Salamanca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":"76"},"</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=3</w:instrText>
      </w:r>
      <w:r w:rsidR="00AF4D6D">
        <w:rPr>
          <w:rFonts w:ascii="Times New Roman" w:hAnsi="Times New Roman" w:cs="Times New Roman"/>
          <w:sz w:val="28"/>
          <w:szCs w:val="28"/>
          <w:lang w:val="en-US"/>
        </w:rPr>
        <w:instrText>fea</w:instrText>
      </w:r>
      <w:r w:rsidR="00AF4D6D" w:rsidRPr="00AF4D6D">
        <w:rPr>
          <w:rFonts w:ascii="Times New Roman" w:hAnsi="Times New Roman" w:cs="Times New Roman"/>
          <w:sz w:val="28"/>
          <w:szCs w:val="28"/>
        </w:rPr>
        <w:instrText>8725-0</w:instrText>
      </w:r>
      <w:r w:rsidR="00AF4D6D">
        <w:rPr>
          <w:rFonts w:ascii="Times New Roman" w:hAnsi="Times New Roman" w:cs="Times New Roman"/>
          <w:sz w:val="28"/>
          <w:szCs w:val="28"/>
          <w:lang w:val="en-US"/>
        </w:rPr>
        <w:instrText>da</w:instrText>
      </w:r>
      <w:r w:rsidR="00AF4D6D" w:rsidRPr="00AF4D6D">
        <w:rPr>
          <w:rFonts w:ascii="Times New Roman" w:hAnsi="Times New Roman" w:cs="Times New Roman"/>
          <w:sz w:val="28"/>
          <w:szCs w:val="28"/>
        </w:rPr>
        <w:instrText>8-32</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1-80</w:instrText>
      </w:r>
      <w:r w:rsidR="00AF4D6D">
        <w:rPr>
          <w:rFonts w:ascii="Times New Roman" w:hAnsi="Times New Roman" w:cs="Times New Roman"/>
          <w:sz w:val="28"/>
          <w:szCs w:val="28"/>
          <w:lang w:val="en-US"/>
        </w:rPr>
        <w:instrText>de</w:instrText>
      </w:r>
      <w:r w:rsidR="00AF4D6D" w:rsidRPr="00AF4D6D">
        <w:rPr>
          <w:rFonts w:ascii="Times New Roman" w:hAnsi="Times New Roman" w:cs="Times New Roman"/>
          <w:sz w:val="28"/>
          <w:szCs w:val="28"/>
        </w:rPr>
        <w:instrText>-3621</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32</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":"[38]","</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":"[38]","</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":"[38]"},"</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[38]</w:t>
      </w:r>
      <w:r w:rsidR="00C62A14" w:rsidRPr="00302D51">
        <w:rPr>
          <w:rFonts w:ascii="Times New Roman" w:hAnsi="Times New Roman" w:cs="Times New Roman"/>
          <w:sz w:val="28"/>
          <w:szCs w:val="28"/>
        </w:rPr>
        <w:fldChar w:fldCharType="end"/>
      </w:r>
      <w:r w:rsidR="000476A3" w:rsidRPr="000C6826">
        <w:rPr>
          <w:rFonts w:ascii="Times New Roman" w:hAnsi="Times New Roman" w:cs="Times New Roman"/>
          <w:sz w:val="28"/>
          <w:szCs w:val="28"/>
        </w:rPr>
        <w:t xml:space="preserve"> </w:t>
      </w:r>
      <w:r w:rsidR="000476A3" w:rsidRPr="00302D51">
        <w:rPr>
          <w:rFonts w:ascii="Times New Roman" w:hAnsi="Times New Roman" w:cs="Times New Roman"/>
          <w:sz w:val="28"/>
          <w:szCs w:val="28"/>
        </w:rPr>
        <w:t>и</w:t>
      </w:r>
      <w:r w:rsidR="000476A3" w:rsidRPr="000C6826">
        <w:rPr>
          <w:rFonts w:ascii="Times New Roman" w:hAnsi="Times New Roman" w:cs="Times New Roman"/>
          <w:sz w:val="28"/>
          <w:szCs w:val="28"/>
        </w:rPr>
        <w:t xml:space="preserve"> </w:t>
      </w:r>
      <w:r w:rsidR="000476A3" w:rsidRPr="00302D51">
        <w:rPr>
          <w:rFonts w:ascii="Times New Roman" w:hAnsi="Times New Roman" w:cs="Times New Roman"/>
          <w:sz w:val="28"/>
          <w:szCs w:val="28"/>
        </w:rPr>
        <w:t>рис</w:t>
      </w:r>
      <w:r w:rsidR="000476A3" w:rsidRPr="000C6826">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lang w:val="en-US"/>
        </w:rPr>
        <w:instrText>ADDIN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CSL</w:instrText>
      </w:r>
      <w:r w:rsidR="00AC01BF" w:rsidRPr="00A83EF6">
        <w:rPr>
          <w:rFonts w:ascii="Times New Roman" w:hAnsi="Times New Roman" w:cs="Times New Roman"/>
          <w:sz w:val="28"/>
          <w:szCs w:val="28"/>
        </w:rPr>
        <w:instrText>_</w:instrText>
      </w:r>
      <w:r w:rsidR="00AC01BF">
        <w:rPr>
          <w:rFonts w:ascii="Times New Roman" w:hAnsi="Times New Roman" w:cs="Times New Roman"/>
          <w:sz w:val="28"/>
          <w:szCs w:val="28"/>
          <w:lang w:val="en-US"/>
        </w:rPr>
        <w:instrText>CITATION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citationItems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id</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ITEM</w:instrText>
      </w:r>
      <w:r w:rsidR="00AC01BF" w:rsidRPr="00A83EF6">
        <w:rPr>
          <w:rFonts w:ascii="Times New Roman" w:hAnsi="Times New Roman" w:cs="Times New Roman"/>
          <w:sz w:val="28"/>
          <w:szCs w:val="28"/>
        </w:rPr>
        <w:instrText>-1","</w:instrText>
      </w:r>
      <w:r w:rsidR="00AC01BF">
        <w:rPr>
          <w:rFonts w:ascii="Times New Roman" w:hAnsi="Times New Roman" w:cs="Times New Roman"/>
          <w:sz w:val="28"/>
          <w:szCs w:val="28"/>
          <w:lang w:val="en-US"/>
        </w:rPr>
        <w:instrText>itemData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DOI</w:instrText>
      </w:r>
      <w:r w:rsidR="00AC01BF" w:rsidRPr="00A83EF6">
        <w:rPr>
          <w:rFonts w:ascii="Times New Roman" w:hAnsi="Times New Roman" w:cs="Times New Roman"/>
          <w:sz w:val="28"/>
          <w:szCs w:val="28"/>
        </w:rPr>
        <w:instrText>":"10.1557/</w:instrText>
      </w:r>
      <w:r w:rsidR="00AC01BF">
        <w:rPr>
          <w:rFonts w:ascii="Times New Roman" w:hAnsi="Times New Roman" w:cs="Times New Roman"/>
          <w:sz w:val="28"/>
          <w:szCs w:val="28"/>
          <w:lang w:val="en-US"/>
        </w:rPr>
        <w:instrText>adv</w:instrText>
      </w:r>
      <w:r w:rsidR="00AC01BF" w:rsidRPr="00A83EF6">
        <w:rPr>
          <w:rFonts w:ascii="Times New Roman" w:hAnsi="Times New Roman" w:cs="Times New Roman"/>
          <w:sz w:val="28"/>
          <w:szCs w:val="28"/>
        </w:rPr>
        <w:instrText>.2016.37","</w:instrText>
      </w:r>
      <w:r w:rsidR="00AC01BF">
        <w:rPr>
          <w:rFonts w:ascii="Times New Roman" w:hAnsi="Times New Roman" w:cs="Times New Roman"/>
          <w:sz w:val="28"/>
          <w:szCs w:val="28"/>
          <w:lang w:val="en-US"/>
        </w:rPr>
        <w:instrText>ISSN</w:instrText>
      </w:r>
      <w:r w:rsidR="00AC01BF" w:rsidRPr="00A83EF6">
        <w:rPr>
          <w:rFonts w:ascii="Times New Roman" w:hAnsi="Times New Roman" w:cs="Times New Roman"/>
          <w:sz w:val="28"/>
          <w:szCs w:val="28"/>
        </w:rPr>
        <w:instrText>":"20598521","</w:instrText>
      </w:r>
      <w:r w:rsidR="00AC01BF">
        <w:rPr>
          <w:rFonts w:ascii="Times New Roman" w:hAnsi="Times New Roman" w:cs="Times New Roman"/>
          <w:sz w:val="28"/>
          <w:szCs w:val="28"/>
          <w:lang w:val="en-US"/>
        </w:rPr>
        <w:instrText>abstract</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We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have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investigated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growth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response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to</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atmospheric</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air</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plasma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treatments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their</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growth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for</w:instrText>
      </w:r>
      <w:r w:rsidR="00AC01BF" w:rsidRPr="00A83EF6">
        <w:rPr>
          <w:rFonts w:ascii="Times New Roman" w:hAnsi="Times New Roman" w:cs="Times New Roman"/>
          <w:sz w:val="28"/>
          <w:szCs w:val="28"/>
        </w:rPr>
        <w:instrText xml:space="preserve"> 5 </w:instrText>
      </w:r>
      <w:r w:rsidR="00AC01BF">
        <w:rPr>
          <w:rFonts w:ascii="Times New Roman" w:hAnsi="Times New Roman" w:cs="Times New Roman"/>
          <w:sz w:val="28"/>
          <w:szCs w:val="28"/>
          <w:lang w:val="en-US"/>
        </w:rPr>
        <w:instrText>plant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speces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Radish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sprout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Raphanus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sativus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L</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rice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Oryza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Sativa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Zinnia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Arabidopsis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L</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Thaliana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Plumeri</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average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length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Radish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sprout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rice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Arabidopsis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Thaliana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Plumeria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Zinnia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are</w:instrText>
      </w:r>
      <w:r w:rsidR="00AC01BF" w:rsidRPr="00A83EF6">
        <w:rPr>
          <w:rFonts w:ascii="Times New Roman" w:hAnsi="Times New Roman" w:cs="Times New Roman"/>
          <w:sz w:val="28"/>
          <w:szCs w:val="28"/>
        </w:rPr>
        <w:instrText xml:space="preserve"> 250%, 80%, 60%, 30% </w:instrText>
      </w:r>
      <w:r w:rsidR="00AC01BF">
        <w:rPr>
          <w:rFonts w:ascii="Times New Roman" w:hAnsi="Times New Roman" w:cs="Times New Roman"/>
          <w:sz w:val="28"/>
          <w:szCs w:val="28"/>
          <w:lang w:val="en-US"/>
        </w:rPr>
        <w:instrText>and</w:instrText>
      </w:r>
      <w:r w:rsidR="00AC01BF" w:rsidRPr="00A83EF6">
        <w:rPr>
          <w:rFonts w:ascii="Times New Roman" w:hAnsi="Times New Roman" w:cs="Times New Roman"/>
          <w:sz w:val="28"/>
          <w:szCs w:val="28"/>
        </w:rPr>
        <w:instrText xml:space="preserve"> 20% </w:instrText>
      </w:r>
      <w:r w:rsidR="00AC01BF">
        <w:rPr>
          <w:rFonts w:ascii="Times New Roman" w:hAnsi="Times New Roman" w:cs="Times New Roman"/>
          <w:sz w:val="28"/>
          <w:szCs w:val="28"/>
          <w:lang w:val="en-US"/>
        </w:rPr>
        <w:instrText>longer</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than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those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without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plasma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treatments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respectively</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We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have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obtained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correlation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between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growth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enhancement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w:instrText>
      </w:r>
      <w:r w:rsidR="00AC01BF" w:rsidRPr="00A83EF6">
        <w:rPr>
          <w:rFonts w:ascii="Times New Roman" w:hAnsi="Times New Roman" w:cs="Times New Roman"/>
          <w:sz w:val="28"/>
          <w:szCs w:val="28"/>
        </w:rPr>
        <w:instrText xml:space="preserve">3 </w:instrText>
      </w:r>
      <w:r w:rsidR="00AC01BF">
        <w:rPr>
          <w:rFonts w:ascii="Times New Roman" w:hAnsi="Times New Roman" w:cs="Times New Roman"/>
          <w:sz w:val="28"/>
          <w:szCs w:val="28"/>
          <w:lang w:val="en-US"/>
        </w:rPr>
        <w:instrText>and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NOx</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concentration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optimum</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radical</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dose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for</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growth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enhancement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depends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on</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species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author</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Shiratani</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given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Masaharu</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Sarinont</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given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Thapanut</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Amano</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given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Takaaki</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Hayashi</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given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Nobuya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Koga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given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Kazunori</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container</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title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MRS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Advances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id</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ITEM</w:instrText>
      </w:r>
      <w:r w:rsidR="00AC01BF" w:rsidRPr="00A83EF6">
        <w:rPr>
          <w:rFonts w:ascii="Times New Roman" w:hAnsi="Times New Roman" w:cs="Times New Roman"/>
          <w:sz w:val="28"/>
          <w:szCs w:val="28"/>
        </w:rPr>
        <w:instrText>-1","</w:instrText>
      </w:r>
      <w:r w:rsidR="00AC01BF">
        <w:rPr>
          <w:rFonts w:ascii="Times New Roman" w:hAnsi="Times New Roman" w:cs="Times New Roman"/>
          <w:sz w:val="28"/>
          <w:szCs w:val="28"/>
          <w:lang w:val="en-US"/>
        </w:rPr>
        <w:instrText>issue</w:instrText>
      </w:r>
      <w:r w:rsidR="00AC01BF" w:rsidRPr="00A83EF6">
        <w:rPr>
          <w:rFonts w:ascii="Times New Roman" w:hAnsi="Times New Roman" w:cs="Times New Roman"/>
          <w:sz w:val="28"/>
          <w:szCs w:val="28"/>
        </w:rPr>
        <w:instrText>":"18","</w:instrText>
      </w:r>
      <w:r w:rsidR="00AC01BF">
        <w:rPr>
          <w:rFonts w:ascii="Times New Roman" w:hAnsi="Times New Roman" w:cs="Times New Roman"/>
          <w:sz w:val="28"/>
          <w:szCs w:val="28"/>
          <w:lang w:val="en-US"/>
        </w:rPr>
        <w:instrText>issued</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date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parts</w:instrText>
      </w:r>
      <w:r w:rsidR="00AC01BF" w:rsidRPr="00A83EF6">
        <w:rPr>
          <w:rFonts w:ascii="Times New Roman" w:hAnsi="Times New Roman" w:cs="Times New Roman"/>
          <w:sz w:val="28"/>
          <w:szCs w:val="28"/>
        </w:rPr>
        <w:instrText>":[["2016"]]},"</w:instrText>
      </w:r>
      <w:r w:rsidR="00AC01BF">
        <w:rPr>
          <w:rFonts w:ascii="Times New Roman" w:hAnsi="Times New Roman" w:cs="Times New Roman"/>
          <w:sz w:val="28"/>
          <w:szCs w:val="28"/>
          <w:lang w:val="en-US"/>
        </w:rPr>
        <w:instrText>title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Plant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Growth</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Response</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to</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Atmospheric</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Air</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Plasma</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Treatments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83EF6">
        <w:rPr>
          <w:rFonts w:ascii="Times New Roman" w:hAnsi="Times New Roman" w:cs="Times New Roman"/>
          <w:sz w:val="28"/>
          <w:szCs w:val="28"/>
        </w:rPr>
        <w:instrText xml:space="preserve"> 5 </w:instrText>
      </w:r>
      <w:r w:rsidR="00AC01BF">
        <w:rPr>
          <w:rFonts w:ascii="Times New Roman" w:hAnsi="Times New Roman" w:cs="Times New Roman"/>
          <w:sz w:val="28"/>
          <w:szCs w:val="28"/>
          <w:lang w:val="en-US"/>
        </w:rPr>
        <w:instrText>Plant</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Species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type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paper</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conference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volume</w:instrText>
      </w:r>
      <w:r w:rsidR="00AC01BF" w:rsidRPr="00A83EF6">
        <w:rPr>
          <w:rFonts w:ascii="Times New Roman" w:hAnsi="Times New Roman" w:cs="Times New Roman"/>
          <w:sz w:val="28"/>
          <w:szCs w:val="28"/>
        </w:rPr>
        <w:instrText>":"1"},"</w:instrText>
      </w:r>
      <w:r w:rsidR="00AC01BF">
        <w:rPr>
          <w:rFonts w:ascii="Times New Roman" w:hAnsi="Times New Roman" w:cs="Times New Roman"/>
          <w:sz w:val="28"/>
          <w:szCs w:val="28"/>
          <w:lang w:val="en-US"/>
        </w:rPr>
        <w:instrText>uris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http</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www</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mendeley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com</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documents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uuid</w:instrText>
      </w:r>
      <w:r w:rsidR="00AC01BF" w:rsidRPr="00A83EF6">
        <w:rPr>
          <w:rFonts w:ascii="Times New Roman" w:hAnsi="Times New Roman" w:cs="Times New Roman"/>
          <w:sz w:val="28"/>
          <w:szCs w:val="28"/>
        </w:rPr>
        <w:instrText>=1</w:instrText>
      </w:r>
      <w:r w:rsidR="00AC01BF">
        <w:rPr>
          <w:rFonts w:ascii="Times New Roman" w:hAnsi="Times New Roman" w:cs="Times New Roman"/>
          <w:sz w:val="28"/>
          <w:szCs w:val="28"/>
          <w:lang w:val="en-US"/>
        </w:rPr>
        <w:instrText>b</w:instrText>
      </w:r>
      <w:r w:rsidR="00AC01BF" w:rsidRPr="00A83EF6">
        <w:rPr>
          <w:rFonts w:ascii="Times New Roman" w:hAnsi="Times New Roman" w:cs="Times New Roman"/>
          <w:sz w:val="28"/>
          <w:szCs w:val="28"/>
        </w:rPr>
        <w:instrText>2</w:instrText>
      </w:r>
      <w:r w:rsidR="00AC01BF">
        <w:rPr>
          <w:rFonts w:ascii="Times New Roman" w:hAnsi="Times New Roman" w:cs="Times New Roman"/>
          <w:sz w:val="28"/>
          <w:szCs w:val="28"/>
          <w:lang w:val="en-US"/>
        </w:rPr>
        <w:instrText>fdcd</w:instrText>
      </w:r>
      <w:r w:rsidR="00AC01BF" w:rsidRPr="00A83EF6">
        <w:rPr>
          <w:rFonts w:ascii="Times New Roman" w:hAnsi="Times New Roman" w:cs="Times New Roman"/>
          <w:sz w:val="28"/>
          <w:szCs w:val="28"/>
        </w:rPr>
        <w:instrText>2-</w:instrText>
      </w:r>
      <w:r w:rsidR="00AC01BF">
        <w:rPr>
          <w:rFonts w:ascii="Times New Roman" w:hAnsi="Times New Roman" w:cs="Times New Roman"/>
          <w:sz w:val="28"/>
          <w:szCs w:val="28"/>
          <w:lang w:val="en-US"/>
        </w:rPr>
        <w:instrText>bc</w:instrText>
      </w:r>
      <w:r w:rsidR="00AC01BF" w:rsidRPr="00A83EF6">
        <w:rPr>
          <w:rFonts w:ascii="Times New Roman" w:hAnsi="Times New Roman" w:cs="Times New Roman"/>
          <w:sz w:val="28"/>
          <w:szCs w:val="28"/>
        </w:rPr>
        <w:instrText>4</w:instrText>
      </w:r>
      <w:r w:rsidR="00AC01BF">
        <w:rPr>
          <w:rFonts w:ascii="Times New Roman" w:hAnsi="Times New Roman" w:cs="Times New Roman"/>
          <w:sz w:val="28"/>
          <w:szCs w:val="28"/>
          <w:lang w:val="en-US"/>
        </w:rPr>
        <w:instrText>f</w:instrText>
      </w:r>
      <w:r w:rsidR="00AC01BF" w:rsidRPr="00A83EF6">
        <w:rPr>
          <w:rFonts w:ascii="Times New Roman" w:hAnsi="Times New Roman" w:cs="Times New Roman"/>
          <w:sz w:val="28"/>
          <w:szCs w:val="28"/>
        </w:rPr>
        <w:instrText>-3</w:instrText>
      </w:r>
      <w:r w:rsidR="00AC01BF">
        <w:rPr>
          <w:rFonts w:ascii="Times New Roman" w:hAnsi="Times New Roman" w:cs="Times New Roman"/>
          <w:sz w:val="28"/>
          <w:szCs w:val="28"/>
          <w:lang w:val="en-US"/>
        </w:rPr>
        <w:instrText>c</w:instrText>
      </w:r>
      <w:r w:rsidR="00AC01BF" w:rsidRPr="00A83EF6">
        <w:rPr>
          <w:rFonts w:ascii="Times New Roman" w:hAnsi="Times New Roman" w:cs="Times New Roman"/>
          <w:sz w:val="28"/>
          <w:szCs w:val="28"/>
        </w:rPr>
        <w:instrText>1</w:instrText>
      </w:r>
      <w:r w:rsidR="00AC01BF">
        <w:rPr>
          <w:rFonts w:ascii="Times New Roman" w:hAnsi="Times New Roman" w:cs="Times New Roman"/>
          <w:sz w:val="28"/>
          <w:szCs w:val="28"/>
          <w:lang w:val="en-US"/>
        </w:rPr>
        <w:instrText>b</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b</w:instrText>
      </w:r>
      <w:r w:rsidR="00AC01BF" w:rsidRPr="00A83EF6">
        <w:rPr>
          <w:rFonts w:ascii="Times New Roman" w:hAnsi="Times New Roman" w:cs="Times New Roman"/>
          <w:sz w:val="28"/>
          <w:szCs w:val="28"/>
        </w:rPr>
        <w:instrText>62</w:instrText>
      </w:r>
      <w:r w:rsidR="00AC01BF">
        <w:rPr>
          <w:rFonts w:ascii="Times New Roman" w:hAnsi="Times New Roman" w:cs="Times New Roman"/>
          <w:sz w:val="28"/>
          <w:szCs w:val="28"/>
          <w:lang w:val="en-US"/>
        </w:rPr>
        <w:instrText>e</w:instrText>
      </w:r>
      <w:r w:rsidR="00AC01BF" w:rsidRPr="00A83EF6">
        <w:rPr>
          <w:rFonts w:ascii="Times New Roman" w:hAnsi="Times New Roman" w:cs="Times New Roman"/>
          <w:sz w:val="28"/>
          <w:szCs w:val="28"/>
        </w:rPr>
        <w:instrText>-25</w:instrText>
      </w:r>
      <w:r w:rsidR="00AC01BF">
        <w:rPr>
          <w:rFonts w:ascii="Times New Roman" w:hAnsi="Times New Roman" w:cs="Times New Roman"/>
          <w:sz w:val="28"/>
          <w:szCs w:val="28"/>
          <w:lang w:val="en-US"/>
        </w:rPr>
        <w:instrText>e</w:instrText>
      </w:r>
      <w:r w:rsidR="00AC01BF" w:rsidRPr="00A83EF6">
        <w:rPr>
          <w:rFonts w:ascii="Times New Roman" w:hAnsi="Times New Roman" w:cs="Times New Roman"/>
          <w:sz w:val="28"/>
          <w:szCs w:val="28"/>
        </w:rPr>
        <w:instrText>9207</w:instrText>
      </w:r>
      <w:r w:rsidR="00AC01BF">
        <w:rPr>
          <w:rFonts w:ascii="Times New Roman" w:hAnsi="Times New Roman" w:cs="Times New Roman"/>
          <w:sz w:val="28"/>
          <w:szCs w:val="28"/>
          <w:lang w:val="en-US"/>
        </w:rPr>
        <w:instrText>ad</w:instrText>
      </w:r>
      <w:r w:rsidR="00AC01BF" w:rsidRPr="00A83EF6">
        <w:rPr>
          <w:rFonts w:ascii="Times New Roman" w:hAnsi="Times New Roman" w:cs="Times New Roman"/>
          <w:sz w:val="28"/>
          <w:szCs w:val="28"/>
        </w:rPr>
        <w:instrText>3</w:instrText>
      </w:r>
      <w:r w:rsidR="00AC01BF">
        <w:rPr>
          <w:rFonts w:ascii="Times New Roman" w:hAnsi="Times New Roman" w:cs="Times New Roman"/>
          <w:sz w:val="28"/>
          <w:szCs w:val="28"/>
          <w:lang w:val="en-US"/>
        </w:rPr>
        <w:instrText>cc</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mendeley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formattedCitation</w:instrText>
      </w:r>
      <w:r w:rsidR="00AC01BF" w:rsidRPr="00A83EF6">
        <w:rPr>
          <w:rFonts w:ascii="Times New Roman" w:hAnsi="Times New Roman" w:cs="Times New Roman"/>
          <w:sz w:val="28"/>
          <w:szCs w:val="28"/>
        </w:rPr>
        <w:instrText>":"[37]","</w:instrText>
      </w:r>
      <w:r w:rsidR="00AC01BF">
        <w:rPr>
          <w:rFonts w:ascii="Times New Roman" w:hAnsi="Times New Roman" w:cs="Times New Roman"/>
          <w:sz w:val="28"/>
          <w:szCs w:val="28"/>
          <w:lang w:val="en-US"/>
        </w:rPr>
        <w:instrText>manualFormatting</w:instrText>
      </w:r>
      <w:r w:rsidR="00AC01BF" w:rsidRPr="00A83EF6">
        <w:rPr>
          <w:rFonts w:ascii="Times New Roman" w:hAnsi="Times New Roman" w:cs="Times New Roman"/>
          <w:sz w:val="28"/>
          <w:szCs w:val="28"/>
        </w:rPr>
        <w:instrText>":"[37, с.3]","</w:instrText>
      </w:r>
      <w:r w:rsidR="00AC01BF">
        <w:rPr>
          <w:rFonts w:ascii="Times New Roman" w:hAnsi="Times New Roman" w:cs="Times New Roman"/>
          <w:sz w:val="28"/>
          <w:szCs w:val="28"/>
          <w:lang w:val="en-US"/>
        </w:rPr>
        <w:instrText>plainTextFormattedCitation</w:instrText>
      </w:r>
      <w:r w:rsidR="00AC01BF" w:rsidRPr="00A83EF6">
        <w:rPr>
          <w:rFonts w:ascii="Times New Roman" w:hAnsi="Times New Roman" w:cs="Times New Roman"/>
          <w:sz w:val="28"/>
          <w:szCs w:val="28"/>
        </w:rPr>
        <w:instrText>":"[37]","</w:instrText>
      </w:r>
      <w:r w:rsidR="00AC01BF">
        <w:rPr>
          <w:rFonts w:ascii="Times New Roman" w:hAnsi="Times New Roman" w:cs="Times New Roman"/>
          <w:sz w:val="28"/>
          <w:szCs w:val="28"/>
          <w:lang w:val="en-US"/>
        </w:rPr>
        <w:instrText>previouslyFormattedCitation</w:instrText>
      </w:r>
      <w:r w:rsidR="00AC01BF" w:rsidRPr="00A83EF6">
        <w:rPr>
          <w:rFonts w:ascii="Times New Roman" w:hAnsi="Times New Roman" w:cs="Times New Roman"/>
          <w:sz w:val="28"/>
          <w:szCs w:val="28"/>
        </w:rPr>
        <w:instrText>":"[37]"},"</w:instrText>
      </w:r>
      <w:r w:rsidR="00AC01BF">
        <w:rPr>
          <w:rFonts w:ascii="Times New Roman" w:hAnsi="Times New Roman" w:cs="Times New Roman"/>
          <w:sz w:val="28"/>
          <w:szCs w:val="28"/>
          <w:lang w:val="en-US"/>
        </w:rPr>
        <w:instrText>properties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noteIndex</w:instrText>
      </w:r>
      <w:r w:rsidR="00AC01BF" w:rsidRPr="00A83EF6">
        <w:rPr>
          <w:rFonts w:ascii="Times New Roman" w:hAnsi="Times New Roman" w:cs="Times New Roman"/>
          <w:sz w:val="28"/>
          <w:szCs w:val="28"/>
        </w:rPr>
        <w:instrText>":0},"</w:instrText>
      </w:r>
      <w:r w:rsidR="00AC01BF">
        <w:rPr>
          <w:rFonts w:ascii="Times New Roman" w:hAnsi="Times New Roman" w:cs="Times New Roman"/>
          <w:sz w:val="28"/>
          <w:szCs w:val="28"/>
          <w:lang w:val="en-US"/>
        </w:rPr>
        <w:instrText>schema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https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github</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com</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citation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style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language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schema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raw</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master</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csl</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citation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json</w:instrText>
      </w:r>
      <w:r w:rsidR="00AC01BF" w:rsidRPr="00A83EF6">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[37</w:t>
      </w:r>
      <w:r w:rsidR="00511EC6">
        <w:rPr>
          <w:rFonts w:ascii="Times New Roman" w:hAnsi="Times New Roman" w:cs="Times New Roman"/>
          <w:noProof/>
          <w:sz w:val="28"/>
          <w:szCs w:val="28"/>
        </w:rPr>
        <w:t>, с.3</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0476A3" w:rsidRPr="000C6826">
        <w:rPr>
          <w:rFonts w:ascii="Times New Roman" w:hAnsi="Times New Roman" w:cs="Times New Roman"/>
          <w:sz w:val="28"/>
          <w:szCs w:val="28"/>
        </w:rPr>
        <w:t xml:space="preserve">. </w:t>
      </w:r>
    </w:p>
    <w:p w:rsidR="00EC7364" w:rsidRDefault="00EC7364"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Исследование</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диэлектрического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барьерного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разряда</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широко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освещается</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в</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научных</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статьях</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обработке</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семян</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и</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растений</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Благодаря своей простой и гибкой конструкции, ДБР можно легко адаптировать для обработки различных типов подложек. Большинство используемых реакторов ДБР имеют планарную конфигурацию (параллельные пластины), работающ</w:t>
      </w:r>
      <w:r w:rsidR="008070AE" w:rsidRPr="00302D51">
        <w:rPr>
          <w:rFonts w:ascii="Times New Roman" w:hAnsi="Times New Roman" w:cs="Times New Roman"/>
          <w:sz w:val="28"/>
          <w:szCs w:val="28"/>
        </w:rPr>
        <w:t>ую</w:t>
      </w:r>
      <w:r w:rsidRPr="00302D51">
        <w:rPr>
          <w:rFonts w:ascii="Times New Roman" w:hAnsi="Times New Roman" w:cs="Times New Roman"/>
          <w:sz w:val="28"/>
          <w:szCs w:val="28"/>
        </w:rPr>
        <w:t xml:space="preserve"> при атмосферном давлении. Во многих исследованиях рассматривается разряд в воздухе. Чтобы избежать высоких напряжений из-за напряжения пробоя, необходимого для зажигания плазмы в таких условиях, необходимо либо уменьшить зазор, либо давление газа должно быть уменьшено. Другим аспектом является применение в системе дополнительных вращающихся или вибрирующих механических частей для обеспечения однородной обработки всех семян. Бутшер и соавторы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{"citationItems":[{"id":"ITEM-1","itemData":{"DOI":"10.1016/j.foodcont.2015.09.003","ISSN":"09567135","abstract":"Motivated by the frequent microbial contamination of granular food products like cereal grains or sprout seeds, an atmospheric pressure dielectric barrier discharge (DBD) was developed to study plasma inactivation of microorganisms on granular materials. Wheat grains as well as polypropylene model substrates were artificially contaminated with endospores of Geobacillus stearothermophilus as a model organism and treated in a pulsed argon plasma discharge applying different combinations of treatment time, pulse voltage and frequency. While the treatment of polypropylene substrates resulted in an efficient reduction of microbes, wheat grains, having a rough surface and a deep ventral furrow, turned out to be more challenging to decontaminate. However, an improvement in treatment efficiency could be achieved by applying longer treatment, faster pulse frequency or higher pulse voltage. Furthermore, experiments demonstrated that endospore reduction was not caused by thermal, mechanical or electrical stress factors, but a direct effect of plasma-generated species, and chemical sputtering is supposed to be the predominant inactivation mechanism. Finally, it could be shown that functional wheat grain properties (Falling number, gluten content) are not negatively affected by our plasma treatment.","author":[{"dropping-particle":"","family":"Butscher","given":"Denis","non-dropping-particle":"","parse-names":false,"suffix":""},{"dropping-particle":"","family":"Zimmermann","given":"Daniel","non-dropping-particle":"","parse-names":false,"suffix":""},{"dropping-particle":"","family":"Schuppler","given":"Markus","non-dropping-particle":"","parse-names":false,"suffix":""},{"dropping-particle":"","family":"Rudolf von Rohr","given":"Philipp","non-dropping-particle":"","parse-names":false,"suffix":""}],"container-title":"Food Control","id":"ITEM-1","issued":{"date-parts":[["2016"]]},"title":"Plasma inactivation of bacterial endospores on wheat grains and polymeric model substrates in a dielectric barrier discharge","type":"article-journal","volume":"60"},"uris":["http://www.mendeley.com/documents/?uuid=1c44160e-c78a-3620-97e0-419aeeaa843d"]}],"mendeley":{"formattedCitation":"[39]","plainTextFormattedCitation":"[39]","previouslyFormattedCitation":"[39]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[39]</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собрали реактор с параллельными пластинами на горизонтальном вибростоле</w:t>
      </w:r>
      <w:r w:rsidR="00CC06ED" w:rsidRPr="00302D51">
        <w:rPr>
          <w:rFonts w:ascii="Times New Roman" w:hAnsi="Times New Roman" w:cs="Times New Roman"/>
          <w:sz w:val="28"/>
          <w:szCs w:val="28"/>
        </w:rPr>
        <w:t xml:space="preserve"> (рисунок </w:t>
      </w:r>
      <w:r w:rsidR="00E72024" w:rsidRPr="00302D51">
        <w:rPr>
          <w:rFonts w:ascii="Times New Roman" w:hAnsi="Times New Roman" w:cs="Times New Roman"/>
          <w:sz w:val="28"/>
          <w:szCs w:val="28"/>
        </w:rPr>
        <w:t>4</w:t>
      </w:r>
      <w:r w:rsidR="00883D64" w:rsidRPr="00302D51">
        <w:rPr>
          <w:rFonts w:ascii="Times New Roman" w:hAnsi="Times New Roman" w:cs="Times New Roman"/>
          <w:sz w:val="28"/>
          <w:szCs w:val="28"/>
        </w:rPr>
        <w:t xml:space="preserve"> (а))</w:t>
      </w:r>
      <w:r w:rsidRPr="00302D51">
        <w:rPr>
          <w:rFonts w:ascii="Times New Roman" w:hAnsi="Times New Roman" w:cs="Times New Roman"/>
          <w:sz w:val="28"/>
          <w:szCs w:val="28"/>
        </w:rPr>
        <w:t xml:space="preserve">. Пиза и соавторы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{"citationItems":[{"id":"ITEM-1","itemData":{"DOI":"10.1016/j.ifset.2018.07.009","ISSN":"14668564","abstract":"Diaporthe/Phomopsis (D/P) is a complex of seed-borne fungi that severely affects soybean (Glycine max (L.) Merrill), one of the most important crops worldwide. Non-thermal plasma treatment is a fast, economic and ecological friendly technology that can destroy seed-borne fungi and improve seed quality. Soybean seeds were exposed for 1, 2 and 3 min to a quasi-stationary (50 Hz) dielectric barrier discharge plasma operating at atmospheric pressure air. Different carrying gases (O2 and N2) and barrier-insulating materials were used. In this work we focused on the ability of plasma to control D/P in soybean seeds and to enhance seed quality. To support these results, different antioxidant enzymes (catalase, superoxide dismutase and guaiacol peroxidase), lipid peroxidation and phytohormones (ABA and AIA) content in seeds were evaluated. The results demonstrated reductions of 29% in catalase activity and increments of 30% in glutathione content after plasma treatment, reversing the oxidative damage caused by D/P fungi. This eco-friendly technology improved soybean seed quality and, for the first time, its efficiency in controlling soybean seed-borne pathogen fungi that colonize the inside of seeds was demonstrated.","author":[{"dropping-particle":"","family":"Pérez Pizá","given":"María Cecilia","non-dropping-particle":"","parse-names":false,"suffix":""},{"dropping-particle":"","family":"Prevosto","given":"Leandro","non-dropping-particle":"","parse-names":false,"suffix":""},{"dropping-particle":"","family":"Zilli","given":"Carla","non-dropping-particle":"","parse-names":false,"suffix":""},{"dropping-particle":"","family":"Cejas","given":"Ezequiel","non-dropping-particle":"","parse-names":false,"suffix":""},{"dropping-particle":"","family":"Kelly","given":"Héctor","non-dropping-particle":"","parse-names":false,"suffix":""},{"dropping-particle":"","family":"Balestrasse","given":"Karina","non-dropping-particle":"","parse-names":false,"suffix":""}],"container-title":"Innovative Food Science and Emerging Technologies","id":"ITEM-1","issued":{"date-parts":[["2018"]]},"title":"Effects of non–thermal plasmas on seed-borne Diaporthe/Phomopsis complex and germination parameters of soybean seeds","type":"article-journal","volume":"49"},"uris":["http://www.mendeley.com/documents/?uuid=78d3d17f-c150-320c-8917-4d88a9ff2153"]}],"mendeley":{"formattedCitation":"[40]","plainTextFormattedCitation":"[40]","previouslyFormattedCitation":"[40]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[40]</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механически перемещали семена во время обработки. Планарный реактор, используемый Биллахом и соавторами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{"citationItems":[{"id":"ITEM-1","itemData":{"DOI":"10.1016/j.abb.2020.108253","ISSN":"10960384","abstract":"Effects of black gram (vigna mungo L.cv. Barimash 3) seed treatments with 400 torr dielectric barrier discharge (DBD) air plasma on seed surface morphology, seed germination, seedling growth and antioxidant enzyme activities in the roots, shoots and leaves were investigated. The plasma discharge voltage, frequency, electrode spacing, gas temperature and power were 5kV, 4.5kHz, 60mm, 310K and 45W, respectively. The seeds were treated for the duration ranging from 20 to 180 s. Seed germination rate, seedling growth, total chlorophyll content, total soluble protein and sugar concentrations in the seedlings grown from the treated seeds were found to increase 13.67%, 37.13%, 37.26%,53.60% and 51.71%, respectively, with respect to control. This study reveals that the DBD air plasma was involved in the enhancement of nitrogen complex in the seed coat of black gram which upregulated the protein through nitrogen conversion that was ultimately responsible for the increased seed germination and seedling growth of black gram.","author":[{"dropping-particle":"","family":"Billah","given":"M.","non-dropping-particle":"","parse-names":false,"suffix":""},{"dropping-particle":"","family":"Sajib","given":"S. A.","non-dropping-particle":"","parse-names":false,"suffix":""},{"dropping-particle":"","family":"Roy","given":"N. C.","non-dropping-particle":"","parse-names":false,"suffix":""},{"dropping-particle":"","family":"Rashid","given":"M. M.","non-dropping-particle":"","parse-names":false,"suffix":""},{"dropping-particle":"","family":"Reza","given":"M. A.","non-dropping-particle":"","parse-names":false,"suffix":""},{"dropping-particle":"","family":"Hasan","given":"M. M.","non-dropping-particle":"","parse-names":false,"suffix":""},{"dropping-particle":"","family":"Talukder","given":"M. R.","non-dropping-particle":"","parse-names":false,"suffix":""}],"container-title":"Archives of Biochemistry and Biophysics","id":"ITEM-1","issued":{"date-parts":[["2020"]]},"title":"Effects of DBD air plasma treatment on the enhancement of black gram (Vigna mungo l.) seed germination and growth","type":"article-journal","volume":"681"},"uris":["http://www.mendeley.com/documents/?uuid=3046fc47-1bd9-36d3-9cde-6fe0388bcb8f"]}],"mendeley":{"formattedCitation":"[41]","plainTextFormattedCitation":"[41]","previouslyFormattedCitation":"[41]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[41]</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имел вращающуюся систему, которая обеспечивала движение семян</w:t>
      </w:r>
      <w:r w:rsidR="00CC06ED" w:rsidRPr="00302D51">
        <w:rPr>
          <w:rFonts w:ascii="Times New Roman" w:hAnsi="Times New Roman" w:cs="Times New Roman"/>
          <w:sz w:val="28"/>
          <w:szCs w:val="28"/>
        </w:rPr>
        <w:t xml:space="preserve"> (рисунок </w:t>
      </w:r>
      <w:r w:rsidR="00E72024" w:rsidRPr="00302D51">
        <w:rPr>
          <w:rFonts w:ascii="Times New Roman" w:hAnsi="Times New Roman" w:cs="Times New Roman"/>
          <w:sz w:val="28"/>
          <w:szCs w:val="28"/>
        </w:rPr>
        <w:t>4</w:t>
      </w:r>
      <w:r w:rsidR="00CC06ED" w:rsidRPr="00302D51">
        <w:rPr>
          <w:rFonts w:ascii="Times New Roman" w:hAnsi="Times New Roman" w:cs="Times New Roman"/>
          <w:sz w:val="28"/>
          <w:szCs w:val="28"/>
        </w:rPr>
        <w:t xml:space="preserve"> (б))</w:t>
      </w:r>
      <w:r w:rsidRPr="00302D51">
        <w:rPr>
          <w:rFonts w:ascii="Times New Roman" w:hAnsi="Times New Roman" w:cs="Times New Roman"/>
          <w:sz w:val="28"/>
          <w:szCs w:val="28"/>
        </w:rPr>
        <w:t xml:space="preserve">, а Магуряну и соавторы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{"citationItems":[{"id":"ITEM-1","itemData":{"DOI":"10.1007/s11090-018-9916-0","ISSN":"02724324","abstract":"The influence of non-thermal plasma on tomato seeds has been investigated using a fluidized bed dielectric barrier discharge generated in air. It was found that plasma-treated seeds germinate faster than untreated ones. Plasma slightly enhanced germination rate and considerably influenced growth parameters. Seedling length and weight are significantly higher than those of untreated seeds. The influence of plasma exposure is more visible on the plant roots, which are substantially longer and more branched. An increase in weight of 20–40% was observed for the plants grown from treated seeds as compared to the control ones. The best results are obtained for relatively short plasma exposure, while too long treatment appears to be detrimental to the seeds.","author":[{"dropping-particle":"","family":"Măgureanu","given":"Monica","non-dropping-particle":"","parse-names":false,"suffix":""},{"dropping-particle":"","family":"Sîrbu","given":"R.","non-dropping-particle":"","parse-names":false,"suffix":""},{"dropping-particle":"","family":"Dobrin","given":"Daniela","non-dropping-particle":"","parse-names":false,"suffix":""},{"dropping-particle":"","family":"Gîdea","given":"Mihai","non-dropping-particle":"","parse-names":false,"suffix":""}],"container-title":"Plasma Chemistry and Plasma Processing","id":"ITEM-1","issue":"5","issued":{"date-parts":[["2018"]]},"title":"Stimulation of the Germination and Early Growth of Tomato Seeds by Non-thermal Plasma","type":"article-journal","volume":"38"},"uris":["http://www.mendeley.com/documents/?uuid=a51fe460-79e0-3915-973f-786059d6495d"]}],"mendeley":{"formattedCitation":"[42]","plainTextFormattedCitation":"[42]","previouslyFormattedCitation":"[42]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[42]</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использовали высокую скорость потока газа (15 ст.л.м.) внутри реактора с коаксиальной конфигурацией.</w:t>
      </w:r>
      <w:r w:rsidR="009D7570" w:rsidRPr="00302D51">
        <w:rPr>
          <w:rFonts w:ascii="Times New Roman" w:hAnsi="Times New Roman" w:cs="Times New Roman"/>
          <w:sz w:val="28"/>
          <w:szCs w:val="28"/>
        </w:rPr>
        <w:t xml:space="preserve"> </w:t>
      </w:r>
    </w:p>
    <w:p w:rsidR="00D02ADB" w:rsidRPr="00302D51" w:rsidRDefault="00D02ADB" w:rsidP="00C03392">
      <w:pPr>
        <w:spacing w:after="0" w:line="240" w:lineRule="auto"/>
        <w:ind w:firstLine="567"/>
        <w:jc w:val="both"/>
        <w:rPr>
          <w:rFonts w:ascii="Times New Roman" w:hAnsi="Times New Roman" w:cs="Times New Roman"/>
          <w:sz w:val="28"/>
          <w:szCs w:val="28"/>
        </w:rPr>
      </w:pPr>
    </w:p>
    <w:p w:rsidR="00883D64" w:rsidRPr="00302D51" w:rsidRDefault="00883D64" w:rsidP="00C03392">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83D64" w:rsidRPr="00302D51" w:rsidTr="00E72024">
        <w:tc>
          <w:tcPr>
            <w:tcW w:w="9854" w:type="dxa"/>
          </w:tcPr>
          <w:p w:rsidR="00883D64" w:rsidRPr="00302D51" w:rsidRDefault="00A14C9E" w:rsidP="00C03392">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lastRenderedPageBreak/>
              <w:drawing>
                <wp:inline distT="0" distB="0" distL="0" distR="0">
                  <wp:extent cx="5613920" cy="2971800"/>
                  <wp:effectExtent l="19050" t="0" r="5830" b="0"/>
                  <wp:docPr id="24" name="Рисунок 2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6"/>
                          <a:stretch>
                            <a:fillRect/>
                          </a:stretch>
                        </pic:blipFill>
                        <pic:spPr>
                          <a:xfrm>
                            <a:off x="0" y="0"/>
                            <a:ext cx="5615548" cy="2972662"/>
                          </a:xfrm>
                          <a:prstGeom prst="rect">
                            <a:avLst/>
                          </a:prstGeom>
                        </pic:spPr>
                      </pic:pic>
                    </a:graphicData>
                  </a:graphic>
                </wp:inline>
              </w:drawing>
            </w:r>
          </w:p>
        </w:tc>
      </w:tr>
      <w:tr w:rsidR="00883D64" w:rsidRPr="00302D51" w:rsidTr="00E72024">
        <w:tc>
          <w:tcPr>
            <w:tcW w:w="9854" w:type="dxa"/>
          </w:tcPr>
          <w:p w:rsidR="00511EC6" w:rsidRDefault="00511EC6" w:rsidP="00511EC6">
            <w:pPr>
              <w:ind w:firstLine="567"/>
              <w:jc w:val="center"/>
              <w:rPr>
                <w:rFonts w:ascii="Times New Roman" w:hAnsi="Times New Roman" w:cs="Times New Roman"/>
                <w:sz w:val="28"/>
                <w:szCs w:val="28"/>
              </w:rPr>
            </w:pPr>
          </w:p>
          <w:p w:rsidR="00883D64" w:rsidRPr="00302D51" w:rsidRDefault="00883D64" w:rsidP="00511EC6">
            <w:pPr>
              <w:ind w:firstLine="567"/>
              <w:jc w:val="center"/>
              <w:rPr>
                <w:rFonts w:ascii="Times New Roman" w:hAnsi="Times New Roman" w:cs="Times New Roman"/>
                <w:sz w:val="28"/>
                <w:szCs w:val="28"/>
              </w:rPr>
            </w:pPr>
            <w:r w:rsidRPr="00302D51">
              <w:rPr>
                <w:rFonts w:ascii="Times New Roman" w:hAnsi="Times New Roman" w:cs="Times New Roman"/>
                <w:sz w:val="28"/>
                <w:szCs w:val="28"/>
              </w:rPr>
              <w:t>а)</w:t>
            </w:r>
            <w:r w:rsidR="00511EC6">
              <w:rPr>
                <w:rFonts w:ascii="Times New Roman" w:hAnsi="Times New Roman" w:cs="Times New Roman"/>
                <w:sz w:val="28"/>
                <w:szCs w:val="28"/>
              </w:rPr>
              <w:t xml:space="preserve"> </w:t>
            </w:r>
            <w:r w:rsidR="00511EC6" w:rsidRPr="00302D51">
              <w:rPr>
                <w:rFonts w:ascii="Times New Roman" w:hAnsi="Times New Roman" w:cs="Times New Roman"/>
                <w:sz w:val="28"/>
                <w:szCs w:val="28"/>
              </w:rPr>
              <w:t xml:space="preserve">реактор с параллельными пластинами на горизонтальном вибростоле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rPr>
              <w:instrText>ADDIN CSL_CITATION {"citationItems":[{"id":"ITEM-1","itemData":{"DOI":"10.1016/j.foodcont.2015.09.003","ISSN":"09567135","abstract":"Motivated by the frequent microbial contamination of granular food products like cereal grains or sprout seeds, an atmospheric pressure dielectric barrier discharge (DBD) was developed to study plasma inactivation of microorganisms on granular materials. Wheat grains as well as polypropylene model substrates were artificially contaminated with endospores of Geobacillus stearothermophilus as a model organism and treated in a pulsed argon plasma discharge applying different combinations of treatment time, pulse voltage and frequency. While the treatment of polypropylene substrates resulted in an efficient reduction of microbes, wheat grains, having a rough surface and a deep ventral furrow, turned out to be more challenging to decontaminate. However, an improvement in treatment efficiency could be achieved by applying longer treatment, faster pulse frequency or higher pulse voltage. Furthermore, experiments demonstrated that endospore reduction was not caused by thermal, mechanical or electrical stress factors, but a direct effect of plasma-generated species, and chemical sputtering is supposed to be the predominant inactivation mechanism. Finally, it could be shown that functional wheat grain properties (Falling number, gluten content) are not negatively affected by our plasma treatment.","author":[{"dropping-particle":"","family":"Butscher","given":"Denis","non-dropping-particle":"","parse-names":false,"suffix":""},{"dropping-particle":"","family":"Zimmermann","given":"Daniel","non-dropping-particle":"","parse-names":false,"suffix":""},{"dropping-particle":"","family":"Schuppler","given":"Markus","non-dropping-particle":"","parse-names":false,"suffix":""},{"dropping-particle":"","family":"Rudolf von Rohr","given":"Philipp","non-dropping-particle":"","parse-names":false,"suffix":""}],"container-title":"Food Control","id":"ITEM-1","issued":{"date-parts":[["2016"]]},"title":"Plasma inactivation of bacterial endospores on wheat grains and polymeric model substrates in a dielectric barrier discharge","type":"article-journal","volume":"60"},"uris":["http://www.mendeley.com/documents/?uuid=1c44160e-c78a-3620-97e0-419aeeaa843d"]}],"mendeley":{"formattedCitation":"[39]","plainTextFormattedCitation":"[39]","previouslyFormattedCitation":"[39]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511EC6" w:rsidRPr="000C6826">
              <w:rPr>
                <w:rFonts w:ascii="Times New Roman" w:hAnsi="Times New Roman" w:cs="Times New Roman"/>
                <w:noProof/>
                <w:sz w:val="28"/>
                <w:szCs w:val="28"/>
              </w:rPr>
              <w:t>[39]</w:t>
            </w:r>
            <w:r w:rsidR="00C62A14" w:rsidRPr="00302D51">
              <w:rPr>
                <w:rFonts w:ascii="Times New Roman" w:hAnsi="Times New Roman" w:cs="Times New Roman"/>
                <w:sz w:val="28"/>
                <w:szCs w:val="28"/>
              </w:rPr>
              <w:fldChar w:fldCharType="end"/>
            </w:r>
          </w:p>
        </w:tc>
      </w:tr>
      <w:tr w:rsidR="00883D64" w:rsidRPr="00302D51" w:rsidTr="00E72024">
        <w:tc>
          <w:tcPr>
            <w:tcW w:w="9854" w:type="dxa"/>
          </w:tcPr>
          <w:p w:rsidR="00883D64" w:rsidRPr="00302D51" w:rsidRDefault="006B6D2C" w:rsidP="00C03392">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231446" cy="3267075"/>
                  <wp:effectExtent l="19050" t="0" r="7304" b="0"/>
                  <wp:docPr id="44" name="Рисунок 43"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7"/>
                          <a:stretch>
                            <a:fillRect/>
                          </a:stretch>
                        </pic:blipFill>
                        <pic:spPr>
                          <a:xfrm>
                            <a:off x="0" y="0"/>
                            <a:ext cx="5236013" cy="3269927"/>
                          </a:xfrm>
                          <a:prstGeom prst="rect">
                            <a:avLst/>
                          </a:prstGeom>
                        </pic:spPr>
                      </pic:pic>
                    </a:graphicData>
                  </a:graphic>
                </wp:inline>
              </w:drawing>
            </w:r>
          </w:p>
        </w:tc>
      </w:tr>
      <w:tr w:rsidR="00883D64" w:rsidRPr="00302D51" w:rsidTr="00E72024">
        <w:tc>
          <w:tcPr>
            <w:tcW w:w="9854" w:type="dxa"/>
          </w:tcPr>
          <w:p w:rsidR="00511EC6" w:rsidRDefault="00511EC6" w:rsidP="00511EC6">
            <w:pPr>
              <w:ind w:firstLine="567"/>
              <w:jc w:val="center"/>
              <w:rPr>
                <w:rFonts w:ascii="Times New Roman" w:hAnsi="Times New Roman" w:cs="Times New Roman"/>
                <w:sz w:val="28"/>
                <w:szCs w:val="28"/>
              </w:rPr>
            </w:pPr>
          </w:p>
          <w:p w:rsidR="00883D64" w:rsidRPr="00302D51" w:rsidRDefault="00883D64" w:rsidP="00511EC6">
            <w:pPr>
              <w:ind w:firstLine="567"/>
              <w:jc w:val="center"/>
              <w:rPr>
                <w:rFonts w:ascii="Times New Roman" w:hAnsi="Times New Roman" w:cs="Times New Roman"/>
                <w:sz w:val="28"/>
                <w:szCs w:val="28"/>
              </w:rPr>
            </w:pPr>
            <w:r w:rsidRPr="00302D51">
              <w:rPr>
                <w:rFonts w:ascii="Times New Roman" w:hAnsi="Times New Roman" w:cs="Times New Roman"/>
                <w:sz w:val="28"/>
                <w:szCs w:val="28"/>
              </w:rPr>
              <w:t>б)</w:t>
            </w:r>
            <w:r w:rsidR="00511EC6">
              <w:rPr>
                <w:rFonts w:ascii="Times New Roman" w:hAnsi="Times New Roman" w:cs="Times New Roman"/>
                <w:sz w:val="28"/>
                <w:szCs w:val="28"/>
              </w:rPr>
              <w:t xml:space="preserve"> </w:t>
            </w:r>
            <w:r w:rsidR="00511EC6" w:rsidRPr="00302D51">
              <w:rPr>
                <w:rFonts w:ascii="Times New Roman" w:hAnsi="Times New Roman" w:cs="Times New Roman"/>
                <w:sz w:val="28"/>
                <w:szCs w:val="28"/>
              </w:rPr>
              <w:t xml:space="preserve">планарный реактор с вращающейся системой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rPr>
              <w:instrText>ADDIN CSL_CITATION {"citationItems":[{"id":"ITEM-1","itemData":{"DOI":"10.1016/j.abb.2020.108253","ISSN":"10960384","abstract":"Effects of black gram (vigna mungo L.cv. Barimash 3) seed treatments with 400 torr dielectric barrier discharge (DBD) air plasma on seed surface morphology, seed germination, seedling growth and antioxidant enzyme activities in the roots, shoots and leaves were investigated. The plasma discharge voltage, frequency, electrode spacing, gas temperature and power were 5kV, 4.5kHz, 60mm, 310K and 45W, respectively. The seeds were treated for the duration ranging from 20 to 180 s. Seed germination rate, seedling growth, total chlorophyll content, total soluble protein and sugar concentrations in the seedlings grown from the treated seeds were found to increase 13.67%, 37.13%, 37.26%,53.60% and 51.71%, respectively, with respect to control. This study reveals that the DBD air plasma was involved in the enhancement of nitrogen complex in the seed coat of black gram which upregulated the protein through nitrogen conversion that was ultimately responsible for the increased seed germination and seedling growth of black gram.","author":[{"dropping-particle":"","family":"Billah","given":"M.","non-dropping-particle":"","parse-names":false,"suffix":""},{"dropping-particle":"","family":"Sajib","given":"S. A.","non-dropping-particle":"","parse-names":false,"suffix":""},{"dropping-particle":"","family":"Roy","given":"N. C.","non-dropping-particle":"","parse-names":false,"suffix":""},{"dropping-particle":"","family":"Rashid","given":"M. M.","non-dropping-particle":"","parse-names":false,"suffix":""},{"dropping-particle":"","family":"Reza","given":"M. A.","non-dropping-particle":"","parse-names":false,"suffix":""},{"dropping-particle":"","family":"Hasan","given":"M. M.","non-dropping-particle":"","parse-names":false,"suffix":""},{"dropping-particle":"","family":"Talukder","given":"M. R.","non-dropping-particle":"","parse-names":false,"suffix":""}],"container-title":"Archives of Biochemistry and Biophysics","id":"ITEM-1","issued":{"date-parts":[["2020"]]},"title":"Effects of DBD air plasma treatment on the enhancement of black gram (Vigna mungo l.) seed germination and growth","type":"article-journal","volume":"681"},"uris":["http://www.mendeley.com/documents/?uuid=3046fc47-1bd9-36d3-9cde-6fe0388bcb8f"]}],"mendeley":{"formattedCitation":"[41]","plainTextFormattedCitation":"[41]","previouslyFormattedCitation":"[41]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511EC6" w:rsidRPr="000C6826">
              <w:rPr>
                <w:rFonts w:ascii="Times New Roman" w:hAnsi="Times New Roman" w:cs="Times New Roman"/>
                <w:noProof/>
                <w:sz w:val="28"/>
                <w:szCs w:val="28"/>
              </w:rPr>
              <w:t>[41]</w:t>
            </w:r>
            <w:r w:rsidR="00C62A14" w:rsidRPr="00302D51">
              <w:rPr>
                <w:rFonts w:ascii="Times New Roman" w:hAnsi="Times New Roman" w:cs="Times New Roman"/>
                <w:sz w:val="28"/>
                <w:szCs w:val="28"/>
              </w:rPr>
              <w:fldChar w:fldCharType="end"/>
            </w:r>
          </w:p>
        </w:tc>
      </w:tr>
      <w:tr w:rsidR="00883D64" w:rsidRPr="00302D51" w:rsidTr="00E72024">
        <w:tc>
          <w:tcPr>
            <w:tcW w:w="9854" w:type="dxa"/>
          </w:tcPr>
          <w:p w:rsidR="00CC06ED" w:rsidRPr="00302D51" w:rsidRDefault="00CC06ED" w:rsidP="00C03392">
            <w:pPr>
              <w:ind w:firstLine="567"/>
              <w:jc w:val="center"/>
              <w:rPr>
                <w:rFonts w:ascii="Times New Roman" w:hAnsi="Times New Roman" w:cs="Times New Roman"/>
                <w:sz w:val="28"/>
                <w:szCs w:val="28"/>
              </w:rPr>
            </w:pPr>
          </w:p>
          <w:p w:rsidR="00883D64" w:rsidRPr="00302D51" w:rsidRDefault="00883D64" w:rsidP="00511EC6">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72024" w:rsidRPr="00302D51">
              <w:rPr>
                <w:rFonts w:ascii="Times New Roman" w:hAnsi="Times New Roman" w:cs="Times New Roman"/>
                <w:sz w:val="28"/>
                <w:szCs w:val="28"/>
              </w:rPr>
              <w:t>4</w:t>
            </w:r>
            <w:r w:rsidR="00CC06ED" w:rsidRPr="00302D51">
              <w:rPr>
                <w:rFonts w:ascii="Times New Roman" w:hAnsi="Times New Roman" w:cs="Times New Roman"/>
                <w:sz w:val="28"/>
                <w:szCs w:val="28"/>
              </w:rPr>
              <w:t xml:space="preserve"> – Различные конфигура</w:t>
            </w:r>
            <w:r w:rsidR="00511EC6">
              <w:rPr>
                <w:rFonts w:ascii="Times New Roman" w:hAnsi="Times New Roman" w:cs="Times New Roman"/>
                <w:sz w:val="28"/>
                <w:szCs w:val="28"/>
              </w:rPr>
              <w:t>ции ДБР для обработки семян</w:t>
            </w:r>
            <w:r w:rsidR="00D02ADB">
              <w:rPr>
                <w:rFonts w:ascii="Times New Roman" w:hAnsi="Times New Roman" w:cs="Times New Roman"/>
                <w:sz w:val="28"/>
                <w:szCs w:val="28"/>
              </w:rPr>
              <w:t xml:space="preserve"> </w:t>
            </w:r>
          </w:p>
        </w:tc>
      </w:tr>
    </w:tbl>
    <w:p w:rsidR="00883D64" w:rsidRPr="00302D51" w:rsidRDefault="00883D64" w:rsidP="00C03392">
      <w:pPr>
        <w:spacing w:after="0" w:line="240" w:lineRule="auto"/>
        <w:ind w:firstLine="567"/>
        <w:jc w:val="both"/>
        <w:rPr>
          <w:rFonts w:ascii="Times New Roman" w:hAnsi="Times New Roman" w:cs="Times New Roman"/>
          <w:sz w:val="28"/>
          <w:szCs w:val="28"/>
        </w:rPr>
      </w:pPr>
    </w:p>
    <w:p w:rsidR="00594B06" w:rsidRPr="00302D51" w:rsidRDefault="00594B06" w:rsidP="00C03392">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 xml:space="preserve">Развитие агропромышленности в мире связано с новыми технологиями, необходимыми для выращивания и хранения сельскохозяйственных культур. </w:t>
      </w:r>
      <w:r w:rsidR="00851737" w:rsidRPr="00302D51">
        <w:rPr>
          <w:rFonts w:ascii="Times New Roman" w:hAnsi="Times New Roman" w:cs="Times New Roman"/>
          <w:sz w:val="28"/>
          <w:szCs w:val="28"/>
        </w:rPr>
        <w:t xml:space="preserve">Так как Казахстан является одной из передовых стран по экспорту пшеницы, улучшение предпосевных качеств семян является приоритетной задачей в сфере агропромышленности. </w:t>
      </w:r>
      <w:r w:rsidRPr="00302D51">
        <w:rPr>
          <w:rFonts w:ascii="Times New Roman" w:hAnsi="Times New Roman" w:cs="Times New Roman"/>
          <w:sz w:val="28"/>
          <w:szCs w:val="28"/>
        </w:rPr>
        <w:t xml:space="preserve">Как известно, защита от болезней и вредителей, стимуляция роста семян - важная часть технологии выращивания агрокультур. </w:t>
      </w:r>
      <w:r w:rsidRPr="00302D51">
        <w:rPr>
          <w:rFonts w:ascii="Times New Roman" w:hAnsi="Times New Roman" w:cs="Times New Roman"/>
          <w:sz w:val="28"/>
          <w:szCs w:val="28"/>
          <w:lang w:val="kk-KZ"/>
        </w:rPr>
        <w:lastRenderedPageBreak/>
        <w:t>П</w:t>
      </w:r>
      <w:r w:rsidRPr="00302D51">
        <w:rPr>
          <w:rFonts w:ascii="Times New Roman" w:hAnsi="Times New Roman" w:cs="Times New Roman"/>
          <w:sz w:val="28"/>
          <w:szCs w:val="28"/>
        </w:rPr>
        <w:t>редпосевная обработка семян - один из важнейших элементов технологии выращивания агрокультур, позволяющий повышать их всхожесть и защищать от вредителей. Кроме того, предпосевная обработка семян пред</w:t>
      </w:r>
      <w:r w:rsidR="00DF4C03" w:rsidRPr="00302D51">
        <w:rPr>
          <w:rFonts w:ascii="Times New Roman" w:hAnsi="Times New Roman" w:cs="Times New Roman"/>
          <w:sz w:val="28"/>
          <w:szCs w:val="28"/>
        </w:rPr>
        <w:t>отвращает</w:t>
      </w:r>
      <w:r w:rsidRPr="00302D51">
        <w:rPr>
          <w:rFonts w:ascii="Times New Roman" w:hAnsi="Times New Roman" w:cs="Times New Roman"/>
          <w:sz w:val="28"/>
          <w:szCs w:val="28"/>
        </w:rPr>
        <w:t xml:space="preserve"> появление и распространение ряда заболеваний в период роста и развития растений. На сегодняшний день из многочисленных видов физических методов предпосевной обработки семян ряд ученых выделяет обработку семян агрокультур плазмой диэлектрического барьерного разряда, </w:t>
      </w:r>
      <w:r w:rsidR="00F93C29" w:rsidRPr="00302D51">
        <w:rPr>
          <w:rFonts w:ascii="Times New Roman" w:hAnsi="Times New Roman" w:cs="Times New Roman"/>
          <w:sz w:val="28"/>
          <w:szCs w:val="28"/>
        </w:rPr>
        <w:t>потому что, как было сказано выше,</w:t>
      </w:r>
      <w:r w:rsidRPr="00302D51">
        <w:rPr>
          <w:rFonts w:ascii="Times New Roman" w:hAnsi="Times New Roman" w:cs="Times New Roman"/>
          <w:sz w:val="28"/>
          <w:szCs w:val="28"/>
        </w:rPr>
        <w:t xml:space="preserve"> данный тип разряда не требует </w:t>
      </w:r>
      <w:r w:rsidR="00F93C29" w:rsidRPr="00302D51">
        <w:rPr>
          <w:rFonts w:ascii="Times New Roman" w:hAnsi="Times New Roman" w:cs="Times New Roman"/>
          <w:sz w:val="28"/>
          <w:szCs w:val="28"/>
        </w:rPr>
        <w:t>массивного</w:t>
      </w:r>
      <w:r w:rsidRPr="00302D51">
        <w:rPr>
          <w:rFonts w:ascii="Times New Roman" w:hAnsi="Times New Roman" w:cs="Times New Roman"/>
          <w:sz w:val="28"/>
          <w:szCs w:val="28"/>
        </w:rPr>
        <w:t xml:space="preserve"> вакуумного оборудования, обладает высокой биологической активностью плазмы и имеет температуру около 300 К, что дает возможность исключить термальный эффект при обработке плазмой данного разряда семян агрокультур. В данном случае, не</w:t>
      </w:r>
      <w:r w:rsidR="00DF4C03" w:rsidRPr="00302D51">
        <w:rPr>
          <w:rFonts w:ascii="Times New Roman" w:hAnsi="Times New Roman" w:cs="Times New Roman"/>
          <w:sz w:val="28"/>
          <w:szCs w:val="28"/>
        </w:rPr>
        <w:t xml:space="preserve"> </w:t>
      </w:r>
      <w:r w:rsidRPr="00302D51">
        <w:rPr>
          <w:rFonts w:ascii="Times New Roman" w:hAnsi="Times New Roman" w:cs="Times New Roman"/>
          <w:sz w:val="28"/>
          <w:szCs w:val="28"/>
        </w:rPr>
        <w:t>ионизирующее излучение низкого уровня и многочисленные реактивные частицы, в том числе активные формы кислорода и азота, генериру</w:t>
      </w:r>
      <w:r w:rsidR="000D31DB" w:rsidRPr="00302D51">
        <w:rPr>
          <w:rFonts w:ascii="Times New Roman" w:hAnsi="Times New Roman" w:cs="Times New Roman"/>
          <w:sz w:val="28"/>
          <w:szCs w:val="28"/>
        </w:rPr>
        <w:t>ются плазмой. Они</w:t>
      </w:r>
      <w:r w:rsidRPr="00302D51">
        <w:rPr>
          <w:rFonts w:ascii="Times New Roman" w:hAnsi="Times New Roman" w:cs="Times New Roman"/>
          <w:sz w:val="28"/>
          <w:szCs w:val="28"/>
        </w:rPr>
        <w:t xml:space="preserve"> могут быть использованы, чтобы вызвать желательные изменения в спектре развития физиологических процессов в растениях, повышение устойчивости семян к стрессу и болезням, изменение структуры семенного слоя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{"citationItems":[{"id":"ITEM-1","itemData":{"DOI":"10.1038/srep32603","ISSN":"20452322","abstract":"Atmospheric-pressure N2, He, air, and O2 microplasma arrays have been used to investigate the effects of plasma treatment on seed germination and seedling growth of mung bean in aqueous solution. Seed germination and growth of mung bean were found to strongly depend on the feed gases used to generate plasma and plasma treatment time. Compared to the treatment with atmospheric-pressure O2, N2 and He microplasma arrays, treatment with air microplasma arrays was shown to be more efficient in improving both the seed germination rate and seedling growth, the effect attributed to solution acidification and interactions with plasma-generated reactive oxygen and nitrogen species. Acidic environment caused by air discharge in water may promote leathering of seed chaps, thus enhancing the germination rate of mung bean, and stimulating the growth of hypocotyl and radicle. The interactions between plasma-generated reactive species, such as hydrogen peroxide (H2O2) and nitrogen compounds, and seeds led to a significant acceleration of seed germination and an increase in seedling length of mung bean. Electrolyte leakage rate of mung bean seeds soaked in solution activated using air microplasma was the lowest, while the catalase activity of thus-treated mung bean seeds was the highest compared to other types of microplasma.","author":[{"dropping-particle":"","family":"Zhou","given":"Renwu","non-dropping-particle":"","parse-names":false,"suffix":""},{"dropping-particle":"","family":"Zhou","given":"Rusen","non-dropping-particle":"","parse-names":false,"suffix":""},{"dropping-particle":"","family":"Zhang","given":"Xianhui","non-dropping-particle":"","parse-names":false,"suffix":""},{"dropping-particle":"","family":"Zhuang","given":"Jinxing","non-dropping-particle":"","parse-names":false,"suffix":""},{"dropping-particle":"","family":"Yang","given":"Size","non-dropping-particle":"","parse-names":false,"suffix":""},{"dropping-particle":"","family":"Bazaka","given":"Kateryna","non-dropping-particle":"","parse-names":false,"suffix":""},{"dropping-particle":"","family":"Ostrikov","given":"Kostya Ken","non-dropping-particle":"","parse-names":false,"suffix":""}],"container-title":"Scientific Reports","id":"ITEM-1","issue":"September","issued":{"date-parts":[["2016"]]},"page":"1-11","publisher":"Nature Publishing Group","title":"Effects of Atmospheric-Pressure N2, He, Air, and O2 Microplasmas on Mung Bean Seed Germination and Seedling Growth","type":"article-journal","volume":"6"},"uris":["http://www.mendeley.com/documents/?uuid=f759959d-c7dd-486a-83f4-f883c51daeea"]}],"mendeley":{"formattedCitation":"[43]","plainTextFormattedCitation":"[43]","previouslyFormattedCitation":"[43]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[43]</w:t>
      </w:r>
      <w:r w:rsidR="00C62A14" w:rsidRPr="00302D51">
        <w:rPr>
          <w:rFonts w:ascii="Times New Roman" w:hAnsi="Times New Roman" w:cs="Times New Roman"/>
          <w:sz w:val="28"/>
          <w:szCs w:val="28"/>
        </w:rPr>
        <w:fldChar w:fldCharType="end"/>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повышающее</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проницаемость</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семенного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слоя</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и</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стимулирующее</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прорастание</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семян</w:t>
      </w:r>
      <w:r w:rsidRPr="000C6826">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511EC6">
        <w:rPr>
          <w:rFonts w:ascii="Times New Roman" w:hAnsi="Times New Roman" w:cs="Times New Roman"/>
          <w:sz w:val="28"/>
          <w:szCs w:val="28"/>
          <w:lang w:val="en-US"/>
        </w:rPr>
        <w:instrText>ADDIN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CSL</w:instrText>
      </w:r>
      <w:r w:rsidR="00511EC6" w:rsidRPr="00511EC6">
        <w:rPr>
          <w:rFonts w:ascii="Times New Roman" w:hAnsi="Times New Roman" w:cs="Times New Roman"/>
          <w:sz w:val="28"/>
          <w:szCs w:val="28"/>
        </w:rPr>
        <w:instrText>_</w:instrText>
      </w:r>
      <w:r w:rsidR="00511EC6">
        <w:rPr>
          <w:rFonts w:ascii="Times New Roman" w:hAnsi="Times New Roman" w:cs="Times New Roman"/>
          <w:sz w:val="28"/>
          <w:szCs w:val="28"/>
          <w:lang w:val="en-US"/>
        </w:rPr>
        <w:instrText>CITATION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citationItems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ITEM</w:instrText>
      </w:r>
      <w:r w:rsidR="00511EC6" w:rsidRPr="00511EC6">
        <w:rPr>
          <w:rFonts w:ascii="Times New Roman" w:hAnsi="Times New Roman" w:cs="Times New Roman"/>
          <w:sz w:val="28"/>
          <w:szCs w:val="28"/>
        </w:rPr>
        <w:instrText>-1","</w:instrText>
      </w:r>
      <w:r w:rsidR="00511EC6">
        <w:rPr>
          <w:rFonts w:ascii="Times New Roman" w:hAnsi="Times New Roman" w:cs="Times New Roman"/>
          <w:sz w:val="28"/>
          <w:szCs w:val="28"/>
          <w:lang w:val="en-US"/>
        </w:rPr>
        <w:instrText>itemData</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DOI</w:instrText>
      </w:r>
      <w:r w:rsidR="00511EC6" w:rsidRPr="00511EC6">
        <w:rPr>
          <w:rFonts w:ascii="Times New Roman" w:hAnsi="Times New Roman" w:cs="Times New Roman"/>
          <w:sz w:val="28"/>
          <w:szCs w:val="28"/>
        </w:rPr>
        <w:instrText>":"10.1063/1.5016037","</w:instrText>
      </w:r>
      <w:r w:rsidR="00511EC6">
        <w:rPr>
          <w:rFonts w:ascii="Times New Roman" w:hAnsi="Times New Roman" w:cs="Times New Roman"/>
          <w:sz w:val="28"/>
          <w:szCs w:val="28"/>
          <w:lang w:val="en-US"/>
        </w:rPr>
        <w:instrText>ISSN</w:instrText>
      </w:r>
      <w:r w:rsidR="00511EC6" w:rsidRPr="00511EC6">
        <w:rPr>
          <w:rFonts w:ascii="Times New Roman" w:hAnsi="Times New Roman" w:cs="Times New Roman"/>
          <w:sz w:val="28"/>
          <w:szCs w:val="28"/>
        </w:rPr>
        <w:instrText>":"10897674","</w:instrText>
      </w:r>
      <w:r w:rsidR="00511EC6">
        <w:rPr>
          <w:rFonts w:ascii="Times New Roman" w:hAnsi="Times New Roman" w:cs="Times New Roman"/>
          <w:sz w:val="28"/>
          <w:szCs w:val="28"/>
          <w:lang w:val="en-US"/>
        </w:rPr>
        <w:instrText>abstract</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this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study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low</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pressure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thermal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radiofrequency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nitrogen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very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low</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power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been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used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to</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artichoke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powered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cathode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first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time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influence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time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physical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properties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germination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rate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seedling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growth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enzyme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activity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been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investigated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Results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showed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that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considerably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improved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germination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rate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seedling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growth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root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length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grew</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by</w:instrText>
      </w:r>
      <w:r w:rsidR="00511EC6" w:rsidRPr="00511EC6">
        <w:rPr>
          <w:rFonts w:ascii="Times New Roman" w:hAnsi="Times New Roman" w:cs="Times New Roman"/>
          <w:sz w:val="28"/>
          <w:szCs w:val="28"/>
        </w:rPr>
        <w:instrText xml:space="preserve"> 28.5%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50%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root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dry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weight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increased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by</w:instrText>
      </w:r>
      <w:r w:rsidR="00511EC6" w:rsidRPr="00511EC6">
        <w:rPr>
          <w:rFonts w:ascii="Times New Roman" w:hAnsi="Times New Roman" w:cs="Times New Roman"/>
          <w:sz w:val="28"/>
          <w:szCs w:val="28"/>
        </w:rPr>
        <w:instrText xml:space="preserve"> 13%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53%, </w:instrText>
      </w:r>
      <w:r w:rsidR="00511EC6">
        <w:rPr>
          <w:rFonts w:ascii="Times New Roman" w:hAnsi="Times New Roman" w:cs="Times New Roman"/>
          <w:sz w:val="28"/>
          <w:szCs w:val="28"/>
          <w:lang w:val="en-US"/>
        </w:rPr>
        <w:instrText>respectively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for</w:instrText>
      </w:r>
      <w:r w:rsidR="00511EC6" w:rsidRPr="00511EC6">
        <w:rPr>
          <w:rFonts w:ascii="Times New Roman" w:hAnsi="Times New Roman" w:cs="Times New Roman"/>
          <w:sz w:val="28"/>
          <w:szCs w:val="28"/>
        </w:rPr>
        <w:instrText xml:space="preserve"> 10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15 </w:instrText>
      </w:r>
      <w:r w:rsidR="00511EC6">
        <w:rPr>
          <w:rFonts w:ascii="Times New Roman" w:hAnsi="Times New Roman" w:cs="Times New Roman"/>
          <w:sz w:val="28"/>
          <w:szCs w:val="28"/>
          <w:lang w:val="en-US"/>
        </w:rPr>
        <w:instrText>min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same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been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found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for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shoot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growth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parameters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although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greater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stimulatory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efficacy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root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has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been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obtained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nitrogen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substantially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made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surface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hydrophilic</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which</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leads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to</w:instrText>
      </w:r>
      <w:r w:rsidR="00511EC6" w:rsidRPr="00511EC6">
        <w:rPr>
          <w:rFonts w:ascii="Times New Roman" w:hAnsi="Times New Roman" w:cs="Times New Roman"/>
          <w:sz w:val="28"/>
          <w:szCs w:val="28"/>
        </w:rPr>
        <w:instrText xml:space="preserve"> 36.9% </w:instrText>
      </w:r>
      <w:r w:rsidR="00511EC6">
        <w:rPr>
          <w:rFonts w:ascii="Times New Roman" w:hAnsi="Times New Roman" w:cs="Times New Roman"/>
          <w:sz w:val="28"/>
          <w:szCs w:val="28"/>
          <w:lang w:val="en-US"/>
        </w:rPr>
        <w:instrText>improvement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water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uptake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at</w:instrText>
      </w:r>
      <w:r w:rsidR="00511EC6" w:rsidRPr="00511EC6">
        <w:rPr>
          <w:rFonts w:ascii="Times New Roman" w:hAnsi="Times New Roman" w:cs="Times New Roman"/>
          <w:sz w:val="28"/>
          <w:szCs w:val="28"/>
        </w:rPr>
        <w:instrText xml:space="preserve"> 15 </w:instrText>
      </w:r>
      <w:r w:rsidR="00511EC6">
        <w:rPr>
          <w:rFonts w:ascii="Times New Roman" w:hAnsi="Times New Roman" w:cs="Times New Roman"/>
          <w:sz w:val="28"/>
          <w:szCs w:val="28"/>
          <w:lang w:val="en-US"/>
        </w:rPr>
        <w:instrText>min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Our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study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showed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activity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peroxidase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catalase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enzymes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slightly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increased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after</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the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treatment</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author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family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Hosseini</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given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Seyed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Iman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names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false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suffix</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family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Mohsenimehr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given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Soad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names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false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suffix</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family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Hadian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given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Javad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names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false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suffix</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family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Ghorbanpour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given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Mansour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names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false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suffix</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family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Shokri</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given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Babak</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dropping</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names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false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suffix</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container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title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Physics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ITEM</w:instrText>
      </w:r>
      <w:r w:rsidR="00511EC6" w:rsidRPr="00511EC6">
        <w:rPr>
          <w:rFonts w:ascii="Times New Roman" w:hAnsi="Times New Roman" w:cs="Times New Roman"/>
          <w:sz w:val="28"/>
          <w:szCs w:val="28"/>
        </w:rPr>
        <w:instrText>-1","</w:instrText>
      </w:r>
      <w:r w:rsidR="00511EC6">
        <w:rPr>
          <w:rFonts w:ascii="Times New Roman" w:hAnsi="Times New Roman" w:cs="Times New Roman"/>
          <w:sz w:val="28"/>
          <w:szCs w:val="28"/>
          <w:lang w:val="en-US"/>
        </w:rPr>
        <w:instrText>issue</w:instrText>
      </w:r>
      <w:r w:rsidR="00511EC6" w:rsidRPr="00511EC6">
        <w:rPr>
          <w:rFonts w:ascii="Times New Roman" w:hAnsi="Times New Roman" w:cs="Times New Roman"/>
          <w:sz w:val="28"/>
          <w:szCs w:val="28"/>
        </w:rPr>
        <w:instrText>":"1","</w:instrText>
      </w:r>
      <w:r w:rsidR="00511EC6">
        <w:rPr>
          <w:rFonts w:ascii="Times New Roman" w:hAnsi="Times New Roman" w:cs="Times New Roman"/>
          <w:sz w:val="28"/>
          <w:szCs w:val="28"/>
          <w:lang w:val="en-US"/>
        </w:rPr>
        <w:instrText>issued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date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parts</w:instrText>
      </w:r>
      <w:r w:rsidR="00511EC6" w:rsidRPr="00511EC6">
        <w:rPr>
          <w:rFonts w:ascii="Times New Roman" w:hAnsi="Times New Roman" w:cs="Times New Roman"/>
          <w:sz w:val="28"/>
          <w:szCs w:val="28"/>
        </w:rPr>
        <w:instrText>":[["2018"]]},"</w:instrText>
      </w:r>
      <w:r w:rsidR="00511EC6">
        <w:rPr>
          <w:rFonts w:ascii="Times New Roman" w:hAnsi="Times New Roman" w:cs="Times New Roman"/>
          <w:sz w:val="28"/>
          <w:szCs w:val="28"/>
          <w:lang w:val="en-US"/>
        </w:rPr>
        <w:instrText>page</w:instrText>
      </w:r>
      <w:r w:rsidR="00511EC6" w:rsidRPr="00511EC6">
        <w:rPr>
          <w:rFonts w:ascii="Times New Roman" w:hAnsi="Times New Roman" w:cs="Times New Roman"/>
          <w:sz w:val="28"/>
          <w:szCs w:val="28"/>
        </w:rPr>
        <w:instrText>":"013525","</w:instrText>
      </w:r>
      <w:r w:rsidR="00511EC6">
        <w:rPr>
          <w:rFonts w:ascii="Times New Roman" w:hAnsi="Times New Roman" w:cs="Times New Roman"/>
          <w:sz w:val="28"/>
          <w:szCs w:val="28"/>
          <w:lang w:val="en-US"/>
        </w:rPr>
        <w:instrText>title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Physico</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chemical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induced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modification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of</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seed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germination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and</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early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development</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in</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artichoke</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Cynara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scolymus</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using</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low</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energy</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plasma</w:instrText>
      </w:r>
      <w:r w:rsidR="00511EC6" w:rsidRPr="00511EC6">
        <w:rPr>
          <w:rFonts w:ascii="Times New Roman" w:hAnsi="Times New Roman" w:cs="Times New Roman"/>
          <w:sz w:val="28"/>
          <w:szCs w:val="28"/>
        </w:rPr>
        <w:instrText xml:space="preserve"> </w:instrText>
      </w:r>
      <w:r w:rsidR="00511EC6">
        <w:rPr>
          <w:rFonts w:ascii="Times New Roman" w:hAnsi="Times New Roman" w:cs="Times New Roman"/>
          <w:sz w:val="28"/>
          <w:szCs w:val="28"/>
          <w:lang w:val="en-US"/>
        </w:rPr>
        <w:instrText>technology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type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article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journal</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volume</w:instrText>
      </w:r>
      <w:r w:rsidR="00511EC6" w:rsidRPr="00511EC6">
        <w:rPr>
          <w:rFonts w:ascii="Times New Roman" w:hAnsi="Times New Roman" w:cs="Times New Roman"/>
          <w:sz w:val="28"/>
          <w:szCs w:val="28"/>
        </w:rPr>
        <w:instrText>":"25"},"</w:instrText>
      </w:r>
      <w:r w:rsidR="00511EC6">
        <w:rPr>
          <w:rFonts w:ascii="Times New Roman" w:hAnsi="Times New Roman" w:cs="Times New Roman"/>
          <w:sz w:val="28"/>
          <w:szCs w:val="28"/>
          <w:lang w:val="en-US"/>
        </w:rPr>
        <w:instrText>uris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http</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www</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mendeley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com</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documents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uuid</w:instrText>
      </w:r>
      <w:r w:rsidR="00511EC6" w:rsidRPr="00511EC6">
        <w:rPr>
          <w:rFonts w:ascii="Times New Roman" w:hAnsi="Times New Roman" w:cs="Times New Roman"/>
          <w:sz w:val="28"/>
          <w:szCs w:val="28"/>
        </w:rPr>
        <w:instrText>=60</w:instrText>
      </w:r>
      <w:r w:rsidR="00511EC6">
        <w:rPr>
          <w:rFonts w:ascii="Times New Roman" w:hAnsi="Times New Roman" w:cs="Times New Roman"/>
          <w:sz w:val="28"/>
          <w:szCs w:val="28"/>
          <w:lang w:val="en-US"/>
        </w:rPr>
        <w:instrText>f</w:instrText>
      </w:r>
      <w:r w:rsidR="00511EC6" w:rsidRPr="00511EC6">
        <w:rPr>
          <w:rFonts w:ascii="Times New Roman" w:hAnsi="Times New Roman" w:cs="Times New Roman"/>
          <w:sz w:val="28"/>
          <w:szCs w:val="28"/>
        </w:rPr>
        <w:instrText>08</w:instrText>
      </w:r>
      <w:r w:rsidR="00511EC6">
        <w:rPr>
          <w:rFonts w:ascii="Times New Roman" w:hAnsi="Times New Roman" w:cs="Times New Roman"/>
          <w:sz w:val="28"/>
          <w:szCs w:val="28"/>
          <w:lang w:val="en-US"/>
        </w:rPr>
        <w:instrText>c</w:instrText>
      </w:r>
      <w:r w:rsidR="00511EC6" w:rsidRPr="00511EC6">
        <w:rPr>
          <w:rFonts w:ascii="Times New Roman" w:hAnsi="Times New Roman" w:cs="Times New Roman"/>
          <w:sz w:val="28"/>
          <w:szCs w:val="28"/>
        </w:rPr>
        <w:instrText>0</w:instrText>
      </w:r>
      <w:r w:rsidR="00511EC6">
        <w:rPr>
          <w:rFonts w:ascii="Times New Roman" w:hAnsi="Times New Roman" w:cs="Times New Roman"/>
          <w:sz w:val="28"/>
          <w:szCs w:val="28"/>
          <w:lang w:val="en-US"/>
        </w:rPr>
        <w:instrText>b</w:instrText>
      </w:r>
      <w:r w:rsidR="00511EC6" w:rsidRPr="00511EC6">
        <w:rPr>
          <w:rFonts w:ascii="Times New Roman" w:hAnsi="Times New Roman" w:cs="Times New Roman"/>
          <w:sz w:val="28"/>
          <w:szCs w:val="28"/>
        </w:rPr>
        <w:instrText>-0333-4598-9</w:instrText>
      </w:r>
      <w:r w:rsidR="00511EC6">
        <w:rPr>
          <w:rFonts w:ascii="Times New Roman" w:hAnsi="Times New Roman" w:cs="Times New Roman"/>
          <w:sz w:val="28"/>
          <w:szCs w:val="28"/>
          <w:lang w:val="en-US"/>
        </w:rPr>
        <w:instrText>a</w:instrText>
      </w:r>
      <w:r w:rsidR="00511EC6" w:rsidRPr="00511EC6">
        <w:rPr>
          <w:rFonts w:ascii="Times New Roman" w:hAnsi="Times New Roman" w:cs="Times New Roman"/>
          <w:sz w:val="28"/>
          <w:szCs w:val="28"/>
        </w:rPr>
        <w:instrText>26-3</w:instrText>
      </w:r>
      <w:r w:rsidR="00511EC6">
        <w:rPr>
          <w:rFonts w:ascii="Times New Roman" w:hAnsi="Times New Roman" w:cs="Times New Roman"/>
          <w:sz w:val="28"/>
          <w:szCs w:val="28"/>
          <w:lang w:val="en-US"/>
        </w:rPr>
        <w:instrText>e</w:instrText>
      </w:r>
      <w:r w:rsidR="00511EC6" w:rsidRPr="00511EC6">
        <w:rPr>
          <w:rFonts w:ascii="Times New Roman" w:hAnsi="Times New Roman" w:cs="Times New Roman"/>
          <w:sz w:val="28"/>
          <w:szCs w:val="28"/>
        </w:rPr>
        <w:instrText>4</w:instrText>
      </w:r>
      <w:r w:rsidR="00511EC6">
        <w:rPr>
          <w:rFonts w:ascii="Times New Roman" w:hAnsi="Times New Roman" w:cs="Times New Roman"/>
          <w:sz w:val="28"/>
          <w:szCs w:val="28"/>
          <w:lang w:val="en-US"/>
        </w:rPr>
        <w:instrText>f</w:instrText>
      </w:r>
      <w:r w:rsidR="00511EC6" w:rsidRPr="00511EC6">
        <w:rPr>
          <w:rFonts w:ascii="Times New Roman" w:hAnsi="Times New Roman" w:cs="Times New Roman"/>
          <w:sz w:val="28"/>
          <w:szCs w:val="28"/>
        </w:rPr>
        <w:instrText>5895</w:instrText>
      </w:r>
      <w:r w:rsidR="00511EC6">
        <w:rPr>
          <w:rFonts w:ascii="Times New Roman" w:hAnsi="Times New Roman" w:cs="Times New Roman"/>
          <w:sz w:val="28"/>
          <w:szCs w:val="28"/>
          <w:lang w:val="en-US"/>
        </w:rPr>
        <w:instrText>c</w:instrText>
      </w:r>
      <w:r w:rsidR="00511EC6" w:rsidRPr="00511EC6">
        <w:rPr>
          <w:rFonts w:ascii="Times New Roman" w:hAnsi="Times New Roman" w:cs="Times New Roman"/>
          <w:sz w:val="28"/>
          <w:szCs w:val="28"/>
        </w:rPr>
        <w:instrText>3</w:instrText>
      </w:r>
      <w:r w:rsidR="00511EC6">
        <w:rPr>
          <w:rFonts w:ascii="Times New Roman" w:hAnsi="Times New Roman" w:cs="Times New Roman"/>
          <w:sz w:val="28"/>
          <w:szCs w:val="28"/>
          <w:lang w:val="en-US"/>
        </w:rPr>
        <w:instrText>fd</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mendeley</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formattedCitation</w:instrText>
      </w:r>
      <w:r w:rsidR="00511EC6" w:rsidRPr="00511EC6">
        <w:rPr>
          <w:rFonts w:ascii="Times New Roman" w:hAnsi="Times New Roman" w:cs="Times New Roman"/>
          <w:sz w:val="28"/>
          <w:szCs w:val="28"/>
        </w:rPr>
        <w:instrText>":"[14]","</w:instrText>
      </w:r>
      <w:r w:rsidR="00511EC6">
        <w:rPr>
          <w:rFonts w:ascii="Times New Roman" w:hAnsi="Times New Roman" w:cs="Times New Roman"/>
          <w:sz w:val="28"/>
          <w:szCs w:val="28"/>
          <w:lang w:val="en-US"/>
        </w:rPr>
        <w:instrText>manualFormatting</w:instrText>
      </w:r>
      <w:r w:rsidR="00511EC6" w:rsidRPr="00511EC6">
        <w:rPr>
          <w:rFonts w:ascii="Times New Roman" w:hAnsi="Times New Roman" w:cs="Times New Roman"/>
          <w:sz w:val="28"/>
          <w:szCs w:val="28"/>
        </w:rPr>
        <w:instrText>":"[14, с. 013525]","</w:instrText>
      </w:r>
      <w:r w:rsidR="00511EC6">
        <w:rPr>
          <w:rFonts w:ascii="Times New Roman" w:hAnsi="Times New Roman" w:cs="Times New Roman"/>
          <w:sz w:val="28"/>
          <w:szCs w:val="28"/>
          <w:lang w:val="en-US"/>
        </w:rPr>
        <w:instrText>plainTextFormattedCitation</w:instrText>
      </w:r>
      <w:r w:rsidR="00511EC6" w:rsidRPr="00511EC6">
        <w:rPr>
          <w:rFonts w:ascii="Times New Roman" w:hAnsi="Times New Roman" w:cs="Times New Roman"/>
          <w:sz w:val="28"/>
          <w:szCs w:val="28"/>
        </w:rPr>
        <w:instrText>":"[14]","</w:instrText>
      </w:r>
      <w:r w:rsidR="00511EC6">
        <w:rPr>
          <w:rFonts w:ascii="Times New Roman" w:hAnsi="Times New Roman" w:cs="Times New Roman"/>
          <w:sz w:val="28"/>
          <w:szCs w:val="28"/>
          <w:lang w:val="en-US"/>
        </w:rPr>
        <w:instrText>previouslyFormattedCitation</w:instrText>
      </w:r>
      <w:r w:rsidR="00511EC6" w:rsidRPr="00511EC6">
        <w:rPr>
          <w:rFonts w:ascii="Times New Roman" w:hAnsi="Times New Roman" w:cs="Times New Roman"/>
          <w:sz w:val="28"/>
          <w:szCs w:val="28"/>
        </w:rPr>
        <w:instrText>":"[14]"},"</w:instrText>
      </w:r>
      <w:r w:rsidR="00511EC6">
        <w:rPr>
          <w:rFonts w:ascii="Times New Roman" w:hAnsi="Times New Roman" w:cs="Times New Roman"/>
          <w:sz w:val="28"/>
          <w:szCs w:val="28"/>
          <w:lang w:val="en-US"/>
        </w:rPr>
        <w:instrText>properties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noteIndex</w:instrText>
      </w:r>
      <w:r w:rsidR="00511EC6" w:rsidRPr="00511EC6">
        <w:rPr>
          <w:rFonts w:ascii="Times New Roman" w:hAnsi="Times New Roman" w:cs="Times New Roman"/>
          <w:sz w:val="28"/>
          <w:szCs w:val="28"/>
        </w:rPr>
        <w:instrText>":0},"</w:instrText>
      </w:r>
      <w:r w:rsidR="00511EC6">
        <w:rPr>
          <w:rFonts w:ascii="Times New Roman" w:hAnsi="Times New Roman" w:cs="Times New Roman"/>
          <w:sz w:val="28"/>
          <w:szCs w:val="28"/>
          <w:lang w:val="en-US"/>
        </w:rPr>
        <w:instrText>schema</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https</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github</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com</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citation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style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language</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schema</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raw</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master</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csl</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citation</w:instrText>
      </w:r>
      <w:r w:rsidR="00511EC6" w:rsidRPr="00511EC6">
        <w:rPr>
          <w:rFonts w:ascii="Times New Roman" w:hAnsi="Times New Roman" w:cs="Times New Roman"/>
          <w:sz w:val="28"/>
          <w:szCs w:val="28"/>
        </w:rPr>
        <w:instrText>.</w:instrText>
      </w:r>
      <w:r w:rsidR="00511EC6">
        <w:rPr>
          <w:rFonts w:ascii="Times New Roman" w:hAnsi="Times New Roman" w:cs="Times New Roman"/>
          <w:sz w:val="28"/>
          <w:szCs w:val="28"/>
          <w:lang w:val="en-US"/>
        </w:rPr>
        <w:instrText>json</w:instrText>
      </w:r>
      <w:r w:rsidR="00511EC6" w:rsidRPr="00511EC6">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[14</w:t>
      </w:r>
      <w:r w:rsidR="00511EC6">
        <w:rPr>
          <w:rFonts w:ascii="Times New Roman" w:hAnsi="Times New Roman" w:cs="Times New Roman"/>
          <w:noProof/>
          <w:sz w:val="28"/>
          <w:szCs w:val="28"/>
        </w:rPr>
        <w:t>, с. 013525</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594B06" w:rsidRPr="00302D51" w:rsidRDefault="00594B06"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Согласно исследованиям ряда ученых</w:t>
      </w:r>
      <w:r w:rsidRPr="00302D51">
        <w:rPr>
          <w:rFonts w:ascii="Times New Roman" w:hAnsi="Times New Roman" w:cs="Times New Roman"/>
          <w:sz w:val="28"/>
          <w:szCs w:val="28"/>
        </w:rPr>
        <w:t xml:space="preserve"> плазма диэлектрического копланарного поверхностного барьерного разряда может влиять на всхожесть семян агрокультур следующим образом: обеззараживание семян путем дезактивации вредоносных микроорганизмов и бактерий, что может значительно улучшить качество посева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{"citationItems":[{"id":"ITEM-1","itemData":{"DOI":"10.1002/ppap.201700073","ISSN":"16128850 (ISSN)","abstract":"We review new trends of agricultural applications of atmospheric-pressure plasmas for decontaminating agricultural products and enhancing seed germination and growth of plants and beneficial microorganisms. We classify the decontamination techniques into three kinds of treatments, which are gas-phase, in-liquid, and plasma-activated liquid treatments, and introduce recent studies mainly after 2010, discussing the inactivation mechanism of microorganisms in each treatment. Likewise, we categorize the enhancement techniques into the same three kinds of treatments, and introduce the growth enhancements in detail, discussing the mechanisms and future prospects. © 2017 WILEY-VCH Verlag GmbH &amp; Co. KGaA, Weinheim","author":[{"dropping-particle":"","family":"Ito","given":"M","non-dropping-particle":"","parse-names":false,"suffix":""},{"dropping-particle":"","family":"Oh","given":"J.-S.","non-dropping-particle":"","parse-names":false,"suffix":""},{"dropping-particle":"","family":"Ohta","given":"T","non-dropping-particle":"","parse-names":false,"suffix":""},{"dropping-particle":"","family":"Shiratani","given":"M","non-dropping-particle":"","parse-names":false,"suffix":""},{"dropping-particle":"","family":"Hori","given":"M","non-dropping-particle":"","parse-names":false,"suffix":""}],"container-title":"Plasma Processes and Polymers","id":"ITEM-1","issue":"2","issued":{"date-parts":[["2018"]]},"language":"English","page":"e1700073.","publisher":"Wiley-VCH Verlag","publisher-place":"Faculty of Science and Technology, Meijo University, 1-501 Shiogamaguchi, Tempaku, Nagoya 468-8502, Japan","title":"Current status and future prospects of agricultural applications using atmospheric-pressure plasma technologies","type":"article-journal","volume":"15"},"uris":["http://www.mendeley.com/documents/?uuid=c26e2c42-dcd4-4813-83fd-d00256b065a2"]}],"mendeley":{"formattedCitation":"[26]","manualFormatting":"[26, с. е1700073]","plainTextFormattedCitation":"[26]","previouslyFormattedCitation":"[26]"},"properties":{"noteIndex":0},"schema":"https://github.com/citation-style-language/schema/raw/master/csl-citation.json"}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[26</w:t>
      </w:r>
      <w:r w:rsidR="00511EC6">
        <w:rPr>
          <w:rFonts w:ascii="Times New Roman" w:hAnsi="Times New Roman" w:cs="Times New Roman"/>
          <w:noProof/>
          <w:sz w:val="28"/>
          <w:szCs w:val="28"/>
        </w:rPr>
        <w:t>, с. е1700073</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внесение изменений в структуру поверхности семян, повышение гидрофильности, тем самым способствование поглощению воды семенем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{"citationItems":[{"id":"ITEM-1","itemData":{"DOI":"10.1038/srep13033","ISSN":"20452322","abstract":"Effects of cold plasma treatment on seed germination, seedling growth, antioxidant enzymes, lipid peroxidation levels and osmotic-adjustment products of oilseed rape under drought stress were investigated in a drought-sensitive (Zhongshuang 7) and drought-tolerant cultivar (Zhongshuang 11). Results showed that, under drought stress, cold plasma treatment significantly improved the germination rate by 6.25% in Zhongshuang 7, and 4.44% in Zhongshuang 11. Seedling growth characteristics, including shoot and root dry weights, shoot and root lengths, and lateral root number, significantly increased after cold plasma treatment. The apparent contact angle was reduced by 30.38% in Zhongshuang 7 and 16.91% in Zhongshuang 11. Cold plasma treatment markedly raised superoxide dismutase and catalase activities by 17.71% and 16.52% in Zhongshuang 7, and by 13.00% and 13.21% in Zhongshuang 11. Moreover, cold plasma treatment significantly increased the soluble sugar and protein contents, but reduced the malondialdehyde content in seedlings. Our results suggested that cold plasma treatment improved oilseed rape drought tolerance by improving antioxidant enzyme activities, increasing osmotic-adjustment products, and reducing lipid peroxidation, especially in the drought-sensitive cultivar (Zhongshuang 7). Thus, cold plasma treatment can be used in an ameliorative way to improve germination and protect oilseed rape seedlings against damage caused by drought stress.","author":[{"dropping-particle":"","family":"Ling","given":"Li","non-dropping-particle":"","parse-names":false,"suffix":""},{"dropping-particle":"","family":"Jiangang","given":"Li","non-dropping-particle":"","parse-names":false,"suffix":""},{"dropping-particle":"","family":"Minchong","given":"Shen","non-dropping-particle":"","parse-names":false,"suffix":""},{"dropping-particle":"","family":"Chunlei","given":"Zhang","non-dropping-particle":"","parse-names":false,"suffix":""},{"dropping-particle":"","family":"Yuanhua","given":"Dong","non-dropping-particle":"","parse-names":false,"suffix":""}],"container-title":"Scientific Reports","id":"ITEM-1","issued":{"date-parts":[["2015"]]},"title":"Cold plasma treatment enhances oilseed rape seed germination under drought stress","type":"article-journal","volume":"5"},"uris":["http://www.mendeley.com/documents/?uuid=92398072-9e43-3cc1-9262-603f71625558"]}],"mendeley":{"formattedCitation":"[13]","manualFormatting":"[13, с. 13034]","plainTextFormattedCitation":"[13]","previouslyFormattedCitation":"[13]"},"properties":{"noteIndex":0},"schema":"https://github.com/citation-style-language/schema/raw/master/csl-citation.json"}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[13</w:t>
      </w:r>
      <w:r w:rsidR="00511EC6">
        <w:rPr>
          <w:rFonts w:ascii="Times New Roman" w:hAnsi="Times New Roman" w:cs="Times New Roman"/>
          <w:noProof/>
          <w:sz w:val="28"/>
          <w:szCs w:val="28"/>
        </w:rPr>
        <w:t>, с. 13034</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изменение химического состава обработанных образцов путем внедрения радикалов</w:t>
      </w:r>
      <w:r w:rsidR="004618CE"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{"citationItems":[{"id":"ITEM-1","itemData":{"DOI":"10.1038/srep32603","ISSN":"20452322","abstract":"Atmospheric-pressure N2, He, air, and O2 microplasma arrays have been used to investigate the effects of plasma treatment on seed germination and seedling growth of mung bean in aqueous solution. Seed germination and growth of mung bean were found to strongly depend on the feed gases used to generate plasma and plasma treatment time. Compared to the treatment with atmospheric-pressure O2, N2 and He microplasma arrays, treatment with air microplasma arrays was shown to be more efficient in improving both the seed germination rate and seedling growth, the effect attributed to solution acidification and interactions with plasma-generated reactive oxygen and nitrogen species. Acidic environment caused by air discharge in water may promote leathering of seed chaps, thus enhancing the germination rate of mung bean, and stimulating the growth of hypocotyl and radicle. The interactions between plasma-generated reactive species, such as hydrogen peroxide (H2O2) and nitrogen compounds, and seeds led to a significant acceleration of seed germination and an increase in seedling length of mung bean. Electrolyte leakage rate of mung bean seeds soaked in solution activated using air microplasma was the lowest, while the catalase activity of thus-treated mung bean seeds was the highest compared to other types of microplasma.","author":[{"dropping-particle":"","family":"Zhou","given":"Renwu","non-dropping-particle":"","parse-names":false,"suffix":""},{"dropping-particle":"","family":"Zhou","given":"Rusen","non-dropping-particle":"","parse-names":false,"suffix":""},{"dropping-particle":"","family":"Zhang","given":"Xianhui","non-dropping-particle":"","parse-names":false,"suffix":""},{"dropping-particle":"","family":"Zhuang","given":"Jinxing","non-dropping-particle":"","parse-names":false,"suffix":""},{"dropping-particle":"","family":"Yang","given":"Size","non-dropping-particle":"","parse-names":false,"suffix":""},{"dropping-particle":"","family":"Bazaka","given":"Kateryna","non-dropping-particle":"","parse-names":false,"suffix":""},{"dropping-particle":"","family":"Ostrikov","given":"Kostya Ken","non-dropping-particle":"","parse-names":false,"suffix":""}],"container-title":"Scientific Reports","id":"ITEM-1","issue":"September","issued":{"date-parts":[["2016"]]},"page":"1-11","publisher":"Nature Publishing Group","title":"Effects of Atmospheric-Pressure N2, He, Air, and O2 Microplasmas on Mung Bean Seed Germination and Seedling Growth","type":"article-journal","volume":"6"},"uris":["http://www.mendeley.com/documents/?uuid=f759959d-c7dd-486a-83f4-f883c51daeea"]}],"mendeley":{"formattedCitation":"[43]","manualFormatting":"[43, с. 8]","plainTextFormattedCitation":"[43]","previouslyFormattedCitation":"[43]"},"properties":{"noteIndex":0},"schema":"https://github.com/citation-style-language/schema/raw/master/csl-citation.json"}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[43</w:t>
      </w:r>
      <w:r w:rsidR="00511EC6">
        <w:rPr>
          <w:rFonts w:ascii="Times New Roman" w:hAnsi="Times New Roman" w:cs="Times New Roman"/>
          <w:noProof/>
          <w:sz w:val="28"/>
          <w:szCs w:val="28"/>
        </w:rPr>
        <w:t>, с. 8</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стимуляция роста семян за счет выработки ферментативных антиоксидантов, необходимых для устойчивости в различных стрессовых условиях. Растительные организмы вырабатывают особые вещества, называемые ферментами или энзимами. Эти вещества обладают способностью вызывать и ускорять химические реакции, происходящие в живых организмах. Учеными исследуется один из видов ферментов каталаза, так как он расщепляет перекиси с образованием молекулярного кислорода, то есть, разлагает вредные для организма перекиси, тем самым защищая орг</w:t>
      </w:r>
      <w:r w:rsidR="00114FBD" w:rsidRPr="00302D51">
        <w:rPr>
          <w:rFonts w:ascii="Times New Roman" w:hAnsi="Times New Roman" w:cs="Times New Roman"/>
          <w:sz w:val="28"/>
          <w:szCs w:val="28"/>
        </w:rPr>
        <w:t xml:space="preserve">анизм от внешних расстройств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{"citationItems":[{"id":"ITEM-1","itemData":{"DOI":"10.1063/1.5016037","ISSN":"10897674","abstract":"In this study, low pressure non-thermal radiofrequency nitrogen plasma at very low power has been used to treat the artichoke seeds on the powered cathode for the first time. The influence of treatment time on the surface physical properties, germination rate, seedling growth, and enzyme activity of the seeds has been investigated. Results showed that plasma treatment considerably improved the germination rate and seedling growth. The root length grew by 28.5% and 50% and root dry weight increased by 13% and 53%, respectively, for 10 and 15 min of treatment. The same trend has been found for the shoot growth parameters although the greater stimulatory efficacy on root has been obtained. The nitrogen plasma treatment substantially made the seeds' surface hydrophilic which leads to 36.9% improvement in seed's water uptake at 15 min of treatment. Our study showed the activity of peroxidase and catalase enzymes slightly increased after the plasma treatment.","author":[{"dropping-particle":"","family":"Hosseini","given":"Seyed Iman","non-dropping-particle":"","parse-names":false,"suffix":""},{"dropping-particle":"","family":"Mohsenimehr","given":"Soad","non-dropping-particle":"","parse-names":false,"suffix":""},{"dropping-particle":"","family":"Hadian","given":"Javad","non-dropping-particle":"","parse-names":false,"suffix":""},{"dropping-particle":"","family":"Ghorbanpour","given":"Mansour","non-dropping-particle":"","parse-names":false,"suffix":""},{"dropping-particle":"","family":"Shokri","given":"Babak","non-dropping-particle":"","parse-names":false,"suffix":""}],"container-title":"Physics of Plasmas","id":"ITEM-1","issue":"1","issued":{"date-parts":[["2018"]]},"page":"013525","title":"Physico-chemical induced modification of seed germination and early development in artichoke (Cynara scolymus L.) using low energy plasma technology","type":"article-journal","volume":"25"},"uris":["http://www.mendeley.com/documents/?uuid=60f08c0b-0333-4598-9a26-3e4f5895c3fd"]}],"mendeley":{"formattedCitation":"[14]","manualFormatting":"[14, с. 013525]","plainTextFormattedCitation":"[14]","previouslyFormattedCitation":"[14]"},"properties":{"noteIndex":0},"schema":"https://github.com/citation-style-language/schema/raw/master/csl-citation.json"}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[14</w:t>
      </w:r>
      <w:r w:rsidR="00511EC6">
        <w:rPr>
          <w:rFonts w:ascii="Times New Roman" w:hAnsi="Times New Roman" w:cs="Times New Roman"/>
          <w:noProof/>
          <w:sz w:val="28"/>
          <w:szCs w:val="28"/>
        </w:rPr>
        <w:t>, с. 013525</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875309" w:rsidRPr="00302D51">
        <w:rPr>
          <w:rFonts w:ascii="Times New Roman" w:hAnsi="Times New Roman" w:cs="Times New Roman"/>
          <w:sz w:val="28"/>
          <w:szCs w:val="28"/>
        </w:rPr>
        <w:t>. Также существую</w:t>
      </w:r>
      <w:r w:rsidRPr="00302D51">
        <w:rPr>
          <w:rFonts w:ascii="Times New Roman" w:hAnsi="Times New Roman" w:cs="Times New Roman"/>
          <w:sz w:val="28"/>
          <w:szCs w:val="28"/>
        </w:rPr>
        <w:t xml:space="preserve">т несколько видов ферментов, катализирующих реакции гидролиза, иначе гидролазы. К ним относится фермент альфа-амилаза, под действием которого происходит гидролиз крахмала с образованием декстринов и мальтозы, что влияет на дальнейший рост растений. Всхожесть </w:t>
      </w:r>
      <w:r w:rsidRPr="00302D51">
        <w:rPr>
          <w:rFonts w:ascii="Times New Roman" w:hAnsi="Times New Roman" w:cs="Times New Roman"/>
          <w:sz w:val="28"/>
          <w:szCs w:val="28"/>
          <w:lang w:val="kk-KZ"/>
        </w:rPr>
        <w:t xml:space="preserve">и скорость прорастания </w:t>
      </w:r>
      <w:r w:rsidRPr="00302D51">
        <w:rPr>
          <w:rFonts w:ascii="Times New Roman" w:hAnsi="Times New Roman" w:cs="Times New Roman"/>
          <w:sz w:val="28"/>
          <w:szCs w:val="28"/>
        </w:rPr>
        <w:t xml:space="preserve">семян растений </w:t>
      </w:r>
      <w:r w:rsidRPr="00302D51">
        <w:rPr>
          <w:rFonts w:ascii="Times New Roman" w:hAnsi="Times New Roman" w:cs="Times New Roman"/>
          <w:sz w:val="28"/>
          <w:szCs w:val="28"/>
          <w:lang w:val="kk-KZ"/>
        </w:rPr>
        <w:t>зависят от</w:t>
      </w:r>
      <w:r w:rsidRPr="00302D51">
        <w:rPr>
          <w:rFonts w:ascii="Times New Roman" w:hAnsi="Times New Roman" w:cs="Times New Roman"/>
          <w:sz w:val="28"/>
          <w:szCs w:val="28"/>
        </w:rPr>
        <w:t xml:space="preserve"> многих факторов</w:t>
      </w:r>
      <w:r w:rsidRPr="00302D51">
        <w:rPr>
          <w:rFonts w:ascii="Times New Roman" w:hAnsi="Times New Roman" w:cs="Times New Roman"/>
          <w:sz w:val="28"/>
          <w:szCs w:val="28"/>
          <w:lang w:val="kk-KZ"/>
        </w:rPr>
        <w:t>, таки</w:t>
      </w:r>
      <w:r w:rsidRPr="00302D51">
        <w:rPr>
          <w:rFonts w:ascii="Times New Roman" w:hAnsi="Times New Roman" w:cs="Times New Roman"/>
          <w:sz w:val="28"/>
          <w:szCs w:val="28"/>
        </w:rPr>
        <w:t>х</w:t>
      </w:r>
      <w:r w:rsidRPr="00302D51">
        <w:rPr>
          <w:rFonts w:ascii="Times New Roman" w:hAnsi="Times New Roman" w:cs="Times New Roman"/>
          <w:sz w:val="28"/>
          <w:szCs w:val="28"/>
          <w:lang w:val="kk-KZ"/>
        </w:rPr>
        <w:t xml:space="preserve"> как вода, кислород, температура и свет </w:t>
      </w:r>
      <w:r w:rsidR="00C62A14" w:rsidRPr="00302D51">
        <w:rPr>
          <w:rFonts w:ascii="Times New Roman" w:hAnsi="Times New Roman" w:cs="Times New Roman"/>
          <w:sz w:val="28"/>
          <w:szCs w:val="28"/>
          <w:lang w:val="kk-KZ"/>
        </w:rPr>
        <w:fldChar w:fldCharType="begin" w:fldLock="1"/>
      </w:r>
      <w:r w:rsidR="00AF4D6D">
        <w:rPr>
          <w:rFonts w:ascii="Times New Roman" w:hAnsi="Times New Roman" w:cs="Times New Roman"/>
          <w:sz w:val="28"/>
          <w:szCs w:val="28"/>
          <w:lang w:val="kk-KZ"/>
        </w:rPr>
        <w:instrText>ADDIN CSL_CITATION {"citationItems":[{"id":"ITEM-1","itemData":{"DOI":"10.1088/0741-3335/53/12/124031","ISSN":"07413335","abstract":"A new plasma source, the so-called diffuse coplanar surface barrier discharge (DCSBD), is described. DCSBD allows a visually diffuse high-density 'cold' plasma to be sustained in atmospheric-pressure air at a high plasma power density exceeding 100 W cm-3that permits high-speed surface processing of large-area webs and flat surfaces. This is demonstrated by the results on a successful in-line activation of thin polypropylene fabric at 450 m min-1and plasma exposures as short as 0.14 s. DCSBD basic features resulting in the observed high efficiency of plasma activation and the related plasmachemical mechanism are discussed briefly. © 2011 IOP Publishing Ltd.","author":[{"dropping-particle":"","family":"Černák","given":"M.","non-dropping-particle":"","parse-names":false,"suffix":""},{"dropping-particle":"","family":"Kováčik","given":"D.","non-dropping-particle":"","parse-names":false,"suffix":""},{"dropping-particle":"","family":"Ráhel","given":"J.","non-dropping-particle":"","parse-names":false,"suffix":""},{"dropping-particle":"","family":"St'Ahel","given":"P.","non-dropping-particle":"","parse-names":false,"suffix":""},{"dropping-particle":"","family":"Zahoranová","given":"A.","non-dropping-particle":"","parse-names":false,"suffix":""},{"dropping-particle":"","family":"Kubincová","given":"J.","non-dropping-particle":"","parse-names":false,"suffix":""},{"dropping-particle":"","family":"Tóth","given":"A.","non-dropping-particle":"","parse-names":false,"suffix":""},{"dropping-particle":"","family":"Černková","given":"L.","non-dropping-particle":"","parse-names":false,"suffix":""}],"container-title":"Plasma Physics and Controlled Fusion","id":"ITEM-1","issue":"12","issued":{"date-parts":[["2011","12"]]},"page":"124031","title":"Generation of a high-density highly non-equilibrium air plasma for high-speed large-area flat surface processing","type":"article-journal","volume":"53"},"uris":["http://www.mendeley.com/documents/?uuid=1b611223-21b3-4629-9a6e-91744ce30798"]}],"mendeley":{"formattedCitation":"[44]","plainTextFormattedCitation":"[44]","previouslyFormattedCitation":"[44]"},"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0C6826" w:rsidRPr="000C6826">
        <w:rPr>
          <w:rFonts w:ascii="Times New Roman" w:hAnsi="Times New Roman" w:cs="Times New Roman"/>
          <w:noProof/>
          <w:sz w:val="28"/>
          <w:szCs w:val="28"/>
          <w:lang w:val="kk-KZ"/>
        </w:rPr>
        <w:t>[44]</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 xml:space="preserve">Кроме этого, показано, что </w:t>
      </w:r>
      <w:r w:rsidRPr="00302D51">
        <w:rPr>
          <w:rFonts w:ascii="Times New Roman" w:hAnsi="Times New Roman" w:cs="Times New Roman"/>
          <w:sz w:val="28"/>
          <w:szCs w:val="28"/>
          <w:lang w:val="kk-KZ"/>
        </w:rPr>
        <w:t>физически</w:t>
      </w:r>
      <w:r w:rsidRPr="00302D51">
        <w:rPr>
          <w:rFonts w:ascii="Times New Roman" w:hAnsi="Times New Roman" w:cs="Times New Roman"/>
          <w:sz w:val="28"/>
          <w:szCs w:val="28"/>
        </w:rPr>
        <w:t>е</w:t>
      </w:r>
      <w:r w:rsidR="00FE7222"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фактор</w:t>
      </w:r>
      <w:r w:rsidRPr="00302D51">
        <w:rPr>
          <w:rFonts w:ascii="Times New Roman" w:hAnsi="Times New Roman" w:cs="Times New Roman"/>
          <w:sz w:val="28"/>
          <w:szCs w:val="28"/>
        </w:rPr>
        <w:t>ы</w:t>
      </w:r>
      <w:r w:rsidR="00DF4C03" w:rsidRPr="00302D51">
        <w:rPr>
          <w:rFonts w:ascii="Times New Roman" w:hAnsi="Times New Roman" w:cs="Times New Roman"/>
          <w:sz w:val="28"/>
          <w:szCs w:val="28"/>
        </w:rPr>
        <w:t>,</w:t>
      </w:r>
      <w:r w:rsidRPr="00302D51">
        <w:rPr>
          <w:rFonts w:ascii="Times New Roman" w:hAnsi="Times New Roman" w:cs="Times New Roman"/>
          <w:sz w:val="28"/>
          <w:szCs w:val="28"/>
        </w:rPr>
        <w:t xml:space="preserve"> такие как </w:t>
      </w:r>
      <w:r w:rsidRPr="00302D51">
        <w:rPr>
          <w:rFonts w:ascii="Times New Roman" w:hAnsi="Times New Roman" w:cs="Times New Roman"/>
          <w:sz w:val="28"/>
          <w:szCs w:val="28"/>
          <w:lang w:val="kk-KZ"/>
        </w:rPr>
        <w:t xml:space="preserve">лазерное облучение </w:t>
      </w:r>
      <w:r w:rsidR="00C62A14" w:rsidRPr="00302D51">
        <w:rPr>
          <w:rFonts w:ascii="Times New Roman" w:hAnsi="Times New Roman" w:cs="Times New Roman"/>
          <w:sz w:val="28"/>
          <w:szCs w:val="28"/>
          <w:lang w:val="kk-KZ"/>
        </w:rPr>
        <w:fldChar w:fldCharType="begin" w:fldLock="1"/>
      </w:r>
      <w:r w:rsidR="00AC01BF">
        <w:rPr>
          <w:rFonts w:ascii="Times New Roman" w:hAnsi="Times New Roman" w:cs="Times New Roman"/>
          <w:sz w:val="28"/>
          <w:szCs w:val="28"/>
          <w:lang w:val="kk-KZ"/>
        </w:rPr>
        <w:instrText>ADDIN CSL_CITATION {"citationItems":[{"id":"ITEM-1","itemData":{"DOI":"10.1002/ppap.201600255","ISSN":"16128869","abstract":"A twin surface dielectric barrier discharge consisting of an aluminium oxide plate with grid-structured copper traces on both sides is presented. Due to the size of the electrode configuration spatially resolved optical emission spectroscopy for characterisation of the discharge is performed on two different length scales in order to show its homogeneous behaviour. A broadband echelle spectrometer is employed for a comparison of the plasma parameters at different sites along the copper traces with a spatial resolution on a scale of millimetres. In addition, an ICCD camera with bandpass filters yields homogeneity of the plasma parameters on a scale of micrometres at a given node of the grid-structured copper traces. The discharge is shown to be homogeneous all along the electrode. However, due to the changing composition of the gas stream, it cannot be concluded that the gas phase chemistry follows the same trend. Therefore, FTIR spectroscopy of cysteine is used to monitor the spatial dependence of the gas phase chemistry, showing a transition from purely oxygen-related modifications at the front of the electrode to a mixture of oxygen-related and nitrogen-related modifications at the rear.","author":[{"dropping-particle":"","family":"Offerhaus","given":"Björn","non-dropping-particle":"","parse-names":false,"suffix":""},{"dropping-particle":"","family":"Lackmann","given":"Jan Wilm","non-dropping-particle":"","parse-names":false,"suffix":""},{"dropping-particle":"","family":"Kogelheide","given":"Friederike","non-dropping-particle":"","parse-names":false,"suffix":""},{"dropping-particle":"","family":"Bracht","given":"Vera","non-dropping-particle":"","parse-names":false,"suffix":""},{"dropping-particle":"","family":"Smith","given":"Ryan","non-dropping-particle":"","parse-names":false,"suffix":""},{"dropping-particle":"","family":"Bibinov","given":"Nikita","non-dropping-particle":"","parse-names":false,"suffix":""},{"dropping-particle":"","family":"Stapelmann","given":"Katharina","non-dropping-particle":"","parse-names":false,"suffix":""},{"dropping-particle":"","family":"Awakowicz","given":"Peter","non-dropping-particle":"","parse-names":false,"suffix":""}],"container-title":"Plasma Processes and Polymers","id":"ITEM-1","issue":"10","issued":{"date-parts":[["2017"]]},"title":"Spatially resolved measurements of the physical plasma parameters and the chemical modifications in a twin surface dielectric barrier discharge for gas flow purification","type":"article-journal","volume":"14"},"uris":["http://www.mendeley.com/documents/?uuid=e5dac318-f8b2-3f4e-b55a-280e90176cac"]}],"mendeley":{"formattedCitation":"[24]","manualFormatting":"[24, с. 1600255]","plainTextFormattedCitation":"[24]","previouslyFormattedCitation":"[24]"},"properties":{"noteIndex":0},"schema":"https://github.com/citation-style-language/schema/raw/master/csl-citation.json"}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0C6826" w:rsidRPr="000C6826">
        <w:rPr>
          <w:rFonts w:ascii="Times New Roman" w:hAnsi="Times New Roman" w:cs="Times New Roman"/>
          <w:noProof/>
          <w:sz w:val="28"/>
          <w:szCs w:val="28"/>
          <w:lang w:val="kk-KZ"/>
        </w:rPr>
        <w:t>[24</w:t>
      </w:r>
      <w:r w:rsidR="00511EC6">
        <w:rPr>
          <w:rFonts w:ascii="Times New Roman" w:hAnsi="Times New Roman" w:cs="Times New Roman"/>
          <w:noProof/>
          <w:sz w:val="28"/>
          <w:szCs w:val="28"/>
          <w:lang w:val="kk-KZ"/>
        </w:rPr>
        <w:t>, с. 1600255</w:t>
      </w:r>
      <w:r w:rsidR="000C6826" w:rsidRPr="000C6826">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xml:space="preserve">, магнитное поле </w:t>
      </w:r>
      <w:r w:rsidR="00C62A14" w:rsidRPr="00302D51">
        <w:rPr>
          <w:rFonts w:ascii="Times New Roman" w:hAnsi="Times New Roman" w:cs="Times New Roman"/>
          <w:sz w:val="28"/>
          <w:szCs w:val="28"/>
          <w:lang w:val="kk-KZ"/>
        </w:rPr>
        <w:fldChar w:fldCharType="begin" w:fldLock="1"/>
      </w:r>
      <w:r w:rsidR="00AF4D6D">
        <w:rPr>
          <w:rFonts w:ascii="Times New Roman" w:hAnsi="Times New Roman" w:cs="Times New Roman"/>
          <w:sz w:val="28"/>
          <w:szCs w:val="28"/>
          <w:lang w:val="kk-KZ"/>
        </w:rPr>
        <w:instrText>ADDIN CSL_CITATION {"citationItems":[{"id":"ITEM-1","itemData":{"DOI":"10.1002/ppap.201400152","ISSN":"16128869","abstract":"Withthe advent of atmospheric pressure plasmadischarges in the early 1990s various industrial and environmental applications that do not require low pressure operating conditions became possible. Among these the biomedical applications of low temperature plasmas took center stage. First, investigations of the efficacy of plasma to inactivate bacteria were conducted in the mid-1990s[1-6] (and references therein). The dielectric barrier discharge (DBD) was the plasma source used during the early studies. Later on, as plasma jets were developed, these were also used with equal success. The inactivation of bacteria on biotic and abiotic surfaces is useful for applications such as sterilization/decontamination[3,4] and wound healing.[5,7] By the early 2000s, investigations on mammalian cells which showed that under some conditions plasma can affect these types of cells without causing damage were conducted.[8,9] Some of the effects include cell detachment and apoptosis. The period between 2006 and 2013 witnessed two major quantum leaps in medical applications of low temperature plasma (LTP): (i) clinical trials on wound healing were conducted by Isbary et al.;[7] (ii) LTP was shown to be able to cause damage or even destroy cancer cells in vitro and, later, in vivo, by several investigators. First, Yonson et al. in 2006 tested a human hepatocellular carcinoma (HepG2),[10] then other adherent and non-adherent cells lines such as melanoma, glioblastoma, and leukemia cells were used by other investigators.[11-23] These crucial advances breathed great confidence and helped cement the idea that LTP could indeed one day revolutionize health care on several fronts. In this essay, looking back at the last 20 years of efforts, the author's thoughts on the progress of plasma medicine, and especially on the use of LTP to kill cancer cells, are expressed. These thoughts and opinions include personal reflections and assessment of the field and its prospects for the next decade, especially in regards to the use of LTP in cancer therapy.","author":[{"dropping-particle":"","family":"Laroussi","given":"Mounir","non-dropping-particle":"","parse-names":false,"suffix":""}],"container-title":"Plasma Processes and Polymers","id":"ITEM-1","issue":"12","issued":{"date-parts":[["2014"]]},"title":"From killing bacteria to destroying cancer cells: 20 years of plasma medicine","type":"article","volume":"11"},"uris":["http://www.mendeley.com/documents/?uuid=9cc0bbf7-644b-348f-89da-9be414b55577"]}],"mendeley":{"formattedCitation":"[45]","plainTextFormattedCitation":"[45]","previouslyFormattedCitation":"[45]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0C6826" w:rsidRPr="000C6826">
        <w:rPr>
          <w:rFonts w:ascii="Times New Roman" w:hAnsi="Times New Roman" w:cs="Times New Roman"/>
          <w:noProof/>
          <w:sz w:val="28"/>
          <w:szCs w:val="28"/>
          <w:lang w:val="kk-KZ"/>
        </w:rPr>
        <w:t>[45]</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низкое давление</w:t>
      </w:r>
      <w:r w:rsidR="004618CE"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{"citationItems":[{"id":"ITEM-1","itemData":{"ISSN":"00021857","abstract":"Stress/tolerance responses of two Egyptian cotton cultivars (Giza 45 and 86) exposed to various doses (40, 80, 160 and 320 min) of artificial ultraviolet-A radiation (366 nm) were investigated. Seed germination of Giza 86 was promoted at 40 min, but substantially inhibited at 80 and 160 min, and completely suppressed at 320 min. However, seed germination of Giza 45 was progressively inhibited by UV-A exposure and stopped at 160 min, hence, the doses 40 and 80 min were selected for further studies. In contrast to seed germination, seedling growth of Giza 86 was negatively affected at 40 min. UV-A stress induced great reduction in the leaf carbohydrates as well as in the viability and dry mass production by shoots of both cultivars, but the response was comparatively higher in Giza 45. It decreased chorophyll (Chl) and carotenoid contents coupled with an increase in Chl a/b ratio, diminshed Hill reaction activity, and quenched Chl a fluorescence whether in the absence or presence of 3-(3,4-dichlorophenyl)-1,1-dimethylurea, suggesting an inhibitory effect on the water-splitting system (donor side) as well as on the electron transport from the primary to the secondary acceptors of PS2 (acceptor side). It also decreased the ratio of unsaturated to saturated fatty acids, in thylakoid membranes, indicated that the inhibition of PS2 activity was tollowed by lipid peroxidation and changes in the thylakoid membrane fluidity. These changes reflect the disturbance of structure, composition and function of the photosynthetic apparatus as well as the sensitivity of PS2 to UV-A stress. Nucleic acids (DNA and RNA) were markedly damaged by exposing to UV-A for 80 min, in turn, both cultivars developed adaptive mechanisms for damage moderation. These mechanisms involved increasing the levels of flavonoids, total lipids and total soluble proteins as well as having smaller and thicker leaf blades. They also confirm a decisive role in stress-tolerance response. Since Giza 86 comparatively showed higher magnitude of adaptation, it tolerates UV-A stress more than Giza 45.","author":[{"dropping-particle":"","family":"Ebrahim","given":"Mohsen K.H.","non-dropping-particle":"","parse-names":false,"suffix":""}],"container-title":"Agrochimica","id":"ITEM-1","issue":"5-6","issued":{"date-parts":[["2004"]]},"title":"Stress/tolerance responses of two cotton cultivars exposed to ultraviolet-A (366 nm): Photosynthetic performance and some chemical constituents","type":"article-journal","volume":"48"},"uris":["http://www.mendeley.com/documents/?uuid=97a78480-cc3e-33d9-91f4-39b64d4718db"]}],"mendeley":{"formattedCitation":"[46]","plainTextFormattedCitation":"[46]","previouslyFormattedCitation":"[46]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[46]</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lang w:val="kk-KZ"/>
        </w:rPr>
        <w:t>, плазменная обработка</w:t>
      </w:r>
      <w:r w:rsidR="004618CE" w:rsidRPr="000C6826">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 CSL_CITATION {"citationItems":[{"id":"ITEM-1","itemData":{"DOI":"10.1088/0963-0252/24/3/033001","ISSN":"13616595","abstract":"Plasma medicine is a relatively new field that grew from research in application of low-temperature (or cold) atmospheric plasmas in bioengineering. One of the most promising applications of cold atmospheric plasma (CAP) is cancer therapy. Convincing evidence of CAP selectivity towards the cancer cells has been accumulated. This review summarizes the state of the art of this emerging field, presenting various aspects of CAP application in cancer such as the role of reactive species (reactive oxygen and nitrogen), cell cycle modification, in vivo application, CAP interaction with cancer cells in conjunction with nanoparticles, and computational oncology applied to CAP.","author":[{"dropping-particle":"","family":"Keidar","given":"Michael","non-dropping-particle":"","parse-names":false,"suffix":""}],"container-title":"Plasma Sources Science and Technology","id":"ITEM-1","issue":"3","issued":{"date-parts":[["2015"]]},"title":"Plasma for cancer treatment","type":"article-journal","volume":"24"},"uris":["http://www.mendeley.com/documents/?uuid=eef96ab9-cd18-3814-8fd9-bb95d7a7160a"]},{"id":"ITEM-2","itemData":{"DOI":"10.1007/s11090-018-9951-x","ISSN":"02724324","abstract":"This study investigated the effect of cold atmospheric pressure air plasma pre-treatment on pea (Pisum sativum L.) seeds. The aim of our study was to verify the plasma impact on DNA damage and the induction of positive adaptive response in pea seedlings. The pea seeds were treated by plasma at the exposure times ranging from 60 to 300 s. Plasma was generated using the coplanar type of dielectric surface barrier discharge. The main plasma properties were estimated by electrical and by optical emission spectroscopy measurements. The DNA damage was evaluated by the alkaline comet assay. The adaptive response on seedlings was tested using the toxic concentration of zeocin. The positive effect of plasma pre-treatment and the reduction of DNA damage of pea seedlings in comparison to control samples without plasma was observed at all exposure times used. The strongest repairing effect was observed at the plasma treatment time in the range from 120 to 240 s. These results verify the safety of 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application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agriculture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existence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adaptive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response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Kyzek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Stanislav</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Holubov</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":"Ľ</w:instrText>
      </w:r>
      <w:r w:rsidR="00AF4D6D">
        <w:rPr>
          <w:rFonts w:ascii="Times New Roman" w:hAnsi="Times New Roman" w:cs="Times New Roman"/>
          <w:sz w:val="28"/>
          <w:szCs w:val="28"/>
          <w:lang w:val="en-US"/>
        </w:rPr>
        <w:instrText>udmila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Medveck</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Veronika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Tomekov</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Juli</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na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lov</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Eli</w:instrText>
      </w:r>
      <w:r w:rsidR="00AF4D6D" w:rsidRPr="00AF4D6D">
        <w:rPr>
          <w:rFonts w:ascii="Times New Roman" w:hAnsi="Times New Roman" w:cs="Times New Roman"/>
          <w:sz w:val="28"/>
          <w:szCs w:val="28"/>
        </w:rPr>
        <w:instrText>š</w:instrText>
      </w:r>
      <w:r w:rsidR="00AF4D6D">
        <w:rPr>
          <w:rFonts w:ascii="Times New Roman" w:hAnsi="Times New Roman" w:cs="Times New Roman"/>
          <w:sz w:val="28"/>
          <w:szCs w:val="28"/>
          <w:lang w:val="en-US"/>
        </w:rPr>
        <w:instrText>ka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Zahoranov</w:instrText>
      </w:r>
      <w:r w:rsidR="00AF4D6D" w:rsidRPr="00AF4D6D">
        <w:rPr>
          <w:rFonts w:ascii="Times New Roman" w:hAnsi="Times New Roman" w:cs="Times New Roman"/>
          <w:sz w:val="28"/>
          <w:szCs w:val="28"/>
        </w:rPr>
        <w:instrText>á","</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Anna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":[["2019","3"]]},"</w:instrText>
      </w:r>
      <w:r w:rsidR="00AF4D6D">
        <w:rPr>
          <w:rFonts w:ascii="Times New Roman" w:hAnsi="Times New Roman" w:cs="Times New Roman"/>
          <w:sz w:val="28"/>
          <w:szCs w:val="28"/>
          <w:lang w:val="en-US"/>
        </w:rPr>
        <w:instrText>page</w:instrText>
      </w:r>
      <w:r w:rsidR="00AF4D6D" w:rsidRPr="00AF4D6D">
        <w:rPr>
          <w:rFonts w:ascii="Times New Roman" w:hAnsi="Times New Roman" w:cs="Times New Roman"/>
          <w:sz w:val="28"/>
          <w:szCs w:val="28"/>
        </w:rPr>
        <w:instrText>":"475-486","</w:instrText>
      </w:r>
      <w:r w:rsidR="00AF4D6D">
        <w:rPr>
          <w:rFonts w:ascii="Times New Roman" w:hAnsi="Times New Roman" w:cs="Times New Roman"/>
          <w:sz w:val="28"/>
          <w:szCs w:val="28"/>
          <w:lang w:val="en-US"/>
        </w:rPr>
        <w:instrText>publisher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Springer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New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York</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LLC</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Atmospheric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Adaptive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Response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":"39"},"</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dfde</w:instrText>
      </w:r>
      <w:r w:rsidR="00AF4D6D" w:rsidRPr="00AF4D6D">
        <w:rPr>
          <w:rFonts w:ascii="Times New Roman" w:hAnsi="Times New Roman" w:cs="Times New Roman"/>
          <w:sz w:val="28"/>
          <w:szCs w:val="28"/>
        </w:rPr>
        <w:instrText>4</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90-2</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85-49</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9-</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757-</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089178</w:instrText>
      </w:r>
      <w:r w:rsidR="00AF4D6D">
        <w:rPr>
          <w:rFonts w:ascii="Times New Roman" w:hAnsi="Times New Roman" w:cs="Times New Roman"/>
          <w:sz w:val="28"/>
          <w:szCs w:val="28"/>
          <w:lang w:val="en-US"/>
        </w:rPr>
        <w:instrText>ac</w:instrText>
      </w:r>
      <w:r w:rsidR="00AF4D6D" w:rsidRPr="00AF4D6D">
        <w:rPr>
          <w:rFonts w:ascii="Times New Roman" w:hAnsi="Times New Roman" w:cs="Times New Roman"/>
          <w:sz w:val="28"/>
          <w:szCs w:val="28"/>
        </w:rPr>
        <w:instrText>840"]}],"</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":"[47,48]","</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":"[47,48]","</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":"[47,48]"},"</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[47,48]</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lang w:val="kk-KZ"/>
        </w:rPr>
        <w:t xml:space="preserve">, гамма-лучи, и УФ-излучение </w:t>
      </w:r>
      <w:r w:rsidRPr="00302D51">
        <w:rPr>
          <w:rFonts w:ascii="Times New Roman" w:hAnsi="Times New Roman" w:cs="Times New Roman"/>
          <w:sz w:val="28"/>
          <w:szCs w:val="28"/>
        </w:rPr>
        <w:t>оказывают значительное действие на эффективность прорастани</w:t>
      </w:r>
      <w:r w:rsidR="00FE61A2" w:rsidRPr="00302D51">
        <w:rPr>
          <w:rFonts w:ascii="Times New Roman" w:hAnsi="Times New Roman" w:cs="Times New Roman"/>
          <w:sz w:val="28"/>
          <w:szCs w:val="28"/>
        </w:rPr>
        <w:t>я</w:t>
      </w:r>
      <w:r w:rsidRPr="00302D51">
        <w:rPr>
          <w:rFonts w:ascii="Times New Roman" w:hAnsi="Times New Roman" w:cs="Times New Roman"/>
          <w:sz w:val="28"/>
          <w:szCs w:val="28"/>
        </w:rPr>
        <w:t xml:space="preserve"> зерна. Однако </w:t>
      </w:r>
      <w:r w:rsidR="00F93C29" w:rsidRPr="00302D51">
        <w:rPr>
          <w:rFonts w:ascii="Times New Roman" w:hAnsi="Times New Roman" w:cs="Times New Roman"/>
          <w:sz w:val="28"/>
          <w:szCs w:val="28"/>
        </w:rPr>
        <w:t xml:space="preserve">полученные данные </w:t>
      </w:r>
      <w:r w:rsidR="00F93C29" w:rsidRPr="00302D51">
        <w:rPr>
          <w:rFonts w:ascii="Times New Roman" w:hAnsi="Times New Roman" w:cs="Times New Roman"/>
          <w:sz w:val="28"/>
          <w:szCs w:val="28"/>
        </w:rPr>
        <w:lastRenderedPageBreak/>
        <w:t>противоречивы</w:t>
      </w:r>
      <w:r w:rsidRPr="00302D51">
        <w:rPr>
          <w:rFonts w:ascii="Times New Roman" w:hAnsi="Times New Roman" w:cs="Times New Roman"/>
          <w:sz w:val="28"/>
          <w:szCs w:val="28"/>
        </w:rPr>
        <w:t xml:space="preserve"> и механизм стимулирующего действия физических факторов на эффективность прорастания семян пшеницы</w:t>
      </w:r>
      <w:r w:rsidR="00DF4C03"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исследован недостаточно п</w:t>
      </w:r>
      <w:r w:rsidR="00F93C29" w:rsidRPr="00302D51">
        <w:rPr>
          <w:rFonts w:ascii="Times New Roman" w:hAnsi="Times New Roman" w:cs="Times New Roman"/>
          <w:sz w:val="28"/>
          <w:szCs w:val="28"/>
          <w:lang w:val="kk-KZ"/>
        </w:rPr>
        <w:t xml:space="preserve">одробно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{"citationItems":[{"id":"ITEM-1","itemData":{"author":[{"dropping-particle":"","family":"А.А. Акильдинова","given":"Е.А. Үсенов, А.К. Бисенбаев, М.Т. Габдуллин, М.Қ. Досболаев, Т.Т. Данияров, Т.С. Рамазанов","non-dropping-particle":"","parse-names":false,"suffix":""}],"container-title":"Журнал проблем эволюции открытых систем","id":"ITEM-1","issue":"21","issued":{"date-parts":[["2019"]]},"page":"73-81","title":"ВЛИЯНИЕ ОБРАБОТКИ ПЛАЗМОЙ ДКПБР НА ВСХОЖЕСТЬ СЕМЯН ПШЕНИЦЫ И АКТИВНОСТЬ ФЕРМЕНТА α-АМИЛАЗЫ","type":"article-journal","volume":"1"},"uris":["http://www.mendeley.com/documents/?uuid=bbd3525b-f865-3e7f-946c-5a742e91444b"]}],"mendeley":{"formattedCitation":"[11]","manualFormatting":"[11, с. 75]","plainTextFormattedCitation":"[11]","previouslyFormattedCitation":"[11]"},"properties":{"noteIndex":0},"schema":"https://github.com/citation-style-language/schema/raw/master/csl-citation.json"}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[11</w:t>
      </w:r>
      <w:r w:rsidR="00AC01BF">
        <w:rPr>
          <w:rFonts w:ascii="Times New Roman" w:hAnsi="Times New Roman" w:cs="Times New Roman"/>
          <w:noProof/>
          <w:sz w:val="28"/>
          <w:szCs w:val="28"/>
        </w:rPr>
        <w:t>, с. 75</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253B56" w:rsidRPr="00302D51">
        <w:rPr>
          <w:rFonts w:ascii="Times New Roman" w:hAnsi="Times New Roman" w:cs="Times New Roman"/>
          <w:sz w:val="28"/>
          <w:szCs w:val="28"/>
        </w:rPr>
        <w:t>.</w:t>
      </w:r>
    </w:p>
    <w:p w:rsidR="00C07D50" w:rsidRPr="00302D51" w:rsidRDefault="005D7D84"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Волин и др.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":"10.2135/</w:instrText>
      </w:r>
      <w:r w:rsidR="00AF4D6D">
        <w:rPr>
          <w:rFonts w:ascii="Times New Roman" w:hAnsi="Times New Roman" w:cs="Times New Roman"/>
          <w:sz w:val="28"/>
          <w:szCs w:val="28"/>
          <w:lang w:val="en-US"/>
        </w:rPr>
        <w:instrText>cropsci</w:instrText>
      </w:r>
      <w:r w:rsidR="00AF4D6D" w:rsidRPr="00AF4D6D">
        <w:rPr>
          <w:rFonts w:ascii="Times New Roman" w:hAnsi="Times New Roman" w:cs="Times New Roman"/>
          <w:sz w:val="28"/>
          <w:szCs w:val="28"/>
        </w:rPr>
        <w:instrText>2000.4061706</w:instrText>
      </w:r>
      <w:r w:rsidR="00AF4D6D">
        <w:rPr>
          <w:rFonts w:ascii="Times New Roman" w:hAnsi="Times New Roman" w:cs="Times New Roman"/>
          <w:sz w:val="28"/>
          <w:szCs w:val="28"/>
          <w:lang w:val="en-US"/>
        </w:rPr>
        <w:instrText>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":"0011183</w:instrText>
      </w:r>
      <w:r w:rsidR="00AF4D6D">
        <w:rPr>
          <w:rFonts w:ascii="Times New Roman" w:hAnsi="Times New Roman" w:cs="Times New Roman"/>
          <w:sz w:val="28"/>
          <w:szCs w:val="28"/>
          <w:lang w:val="en-US"/>
        </w:rPr>
        <w:instrText>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conducted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determine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alternate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approach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would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offer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viable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alternative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traditional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technologies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characteristics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molded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agricultural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macromolecules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from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rotating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reactor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source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entering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chamber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during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reaction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determined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typically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much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than</w:instrText>
      </w:r>
      <w:r w:rsidR="00AF4D6D" w:rsidRPr="00AF4D6D">
        <w:rPr>
          <w:rFonts w:ascii="Times New Roman" w:hAnsi="Times New Roman" w:cs="Times New Roman"/>
          <w:sz w:val="28"/>
          <w:szCs w:val="28"/>
        </w:rPr>
        <w:instrText xml:space="preserve"> 5.0 </w:instrText>
      </w:r>
      <w:r w:rsidR="00AF4D6D">
        <w:rPr>
          <w:rFonts w:ascii="Times New Roman" w:hAnsi="Times New Roman" w:cs="Times New Roman"/>
          <w:sz w:val="28"/>
          <w:szCs w:val="28"/>
          <w:lang w:val="en-US"/>
        </w:rPr>
        <w:instrText>μm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thickness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delay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utilized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hydrophobic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source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carbon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tetrafiuoride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CF</w:instrText>
      </w:r>
      <w:r w:rsidR="00AF4D6D" w:rsidRPr="00AF4D6D">
        <w:rPr>
          <w:rFonts w:ascii="Times New Roman" w:hAnsi="Times New Roman" w:cs="Times New Roman"/>
          <w:sz w:val="28"/>
          <w:szCs w:val="28"/>
        </w:rPr>
        <w:instrText xml:space="preserve">4) </w:instrText>
      </w:r>
      <w:r w:rsidR="00AF4D6D">
        <w:rPr>
          <w:rFonts w:ascii="Times New Roman" w:hAnsi="Times New Roman" w:cs="Times New Roman"/>
          <w:sz w:val="28"/>
          <w:szCs w:val="28"/>
          <w:lang w:val="en-US"/>
        </w:rPr>
        <w:instrText>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octadecafluorodecalin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ODFD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radish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Raphanus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sativus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cultivars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Pisum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sativum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cv</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Little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Marvel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sativum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cv</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Alaska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CF</w:instrText>
      </w:r>
      <w:r w:rsidR="00AF4D6D" w:rsidRPr="00AF4D6D">
        <w:rPr>
          <w:rFonts w:ascii="Times New Roman" w:hAnsi="Times New Roman" w:cs="Times New Roman"/>
          <w:sz w:val="28"/>
          <w:szCs w:val="28"/>
        </w:rPr>
        <w:instrText xml:space="preserve">4, </w:instrText>
      </w:r>
      <w:r w:rsidR="00AF4D6D">
        <w:rPr>
          <w:rFonts w:ascii="Times New Roman" w:hAnsi="Times New Roman" w:cs="Times New Roman"/>
          <w:sz w:val="28"/>
          <w:szCs w:val="28"/>
          <w:lang w:val="en-US"/>
        </w:rPr>
        <w:instrText>resulted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significant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delay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compared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controls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Similarly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ODFD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significantly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delayed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soybean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Glycine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max</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Merr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Zea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mays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Phaseolus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vulgaris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degree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delay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dependent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amount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thickness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greater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delay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cyclohexane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aniline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hydrazine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cydohexane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resuited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significant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acceleration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percentage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soybean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but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while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hydrazine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strawed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small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acceleration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control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However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both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aniline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soybean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corn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had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significant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acceleration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percentage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Tests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uptake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determined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major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coatings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largely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imbibition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demonstrate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potentially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important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technique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modify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characteristics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agricultural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Volin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Denes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Young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Crop</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Science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":"6","</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":[["2000"]]},"</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Modification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performance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through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technology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":"40"},"</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=087</w:instrText>
      </w:r>
      <w:r w:rsidR="00AF4D6D">
        <w:rPr>
          <w:rFonts w:ascii="Times New Roman" w:hAnsi="Times New Roman" w:cs="Times New Roman"/>
          <w:sz w:val="28"/>
          <w:szCs w:val="28"/>
          <w:lang w:val="en-US"/>
        </w:rPr>
        <w:instrText>fa</w:instrText>
      </w:r>
      <w:r w:rsidR="00AF4D6D" w:rsidRPr="00AF4D6D">
        <w:rPr>
          <w:rFonts w:ascii="Times New Roman" w:hAnsi="Times New Roman" w:cs="Times New Roman"/>
          <w:sz w:val="28"/>
          <w:szCs w:val="28"/>
        </w:rPr>
        <w:instrText>90</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-47</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3-3726-</w:instrText>
      </w:r>
      <w:r w:rsidR="00AF4D6D">
        <w:rPr>
          <w:rFonts w:ascii="Times New Roman" w:hAnsi="Times New Roman" w:cs="Times New Roman"/>
          <w:sz w:val="28"/>
          <w:szCs w:val="28"/>
          <w:lang w:val="en-US"/>
        </w:rPr>
        <w:instrText>bc</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947762</w:instrText>
      </w:r>
      <w:r w:rsidR="00AF4D6D">
        <w:rPr>
          <w:rFonts w:ascii="Times New Roman" w:hAnsi="Times New Roman" w:cs="Times New Roman"/>
          <w:sz w:val="28"/>
          <w:szCs w:val="28"/>
          <w:lang w:val="en-US"/>
        </w:rPr>
        <w:instrText>bf</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":"[49]","</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":"[49]","</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":"[49]"},"</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[49]</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определили, что эффекты прорастания меняются в зависимости от различных условий для семян, обработанных плазмой. </w:t>
      </w:r>
      <w:r w:rsidR="00DF4C03" w:rsidRPr="00302D51">
        <w:rPr>
          <w:rFonts w:ascii="Times New Roman" w:hAnsi="Times New Roman" w:cs="Times New Roman"/>
          <w:sz w:val="28"/>
          <w:szCs w:val="28"/>
        </w:rPr>
        <w:t>Менг и др.</w:t>
      </w:r>
      <w:r w:rsidRPr="00302D51">
        <w:rPr>
          <w:rFonts w:ascii="Times New Roman" w:hAnsi="Times New Roman" w:cs="Times New Roman"/>
          <w:sz w:val="28"/>
          <w:szCs w:val="28"/>
        </w:rPr>
        <w:t xml:space="preserve"> обнаружили, что обработки, в которых используются разные типы газов, оказывают различное влияние на рост семян из-за разной реакции на радиацию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{"citationItems":[{"id":"ITEM-1","itemData":{"DOI":"10.1007/s11090-017-9799-5","ISSN":"02724324","abstract":"The influences of non-thermal discharge plasma treatment on wheat seed germination and seedling growth were investigated using a dielectric barrier discharge (DBD) plasma system at atmospheric pressure and room temperature. DBD plasma with various gas sources (oxygen, air, argon, and nitrogen) was employed in this study. Germination characteristics, seedling growth parameters, surface changes of the seed coat, permeability, and soluble protein of the seedlings were measured after the DBD plasma treatments. The experimental results showed that moderate-intensity DBD plasma had active impacts on wheat seed germination and seedling growth. Germination potential significantly increased by 24.0, 28.0, and 35.5% after 4 min of the air plasma, nitrogen plasma, and argon plasma treatments, respectively, compared with the control; and the shoot and root length also increased; however, no enhancement was observed after the oxygen plasma treatment. Scanning electron microscope analysis showed that etching effects on the seed coat occurred after the air plasma, nitrogen plasma, and argon plasma treatments, which affected the hygroscopicity and permeability of the wheat seed. In addition, moderate-intensity DBD plasma could also activate several physiological reactions in wheat seed, resulting in the increase of soluble protein production in wheat seedlings.","author":[{"dropping-particle":"","family":"Meng","given":"Yiran","non-dropping-particle":"","parse-names":false,"suffix":""},{"dropping-particle":"","family":"Qu","given":"Guangzhou","non-dropping-particle":"","parse-names":false,"suffix":""},{"dropping-particle":"","family":"Wang","given":"Tiecheng","non-dropping-particle":"","parse-names":false,"suffix":""},{"dropping-particle":"","family":"Sun","given":"Qiuhong","non-dropping-particle":"","parse-names":false,"suffix":""},{"dropping-particle":"","family":"Liang","given":"Dongli","non-dropping-particle":"","parse-names":false,"suffix":""},{"dropping-particle":"","family":"Hu","given":"Shibin","non-dropping-particle":"","parse-names":false,"suffix":""}],"container-title":"Plasma Chemistry and Plasma Processing","id":"ITEM-1","issue":"4","issued":{"date-parts":[["2017","7"]]},"page":"1105-1119","publisher":"Springer New York LLC","title":"Enhancement of Germination and Seedling Growth of Wheat Seed Using Dielectric Barrier Discharge Plasma with Various Gas Sources","type":"article-journal","volume":"37"},"uris":["http://www.mendeley.com/documents/?uuid=564bf399-2426-4152-b93b-9187431dce75"]}],"mendeley":{"formattedCitation":"[50]","plainTextFormattedCitation":"[50]","previouslyFormattedCitation":"[50]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[50]</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r w:rsidR="00875309" w:rsidRPr="00302D51">
        <w:rPr>
          <w:rFonts w:ascii="Times New Roman" w:hAnsi="Times New Roman" w:cs="Times New Roman"/>
          <w:sz w:val="28"/>
          <w:szCs w:val="28"/>
        </w:rPr>
        <w:t>З</w:t>
      </w:r>
      <w:r w:rsidRPr="00302D51">
        <w:rPr>
          <w:rFonts w:ascii="Times New Roman" w:hAnsi="Times New Roman" w:cs="Times New Roman"/>
          <w:sz w:val="28"/>
          <w:szCs w:val="28"/>
        </w:rPr>
        <w:t>амечено, что обработка плазмой увеличивает скорость роста многих типов семян, включая семена редиса</w:t>
      </w:r>
      <w:r w:rsidR="00CB2DE4"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":"10.1143/</w:instrText>
      </w:r>
      <w:r w:rsidR="00AF4D6D">
        <w:rPr>
          <w:rFonts w:ascii="Times New Roman" w:hAnsi="Times New Roman" w:cs="Times New Roman"/>
          <w:sz w:val="28"/>
          <w:szCs w:val="28"/>
          <w:lang w:val="en-US"/>
        </w:rPr>
        <w:instrText>JJAP</w:instrText>
      </w:r>
      <w:r w:rsidR="00AF4D6D" w:rsidRPr="00AF4D6D">
        <w:rPr>
          <w:rFonts w:ascii="Times New Roman" w:hAnsi="Times New Roman" w:cs="Times New Roman"/>
          <w:sz w:val="28"/>
          <w:szCs w:val="28"/>
        </w:rPr>
        <w:instrText>.51.01</w:instrText>
      </w:r>
      <w:r w:rsidR="00AF4D6D">
        <w:rPr>
          <w:rFonts w:ascii="Times New Roman" w:hAnsi="Times New Roman" w:cs="Times New Roman"/>
          <w:sz w:val="28"/>
          <w:szCs w:val="28"/>
          <w:lang w:val="en-US"/>
        </w:rPr>
        <w:instrText>AE</w:instrText>
      </w:r>
      <w:r w:rsidR="00AF4D6D" w:rsidRPr="00AF4D6D">
        <w:rPr>
          <w:rFonts w:ascii="Times New Roman" w:hAnsi="Times New Roman" w:cs="Times New Roman"/>
          <w:sz w:val="28"/>
          <w:szCs w:val="28"/>
        </w:rPr>
        <w:instrText>01","</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":"00214922","</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radish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sprouts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Raphanus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sativus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w:instrText>
      </w:r>
      <w:r w:rsidR="00AF4D6D" w:rsidRPr="00AF4D6D">
        <w:rPr>
          <w:rFonts w:ascii="Times New Roman" w:hAnsi="Times New Roman" w:cs="Times New Roman"/>
          <w:sz w:val="28"/>
          <w:szCs w:val="28"/>
        </w:rPr>
        <w:instrText xml:space="preserve"> 2 </w:instrText>
      </w:r>
      <w:r w:rsidR="00AF4D6D">
        <w:rPr>
          <w:rFonts w:ascii="Times New Roman" w:hAnsi="Times New Roman" w:cs="Times New Roman"/>
          <w:sz w:val="28"/>
          <w:szCs w:val="28"/>
          <w:lang w:val="en-US"/>
        </w:rPr>
        <w:instrText>radio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frequency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irradiation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average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length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radish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sprouts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cultivated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7 </w:instrText>
      </w:r>
      <w:r w:rsidR="00AF4D6D">
        <w:rPr>
          <w:rFonts w:ascii="Times New Roman" w:hAnsi="Times New Roman" w:cs="Times New Roman"/>
          <w:sz w:val="28"/>
          <w:szCs w:val="28"/>
          <w:lang w:val="en-US"/>
        </w:rPr>
        <w:instrText>days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w:instrText>
      </w:r>
      <w:r w:rsidR="00AF4D6D" w:rsidRPr="00AF4D6D">
        <w:rPr>
          <w:rFonts w:ascii="Times New Roman" w:hAnsi="Times New Roman" w:cs="Times New Roman"/>
          <w:sz w:val="28"/>
          <w:szCs w:val="28"/>
        </w:rPr>
        <w:instrText xml:space="preserve"> 2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irradiation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30-60% </w:instrText>
      </w:r>
      <w:r w:rsidR="00AF4D6D">
        <w:rPr>
          <w:rFonts w:ascii="Times New Roman" w:hAnsi="Times New Roman" w:cs="Times New Roman"/>
          <w:sz w:val="28"/>
          <w:szCs w:val="28"/>
          <w:lang w:val="en-US"/>
        </w:rPr>
        <w:instrText>greater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without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irradiation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w:instrText>
      </w:r>
      <w:r w:rsidR="00AF4D6D" w:rsidRPr="00AF4D6D">
        <w:rPr>
          <w:rFonts w:ascii="Times New Roman" w:hAnsi="Times New Roman" w:cs="Times New Roman"/>
          <w:sz w:val="28"/>
          <w:szCs w:val="28"/>
        </w:rPr>
        <w:instrText xml:space="preserve"> 2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irradiation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does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experimental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reveal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oxygen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related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radicals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strongly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whereas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photons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not</w:instrText>
      </w:r>
      <w:r w:rsidR="00AF4D6D" w:rsidRPr="00AF4D6D">
        <w:rPr>
          <w:rFonts w:ascii="Times New Roman" w:hAnsi="Times New Roman" w:cs="Times New Roman"/>
          <w:sz w:val="28"/>
          <w:szCs w:val="28"/>
        </w:rPr>
        <w:instrText xml:space="preserve">. © 2012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Japan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Society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Physics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Kitazaki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Satoshi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Koga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Kazunori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Shiratani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Masaharu</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Hayashi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Nobuya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Japanese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Applied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Physics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 xml:space="preserve">":"1 </w:instrText>
      </w:r>
      <w:r w:rsidR="00AF4D6D">
        <w:rPr>
          <w:rFonts w:ascii="Times New Roman" w:hAnsi="Times New Roman" w:cs="Times New Roman"/>
          <w:sz w:val="28"/>
          <w:szCs w:val="28"/>
          <w:lang w:val="en-US"/>
        </w:rPr>
        <w:instrText>PART</w:instrText>
      </w:r>
      <w:r w:rsidR="00AF4D6D" w:rsidRPr="00AF4D6D">
        <w:rPr>
          <w:rFonts w:ascii="Times New Roman" w:hAnsi="Times New Roman" w:cs="Times New Roman"/>
          <w:sz w:val="28"/>
          <w:szCs w:val="28"/>
        </w:rPr>
        <w:instrText xml:space="preserve"> 2","</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":[["2012"]]},"</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radish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sprouts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w:instrText>
      </w:r>
      <w:r w:rsidR="00AF4D6D" w:rsidRPr="00AF4D6D">
        <w:rPr>
          <w:rFonts w:ascii="Times New Roman" w:hAnsi="Times New Roman" w:cs="Times New Roman"/>
          <w:sz w:val="28"/>
          <w:szCs w:val="28"/>
        </w:rPr>
        <w:instrText xml:space="preserve"> 2 </w:instrText>
      </w:r>
      <w:r w:rsidR="00AF4D6D">
        <w:rPr>
          <w:rFonts w:ascii="Times New Roman" w:hAnsi="Times New Roman" w:cs="Times New Roman"/>
          <w:sz w:val="28"/>
          <w:szCs w:val="28"/>
          <w:lang w:val="en-US"/>
        </w:rPr>
        <w:instrText>radio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frequency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irradiation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paper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conference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":"51"},"</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=88355</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63-6507-3928-</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7-</w:instrText>
      </w:r>
      <w:r w:rsidR="00AF4D6D">
        <w:rPr>
          <w:rFonts w:ascii="Times New Roman" w:hAnsi="Times New Roman" w:cs="Times New Roman"/>
          <w:sz w:val="28"/>
          <w:szCs w:val="28"/>
          <w:lang w:val="en-US"/>
        </w:rPr>
        <w:instrText>cedc</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cf</w:instrText>
      </w:r>
      <w:r w:rsidR="00AF4D6D" w:rsidRPr="00AF4D6D">
        <w:rPr>
          <w:rFonts w:ascii="Times New Roman" w:hAnsi="Times New Roman" w:cs="Times New Roman"/>
          <w:sz w:val="28"/>
          <w:szCs w:val="28"/>
        </w:rPr>
        <w:instrText>40689"]}],"</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":"[51]","</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":"[51]","</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":"[51]"},"</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[51]</w:t>
      </w:r>
      <w:r w:rsidR="00C62A14" w:rsidRPr="00302D51">
        <w:rPr>
          <w:rFonts w:ascii="Times New Roman" w:hAnsi="Times New Roman" w:cs="Times New Roman"/>
          <w:sz w:val="28"/>
          <w:szCs w:val="28"/>
          <w:lang w:val="en-US"/>
        </w:rPr>
        <w:fldChar w:fldCharType="end"/>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пшеницы</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овса</w:t>
      </w:r>
      <w:r w:rsidRPr="000C6826">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":"10.1007/</w:instrText>
      </w:r>
      <w:r w:rsidR="00AF4D6D">
        <w:rPr>
          <w:rFonts w:ascii="Times New Roman" w:hAnsi="Times New Roman" w:cs="Times New Roman"/>
          <w:sz w:val="28"/>
          <w:szCs w:val="28"/>
          <w:lang w:val="en-US"/>
        </w:rPr>
        <w:instrText>s</w:instrText>
      </w:r>
      <w:r w:rsidR="00AF4D6D" w:rsidRPr="00AF4D6D">
        <w:rPr>
          <w:rFonts w:ascii="Times New Roman" w:hAnsi="Times New Roman" w:cs="Times New Roman"/>
          <w:sz w:val="28"/>
          <w:szCs w:val="28"/>
        </w:rPr>
        <w:instrText>11090-017-9835-5","</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":"02724324","</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Air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atmospheric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attempted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pretreat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improve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osmotic</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adjustment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lipid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peroxidation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level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antioxidant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enzymes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activity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investigated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experimental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appropriate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could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promote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potential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index</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vigor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index</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26.7, 9.1, 16.9,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46.9%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7</w:instrText>
      </w:r>
      <w:r w:rsidR="00AF4D6D">
        <w:rPr>
          <w:rFonts w:ascii="Times New Roman" w:hAnsi="Times New Roman" w:cs="Times New Roman"/>
          <w:sz w:val="28"/>
          <w:szCs w:val="28"/>
          <w:lang w:val="en-US"/>
        </w:rPr>
        <w:instrText> min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respectively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length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length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fresh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weight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weight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seedlings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osmotic</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adjustment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proline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soluble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sugar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contents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seedlings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significantly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appropriate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while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malondialdehyde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decreased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Moreover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activities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superoxide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dismutase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peroxidase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etching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improvement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absorption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capacity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Yujuan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Wang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Tiecheng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Yiran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Qu</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Guangzhou</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Qiuhong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Liang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Dongli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Hu</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Shibin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":"6","</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":[["2017"]]},"</w:instrText>
      </w:r>
      <w:r w:rsidR="00AF4D6D">
        <w:rPr>
          <w:rFonts w:ascii="Times New Roman" w:hAnsi="Times New Roman" w:cs="Times New Roman"/>
          <w:sz w:val="28"/>
          <w:szCs w:val="28"/>
          <w:lang w:val="en-US"/>
        </w:rPr>
        <w:instrText>page</w:instrText>
      </w:r>
      <w:r w:rsidR="00AF4D6D" w:rsidRPr="00AF4D6D">
        <w:rPr>
          <w:rFonts w:ascii="Times New Roman" w:hAnsi="Times New Roman" w:cs="Times New Roman"/>
          <w:sz w:val="28"/>
          <w:szCs w:val="28"/>
        </w:rPr>
        <w:instrText>":"1621-1634","</w:instrText>
      </w:r>
      <w:r w:rsidR="00AF4D6D">
        <w:rPr>
          <w:rFonts w:ascii="Times New Roman" w:hAnsi="Times New Roman" w:cs="Times New Roman"/>
          <w:sz w:val="28"/>
          <w:szCs w:val="28"/>
          <w:lang w:val="en-US"/>
        </w:rPr>
        <w:instrText>publisher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Springer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Air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Atmospheric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Enhancement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":"37"},"</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=87</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4</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4</w:instrText>
      </w:r>
      <w:r w:rsidR="00AF4D6D">
        <w:rPr>
          <w:rFonts w:ascii="Times New Roman" w:hAnsi="Times New Roman" w:cs="Times New Roman"/>
          <w:sz w:val="28"/>
          <w:szCs w:val="28"/>
          <w:lang w:val="en-US"/>
        </w:rPr>
        <w:instrText>fd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991-4</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30-8307-92770</w:instrText>
      </w:r>
      <w:r w:rsidR="00AF4D6D">
        <w:rPr>
          <w:rFonts w:ascii="Times New Roman" w:hAnsi="Times New Roman" w:cs="Times New Roman"/>
          <w:sz w:val="28"/>
          <w:szCs w:val="28"/>
          <w:lang w:val="en-US"/>
        </w:rPr>
        <w:instrText>fbddc</w:instrText>
      </w:r>
      <w:r w:rsidR="00AF4D6D" w:rsidRPr="00AF4D6D">
        <w:rPr>
          <w:rFonts w:ascii="Times New Roman" w:hAnsi="Times New Roman" w:cs="Times New Roman"/>
          <w:sz w:val="28"/>
          <w:szCs w:val="28"/>
        </w:rPr>
        <w:instrText>31"]}],"</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":"[52]","</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":"[52]","</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":"[52]"},"</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[52]</w:t>
      </w:r>
      <w:r w:rsidR="00C62A14" w:rsidRPr="00302D51">
        <w:rPr>
          <w:rFonts w:ascii="Times New Roman" w:hAnsi="Times New Roman" w:cs="Times New Roman"/>
          <w:sz w:val="28"/>
          <w:szCs w:val="28"/>
        </w:rPr>
        <w:fldChar w:fldCharType="end"/>
      </w:r>
      <w:r w:rsidR="007621FB" w:rsidRPr="000C6826">
        <w:rPr>
          <w:rFonts w:ascii="Times New Roman" w:hAnsi="Times New Roman" w:cs="Times New Roman"/>
          <w:sz w:val="28"/>
          <w:szCs w:val="28"/>
        </w:rPr>
        <w:t xml:space="preserve">. </w:t>
      </w:r>
      <w:r w:rsidRPr="00302D51">
        <w:rPr>
          <w:rFonts w:ascii="Times New Roman" w:hAnsi="Times New Roman" w:cs="Times New Roman"/>
          <w:sz w:val="28"/>
          <w:szCs w:val="28"/>
        </w:rPr>
        <w:t>Чтобы</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получить</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оптимальную</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обработку</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точки</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зрения</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влажного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прорастания</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и</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роста</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необходимо</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исследовать</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соответствующ</w:t>
      </w:r>
      <w:r w:rsidR="006A29BA" w:rsidRPr="00302D51">
        <w:rPr>
          <w:rFonts w:ascii="Times New Roman" w:hAnsi="Times New Roman" w:cs="Times New Roman"/>
          <w:sz w:val="28"/>
          <w:szCs w:val="28"/>
        </w:rPr>
        <w:t>ие</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мощность</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и</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время</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обработки</w:t>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 xml:space="preserve">Исследования продемонстрировали значительное улучшение стрессоустойчивости, скорости водопоглощения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{"citationItems":[{"id":"ITEM-1","itemData":{"DOI":"10.2135/cropsci2017.08.0491","ISSN":"14350653","abstract":"This study investigated the effects of simulated acid rain on germination, seedling growth, and oxidative metabolism in barley (Hordeum vulgare L.). Barley seeds were separately soaked in trehalose solutions of 5, 10, and 15 mM concentration or distilled water (the control). Results showed inhibited seed germination, increased foliar damage, decreased chlorophyll content, damaged roots, and delayed seedlings growth in barley when exposed to acid rain at pH 3.0. Although the treatment with acid rain increased the activities of peroxidase, catalase, and plasma membrane H+-ATPase, membrane permeability and malondialdehyde content still increased significantly. However, the addition of exogenous trehalose significantly alleviated the negative effect of acid rain on growth inhibition of barley and increased total leaf chlorophyll due to an increase of chlorophyll a content. Trehalose also increased catalase and peroxidase activity, which led to an increase in the antioxidant capacity and a balance in production and scavenging of free radicals. Plasma membrane H+-ATPase activities of roots and leaves also increased with trehalose and maintained stable pH of the cytoplasm of roots and leaf cells under low pH. The 10 mM trehalose pretreatment was enough to alleviative the negative effects of acid rain in barley.","author":[{"dropping-particle":"","family":"Ding","given":"Feng","non-dropping-particle":"","parse-names":false,"suffix":""},{"dropping-particle":"","family":"Wang","given":"Ruiming","non-dropping-particle":"","parse-names":false,"suffix":""},{"dropping-particle":"","family":"Wang","given":"Tengfei","non-dropping-particle":"","parse-names":false,"suffix":""}],"container-title":"Crop Science","id":"ITEM-1","issue":"2","issued":{"date-parts":[["2018"]]},"title":"Enhancement of germination, seedling growth, and oxidative metabolism of barley under simulated acid rain stress by exogenous trehalose","type":"article-journal","volume":"58"},"uris":["http://www.mendeley.com/documents/?uuid=9886d36e-5c9d-32db-bad8-a85b5f8724c5"]}],"mendeley":{"formattedCitation":"[53]","plainTextFormattedCitation":"[53]","previouslyFormattedCitation":"[53]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[53]</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и повышение скорости прорастания семян</w:t>
      </w:r>
      <w:r w:rsidR="00DF389A"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{"citationItems":[{"id":"ITEM-1","itemData":{"DOI":"10.2135/cropsci2017.08.0491","ISSN":"14350653","abstract":"This study investigated the effects of simulated acid rain on germination, seedling growth, and oxidative metabolism in barley (Hordeum vulgare L.). Barley seeds were separately soaked in trehalose solutions of 5, 10, and 15 mM concentration or distilled water (the control). Results showed inhibited seed germination, increased foliar damage, decreased chlorophyll content, damaged roots, and delayed seedlings growth in barley when exposed to acid rain at pH 3.0. Although the treatment with acid rain increased the activities of peroxidase, catalase, and plasma membrane H+-ATPase, membrane permeability and malondialdehyde content still increased significantly. However, the addition of exogenous trehalose significantly alleviated the negative effect of acid rain on growth inhibition of barley and increased total leaf chlorophyll due to an increase of chlorophyll a content. Trehalose also increased catalase and peroxidase activity, which led to an increase in the antioxidant capacity and a balance in production and scavenging of free radicals. Plasma membrane H+-ATPase activities of roots and leaves also increased with trehalose and maintained stable pH of the cytoplasm of roots and leaf cells under low pH. The 10 mM trehalose pretreatment was enough to alleviative the negative effects of acid rain in barley.","author":[{"dropping-particle":"","family":"Ding","given":"Feng","non-dropping-particle":"","parse-names":false,"suffix":""},{"dropping-particle":"","family":"Wang","given":"Ruiming","non-dropping-particle":"","parse-names":false,"suffix":""},{"dropping-particle":"","family":"Wang","given":"Tengfei","non-dropping-particle":"","parse-names":false,"suffix":""}],"container-title":"Crop Science","id":"ITEM-1","issue":"2","issued":{"date-parts":[["2018"]]},"title":"Enhancement of germination, seedling growth, and oxidative metabolism of barley under simulated acid rain stress by exogenous trehalose","type":"article-journal","volume":"58"},"uris":["http://www.mendeley.com/documents/?uuid=9886d36e-5c9d-32db-bad8-a85b5f8724c5"]}],"mendeley":{"formattedCitation":"[53]","manualFormatting":"[53, с. 785]","plainTextFormattedCitation":"[53]","previouslyFormattedCitation":"[53]"},"properties":{"noteIndex":0},"schema":"https://github.com/citation-style-language/schema/raw/master/csl-citation.json"}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[53</w:t>
      </w:r>
      <w:r w:rsidR="00AC01BF">
        <w:rPr>
          <w:rFonts w:ascii="Times New Roman" w:hAnsi="Times New Roman" w:cs="Times New Roman"/>
          <w:noProof/>
          <w:sz w:val="28"/>
          <w:szCs w:val="28"/>
        </w:rPr>
        <w:t>, с. 785</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обработанных плазмой, в неблагоприятных условиях засухи и солевой щелочи. Плазма может не только способствовать росту семян, увеличению их всхожести, но и стерилизовать поверхность семян, чтобы предотвратить заражение семян </w:t>
      </w:r>
      <w:r w:rsidR="007621FB" w:rsidRPr="00302D51">
        <w:rPr>
          <w:rFonts w:ascii="Times New Roman" w:hAnsi="Times New Roman" w:cs="Times New Roman"/>
          <w:sz w:val="28"/>
          <w:szCs w:val="28"/>
        </w:rPr>
        <w:t xml:space="preserve">бактериями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":"10.1002/</w:instrText>
      </w:r>
      <w:r w:rsidR="00AF4D6D">
        <w:rPr>
          <w:rFonts w:ascii="Times New Roman" w:hAnsi="Times New Roman" w:cs="Times New Roman"/>
          <w:sz w:val="28"/>
          <w:szCs w:val="28"/>
          <w:lang w:val="en-US"/>
        </w:rPr>
        <w:instrText>ppap</w:instrText>
      </w:r>
      <w:r w:rsidR="00AF4D6D" w:rsidRPr="00AF4D6D">
        <w:rPr>
          <w:rFonts w:ascii="Times New Roman" w:hAnsi="Times New Roman" w:cs="Times New Roman"/>
          <w:sz w:val="28"/>
          <w:szCs w:val="28"/>
        </w:rPr>
        <w:instrText>.201100088","</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":"16128850","</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Gentle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sanitation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fresh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fruits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vegetables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highly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demanded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Currently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methods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lead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losses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amounts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quality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Furthermore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methods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along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high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costs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chemical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residues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reason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problems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microbial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contamination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Due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fact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conventional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decontamination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suitable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preservation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fresh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alternatives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technology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helpful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Three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artificial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Brassica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napus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contaminated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endospores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Bacillus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atrophaeus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afterwards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directly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indirectly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microwave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air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15 </w:instrText>
      </w:r>
      <w:r w:rsidR="00AF4D6D">
        <w:rPr>
          <w:rFonts w:ascii="Times New Roman" w:hAnsi="Times New Roman" w:cs="Times New Roman"/>
          <w:sz w:val="28"/>
          <w:szCs w:val="28"/>
          <w:lang w:val="en-US"/>
        </w:rPr>
        <w:instrText>minutes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reduction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rates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between</w:instrText>
      </w:r>
      <w:r w:rsidR="00AF4D6D" w:rsidRPr="00AF4D6D">
        <w:rPr>
          <w:rFonts w:ascii="Times New Roman" w:hAnsi="Times New Roman" w:cs="Times New Roman"/>
          <w:sz w:val="28"/>
          <w:szCs w:val="28"/>
        </w:rPr>
        <w:instrText xml:space="preserve"> 0.5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5.2 </w:instrText>
      </w:r>
      <w:r w:rsidR="00AF4D6D">
        <w:rPr>
          <w:rFonts w:ascii="Times New Roman" w:hAnsi="Times New Roman" w:cs="Times New Roman"/>
          <w:sz w:val="28"/>
          <w:szCs w:val="28"/>
          <w:lang w:val="en-US"/>
        </w:rPr>
        <w:instrText>log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achieved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viability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affected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advantages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promising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offer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wide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range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possible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food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industry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antimicrobial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efficacy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dielectric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barrier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DBD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microwave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setup</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against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Bacillus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atrophaeus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spores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biological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biological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investigated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Moreover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establishment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biological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comparability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techniques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 decontamination efficiency raised up to 5.2 log cfu/specimen by plasma 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Copyright</w:instrText>
      </w:r>
      <w:r w:rsidR="00AF4D6D" w:rsidRPr="00AF4D6D">
        <w:rPr>
          <w:rFonts w:ascii="Times New Roman" w:hAnsi="Times New Roman" w:cs="Times New Roman"/>
          <w:sz w:val="28"/>
          <w:szCs w:val="28"/>
        </w:rPr>
        <w:instrText xml:space="preserve"> © 2012 </w:instrText>
      </w:r>
      <w:r w:rsidR="00AF4D6D">
        <w:rPr>
          <w:rFonts w:ascii="Times New Roman" w:hAnsi="Times New Roman" w:cs="Times New Roman"/>
          <w:sz w:val="28"/>
          <w:szCs w:val="28"/>
          <w:lang w:val="en-US"/>
        </w:rPr>
        <w:instrText>WILEY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VCH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Verlag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GmbH</w:instrText>
      </w:r>
      <w:r w:rsidR="00AF4D6D" w:rsidRPr="00AF4D6D">
        <w:rPr>
          <w:rFonts w:ascii="Times New Roman" w:hAnsi="Times New Roman" w:cs="Times New Roman"/>
          <w:sz w:val="28"/>
          <w:szCs w:val="28"/>
        </w:rPr>
        <w:instrText xml:space="preserve"> &amp; </w:instrText>
      </w:r>
      <w:r w:rsidR="00AF4D6D">
        <w:rPr>
          <w:rFonts w:ascii="Times New Roman" w:hAnsi="Times New Roman" w:cs="Times New Roman"/>
          <w:sz w:val="28"/>
          <w:szCs w:val="28"/>
          <w:lang w:val="en-US"/>
        </w:rPr>
        <w:instrText>Co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KGaA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Weinheim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Schnabel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Niquet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Rijana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Krohmann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Udo</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Winter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w:instrText>
      </w:r>
      <w:r w:rsidR="00AF4D6D" w:rsidRPr="00AF4D6D">
        <w:rPr>
          <w:rFonts w:ascii="Times New Roman" w:hAnsi="Times New Roman" w:cs="Times New Roman"/>
          <w:sz w:val="28"/>
          <w:szCs w:val="28"/>
        </w:rPr>
        <w:instrText>ö</w:instrText>
      </w:r>
      <w:r w:rsidR="00AF4D6D">
        <w:rPr>
          <w:rFonts w:ascii="Times New Roman" w:hAnsi="Times New Roman" w:cs="Times New Roman"/>
          <w:sz w:val="28"/>
          <w:szCs w:val="28"/>
          <w:lang w:val="en-US"/>
        </w:rPr>
        <w:instrText>rn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Schl</w:instrText>
      </w:r>
      <w:r w:rsidR="00AF4D6D" w:rsidRPr="00AF4D6D">
        <w:rPr>
          <w:rFonts w:ascii="Times New Roman" w:hAnsi="Times New Roman" w:cs="Times New Roman"/>
          <w:sz w:val="28"/>
          <w:szCs w:val="28"/>
        </w:rPr>
        <w:instrText>ü</w:instrText>
      </w:r>
      <w:r w:rsidR="00AF4D6D">
        <w:rPr>
          <w:rFonts w:ascii="Times New Roman" w:hAnsi="Times New Roman" w:cs="Times New Roman"/>
          <w:sz w:val="28"/>
          <w:szCs w:val="28"/>
          <w:lang w:val="en-US"/>
        </w:rPr>
        <w:instrText>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Oliver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Weltmann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Klaus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Dieter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Ehlbeck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w:instrText>
      </w:r>
      <w:r w:rsidR="00AF4D6D" w:rsidRPr="00AF4D6D">
        <w:rPr>
          <w:rFonts w:ascii="Times New Roman" w:hAnsi="Times New Roman" w:cs="Times New Roman"/>
          <w:sz w:val="28"/>
          <w:szCs w:val="28"/>
        </w:rPr>
        <w:instrText>ö</w:instrText>
      </w:r>
      <w:r w:rsidR="00AF4D6D">
        <w:rPr>
          <w:rFonts w:ascii="Times New Roman" w:hAnsi="Times New Roman" w:cs="Times New Roman"/>
          <w:sz w:val="28"/>
          <w:szCs w:val="28"/>
          <w:lang w:val="en-US"/>
        </w:rPr>
        <w:instrText>rg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Processes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Polymers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":"6","</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":[["2012"]]},"</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Decontamination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microbiologically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contaminated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direct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indirect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":"9"},"</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fadc</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6</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-420</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-3947-9</w:instrText>
      </w:r>
      <w:r w:rsidR="00AF4D6D">
        <w:rPr>
          <w:rFonts w:ascii="Times New Roman" w:hAnsi="Times New Roman" w:cs="Times New Roman"/>
          <w:sz w:val="28"/>
          <w:szCs w:val="28"/>
          <w:lang w:val="en-US"/>
        </w:rPr>
        <w:instrText>ff</w:instrText>
      </w:r>
      <w:r w:rsidR="00AF4D6D" w:rsidRPr="00AF4D6D">
        <w:rPr>
          <w:rFonts w:ascii="Times New Roman" w:hAnsi="Times New Roman" w:cs="Times New Roman"/>
          <w:sz w:val="28"/>
          <w:szCs w:val="28"/>
        </w:rPr>
        <w:instrText>9-735967235</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3</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":"[54]","</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":"[54]","</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":"[54]"},"</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[54]</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 xml:space="preserve">. Бормашенко и др.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{"citationItems":[{"id":"ITEM-1","itemData":{"DOI":"10.1093/jxb/erv206","ISSN":"14602431","abstract":"The impact of cold radiofrequency air plasma on the wetting properties and water imbibition of beans (Phaseolus vulgaris) was studied. The influence of plasma on wetting of a cotyledon and seed coat (testa) was elucidated. It was established that cold plasma treatment leads to hydrophilization of the cotyledon and tissues constituting the testa when they are separately exposed to plasma. By contrast, when the entire bean is exposed to plasma treatment, only the external surface of the bean is hydrophilized by the cold plasma. Water imbibition by plasma-treated beans was studied. Plasma treatment markedly accelerates the water absorption. The crucial role of a micropyle in the process of water imbibition was established. It was established that the final percentage of germination was almost the same in the cases of plasma-treated, untreated, and vacuum-pumped samples. However, the speed of germination was markedly higher for the plasma-treated samples. The influence of the vacuum pumping involved in the cold plasma treatment on the germination was also clarified.","author":[{"dropping-particle":"","family":"Bormashenko","given":"Edward","non-dropping-particle":"","parse-names":false,"suffix":""},{"dropping-particle":"","family":"Shapira","given":"Yekaterina","non-dropping-particle":"","parse-names":false,"suffix":""},{"dropping-particle":"","family":"Grynyov","given":"Roman","non-dropping-particle":"","parse-names":false,"suffix":""},{"dropping-particle":"","family":"Whyman","given":"Gene","non-dropping-particle":"","parse-names":false,"suffix":""},{"dropping-particle":"","family":"Bormashenko","given":"Yelena","non-dropping-particle":"","parse-names":false,"suffix":""},{"dropping-particle":"","family":"Drori","given":"Elyashiv","non-dropping-particle":"","parse-names":false,"suffix":""}],"container-title":"Journal of Experimental Botany","id":"ITEM-1","issue":"13","issued":{"date-parts":[["2015"]]},"title":"Interaction of cold radiofrequency plasma with seeds of beans (Phaseolus vulgaris)","type":"article-journal","volume":"66"},"uris":["http://www.mendeley.com/documents/?uuid=02baa429-3469-3d7c-a713-1f1493a09a9c"]}],"mendeley":{"formattedCitation":"[55]","plainTextFormattedCitation":"[55]","previouslyFormattedCitation":"[55]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[55]</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провели испытания на всхожесть </w:t>
      </w:r>
      <w:r w:rsidR="007621FB" w:rsidRPr="00302D51">
        <w:rPr>
          <w:rFonts w:ascii="Times New Roman" w:hAnsi="Times New Roman" w:cs="Times New Roman"/>
          <w:sz w:val="28"/>
          <w:szCs w:val="28"/>
        </w:rPr>
        <w:t xml:space="preserve">семян сои, </w:t>
      </w:r>
      <w:r w:rsidRPr="00302D51">
        <w:rPr>
          <w:rFonts w:ascii="Times New Roman" w:hAnsi="Times New Roman" w:cs="Times New Roman"/>
          <w:sz w:val="28"/>
          <w:szCs w:val="28"/>
        </w:rPr>
        <w:t xml:space="preserve">обработанных плазмой, показав явное увеличение водопоглощения и скорости прорастания семян в результате плазменной обработки. </w:t>
      </w:r>
      <w:r w:rsidR="007621FB" w:rsidRPr="00302D51">
        <w:rPr>
          <w:rFonts w:ascii="Times New Roman" w:hAnsi="Times New Roman" w:cs="Times New Roman"/>
          <w:sz w:val="28"/>
          <w:szCs w:val="28"/>
        </w:rPr>
        <w:t>Сера и др.</w:t>
      </w:r>
      <w:r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{"citationItems":[{"id":"ITEM-1","itemData":{"DOI":"10.1007/s11090-016-9763-9","ISSN":"02724324","abstract":"The two key questions addressed in this paper were whether different cultivars of hemp (Cannabis sativa L.) have the same reactions to non-thermal plasma seed pre-treatments and whether different plasma sources have different effects on the seeds. Seed germination and early growth of hemp in design of hierarchical analysis of variance was conducted. Differences in response among seeds of three hemp cultivars (‘Finola’, ‘Bialobrzeskie’, ‘Carmagnola’) to the non-thermal plasma pre-treatment generated by two apparatuses (gliding arc and downstream microwave devices) in four time expositions (0, 180, 300, 600 s) were found. The high importance was found in type of apparatus and time exposition. A positive/neutral effect was observed in all measured characteristics after gliding arc plasma pre-treatment. Gliding arc pre-treatment increased the length of seedlings, seedling accretion and weight of seedling in both cv. ‘Finola’ and cv. ‘Bialobrzeskie’ hemp. On the other hand, the downstream microwave apparatus had an inhibiting effect on all tested hemp cultivars. It was the first time when significant differences in response to non-thermal pre-treatment were found in taxonomically close plants. The results obtained in this study describes different effect of various plasma treatment on germination and early growth of hemp seeds. The direct pre-treatment of non-thermal plasma discharge in condition of atmospheric pressure was better. Results of our experiment show that the use of non-thermal plasma pre-treatment may increase survival of some hemp cultivars during seedlings establishment in a drier period and may be used in new agro-technical measures in unconventional agriculture.","author":[{"dropping-particle":"","family":"Sera","given":"B.","non-dropping-particle":"","parse-names":false,"suffix":""},{"dropping-particle":"","family":"Sery","given":"M.","non-dropping-particle":"","parse-names":false,"suffix":""},{"dropping-particle":"","family":"Gavril","given":"B.","non-dropping-particle":"","parse-names":false,"suffix":""},{"dropping-particle":"","family":"Gajdova","given":"I.","non-dropping-particle":"","parse-names":false,"suffix":""}],"container-title":"Plasma Chemistry and Plasma Processing","id":"ITEM-1","issue":"1","issued":{"date-parts":[["2017"]]},"title":"Seed Germination and Early Growth Responses to Seed Pre-treatment by Non-thermal Plasma in Hemp Cultivars (Cannabis sativa L.)","type":"article-journal","volume":"37"},"uris":["http://www.mendeley.com/documents/?uuid=cc31fb2e-1475-314f-8da9-e9a83f6e3503"]}],"mendeley":{"formattedCitation":"[56]","plainTextFormattedCitation":"[56]","previouslyFormattedCitation":"[56]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[56]</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показали, что семена трех сортов конопли (fnola, biobrzeskie и carmagnola) по-разному реагировали на предварител</w:t>
      </w:r>
      <w:r w:rsidR="007621FB" w:rsidRPr="00302D51">
        <w:rPr>
          <w:rFonts w:ascii="Times New Roman" w:hAnsi="Times New Roman" w:cs="Times New Roman"/>
          <w:sz w:val="28"/>
          <w:szCs w:val="28"/>
        </w:rPr>
        <w:t>ьную обработку холодной плазмой</w:t>
      </w:r>
      <w:r w:rsidRPr="00302D51">
        <w:rPr>
          <w:rFonts w:ascii="Times New Roman" w:hAnsi="Times New Roman" w:cs="Times New Roman"/>
          <w:sz w:val="28"/>
          <w:szCs w:val="28"/>
        </w:rPr>
        <w:t xml:space="preserve">. </w:t>
      </w:r>
      <w:r w:rsidR="007621FB" w:rsidRPr="00302D51">
        <w:rPr>
          <w:rFonts w:ascii="Times New Roman" w:hAnsi="Times New Roman" w:cs="Times New Roman"/>
          <w:sz w:val="28"/>
          <w:szCs w:val="28"/>
        </w:rPr>
        <w:t>Кроме того, т</w:t>
      </w:r>
      <w:r w:rsidRPr="00302D51">
        <w:rPr>
          <w:rFonts w:ascii="Times New Roman" w:hAnsi="Times New Roman" w:cs="Times New Roman"/>
          <w:sz w:val="28"/>
          <w:szCs w:val="28"/>
        </w:rPr>
        <w:t>ехнология холодной плазмы может применяться для обработк</w:t>
      </w:r>
      <w:r w:rsidR="007621FB" w:rsidRPr="00302D51">
        <w:rPr>
          <w:rFonts w:ascii="Times New Roman" w:hAnsi="Times New Roman" w:cs="Times New Roman"/>
          <w:sz w:val="28"/>
          <w:szCs w:val="28"/>
        </w:rPr>
        <w:t>и семян, сухофруктов и зерновых</w:t>
      </w:r>
      <w:r w:rsidRPr="00302D51">
        <w:rPr>
          <w:rFonts w:ascii="Times New Roman" w:hAnsi="Times New Roman" w:cs="Times New Roman"/>
          <w:sz w:val="28"/>
          <w:szCs w:val="28"/>
        </w:rPr>
        <w:t xml:space="preserve"> </w:t>
      </w:r>
      <w:r w:rsidR="007621FB" w:rsidRPr="00302D51">
        <w:rPr>
          <w:rFonts w:ascii="Times New Roman" w:hAnsi="Times New Roman" w:cs="Times New Roman"/>
          <w:sz w:val="28"/>
          <w:szCs w:val="28"/>
        </w:rPr>
        <w:t>с целью усиления жизнеспособности</w:t>
      </w:r>
      <w:r w:rsidRPr="00302D51">
        <w:rPr>
          <w:rFonts w:ascii="Times New Roman" w:hAnsi="Times New Roman" w:cs="Times New Roman"/>
          <w:sz w:val="28"/>
          <w:szCs w:val="28"/>
        </w:rPr>
        <w:t xml:space="preserve">, а также </w:t>
      </w:r>
      <w:r w:rsidR="006A29BA" w:rsidRPr="00302D51">
        <w:rPr>
          <w:rFonts w:ascii="Times New Roman" w:hAnsi="Times New Roman" w:cs="Times New Roman"/>
          <w:sz w:val="28"/>
          <w:szCs w:val="28"/>
        </w:rPr>
        <w:t>для</w:t>
      </w:r>
      <w:r w:rsidR="007621FB" w:rsidRPr="00302D51">
        <w:rPr>
          <w:rFonts w:ascii="Times New Roman" w:hAnsi="Times New Roman" w:cs="Times New Roman"/>
          <w:sz w:val="28"/>
          <w:szCs w:val="28"/>
        </w:rPr>
        <w:t xml:space="preserve"> </w:t>
      </w:r>
      <w:r w:rsidRPr="00302D51">
        <w:rPr>
          <w:rFonts w:ascii="Times New Roman" w:hAnsi="Times New Roman" w:cs="Times New Roman"/>
          <w:sz w:val="28"/>
          <w:szCs w:val="28"/>
        </w:rPr>
        <w:t>стерилиз</w:t>
      </w:r>
      <w:r w:rsidR="007621FB" w:rsidRPr="00302D51">
        <w:rPr>
          <w:rFonts w:ascii="Times New Roman" w:hAnsi="Times New Roman" w:cs="Times New Roman"/>
          <w:sz w:val="28"/>
          <w:szCs w:val="28"/>
        </w:rPr>
        <w:t>ации</w:t>
      </w:r>
      <w:r w:rsidRPr="00302D51">
        <w:rPr>
          <w:rFonts w:ascii="Times New Roman" w:hAnsi="Times New Roman" w:cs="Times New Roman"/>
          <w:sz w:val="28"/>
          <w:szCs w:val="28"/>
        </w:rPr>
        <w:t xml:space="preserve"> сем</w:t>
      </w:r>
      <w:r w:rsidR="007621FB" w:rsidRPr="00302D51">
        <w:rPr>
          <w:rFonts w:ascii="Times New Roman" w:hAnsi="Times New Roman" w:cs="Times New Roman"/>
          <w:sz w:val="28"/>
          <w:szCs w:val="28"/>
        </w:rPr>
        <w:t>ян</w:t>
      </w:r>
      <w:r w:rsidR="00D94DC7"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C01BF">
        <w:rPr>
          <w:rFonts w:ascii="Times New Roman" w:hAnsi="Times New Roman" w:cs="Times New Roman"/>
          <w:sz w:val="28"/>
          <w:szCs w:val="28"/>
          <w:lang w:val="en-US"/>
        </w:rPr>
        <w:instrText>ADDIN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CSL</w:instrText>
      </w:r>
      <w:r w:rsidR="00AC01BF" w:rsidRPr="00AC01BF">
        <w:rPr>
          <w:rFonts w:ascii="Times New Roman" w:hAnsi="Times New Roman" w:cs="Times New Roman"/>
          <w:sz w:val="28"/>
          <w:szCs w:val="28"/>
        </w:rPr>
        <w:instrText>_</w:instrText>
      </w:r>
      <w:r w:rsidR="00AC01BF">
        <w:rPr>
          <w:rFonts w:ascii="Times New Roman" w:hAnsi="Times New Roman" w:cs="Times New Roman"/>
          <w:sz w:val="28"/>
          <w:szCs w:val="28"/>
          <w:lang w:val="en-US"/>
        </w:rPr>
        <w:instrText>CITATION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citationItems</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id</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ITEM</w:instrText>
      </w:r>
      <w:r w:rsidR="00AC01BF" w:rsidRPr="00AC01BF">
        <w:rPr>
          <w:rFonts w:ascii="Times New Roman" w:hAnsi="Times New Roman" w:cs="Times New Roman"/>
          <w:sz w:val="28"/>
          <w:szCs w:val="28"/>
        </w:rPr>
        <w:instrText>-1","</w:instrText>
      </w:r>
      <w:r w:rsidR="00AC01BF">
        <w:rPr>
          <w:rFonts w:ascii="Times New Roman" w:hAnsi="Times New Roman" w:cs="Times New Roman"/>
          <w:sz w:val="28"/>
          <w:szCs w:val="28"/>
          <w:lang w:val="en-US"/>
        </w:rPr>
        <w:instrText>itemData</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DOI</w:instrText>
      </w:r>
      <w:r w:rsidR="00AC01BF" w:rsidRPr="00AC01BF">
        <w:rPr>
          <w:rFonts w:ascii="Times New Roman" w:hAnsi="Times New Roman" w:cs="Times New Roman"/>
          <w:sz w:val="28"/>
          <w:szCs w:val="28"/>
        </w:rPr>
        <w:instrText>":"10.1088/2058-6272/</w:instrText>
      </w:r>
      <w:r w:rsidR="00AC01BF">
        <w:rPr>
          <w:rFonts w:ascii="Times New Roman" w:hAnsi="Times New Roman" w:cs="Times New Roman"/>
          <w:sz w:val="28"/>
          <w:szCs w:val="28"/>
          <w:lang w:val="en-US"/>
        </w:rPr>
        <w:instrText>aaacc</w:instrText>
      </w:r>
      <w:r w:rsidR="00AC01BF" w:rsidRPr="00AC01BF">
        <w:rPr>
          <w:rFonts w:ascii="Times New Roman" w:hAnsi="Times New Roman" w:cs="Times New Roman"/>
          <w:sz w:val="28"/>
          <w:szCs w:val="28"/>
        </w:rPr>
        <w:instrText>6","</w:instrText>
      </w:r>
      <w:r w:rsidR="00AC01BF">
        <w:rPr>
          <w:rFonts w:ascii="Times New Roman" w:hAnsi="Times New Roman" w:cs="Times New Roman"/>
          <w:sz w:val="28"/>
          <w:szCs w:val="28"/>
          <w:lang w:val="en-US"/>
        </w:rPr>
        <w:instrText>ISSN</w:instrText>
      </w:r>
      <w:r w:rsidR="00AC01BF" w:rsidRPr="00AC01BF">
        <w:rPr>
          <w:rFonts w:ascii="Times New Roman" w:hAnsi="Times New Roman" w:cs="Times New Roman"/>
          <w:sz w:val="28"/>
          <w:szCs w:val="28"/>
        </w:rPr>
        <w:instrText>":"20586272","</w:instrText>
      </w:r>
      <w:r w:rsidR="00AC01BF">
        <w:rPr>
          <w:rFonts w:ascii="Times New Roman" w:hAnsi="Times New Roman" w:cs="Times New Roman"/>
          <w:sz w:val="28"/>
          <w:szCs w:val="28"/>
          <w:lang w:val="en-US"/>
        </w:rPr>
        <w:instrText>abstract</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thermal</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plasma</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NTP</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technology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offers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wide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potential</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use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food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technology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same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unconventional</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agriculture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Some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dry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fruits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grains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their</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sprouts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gain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popularity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culinary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industry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raw</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This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review</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paper</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draws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current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research</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trends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NTP</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pre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treatment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selected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fruits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that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are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useable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raw</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main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applications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are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connected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with</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activation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germination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early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growth</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seedlings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microbial</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inactivation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fruit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surface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possibility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increasing</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quantity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biological</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active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compounds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sprouting</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paper</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presents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list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plant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species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that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are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able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to</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be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used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raw</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including</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current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information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about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main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type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of</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NTP</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treatment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implemented</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author</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C01BF">
        <w:rPr>
          <w:rFonts w:ascii="Times New Roman" w:hAnsi="Times New Roman" w:cs="Times New Roman"/>
          <w:sz w:val="28"/>
          <w:szCs w:val="28"/>
        </w:rPr>
        <w:instrText>":"Š</w:instrText>
      </w:r>
      <w:r w:rsidR="00AC01BF">
        <w:rPr>
          <w:rFonts w:ascii="Times New Roman" w:hAnsi="Times New Roman" w:cs="Times New Roman"/>
          <w:sz w:val="28"/>
          <w:szCs w:val="28"/>
          <w:lang w:val="en-US"/>
        </w:rPr>
        <w:instrText>er</w:instrText>
      </w:r>
      <w:r w:rsidR="00AC01BF" w:rsidRPr="00AC01BF">
        <w:rPr>
          <w:rFonts w:ascii="Times New Roman" w:hAnsi="Times New Roman" w:cs="Times New Roman"/>
          <w:sz w:val="28"/>
          <w:szCs w:val="28"/>
        </w:rPr>
        <w:instrText>á","</w:instrText>
      </w:r>
      <w:r w:rsidR="00AC01BF">
        <w:rPr>
          <w:rFonts w:ascii="Times New Roman" w:hAnsi="Times New Roman" w:cs="Times New Roman"/>
          <w:sz w:val="28"/>
          <w:szCs w:val="28"/>
          <w:lang w:val="en-US"/>
        </w:rPr>
        <w:instrText>given</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Bo</w:instrText>
      </w:r>
      <w:r w:rsidR="00AC01BF" w:rsidRPr="00AC01BF">
        <w:rPr>
          <w:rFonts w:ascii="Times New Roman" w:hAnsi="Times New Roman" w:cs="Times New Roman"/>
          <w:sz w:val="28"/>
          <w:szCs w:val="28"/>
        </w:rPr>
        <w:instrText>ž</w:instrText>
      </w:r>
      <w:r w:rsidR="00AC01BF">
        <w:rPr>
          <w:rFonts w:ascii="Times New Roman" w:hAnsi="Times New Roman" w:cs="Times New Roman"/>
          <w:sz w:val="28"/>
          <w:szCs w:val="28"/>
          <w:lang w:val="en-US"/>
        </w:rPr>
        <w:instrText>ena</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family</w:instrText>
      </w:r>
      <w:r w:rsidR="00AC01BF" w:rsidRPr="00AC01BF">
        <w:rPr>
          <w:rFonts w:ascii="Times New Roman" w:hAnsi="Times New Roman" w:cs="Times New Roman"/>
          <w:sz w:val="28"/>
          <w:szCs w:val="28"/>
        </w:rPr>
        <w:instrText>":"Š</w:instrText>
      </w:r>
      <w:r w:rsidR="00AC01BF">
        <w:rPr>
          <w:rFonts w:ascii="Times New Roman" w:hAnsi="Times New Roman" w:cs="Times New Roman"/>
          <w:sz w:val="28"/>
          <w:szCs w:val="28"/>
          <w:lang w:val="en-US"/>
        </w:rPr>
        <w:instrText>er</w:instrText>
      </w:r>
      <w:r w:rsidR="00AC01BF" w:rsidRPr="00AC01BF">
        <w:rPr>
          <w:rFonts w:ascii="Times New Roman" w:hAnsi="Times New Roman" w:cs="Times New Roman"/>
          <w:sz w:val="28"/>
          <w:szCs w:val="28"/>
        </w:rPr>
        <w:instrText>ý","</w:instrText>
      </w:r>
      <w:r w:rsidR="00AC01BF">
        <w:rPr>
          <w:rFonts w:ascii="Times New Roman" w:hAnsi="Times New Roman" w:cs="Times New Roman"/>
          <w:sz w:val="28"/>
          <w:szCs w:val="28"/>
          <w:lang w:val="en-US"/>
        </w:rPr>
        <w:instrText>given</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Michal</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dropping</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particle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parse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names</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false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suffix</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container</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title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Plasma</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Science</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Technology</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id</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ITEM</w:instrText>
      </w:r>
      <w:r w:rsidR="00AC01BF" w:rsidRPr="00AC01BF">
        <w:rPr>
          <w:rFonts w:ascii="Times New Roman" w:hAnsi="Times New Roman" w:cs="Times New Roman"/>
          <w:sz w:val="28"/>
          <w:szCs w:val="28"/>
        </w:rPr>
        <w:instrText>-1","</w:instrText>
      </w:r>
      <w:r w:rsidR="00AC01BF">
        <w:rPr>
          <w:rFonts w:ascii="Times New Roman" w:hAnsi="Times New Roman" w:cs="Times New Roman"/>
          <w:sz w:val="28"/>
          <w:szCs w:val="28"/>
          <w:lang w:val="en-US"/>
        </w:rPr>
        <w:instrText>issue</w:instrText>
      </w:r>
      <w:r w:rsidR="00AC01BF" w:rsidRPr="00AC01BF">
        <w:rPr>
          <w:rFonts w:ascii="Times New Roman" w:hAnsi="Times New Roman" w:cs="Times New Roman"/>
          <w:sz w:val="28"/>
          <w:szCs w:val="28"/>
        </w:rPr>
        <w:instrText>":"4","</w:instrText>
      </w:r>
      <w:r w:rsidR="00AC01BF">
        <w:rPr>
          <w:rFonts w:ascii="Times New Roman" w:hAnsi="Times New Roman" w:cs="Times New Roman"/>
          <w:sz w:val="28"/>
          <w:szCs w:val="28"/>
          <w:lang w:val="en-US"/>
        </w:rPr>
        <w:instrText>issued</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date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parts</w:instrText>
      </w:r>
      <w:r w:rsidR="00AC01BF" w:rsidRPr="00AC01BF">
        <w:rPr>
          <w:rFonts w:ascii="Times New Roman" w:hAnsi="Times New Roman" w:cs="Times New Roman"/>
          <w:sz w:val="28"/>
          <w:szCs w:val="28"/>
        </w:rPr>
        <w:instrText>":[["2018"]]},"</w:instrText>
      </w:r>
      <w:r w:rsidR="00AC01BF">
        <w:rPr>
          <w:rFonts w:ascii="Times New Roman" w:hAnsi="Times New Roman" w:cs="Times New Roman"/>
          <w:sz w:val="28"/>
          <w:szCs w:val="28"/>
          <w:lang w:val="en-US"/>
        </w:rPr>
        <w:instrText>title</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Non</w:instrText>
      </w:r>
      <w:r w:rsidR="00AC01BF" w:rsidRPr="00AC01BF">
        <w:rPr>
          <w:rFonts w:ascii="Times New Roman" w:hAnsi="Times New Roman" w:cs="Times New Roman"/>
          <w:sz w:val="28"/>
          <w:szCs w:val="28"/>
        </w:rPr>
        <w:instrText>-</w:instrText>
      </w:r>
      <w:r w:rsidR="00AC01BF">
        <w:rPr>
          <w:rFonts w:ascii="Times New Roman" w:hAnsi="Times New Roman" w:cs="Times New Roman"/>
          <w:sz w:val="28"/>
          <w:szCs w:val="28"/>
          <w:lang w:val="en-US"/>
        </w:rPr>
        <w:instrText>thermal</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plasma</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treatment</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as</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new</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biotechnology</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in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relation</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to</w:instrText>
      </w:r>
      <w:r w:rsidR="00AC01BF" w:rsidRPr="00AC01BF">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seeds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dry</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fruits</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and</w:instrText>
      </w:r>
      <w:r w:rsidR="00AC01BF" w:rsidRPr="00A83EF6">
        <w:rPr>
          <w:rFonts w:ascii="Times New Roman" w:hAnsi="Times New Roman" w:cs="Times New Roman"/>
          <w:sz w:val="28"/>
          <w:szCs w:val="28"/>
        </w:rPr>
        <w:instrText xml:space="preserve"> </w:instrText>
      </w:r>
      <w:r w:rsidR="00AC01BF">
        <w:rPr>
          <w:rFonts w:ascii="Times New Roman" w:hAnsi="Times New Roman" w:cs="Times New Roman"/>
          <w:sz w:val="28"/>
          <w:szCs w:val="28"/>
          <w:lang w:val="en-US"/>
        </w:rPr>
        <w:instrText>grains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type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paper</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conference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volume</w:instrText>
      </w:r>
      <w:r w:rsidR="00AC01BF" w:rsidRPr="00A83EF6">
        <w:rPr>
          <w:rFonts w:ascii="Times New Roman" w:hAnsi="Times New Roman" w:cs="Times New Roman"/>
          <w:sz w:val="28"/>
          <w:szCs w:val="28"/>
        </w:rPr>
        <w:instrText>":"20"},"</w:instrText>
      </w:r>
      <w:r w:rsidR="00AC01BF">
        <w:rPr>
          <w:rFonts w:ascii="Times New Roman" w:hAnsi="Times New Roman" w:cs="Times New Roman"/>
          <w:sz w:val="28"/>
          <w:szCs w:val="28"/>
          <w:lang w:val="en-US"/>
        </w:rPr>
        <w:instrText>uris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http</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www</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mendeley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com</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documents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uuid</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w:instrText>
      </w:r>
      <w:r w:rsidR="00AC01BF" w:rsidRPr="00A83EF6">
        <w:rPr>
          <w:rFonts w:ascii="Times New Roman" w:hAnsi="Times New Roman" w:cs="Times New Roman"/>
          <w:sz w:val="28"/>
          <w:szCs w:val="28"/>
        </w:rPr>
        <w:instrText>7156</w:instrText>
      </w:r>
      <w:r w:rsidR="00AC01BF">
        <w:rPr>
          <w:rFonts w:ascii="Times New Roman" w:hAnsi="Times New Roman" w:cs="Times New Roman"/>
          <w:sz w:val="28"/>
          <w:szCs w:val="28"/>
          <w:lang w:val="en-US"/>
        </w:rPr>
        <w:instrText>c</w:instrText>
      </w:r>
      <w:r w:rsidR="00AC01BF" w:rsidRPr="00A83EF6">
        <w:rPr>
          <w:rFonts w:ascii="Times New Roman" w:hAnsi="Times New Roman" w:cs="Times New Roman"/>
          <w:sz w:val="28"/>
          <w:szCs w:val="28"/>
        </w:rPr>
        <w:instrText>28-</w:instrText>
      </w:r>
      <w:r w:rsidR="00AC01BF">
        <w:rPr>
          <w:rFonts w:ascii="Times New Roman" w:hAnsi="Times New Roman" w:cs="Times New Roman"/>
          <w:sz w:val="28"/>
          <w:szCs w:val="28"/>
          <w:lang w:val="en-US"/>
        </w:rPr>
        <w:instrText>c</w:instrText>
      </w:r>
      <w:r w:rsidR="00AC01BF" w:rsidRPr="00A83EF6">
        <w:rPr>
          <w:rFonts w:ascii="Times New Roman" w:hAnsi="Times New Roman" w:cs="Times New Roman"/>
          <w:sz w:val="28"/>
          <w:szCs w:val="28"/>
        </w:rPr>
        <w:instrText>4</w:instrText>
      </w:r>
      <w:r w:rsidR="00AC01BF">
        <w:rPr>
          <w:rFonts w:ascii="Times New Roman" w:hAnsi="Times New Roman" w:cs="Times New Roman"/>
          <w:sz w:val="28"/>
          <w:szCs w:val="28"/>
          <w:lang w:val="en-US"/>
        </w:rPr>
        <w:instrText>fe</w:instrText>
      </w:r>
      <w:r w:rsidR="00AC01BF" w:rsidRPr="00A83EF6">
        <w:rPr>
          <w:rFonts w:ascii="Times New Roman" w:hAnsi="Times New Roman" w:cs="Times New Roman"/>
          <w:sz w:val="28"/>
          <w:szCs w:val="28"/>
        </w:rPr>
        <w:instrText>-3597-</w:instrText>
      </w:r>
      <w:r w:rsidR="00AC01BF">
        <w:rPr>
          <w:rFonts w:ascii="Times New Roman" w:hAnsi="Times New Roman" w:cs="Times New Roman"/>
          <w:sz w:val="28"/>
          <w:szCs w:val="28"/>
          <w:lang w:val="en-US"/>
        </w:rPr>
        <w:instrText>b</w:instrText>
      </w:r>
      <w:r w:rsidR="00AC01BF" w:rsidRPr="00A83EF6">
        <w:rPr>
          <w:rFonts w:ascii="Times New Roman" w:hAnsi="Times New Roman" w:cs="Times New Roman"/>
          <w:sz w:val="28"/>
          <w:szCs w:val="28"/>
        </w:rPr>
        <w:instrText>6</w:instrText>
      </w:r>
      <w:r w:rsidR="00AC01BF">
        <w:rPr>
          <w:rFonts w:ascii="Times New Roman" w:hAnsi="Times New Roman" w:cs="Times New Roman"/>
          <w:sz w:val="28"/>
          <w:szCs w:val="28"/>
          <w:lang w:val="en-US"/>
        </w:rPr>
        <w:instrText>c</w:instrText>
      </w:r>
      <w:r w:rsidR="00AC01BF" w:rsidRPr="00A83EF6">
        <w:rPr>
          <w:rFonts w:ascii="Times New Roman" w:hAnsi="Times New Roman" w:cs="Times New Roman"/>
          <w:sz w:val="28"/>
          <w:szCs w:val="28"/>
        </w:rPr>
        <w:instrText>5-271</w:instrText>
      </w:r>
      <w:r w:rsidR="00AC01BF">
        <w:rPr>
          <w:rFonts w:ascii="Times New Roman" w:hAnsi="Times New Roman" w:cs="Times New Roman"/>
          <w:sz w:val="28"/>
          <w:szCs w:val="28"/>
          <w:lang w:val="en-US"/>
        </w:rPr>
        <w:instrText>ad</w:instrText>
      </w:r>
      <w:r w:rsidR="00AC01BF" w:rsidRPr="00A83EF6">
        <w:rPr>
          <w:rFonts w:ascii="Times New Roman" w:hAnsi="Times New Roman" w:cs="Times New Roman"/>
          <w:sz w:val="28"/>
          <w:szCs w:val="28"/>
        </w:rPr>
        <w:instrText>0786</w:instrText>
      </w:r>
      <w:r w:rsidR="00AC01BF">
        <w:rPr>
          <w:rFonts w:ascii="Times New Roman" w:hAnsi="Times New Roman" w:cs="Times New Roman"/>
          <w:sz w:val="28"/>
          <w:szCs w:val="28"/>
          <w:lang w:val="en-US"/>
        </w:rPr>
        <w:instrText>c</w:instrText>
      </w:r>
      <w:r w:rsidR="00AC01BF" w:rsidRPr="00A83EF6">
        <w:rPr>
          <w:rFonts w:ascii="Times New Roman" w:hAnsi="Times New Roman" w:cs="Times New Roman"/>
          <w:sz w:val="28"/>
          <w:szCs w:val="28"/>
        </w:rPr>
        <w:instrText>87"]}],"</w:instrText>
      </w:r>
      <w:r w:rsidR="00AC01BF">
        <w:rPr>
          <w:rFonts w:ascii="Times New Roman" w:hAnsi="Times New Roman" w:cs="Times New Roman"/>
          <w:sz w:val="28"/>
          <w:szCs w:val="28"/>
          <w:lang w:val="en-US"/>
        </w:rPr>
        <w:instrText>mendeley</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formattedCitation</w:instrText>
      </w:r>
      <w:r w:rsidR="00AC01BF" w:rsidRPr="00A83EF6">
        <w:rPr>
          <w:rFonts w:ascii="Times New Roman" w:hAnsi="Times New Roman" w:cs="Times New Roman"/>
          <w:sz w:val="28"/>
          <w:szCs w:val="28"/>
        </w:rPr>
        <w:instrText>":"[27]","</w:instrText>
      </w:r>
      <w:r w:rsidR="00AC01BF">
        <w:rPr>
          <w:rFonts w:ascii="Times New Roman" w:hAnsi="Times New Roman" w:cs="Times New Roman"/>
          <w:sz w:val="28"/>
          <w:szCs w:val="28"/>
          <w:lang w:val="en-US"/>
        </w:rPr>
        <w:instrText>manualFormatting</w:instrText>
      </w:r>
      <w:r w:rsidR="00AC01BF" w:rsidRPr="00A83EF6">
        <w:rPr>
          <w:rFonts w:ascii="Times New Roman" w:hAnsi="Times New Roman" w:cs="Times New Roman"/>
          <w:sz w:val="28"/>
          <w:szCs w:val="28"/>
        </w:rPr>
        <w:instrText>":"[27, с. 044012]","</w:instrText>
      </w:r>
      <w:r w:rsidR="00AC01BF">
        <w:rPr>
          <w:rFonts w:ascii="Times New Roman" w:hAnsi="Times New Roman" w:cs="Times New Roman"/>
          <w:sz w:val="28"/>
          <w:szCs w:val="28"/>
          <w:lang w:val="en-US"/>
        </w:rPr>
        <w:instrText>plainTextFormattedCitation</w:instrText>
      </w:r>
      <w:r w:rsidR="00AC01BF" w:rsidRPr="00A83EF6">
        <w:rPr>
          <w:rFonts w:ascii="Times New Roman" w:hAnsi="Times New Roman" w:cs="Times New Roman"/>
          <w:sz w:val="28"/>
          <w:szCs w:val="28"/>
        </w:rPr>
        <w:instrText>":"[27]","</w:instrText>
      </w:r>
      <w:r w:rsidR="00AC01BF">
        <w:rPr>
          <w:rFonts w:ascii="Times New Roman" w:hAnsi="Times New Roman" w:cs="Times New Roman"/>
          <w:sz w:val="28"/>
          <w:szCs w:val="28"/>
          <w:lang w:val="en-US"/>
        </w:rPr>
        <w:instrText>previouslyFormattedCitation</w:instrText>
      </w:r>
      <w:r w:rsidR="00AC01BF" w:rsidRPr="00A83EF6">
        <w:rPr>
          <w:rFonts w:ascii="Times New Roman" w:hAnsi="Times New Roman" w:cs="Times New Roman"/>
          <w:sz w:val="28"/>
          <w:szCs w:val="28"/>
        </w:rPr>
        <w:instrText>":"[27]"},"</w:instrText>
      </w:r>
      <w:r w:rsidR="00AC01BF">
        <w:rPr>
          <w:rFonts w:ascii="Times New Roman" w:hAnsi="Times New Roman" w:cs="Times New Roman"/>
          <w:sz w:val="28"/>
          <w:szCs w:val="28"/>
          <w:lang w:val="en-US"/>
        </w:rPr>
        <w:instrText>properties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noteIndex</w:instrText>
      </w:r>
      <w:r w:rsidR="00AC01BF" w:rsidRPr="00A83EF6">
        <w:rPr>
          <w:rFonts w:ascii="Times New Roman" w:hAnsi="Times New Roman" w:cs="Times New Roman"/>
          <w:sz w:val="28"/>
          <w:szCs w:val="28"/>
        </w:rPr>
        <w:instrText>":0},"</w:instrText>
      </w:r>
      <w:r w:rsidR="00AC01BF">
        <w:rPr>
          <w:rFonts w:ascii="Times New Roman" w:hAnsi="Times New Roman" w:cs="Times New Roman"/>
          <w:sz w:val="28"/>
          <w:szCs w:val="28"/>
          <w:lang w:val="en-US"/>
        </w:rPr>
        <w:instrText>schema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https</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github</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com</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citation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style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language</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schema</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raw</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master</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csl</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citation</w:instrText>
      </w:r>
      <w:r w:rsidR="00AC01BF" w:rsidRPr="00A83EF6">
        <w:rPr>
          <w:rFonts w:ascii="Times New Roman" w:hAnsi="Times New Roman" w:cs="Times New Roman"/>
          <w:sz w:val="28"/>
          <w:szCs w:val="28"/>
        </w:rPr>
        <w:instrText>.</w:instrText>
      </w:r>
      <w:r w:rsidR="00AC01BF">
        <w:rPr>
          <w:rFonts w:ascii="Times New Roman" w:hAnsi="Times New Roman" w:cs="Times New Roman"/>
          <w:sz w:val="28"/>
          <w:szCs w:val="28"/>
          <w:lang w:val="en-US"/>
        </w:rPr>
        <w:instrText>json</w:instrText>
      </w:r>
      <w:r w:rsidR="00AC01BF" w:rsidRPr="00A83EF6">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[27</w:t>
      </w:r>
      <w:r w:rsidR="00AC01BF">
        <w:rPr>
          <w:rFonts w:ascii="Times New Roman" w:hAnsi="Times New Roman" w:cs="Times New Roman"/>
          <w:noProof/>
          <w:sz w:val="28"/>
          <w:szCs w:val="28"/>
        </w:rPr>
        <w:t>, с. 044012</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 xml:space="preserve">. Эффекты плазменной обработки были продемонстрированы для многих типов семян и включают </w:t>
      </w:r>
      <w:r w:rsidR="007621FB" w:rsidRPr="00302D51">
        <w:rPr>
          <w:rFonts w:ascii="Times New Roman" w:hAnsi="Times New Roman" w:cs="Times New Roman"/>
          <w:sz w:val="28"/>
          <w:szCs w:val="28"/>
        </w:rPr>
        <w:t xml:space="preserve">в себя </w:t>
      </w:r>
      <w:r w:rsidRPr="00302D51">
        <w:rPr>
          <w:rFonts w:ascii="Times New Roman" w:hAnsi="Times New Roman" w:cs="Times New Roman"/>
          <w:sz w:val="28"/>
          <w:szCs w:val="28"/>
        </w:rPr>
        <w:t>улучшение потенциала прорастания, скорости прорастания, корней, засухоустойчивости, роста, урожайности и качества</w:t>
      </w:r>
      <w:r w:rsidR="007621FB"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r w:rsidR="007621FB" w:rsidRPr="00302D51">
        <w:rPr>
          <w:rFonts w:ascii="Times New Roman" w:hAnsi="Times New Roman" w:cs="Times New Roman"/>
          <w:sz w:val="28"/>
          <w:szCs w:val="28"/>
        </w:rPr>
        <w:t>Обработка плазмой</w:t>
      </w:r>
      <w:r w:rsidRPr="00302D51">
        <w:rPr>
          <w:rFonts w:ascii="Times New Roman" w:hAnsi="Times New Roman" w:cs="Times New Roman"/>
          <w:sz w:val="28"/>
          <w:szCs w:val="28"/>
        </w:rPr>
        <w:t xml:space="preserve"> </w:t>
      </w:r>
      <w:r w:rsidR="007621FB" w:rsidRPr="00302D51">
        <w:rPr>
          <w:rFonts w:ascii="Times New Roman" w:hAnsi="Times New Roman" w:cs="Times New Roman"/>
          <w:sz w:val="28"/>
          <w:szCs w:val="28"/>
        </w:rPr>
        <w:t>семян может происходить</w:t>
      </w:r>
      <w:r w:rsidRPr="00302D51">
        <w:rPr>
          <w:rFonts w:ascii="Times New Roman" w:hAnsi="Times New Roman" w:cs="Times New Roman"/>
          <w:sz w:val="28"/>
          <w:szCs w:val="28"/>
        </w:rPr>
        <w:t xml:space="preserve"> с помощью множества процессов, включая реакции с химически активными частицами и ультрафиолетовым излучением плазмы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{"citationItems":[{"id":"ITEM-1","itemData":{"DOI":"10.2478/s11756-012-0046-5","ISSN":"00063088","abstract":"The seeds of Zea mays L. cv. KWS were exposed to low-temperature plasma (LTP) by using Diffuse Coplanar Surface Barrier Discharge (DCSBD) for 60 and 120 seconds respectively. Growth parameters, anatomy of roots and activity of some enzymes (CAT, G-POX, SOD and DHO) isolated from roots grown from the seeds treated by LTP were evaluated. Our results indicate that LTP treatment of maize seeds affects post-germination growth of seedlings and this effect depends on the duration of LTP treatment. LTP treatment in duration of 60 seconds significantly increased the length, fresh and dry weight of the roots. However, the increase in time of LTP treatment to 120 seconds had inhibitive effect on the studied growth parameters. The activities of all studied antioxidant enzymes significantly increased with the age of maize seedlings in control conditions. On the other hand the application of LTP resulted in small, mostly non significant changes in the activity of antioxidant enzymes. Significant decrease in CAT activity was observed both in 3 and 6-day old maize roots and G-POX activity in 3-day old maize roots grown from seeds exposed to LTP for 60 seconds. A small, significant increase was detected only in SOD activity in 3-day old maize roots grown from seeds treated with LTP for 120 seconds and in 6-day old maize roots treated with LTP for 60 seconds. Significantly higher DHO activity was determined in embryos isolated from seeds treated with LTP for 60 seconds. On the contrary, in roots the DHO activity decreased with the time of LTP treatment. LTP treatment of seeds did not affect the anatomy of maize roots and caused only minor changes in the isoenzyme composition of G-POX and SOD. © 2012 © Versita Warsaw and Springer-Verlag Wien.","author":[{"dropping-particle":"","family":"Henselová","given":"Mária","non-dropping-particle":"","parse-names":false,"suffix":""},{"dropping-particle":"","family":"Slováková","given":"Ľudmila","non-dropping-particle":"","parse-names":false,"suffix":""},{"dropping-particle":"","family":"Martinka","given":"Michal","non-dropping-particle":"","parse-names":false,"suffix":""},{"dropping-particle":"","family":"Zahoranová","given":"Anna","non-dropping-particle":"","parse-names":false,"suffix":""}],"container-title":"Biologia","id":"ITEM-1","issue":"3","issued":{"date-parts":[["2012"]]},"title":"Growth, anatomy and enzyme activity changes in maize roots induced by treatment of seeds with low-temperature plasma","type":"article-journal","volume":"67"},"uris":["http://www.mendeley.com/documents/?uuid=2aeeeee5-b45e-3771-8019-6aa07caa7907"]}],"mendeley":{"formattedCitation":"[57]","plainTextFormattedCitation":"[57]","previouslyFormattedCitation":"[57]"},"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[57]</w:t>
      </w:r>
      <w:r w:rsidR="00C62A14" w:rsidRPr="00302D51">
        <w:rPr>
          <w:rFonts w:ascii="Times New Roman" w:hAnsi="Times New Roman" w:cs="Times New Roman"/>
          <w:sz w:val="28"/>
          <w:szCs w:val="28"/>
        </w:rPr>
        <w:fldChar w:fldCharType="end"/>
      </w:r>
      <w:r w:rsidRPr="000C6826">
        <w:rPr>
          <w:rFonts w:ascii="Times New Roman" w:hAnsi="Times New Roman" w:cs="Times New Roman"/>
          <w:sz w:val="28"/>
          <w:szCs w:val="28"/>
        </w:rPr>
        <w:t xml:space="preserve">. </w:t>
      </w:r>
      <w:r w:rsidRPr="00302D51">
        <w:rPr>
          <w:rFonts w:ascii="Times New Roman" w:hAnsi="Times New Roman" w:cs="Times New Roman"/>
          <w:sz w:val="28"/>
          <w:szCs w:val="28"/>
        </w:rPr>
        <w:t xml:space="preserve">Параметры </w:t>
      </w:r>
      <w:r w:rsidR="00AB162F" w:rsidRPr="00302D51">
        <w:rPr>
          <w:rFonts w:ascii="Times New Roman" w:hAnsi="Times New Roman" w:cs="Times New Roman"/>
          <w:sz w:val="28"/>
          <w:szCs w:val="28"/>
        </w:rPr>
        <w:t xml:space="preserve">обработки плазмой семян зависят от типа </w:t>
      </w:r>
      <w:r w:rsidRPr="00302D51">
        <w:rPr>
          <w:rFonts w:ascii="Times New Roman" w:hAnsi="Times New Roman" w:cs="Times New Roman"/>
          <w:sz w:val="28"/>
          <w:szCs w:val="28"/>
        </w:rPr>
        <w:t>разряд</w:t>
      </w:r>
      <w:r w:rsidR="00AB162F" w:rsidRPr="00302D51">
        <w:rPr>
          <w:rFonts w:ascii="Times New Roman" w:hAnsi="Times New Roman" w:cs="Times New Roman"/>
          <w:sz w:val="28"/>
          <w:szCs w:val="28"/>
        </w:rPr>
        <w:t>а</w:t>
      </w:r>
      <w:r w:rsidRPr="00302D51">
        <w:rPr>
          <w:rFonts w:ascii="Times New Roman" w:hAnsi="Times New Roman" w:cs="Times New Roman"/>
          <w:sz w:val="28"/>
          <w:szCs w:val="28"/>
        </w:rPr>
        <w:t xml:space="preserve"> и </w:t>
      </w:r>
      <w:r w:rsidR="00AB162F" w:rsidRPr="00302D51">
        <w:rPr>
          <w:rFonts w:ascii="Times New Roman" w:hAnsi="Times New Roman" w:cs="Times New Roman"/>
          <w:sz w:val="28"/>
          <w:szCs w:val="28"/>
        </w:rPr>
        <w:t>условий</w:t>
      </w:r>
      <w:r w:rsidRPr="00302D51">
        <w:rPr>
          <w:rFonts w:ascii="Times New Roman" w:hAnsi="Times New Roman" w:cs="Times New Roman"/>
          <w:sz w:val="28"/>
          <w:szCs w:val="28"/>
        </w:rPr>
        <w:t xml:space="preserve"> воздействия</w:t>
      </w:r>
      <w:r w:rsidR="00AB162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{"citationItems":[{"id":"ITEM-1","itemData":{"DOI":"10.2478/s11756-012-0046-5","ISSN":"00063088","abstract":"The seeds of Zea mays L. cv. KWS were exposed to low-temperature plasma (LTP) by using Diffuse Coplanar Surface Barrier Discharge (DCSBD) for 60 and 120 seconds respectively. Growth parameters, anatomy of roots and activity of some enzymes (CAT, G-POX, SOD and DHO) isolated from roots grown from the seeds treated by LTP were evaluated. Our results indicate that LTP treatment of maize seeds affects post-germination growth of seedlings and this effect depends on the duration of LTP treatment. LTP treatment in duration of 60 seconds significantly increased the length, fresh and dry weight of the roots. However, the increase in time of LTP treatment to 120 seconds had inhibitive effect on the studied growth parameters. The activities of all studied antioxidant enzymes significantly increased with the age of maize seedlings in control conditions. On the other hand the application of LTP resulted in small, mostly non significant changes in the activity of antioxidant enzymes. Significant decrease in CAT activity was observed both in 3 and 6-day old maize roots and G-POX activity in 3-day old maize roots grown from seeds exposed to LTP for 60 seconds. A small, significant increase was detected only in SOD activity in 3-day old maize roots grown from seeds treated with LTP for 120 seconds and in 6-day old maize roots treated with LTP for 60 seconds. Significantly higher DHO activity was determined in embryos isolated from seeds treated with LTP for 60 seconds. On the contrary, in roots the DHO activity decreased with the time of LTP treatment. LTP treatment of seeds did not affect the anatomy of maize roots and caused only minor changes in the isoenzyme composition of G-POX and SOD. © 2012 © Versita Warsaw and Springer-Verlag Wien.","author":[{"dropping-particle":"","family":"Henselová","given":"Mária","non-dropping-particle":"","parse-names":false,"suffix":""},{"dropping-particle":"","family":"Slováková","given":"Ľudmila","non-dropping-particle":"","parse-names":false,"suffix":""},{"dropping-particle":"","family":"Martinka","given":"Michal","non-dropping-particle":"","parse-names":false,"suffix":""},{"dropping-particle":"","family":"Zahoranová","given":"Anna","non-dropping-particle":"","parse-names":false,"suffix":""}],"container-title":"Biologia","id":"ITEM-1","issue":"3","issued":{"date-parts":[["2012"]]},"title":"Growth, anatomy and enzyme activity changes in maize roots induced by treatment of seeds with low-temperature plasma","type":"article-journal","volume":"67"},"uris":["http://www.mendeley.com/documents/?uuid=2aeeeee5-b45e-3771-8019-6aa07caa7907"]},{"id":"ITEM-2","itemData":{"DOI":"10.1016/j.mcm.2012.12.022","ISSN":"08957177","abstract":"Stimulation with a magnetized arc plasma (MAP) can improve seed germination and seedling growth. This technology has been applied in practice and works well. In this paper, the effects of different MAP intensities on old seeds of Spinacia oleracea L. Beiouzhizun were investigated to determine the optimal conditions for improving germination. The vigor and germination rate were compared between treated and untreated seeds under laboratory conditions. The results show that the vigor and rate were much greater for the treated seeds compared to the untreated ones. The germination vigor increased by 217.6% and the germination rate by 137.2% for a treatment intensity of 2.0A repeated three times. This was the optimum treatment for stimulating potential vigor and promoting seed germination. © 2012 Elsevier Ltd.","author":[{"dropping-particle":"","family":"Shao","given":"Changyong","non-dropping-particle":"","parse-names":false,"suffix":""},{"dropping-particle":"","family":"Wang","given":"Decheng","non-dropping-particle":"","parse-names":false,"suffix":""},{"dropping-particle":"","family":"Tang","given":"Xin","non-dropping-particle":"","parse-names":false,"suffix":""},{"dropping-particle":"","family":"Zhao","given":"Lijing","non-dropping-particle":"","parse-names":false,"suffix":""},{"dropping-particle":"","family":"Li","given":"Yan","non-dropping-particle":"","parse-names":false,"suffix":""}],"container-title":"Mathematical and Computer Modelling","id":"ITEM-2","issue":"3-4","issued":{"date-parts":[["2013"]]},"title":"Stimulating effects of magnetized arc plasma of different intensities on the germination of old spinach seeds","type":"article-journal","volume":"58"},"uris":["http://www.mendeley.com/documents/?uuid=4067929d-75a4-34f5-a3e1-c05b10567c09"]}],"mendeley":{"formattedCitation":"[57,58]","manualFormatting":"[57, с. 491; 58]","plainTextFormattedCitation":"[57,58]","previouslyFormattedCitation":"[57,58]"},"properties":{"noteIndex":0},"schema":"https://github.com/citation-style-language/schema/raw/master/csl-citation.json"}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[57</w:t>
      </w:r>
      <w:r w:rsidR="00AC01BF">
        <w:rPr>
          <w:rFonts w:ascii="Times New Roman" w:hAnsi="Times New Roman" w:cs="Times New Roman"/>
          <w:noProof/>
          <w:sz w:val="28"/>
          <w:szCs w:val="28"/>
        </w:rPr>
        <w:t xml:space="preserve">, с. 491; </w:t>
      </w:r>
      <w:r w:rsidR="000C6826" w:rsidRPr="000C6826">
        <w:rPr>
          <w:rFonts w:ascii="Times New Roman" w:hAnsi="Times New Roman" w:cs="Times New Roman"/>
          <w:noProof/>
          <w:sz w:val="28"/>
          <w:szCs w:val="28"/>
        </w:rPr>
        <w:t>58]</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r w:rsidR="00AB162F" w:rsidRPr="00302D51">
        <w:rPr>
          <w:rFonts w:ascii="Times New Roman" w:hAnsi="Times New Roman" w:cs="Times New Roman"/>
          <w:sz w:val="28"/>
          <w:szCs w:val="28"/>
        </w:rPr>
        <w:t>Также результат обработки плазмой семян зависит от</w:t>
      </w:r>
      <w:r w:rsidRPr="00302D51">
        <w:rPr>
          <w:rFonts w:ascii="Times New Roman" w:hAnsi="Times New Roman" w:cs="Times New Roman"/>
          <w:sz w:val="28"/>
          <w:szCs w:val="28"/>
        </w:rPr>
        <w:t xml:space="preserve"> тип</w:t>
      </w:r>
      <w:r w:rsidR="00AB162F" w:rsidRPr="00302D51">
        <w:rPr>
          <w:rFonts w:ascii="Times New Roman" w:hAnsi="Times New Roman" w:cs="Times New Roman"/>
          <w:sz w:val="28"/>
          <w:szCs w:val="28"/>
        </w:rPr>
        <w:t>а</w:t>
      </w:r>
      <w:r w:rsidRPr="00302D51">
        <w:rPr>
          <w:rFonts w:ascii="Times New Roman" w:hAnsi="Times New Roman" w:cs="Times New Roman"/>
          <w:sz w:val="28"/>
          <w:szCs w:val="28"/>
        </w:rPr>
        <w:t xml:space="preserve"> </w:t>
      </w:r>
      <w:r w:rsidR="00AB162F" w:rsidRPr="00302D51">
        <w:rPr>
          <w:rFonts w:ascii="Times New Roman" w:hAnsi="Times New Roman" w:cs="Times New Roman"/>
          <w:sz w:val="28"/>
          <w:szCs w:val="28"/>
        </w:rPr>
        <w:t>обрабатываемого образца</w:t>
      </w:r>
      <w:r w:rsidRPr="00302D51">
        <w:rPr>
          <w:rFonts w:ascii="Times New Roman" w:hAnsi="Times New Roman" w:cs="Times New Roman"/>
          <w:sz w:val="28"/>
          <w:szCs w:val="28"/>
        </w:rPr>
        <w:t>, поскольку реакция семян</w:t>
      </w:r>
      <w:r w:rsidR="00AB162F" w:rsidRPr="00302D51">
        <w:rPr>
          <w:rFonts w:ascii="Times New Roman" w:hAnsi="Times New Roman" w:cs="Times New Roman"/>
          <w:sz w:val="28"/>
          <w:szCs w:val="28"/>
        </w:rPr>
        <w:t xml:space="preserve"> разных сортов</w:t>
      </w:r>
      <w:r w:rsidRPr="00302D51">
        <w:rPr>
          <w:rFonts w:ascii="Times New Roman" w:hAnsi="Times New Roman" w:cs="Times New Roman"/>
          <w:sz w:val="28"/>
          <w:szCs w:val="28"/>
        </w:rPr>
        <w:t xml:space="preserve"> на плазменную обработку </w:t>
      </w:r>
      <w:r w:rsidR="00AB162F" w:rsidRPr="00302D51">
        <w:rPr>
          <w:rFonts w:ascii="Times New Roman" w:hAnsi="Times New Roman" w:cs="Times New Roman"/>
          <w:sz w:val="28"/>
          <w:szCs w:val="28"/>
        </w:rPr>
        <w:t>отличается друг от друга</w:t>
      </w:r>
      <w:r w:rsidRPr="00302D51">
        <w:rPr>
          <w:rFonts w:ascii="Times New Roman" w:hAnsi="Times New Roman" w:cs="Times New Roman"/>
          <w:sz w:val="28"/>
          <w:szCs w:val="28"/>
        </w:rPr>
        <w:t xml:space="preserve">. </w:t>
      </w:r>
      <w:r w:rsidR="00AB162F" w:rsidRPr="00302D51">
        <w:rPr>
          <w:rFonts w:ascii="Times New Roman" w:hAnsi="Times New Roman" w:cs="Times New Roman"/>
          <w:sz w:val="28"/>
          <w:szCs w:val="28"/>
        </w:rPr>
        <w:t>Даял и др.</w:t>
      </w:r>
      <w:r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":"10.1016/</w:instrText>
      </w:r>
      <w:r w:rsidR="00AF4D6D">
        <w:rPr>
          <w:rFonts w:ascii="Times New Roman" w:hAnsi="Times New Roman" w:cs="Times New Roman"/>
          <w:sz w:val="28"/>
          <w:szCs w:val="28"/>
          <w:lang w:val="en-US"/>
        </w:rPr>
        <w:instrText>j</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vacuum</w:instrText>
      </w:r>
      <w:r w:rsidR="00AF4D6D" w:rsidRPr="00AF4D6D">
        <w:rPr>
          <w:rFonts w:ascii="Times New Roman" w:hAnsi="Times New Roman" w:cs="Times New Roman"/>
          <w:sz w:val="28"/>
          <w:szCs w:val="28"/>
        </w:rPr>
        <w:instrText>.2005.06.008","</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":"0042207</w:instrText>
      </w:r>
      <w:r w:rsidR="00AF4D6D">
        <w:rPr>
          <w:rFonts w:ascii="Times New Roman" w:hAnsi="Times New Roman" w:cs="Times New Roman"/>
          <w:sz w:val="28"/>
          <w:szCs w:val="28"/>
          <w:lang w:val="en-US"/>
        </w:rPr>
        <w:instrText>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argon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discharge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modification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Safflower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Carthamus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tinctorium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activity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reduce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tinctorium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has</w:instrText>
      </w:r>
      <w:r w:rsidR="00AF4D6D" w:rsidRPr="00AF4D6D">
        <w:rPr>
          <w:rFonts w:ascii="Times New Roman" w:hAnsi="Times New Roman" w:cs="Times New Roman"/>
          <w:sz w:val="28"/>
          <w:szCs w:val="28"/>
        </w:rPr>
        <w:instrText xml:space="preserve"> 50% </w:instrText>
      </w:r>
      <w:r w:rsidR="00AF4D6D">
        <w:rPr>
          <w:rFonts w:ascii="Times New Roman" w:hAnsi="Times New Roman" w:cs="Times New Roman"/>
          <w:sz w:val="28"/>
          <w:szCs w:val="28"/>
          <w:lang w:val="en-US"/>
        </w:rPr>
        <w:instrText>higher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rate</w:instrText>
      </w:r>
      <w:r w:rsidR="00AF4D6D" w:rsidRPr="00AF4D6D">
        <w:rPr>
          <w:rFonts w:ascii="Times New Roman" w:hAnsi="Times New Roman" w:cs="Times New Roman"/>
          <w:sz w:val="28"/>
          <w:szCs w:val="28"/>
        </w:rPr>
        <w:instrText xml:space="preserve">, 100% </w:instrText>
      </w:r>
      <w:r w:rsidR="00AF4D6D">
        <w:rPr>
          <w:rFonts w:ascii="Times New Roman" w:hAnsi="Times New Roman" w:cs="Times New Roman"/>
          <w:sz w:val="28"/>
          <w:szCs w:val="28"/>
          <w:lang w:val="en-US"/>
        </w:rPr>
        <w:instrText>increase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activity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24 </w:instrText>
      </w:r>
      <w:r w:rsidR="00AF4D6D">
        <w:rPr>
          <w:rFonts w:ascii="Times New Roman" w:hAnsi="Times New Roman" w:cs="Times New Roman"/>
          <w:sz w:val="28"/>
          <w:szCs w:val="28"/>
          <w:lang w:val="en-US"/>
        </w:rPr>
        <w:instrTex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reduction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relativeto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two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different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constant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power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exposure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were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investigated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result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effective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increase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rate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smaller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time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scanning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electron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microscope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structure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tinctorium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characterised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observations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Carthamii</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pericarpium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Hilum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change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structure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physical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structure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Carthamii</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pericarpium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looks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softer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relative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Hilum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untreated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tinctorium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semen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showed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very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nice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structure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boundary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layer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whereas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treatment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structure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modified</w:instrText>
      </w:r>
      <w:r w:rsidR="00AF4D6D" w:rsidRPr="00AF4D6D">
        <w:rPr>
          <w:rFonts w:ascii="Times New Roman" w:hAnsi="Times New Roman" w:cs="Times New Roman"/>
          <w:sz w:val="28"/>
          <w:szCs w:val="28"/>
        </w:rPr>
        <w:instrText xml:space="preserve">. © 2005 </w:instrText>
      </w:r>
      <w:r w:rsidR="00AF4D6D">
        <w:rPr>
          <w:rFonts w:ascii="Times New Roman" w:hAnsi="Times New Roman" w:cs="Times New Roman"/>
          <w:sz w:val="28"/>
          <w:szCs w:val="28"/>
          <w:lang w:val="en-US"/>
        </w:rPr>
        <w:instrText>Elsevier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Ltd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rights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reserved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Dhayal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Marshal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Lee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Sook</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Young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Park</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Sang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Vacuum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":[["2006"]]},"</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Using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low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pressure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Carthamus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tinctorium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surface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modification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":"80"},"</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ffc</w:instrText>
      </w:r>
      <w:r w:rsidR="00AF4D6D" w:rsidRPr="00AF4D6D">
        <w:rPr>
          <w:rFonts w:ascii="Times New Roman" w:hAnsi="Times New Roman" w:cs="Times New Roman"/>
          <w:sz w:val="28"/>
          <w:szCs w:val="28"/>
        </w:rPr>
        <w:instrText>66193-19</w:instrText>
      </w:r>
      <w:r w:rsidR="00AF4D6D">
        <w:rPr>
          <w:rFonts w:ascii="Times New Roman" w:hAnsi="Times New Roman" w:cs="Times New Roman"/>
          <w:sz w:val="28"/>
          <w:szCs w:val="28"/>
          <w:lang w:val="en-US"/>
        </w:rPr>
        <w:instrText>fe</w:instrText>
      </w:r>
      <w:r w:rsidR="00AF4D6D" w:rsidRPr="00AF4D6D">
        <w:rPr>
          <w:rFonts w:ascii="Times New Roman" w:hAnsi="Times New Roman" w:cs="Times New Roman"/>
          <w:sz w:val="28"/>
          <w:szCs w:val="28"/>
        </w:rPr>
        <w:instrText>-3011-8</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3-2</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2412775850"]}],"</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":"[59]","</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":"[59]","</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":"[59]"},"</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[59]</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предположили, что ионное травление является основной причиной плазменного сжатия зародышей</w:t>
      </w:r>
      <w:r w:rsidR="00AB162F"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r w:rsidR="00AB162F" w:rsidRPr="00302D51">
        <w:rPr>
          <w:rFonts w:ascii="Times New Roman" w:hAnsi="Times New Roman" w:cs="Times New Roman"/>
          <w:sz w:val="28"/>
          <w:szCs w:val="28"/>
        </w:rPr>
        <w:t>Сера и др.</w:t>
      </w:r>
      <w:r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{"citationItems":[{"id":"ITEM-1","itemData":{"DOI":"10.1109/TPS.2010.2060728","ISSN":"00933813","abstract":"The aim of this paper is to show and discuss the influence of cold plasma treatment on a germination enhancement of wheat and oat caryopses in wider context. Wheat and oat corns have been stimulated by cold plasma discharge under power of 500 W, air gas flow of 200 ml/min for different time durations (from 0 to 2400 s). Wheat seed coat showed an eroded surface after plasma treatment. Plasma treatment inhibited the germinating acceleration of wheat in first days but enhancement of footstalk was observed on plants grown from seeds treated for medium time. On the other hand, plasma treatment did not affect germination of oat seeds, but accelerated the rootlet generation at plants grown from treated seeds. The different content of phenolic compounds between control sprouts and sprouts from treated seedlings was discovered. The different contents illustrated changes in metabolism processes in both tested species. These phenomena indicate penetration of active species from plasma through the porous seed coat inside the seed where they react with seed cells. © 2010 IEEE.","author":[{"dropping-particle":"","family":"Šerá","given":"Božena","non-dropping-particle":"","parse-names":false,"suffix":""},{"dropping-particle":"","family":"Špatenka","given":"Petr","non-dropping-particle":"","parse-names":false,"suffix":""},{"dropping-particle":"","family":"Šerý","given":"Michal","non-dropping-particle":"","parse-names":false,"suffix":""},{"dropping-particle":"","family":"Vrchotová","given":"Nadêžda","non-dropping-particle":"","parse-names":false,"suffix":""},{"dropping-particle":"","family":"Hrušková","given":"Iveta","non-dropping-particle":"","parse-names":false,"suffix":""}],"container-title":"IEEE Transactions on Plasma Science","id":"ITEM-1","issue":"10 PART 2","issued":{"date-parts":[["2010"]]},"title":"Influence of plasma treatment on wheat and oat germination and early growth","type":"article-journal","volume":"38"},"uris":["http://www.mendeley.com/documents/?uuid=79575d8f-2ffe-372c-b7c2-9ae365da24cb"]}],"mendeley":{"formattedCitation":"[60]","plainTextFormattedCitation":"[60]","previouslyFormattedCitation":"[60]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[60]</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отметили значительное влияние активных молекул, генерируемых плазмой, на вторичный метаболизм во время прорастания семян. Плазма содержит заряженные частицы, которые играют важную роль в повреждении внешней клеточной мембраны. Накопление заряда на поверхности клеточной мембраны создает электростатическую силу. Когда электростатическая сила достигает определенного уровня, клеточная мембрана может разорваться, что впоследствии может увеличить проницаемость клеточной мембраны, тем самым увеличивая проницаемость семенной оболочки. В </w:t>
      </w:r>
      <w:r w:rsidR="00AB162F" w:rsidRPr="00302D51">
        <w:rPr>
          <w:rFonts w:ascii="Times New Roman" w:hAnsi="Times New Roman" w:cs="Times New Roman"/>
          <w:sz w:val="28"/>
          <w:szCs w:val="28"/>
        </w:rPr>
        <w:t>таких</w:t>
      </w:r>
      <w:r w:rsidRPr="00302D51">
        <w:rPr>
          <w:rFonts w:ascii="Times New Roman" w:hAnsi="Times New Roman" w:cs="Times New Roman"/>
          <w:sz w:val="28"/>
          <w:szCs w:val="28"/>
        </w:rPr>
        <w:t xml:space="preserve"> условиях абсорбция воды и питательных веществ ускоряется, что способствует </w:t>
      </w:r>
      <w:r w:rsidRPr="00302D51">
        <w:rPr>
          <w:rFonts w:ascii="Times New Roman" w:hAnsi="Times New Roman" w:cs="Times New Roman"/>
          <w:sz w:val="28"/>
          <w:szCs w:val="28"/>
        </w:rPr>
        <w:lastRenderedPageBreak/>
        <w:t xml:space="preserve">прорастанию семян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{"citationItems":[{"id":"ITEM-1","itemData":{"DOI":"10.1088/1367-2630/5/1/341","ISSN":"13672630","abstract":"The germicidal effects of a non-equilibrium atmospheric pressure plasma generated by a novel resistive barrier discharge on representatives of the two classes of bacteria (Gram-negative and Gram-positive) are discussed. The plasma exposure, while being lethal to both bacterial classes, also produced gross structural damage in the Gram-negative E. coli while none was observed in the more structurally robust Gram-positive Bacillus subtilis. An electrophysical process involving the role of the electrostatic tension on a charged body in a plasma is invoked to explain both observations. Since the efficacy of this electrophysical process depends not only on the tensile strength of the bacterial cell wall but also on its shape and texture, the need for more experimental studies, using a wide range of bacteria belonging to various morphological groups, is suggested. Ways to further test the validity of this electrophysical lysis mechanism for Gram-negative bacteria on one hand, and also to extend its operation to the more robust Gram-positive bacteria on the other, are suggested.","author":[{"dropping-particle":"","family":"Laroussi","given":"M.","non-dropping-particle":"","parse-names":false,"suffix":""},{"dropping-particle":"","family":"Mendis","given":"D. A.","non-dropping-particle":"","parse-names":false,"suffix":""},{"dropping-particle":"","family":"Rosenberg","given":"M.","non-dropping-particle":"","parse-names":false,"suffix":""}],"container-title":"New Journal of Physics","id":"ITEM-1","issued":{"date-parts":[["2003"]]},"title":"Plasma interaction with microbes","type":"article-journal","volume":"5"},"uris":["http://www.mendeley.com/documents/?uuid=51774ba7-e8e4-3803-af7b-65f90783e7e8"]},{"id":"ITEM-2","itemData":{"DOI":"10.1109/27.893321","ISSN":"00933813","abstract":"Recently published scanning electron and transmission electron photomicrographs of cells of the bacterium Escherichia coll exposed to plasma glow discharges at atmospheric pressure indicate physical disruption of their outer cell membranes. However, the mechanism of cell disruption was unclear. Here, we propose and model an electrophysical mechanism for this phenomenon, namely, the electrostatic disruption of the cell membrane, which takes place when it has acquired a sufficient electrostatic charge that the outward electrostatic stress exceeds its tensile strength. It also appears that surface roughness or irregularity would render it more sensitive to electrostatic disruption. l ©2000 IEEE.","author":[{"dropping-particle":"","family":"Mendis","given":"D. A.","non-dropping-particle":"","parse-names":false,"suffix":""},{"dropping-particle":"","family":"Rosenberg","given":"M.","non-dropping-particle":"","parse-names":false,"suffix":""},{"dropping-particle":"","family":"Azam","given":"F.","non-dropping-particle":"","parse-names":false,"suffix":""}],"container-title":"IEEE Transactions on Plasma Science","id":"ITEM-2","issue":"4","issued":{"date-parts":[["2000"]]},"title":"A note on the possible electrostatic disruption of bacteria","type":"article-journal","volume":"28"},"uris":["http://www.mendeley.com/documents/?uuid=60ab166a-30d1-3e41-9f49-1da6c3b56330"]}],"mendeley":{"formattedCitation":"[61,62]","plainTextFormattedCitation":"[61,62]","previouslyFormattedCitation":"[61,62]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[61,62]</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r w:rsidR="00AB162F" w:rsidRPr="00302D51">
        <w:rPr>
          <w:rFonts w:ascii="Times New Roman" w:hAnsi="Times New Roman" w:cs="Times New Roman"/>
          <w:sz w:val="28"/>
          <w:szCs w:val="28"/>
        </w:rPr>
        <w:t>Хуанг и др.</w:t>
      </w:r>
      <w:r w:rsidRPr="00302D51">
        <w:rPr>
          <w:rFonts w:ascii="Times New Roman" w:hAnsi="Times New Roman" w:cs="Times New Roman"/>
          <w:sz w:val="28"/>
          <w:szCs w:val="28"/>
        </w:rPr>
        <w:t xml:space="preserve"> выявили, что </w:t>
      </w:r>
      <w:r w:rsidR="00AB162F" w:rsidRPr="00302D51">
        <w:rPr>
          <w:rFonts w:ascii="Times New Roman" w:hAnsi="Times New Roman" w:cs="Times New Roman"/>
          <w:sz w:val="28"/>
          <w:szCs w:val="28"/>
        </w:rPr>
        <w:t xml:space="preserve">в условиях стрессовой для образцов засухи </w:t>
      </w:r>
      <w:r w:rsidRPr="00302D51">
        <w:rPr>
          <w:rFonts w:ascii="Times New Roman" w:hAnsi="Times New Roman" w:cs="Times New Roman"/>
          <w:sz w:val="28"/>
          <w:szCs w:val="28"/>
        </w:rPr>
        <w:t>разные виды плазменной обработки оказывали различное влияние на рост проростков пшеницы</w:t>
      </w:r>
      <w:r w:rsidR="0062555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{"citationItems":[{"id":"ITEM-1","itemData":{"DOI":"10.1088/2058-6272/abd0e2","ISSN":"20586272","abstract":"A discharge ignited by an AC power source in contact with deionized water as one of the electrodes is investigated. Immediately after initiation, the discharge exhibits a unique phenomenon: the gas-phase discharge is extended into the liquid. Later, a cone-like structure is observed at the liquid surface. Synchronous monitoring of current-voltage characteristics and liquid properties versus time suggests that the discharge shapes are functions of the liquid properties. The spatio-temporal profiles indicate the potential effects of water, ambient air impurities, and metastable argon on the discharge chemistry. This becomes more obvious near the liquid surface due to increasing production of various transient reactive species such as ·OH and NO·. Moreover, it is revealed that thermalization of the rotational population distributions of the rotational states (N' ≤ 6, J' ≤ 13 2) in the Q1 branch of the OH (A2S+, u' = 0 → X2P3 2, u\" = 0) band ro-vibrational system is influenced by the humid environment near the liquid surface. In addition, the transient behaviors of instantaneous concentrations of long-lived reactive species (LRS) such as H2O2, NO-2, and NO-3 are observed with lengthening the discharge time. The production of multiple transient and LRS proposes AC excited gas-liquid argon discharge as a potential applicant in industrial wastewater cleaning, clinical medicine, and agriculture.","author":[{"dropping-particle":"","family":"Qazi","given":"Hafiz Imran Ahmad","non-dropping-particle":"","parse-names":false,"suffix":""},{"dropping-particle":"","family":"Khan","given":"Muhammad Ajmal","non-dropping-particle":"","parse-names":false,"suffix":""},{"dropping-particle":"","family":"Huang","given":"Jianjun","non-dropping-particle":"","parse-names":false,"suffix":""}],"container-title":"Plasma Science and Technology","id":"ITEM-1","issue":"2","issued":{"date-parts":[["2021"]]},"title":"Spatio-temporal evolution characteristics and pattern formation of a gas-liquid interfacial AC current argon discharge plasma with a deionized water electrode","type":"article-journal","volume":"23"},"uris":["http://www.mendeley.com/documents/?uuid=3169075d-8b89-3da0-bc73-eb440cef9980"]}],"mendeley":{"formattedCitation":"[63]","plainTextFormattedCitation":"[63]","previouslyFormattedCitation":"[63]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[63]</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В частности, проницаемость плазматической мембраны и содержание малонового диальдегида были значительно снижены по сравнению с контролем, уменьшая или даже предотвращая повреждение мембраны перекисным окислением</w:t>
      </w:r>
      <w:r w:rsidR="000E6881"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{"citationItems":[{"id":"ITEM-1","itemData":{"DOI":"10.1007/s11090-020-10104-z","ISSN":"15728986","abstract":"The impacts of a low temperature plasma treatment on wheat seed germination and field growth were investigated using a plasma system about the first generation (T0), the second generation (T1) and the third generation (T2). Untreated wheat seeds were set as the control (CK). Plasma treatments of 80 W and 100 W were employed during the experiments. Germination characteristics, seedling growth parameters, biological characters and yield components were measured following the plasma treatments. The wheat seed germination index, plant height, tiller, growth and grain number obviously changed significantly after the low-temperature plasma treatment. Furthermore, the moderate-intensity plasma had an active impact on wheat seed germination and growth. The results showed that the theoretical yield of T0 significantly increased by 8.92% and 8.14%, while the actual yield increased by 8.12% and 6.10% compared with untreated. The theoretical yield of T1 increased by 5.69% and 6.62%, while it increased by 3.70% and 0.45% for T2. The actual yield of T1 increased by 5.75% and 4.94%, while it increased by 3.81% and 0.82% for T2. Plasma treatment exhibited the following trend of increasing: T0 ' T1 ' T2 ' CK. We conclude that the effects of low-temperature plasma on the biological characteristics and yield components of wheat seeds exhibited a consistent trend from T0 to T1 to T2.","author":[{"dropping-particle":"","family":"Hui","given":"Yunting","non-dropping-particle":"","parse-names":false,"suffix":""},{"dropping-particle":"","family":"Wang","given":"Decheng","non-dropping-particle":"","parse-names":false,"suffix":""},{"dropping-particle":"","family":"You","given":"Yong","non-dropping-particle":"","parse-names":false,"suffix":""},{"dropping-particle":"","family":"Shao","given":"Changyong","non-dropping-particle":"","parse-names":false,"suffix":""},{"dropping-particle":"","family":"Zhong","given":"Chongshan","non-dropping-particle":"","parse-names":false,"suffix":""},{"dropping-particle":"","family":"Wang","given":"Hongda","non-dropping-particle":"","parse-names":false,"suffix":""}],"container-title":"Plasma Chemistry and Plasma Processing","id":"ITEM-1","issue":"6","issued":{"date-parts":[["2020"]]},"title":"Effect of Low Temperature Plasma Treatment on Biological Characteristics and Yield Components of Wheat Seeds (Triticum aestivum L.)","type":"article-journal","volume":"40"},"uris":["http://www.mendeley.com/documents/?uuid=1d788053-14a8-3f9c-8022-8d95f44ff7aa"]}],"mendeley":{"formattedCitation":"[64]","plainTextFormattedCitation":"[64]","previouslyFormattedCitation":"[64]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[64]</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AB162F" w:rsidRPr="00302D51" w:rsidRDefault="00AB162F" w:rsidP="00C03392">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Еще одним перспективным направлением использования неравновесной плазмы атмосферного давления является обработка воды и различных жидких сред на водной основе. Данные объекты могут включать дистилированную или обычную воду, сточные воды, воды для полива и/или различные физиологические и фармацевтические растворы. Несмотря на то, что обработка воды плазмой с целью придать ей различные "сверхъестественные" свойства уже давно известна и порой даже граничила с псевдонаукой, а также довольно скептически принималась научным сообществом, </w:t>
      </w:r>
      <w:r w:rsidR="006A29BA" w:rsidRPr="00302D51">
        <w:rPr>
          <w:rFonts w:ascii="Times New Roman" w:hAnsi="Times New Roman" w:cs="Times New Roman"/>
          <w:sz w:val="28"/>
          <w:szCs w:val="28"/>
          <w:lang w:val="kk-KZ"/>
        </w:rPr>
        <w:t>применение</w:t>
      </w:r>
      <w:r w:rsidRPr="00302D51">
        <w:rPr>
          <w:rFonts w:ascii="Times New Roman" w:hAnsi="Times New Roman" w:cs="Times New Roman"/>
          <w:sz w:val="28"/>
          <w:szCs w:val="28"/>
          <w:lang w:val="kk-KZ"/>
        </w:rPr>
        <w:t xml:space="preserve"> холодной плазмы атмосферного давления для биомедицины, уничтожения раковых клеток и для сельского хозяйства открыл</w:t>
      </w:r>
      <w:r w:rsidR="006A29BA" w:rsidRPr="00302D51">
        <w:rPr>
          <w:rFonts w:ascii="Times New Roman" w:hAnsi="Times New Roman" w:cs="Times New Roman"/>
          <w:sz w:val="28"/>
          <w:szCs w:val="28"/>
          <w:lang w:val="kk-KZ"/>
        </w:rPr>
        <w:t>о</w:t>
      </w:r>
      <w:r w:rsidRPr="00302D51">
        <w:rPr>
          <w:rFonts w:ascii="Times New Roman" w:hAnsi="Times New Roman" w:cs="Times New Roman"/>
          <w:sz w:val="28"/>
          <w:szCs w:val="28"/>
          <w:lang w:val="kk-KZ"/>
        </w:rPr>
        <w:t xml:space="preserve"> новые горизонты и мотивацию для изучения воздействия плазмы на воду. </w:t>
      </w:r>
      <w:r w:rsidR="00B749A1" w:rsidRPr="00302D51">
        <w:rPr>
          <w:rFonts w:ascii="Times New Roman" w:hAnsi="Times New Roman" w:cs="Times New Roman"/>
          <w:sz w:val="28"/>
          <w:szCs w:val="28"/>
          <w:lang w:val="kk-KZ"/>
        </w:rPr>
        <w:t xml:space="preserve"> </w:t>
      </w:r>
      <w:r w:rsidR="009F7CB7" w:rsidRPr="00302D51">
        <w:rPr>
          <w:rFonts w:ascii="Times New Roman" w:hAnsi="Times New Roman" w:cs="Times New Roman"/>
          <w:sz w:val="28"/>
          <w:szCs w:val="28"/>
          <w:lang w:val="kk-KZ"/>
        </w:rPr>
        <w:t xml:space="preserve"> </w:t>
      </w:r>
    </w:p>
    <w:p w:rsidR="00C07D50" w:rsidRPr="00302D51" w:rsidRDefault="00C07D50"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Чистая вода необходима экосистеме для поддержания жизни, а также социального и экономического развития</w:t>
      </w:r>
      <w:r w:rsidR="00B36033"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{"citationItems":[{"id":"ITEM-1","itemData":{"DOI":"10.1140/epjd/s10053-021-00283-5","ISSN":"14346079","abstract":"Abstract: Water bodies are being contaminated daily due to industrial, agricultural and domestic effluents. In the last decades, harmful organic micropollutants (OMPs) have been detected in surface and groundwater at low concentrations due to the discharge of untreated effluent in natural water bodies. As a consequence, aquatic life and public health are endangered. Unfortunately, traditional water treatment methods are ineffective in the degradation of most OMPs. In recent years, advanced oxidation processes (AOPs) techniques have received extensive attention for the mineralization of OMPs in water in order to avoid serious environmental problems. Cold atmospheric plasma discharge-based AOPs have been proven a promising technology for the degradation of non-biodegradable organic substances like OMPs. This paper reviews a wide range of cold atmospheric plasma sources with their reactor configurations used for the degradation of OMPs (such as organic dyes, pharmaceuticals, and pesticides) in wastewater. The role of plasma and treatment parameters (e.g. input power, voltage, working gas, treatment time, OMPs concentrations, etc.) on the oxidation of various OMPs are discussed. Furthermore, the degradation kinetics, intermediates compounds formed by plasma, and the synergetic effect of plasma in combination with a catalyst are also reported in this review. GraphicAbstract: [Figure not available: see fulltext.]","author":[{"dropping-particle":"","family":"Kumar","given":"Amit","non-dropping-particle":"","parse-names":false,"suffix":""},{"dropping-particle":"","family":"Škoro","given":"Nikola","non-dropping-particle":"","parse-names":false,"suffix":""},{"dropping-particle":"","family":"Gernjak","given":"Wolfgang","non-dropping-particle":"","parse-names":false,"suffix":""},{"dropping-particle":"","family":"Puač","given":"Nevena","non-dropping-particle":"","parse-names":false,"suffix":""}],"container-title":"European Physical Journal D","id":"ITEM-1","issue":"11","issued":{"date-parts":[["2021"]]},"title":"Cold atmospheric plasma technology for removal of organic micropollutants from wastewater—a review","type":"article-journal","volume":"75"},"uris":["http://www.mendeley.com/documents/?uuid=7c231451-c16d-355c-8b42-19ff555705f8"]}],"mendeley":{"formattedCitation":"[3]","manualFormatting":"[3, с. 290]","plainTextFormattedCitation":"[3]","previouslyFormattedCitation":"[3]"},"properties":{"noteIndex":0},"schema":"https://github.com/citation-style-language/schema/raw/master/csl-citation.json"}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w:t>
      </w:r>
      <w:r w:rsidR="00AC01BF">
        <w:rPr>
          <w:rFonts w:ascii="Times New Roman" w:hAnsi="Times New Roman" w:cs="Times New Roman"/>
          <w:noProof/>
          <w:sz w:val="28"/>
          <w:szCs w:val="28"/>
        </w:rPr>
        <w:t>, с. 290</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641AF4" w:rsidRPr="00302D51">
        <w:rPr>
          <w:rFonts w:ascii="Times New Roman" w:hAnsi="Times New Roman" w:cs="Times New Roman"/>
          <w:sz w:val="28"/>
          <w:szCs w:val="28"/>
        </w:rPr>
        <w:t>.</w:t>
      </w:r>
      <w:r w:rsidRPr="00302D51">
        <w:rPr>
          <w:rFonts w:ascii="Times New Roman" w:hAnsi="Times New Roman" w:cs="Times New Roman"/>
          <w:sz w:val="28"/>
          <w:szCs w:val="28"/>
        </w:rPr>
        <w:t xml:space="preserve"> Однако по мере роста населения с каждым днем увеличивается антропогенное воздействие на окружающую среду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{"citationItems":[{"id":"ITEM-1","itemData":{"DOI":"10.3390/ijerph110100249","ISSN":"16604601","abstract":"Since 1990, more than 1.8 billion people have gained access to potable water and improved sanitation worldwide. Whilst this represents a vital step towards improving global health and well-being, accelerated population growth coupled with rapid urbanization has further strained existing water supplies. Whilst South Africa aims at spending 0.5% of its GDP on improving sanitation, additional factors such as hydrological variability and growing agricultural needs have further increased dependence on this finite resource. Increasing pressure on existing wastewater treatment plants has led to the discharge of inadequately treated effluent, reinforcing the need to improve and adopt more stringent methods for monitoring discharged effluent and surrounding water sources. This review provides an overview of the relative efficiencies of the different steps involved in wastewater treatment as well as the commonly detected microbial indicators with their associated health implications. In addition, it highlights the need to enforce more stringent measures to ensure compliance of treated effluent quality to the existing guidelines. © 2013 by the authors; licensee MDPI, Basel, Switzerland.","author":[{"dropping-particle":"","family":"Naidoo","given":"Shalinee","non-dropping-particle":"","parse-names":false,"suffix":""},{"dropping-particle":"","family":"Olaniran","given":"Ademola O.","non-dropping-particle":"","parse-names":false,"suffix":""}],"container-title":"International Journal of Environmental Research and Public Health","id":"ITEM-1","issue":"1","issued":{"date-parts":[["2013"]]},"title":"Treated wastewater effluent as a source of microbial pollution of surface water resources","type":"article","volume":"11"},"uris":["http://www.mendeley.com/documents/?uuid=a2e8f6b7-12dc-3003-8fad-73c0a7b49d38"]},{"id":"ITEM-2","itemData":{"DOI":"10.1016/j.watres.2010.11.010","ISSN":"00431354","abstract":"During 8 sampling campaigns carried out over a period of two years, 72 samples, including influent and effluent wastewater, and sludge samples from three conventional wastewater treatment plants (WWTPs), were analyzed to assess the occurrence and fate of 43 pharmaceutical compounds. The selected pharmaceuticals belong to different therapeutic classes, i.e. non-steroidal anti-inflammatory drugs, lipid modifying agents (fibrates and statins), psychiatric drugs (benzodiazepine derivative drugs and antiepileptics), histamine H2-receptor antagonists, antibacterials for systemic use, beta blocking agents, beta-agonists, diuretics, angiotensin converting enzyme (ACE) inhibitors and anti-diabetics. The obtained results showed the presence of 32 target compounds in wastewater influent and 29 in effluent, in concentrations ranging from low ng/L to a few μg/L (e.g. NSAIDs). The analysis of sludge samples showed that 21 pharmaceuticals accumulated in sewage sludge from all three WWTPs in concentrations up to 100 ng/g. This indicates that even good removal rates obtained in aqueous phase (i.e. comparison of influent and effluent wastewater concentrations) do not imply degradation to the same extent. For this reason, the overall removal was estimated as a sum of all the losses of a parent compound produces by different mechanisms of chemical and physical transformation, biodegradation and sorption to solid matter. The target compounds showed very different removal rates and no logical pattern in behaviour even if they belong to the same therapeutic groups. What is clear is that the elimination of most of the substances is incomplete and improvements of the wastewater treatment and subsequent treatments of the produced sludge are required to prevent the introduction of these micro-pollutants in the environment. © 2010 Elsevier Ltd.","author":[{"dropping-particle":"","family":"Jelic","given":"Aleksandra","non-dropping-particle":"","parse-names":false,"suffix":""},{"dropping-particle":"","family":"Gros","given":"Meritxell","non-dropping-particle":"","parse-names":false,"suffix":""},{"dropping-particle":"","family":"Ginebreda","given":"Antoni","non-dropping-particle":"","parse-names":false,"suffix":""},{"dropping-particle":"","family":"Cespedes-Sánchez","given":"Raquel","non-dropping-particle":"","parse-names":false,"suffix":""},{"dropping-particle":"","family":"Ventura","given":"Francesc","non-dropping-particle":"","parse-names":false,"suffix":""},{"dropping-particle":"","family":"Petrovic","given":"Mira","non-dropping-particle":"","parse-names":false,"suffix":""},{"dropping-particle":"","family":"Barcelo","given":"Damia","non-dropping-particle":"","parse-names":false,"suffix":""}],"container-title":"Water Research","id":"ITEM-2","issue":"3","issued":{"date-parts":[["2011"]]},"title":"Occurrence, partition and removal of pharmaceuticals in sewage water and sludge during wastewater treatment","type":"article-journal","volume":"45"},"uris":["http://www.mendeley.com/documents/?uuid=7dc7fc80-ebf9-33cf-88a0-9feb5b70fdf2"]}],"mendeley":{"formattedCitation":"[65,66]","plainTextFormattedCitation":"[65,66]","previouslyFormattedCitation":"[65,66]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[65,66]</w:t>
      </w:r>
      <w:r w:rsidR="00C62A14" w:rsidRPr="00302D51">
        <w:rPr>
          <w:rFonts w:ascii="Times New Roman" w:hAnsi="Times New Roman" w:cs="Times New Roman"/>
          <w:sz w:val="28"/>
          <w:szCs w:val="28"/>
        </w:rPr>
        <w:fldChar w:fldCharType="end"/>
      </w:r>
      <w:r w:rsidR="00641AF4"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В настоящее время сточные воды, образующиеся из таких источников, как промышленность, сельское хозяйство, дома и т. д., содержат значительное количество органических микрозагрязнителей (ОМЗ) и, таким образом, вызывают множество проблем, связанных </w:t>
      </w:r>
      <w:r w:rsidR="00641AF4" w:rsidRPr="00302D51">
        <w:rPr>
          <w:rFonts w:ascii="Times New Roman" w:hAnsi="Times New Roman" w:cs="Times New Roman"/>
          <w:sz w:val="28"/>
          <w:szCs w:val="28"/>
        </w:rPr>
        <w:t>с окружающей средой и здоровьем</w:t>
      </w:r>
      <w:r w:rsidRPr="00302D51">
        <w:rPr>
          <w:rFonts w:ascii="Times New Roman" w:hAnsi="Times New Roman" w:cs="Times New Roman"/>
          <w:sz w:val="28"/>
          <w:szCs w:val="28"/>
        </w:rPr>
        <w:t>. Согласно нескольким исследованиям, различные ОМ</w:t>
      </w:r>
      <w:r w:rsidR="00EC047D" w:rsidRPr="00302D51">
        <w:rPr>
          <w:rFonts w:ascii="Times New Roman" w:hAnsi="Times New Roman" w:cs="Times New Roman"/>
          <w:sz w:val="28"/>
          <w:szCs w:val="28"/>
        </w:rPr>
        <w:t>З</w:t>
      </w:r>
      <w:r w:rsidRPr="00302D51">
        <w:rPr>
          <w:rFonts w:ascii="Times New Roman" w:hAnsi="Times New Roman" w:cs="Times New Roman"/>
          <w:sz w:val="28"/>
          <w:szCs w:val="28"/>
        </w:rPr>
        <w:t>, такие как фармацевтические препараты, пестициды, органические красители, часто обнаруживаются в сточных водах, поверхностных водах и даже в питьевой воде (</w:t>
      </w:r>
      <w:r w:rsidR="00E72024" w:rsidRPr="00302D51">
        <w:rPr>
          <w:rFonts w:ascii="Times New Roman" w:hAnsi="Times New Roman" w:cs="Times New Roman"/>
          <w:sz w:val="28"/>
          <w:szCs w:val="28"/>
        </w:rPr>
        <w:t>рисунок 5</w:t>
      </w:r>
      <w:r w:rsidRPr="00302D51">
        <w:rPr>
          <w:rFonts w:ascii="Times New Roman" w:hAnsi="Times New Roman" w:cs="Times New Roman"/>
          <w:sz w:val="28"/>
          <w:szCs w:val="28"/>
        </w:rPr>
        <w:t>).</w:t>
      </w:r>
    </w:p>
    <w:p w:rsidR="00C07D50" w:rsidRPr="00302D51" w:rsidRDefault="00C07D50" w:rsidP="00C03392">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EC047D" w:rsidRPr="00302D51" w:rsidTr="00E72024">
        <w:tc>
          <w:tcPr>
            <w:tcW w:w="9854" w:type="dxa"/>
          </w:tcPr>
          <w:p w:rsidR="00EC047D" w:rsidRPr="00302D51" w:rsidRDefault="006B6D2C" w:rsidP="00C03392">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700317" cy="2924340"/>
                  <wp:effectExtent l="19050" t="0" r="0" b="0"/>
                  <wp:docPr id="54" name="Рисунок 5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
                          <a:stretch>
                            <a:fillRect/>
                          </a:stretch>
                        </pic:blipFill>
                        <pic:spPr>
                          <a:xfrm>
                            <a:off x="0" y="0"/>
                            <a:ext cx="3706234" cy="2929016"/>
                          </a:xfrm>
                          <a:prstGeom prst="rect">
                            <a:avLst/>
                          </a:prstGeom>
                        </pic:spPr>
                      </pic:pic>
                    </a:graphicData>
                  </a:graphic>
                </wp:inline>
              </w:drawing>
            </w:r>
          </w:p>
        </w:tc>
      </w:tr>
      <w:tr w:rsidR="00EC047D" w:rsidRPr="00302D51" w:rsidTr="00E72024">
        <w:tc>
          <w:tcPr>
            <w:tcW w:w="9854" w:type="dxa"/>
          </w:tcPr>
          <w:p w:rsidR="00EC047D" w:rsidRPr="00302D51" w:rsidRDefault="00E72024" w:rsidP="000C6826">
            <w:pPr>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 5</w:t>
            </w:r>
            <w:r w:rsidR="00363830" w:rsidRPr="00302D51">
              <w:rPr>
                <w:rFonts w:ascii="Times New Roman" w:hAnsi="Times New Roman" w:cs="Times New Roman"/>
                <w:sz w:val="28"/>
                <w:szCs w:val="28"/>
              </w:rPr>
              <w:t xml:space="preserve"> – Источники ОМЗ</w:t>
            </w:r>
            <w:r w:rsidR="00EC047D" w:rsidRPr="00302D51">
              <w:rPr>
                <w:rFonts w:ascii="Times New Roman" w:hAnsi="Times New Roman" w:cs="Times New Roman"/>
                <w:sz w:val="28"/>
                <w:szCs w:val="28"/>
              </w:rPr>
              <w:t xml:space="preserve"> и их поток в окружающей среде</w:t>
            </w:r>
            <w:r w:rsidR="00641AF4"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{"citationItems":[{"id":"ITEM-1","itemData":{"DOI":"10.1140/epjd/s10053-021-00283-5","ISSN":"14346079","abstract":"Abstract: Water bodies are being contaminated daily due to industrial, agricultural and domestic effluents. In the last decades, harmful organic micropollutants (OMPs) have been detected in surface and groundwater at low concentrations due to the discharge of untreated effluent in natural water bodies. As a consequence, aquatic life and public health are endangered. Unfortunately, traditional water treatment methods are ineffective in the degradation of most OMPs. In recent years, advanced oxidation processes (AOPs) techniques have received extensive attention for the mineralization of OMPs in water in order to avoid serious environmental problems. Cold atmospheric plasma discharge-based AOPs have been proven a promising technology for the degradation of non-biodegradable organic substances like OMPs. This paper reviews a wide range of cold atmospheric plasma sources with their reactor configurations used for the degradation of OMPs (such as organic dyes, pharmaceuticals, and pesticides) in wastewater. The role of plasma and treatment parameters (e.g. input power, voltage, working gas, treatment time, OMPs concentrations, etc.) on the oxidation of various OMPs are discussed. Furthermore, the degradation kinetics, intermediates compounds formed by plasma, and the synergetic effect of plasma in combination with a catalyst are also reported in this review. GraphicAbstract: [Figure not available: see fulltext.]","author":[{"dropping-particle":"","family":"Kumar","given":"Amit","non-dropping-particle":"","parse-names":false,"suffix":""},{"dropping-particle":"","family":"Škoro","given":"Nikola","non-dropping-particle":"","parse-names":false,"suffix":""},{"dropping-particle":"","family":"Gernjak","given":"Wolfgang","non-dropping-particle":"","parse-names":false,"suffix":""},{"dropping-particle":"","family":"Puač","given":"Nevena","non-dropping-particle":"","parse-names":false,"suffix":""}],"container-title":"European Physical Journal D","id":"ITEM-1","issue":"11","issued":{"date-parts":[["2021"]]},"title":"Cold atmospheric plasma technology for removal of organic micropollutants from wastewater—a review","type":"article-journal","volume":"75"},"uris":["http://www.mendeley.com/documents/?uuid=7c231451-c16d-355c-8b42-19ff555705f8"]}],"mendeley":{"formattedCitation":"[3]","manualFormatting":"[3, с. 291]","plainTextFormattedCitation":"[3]","previouslyFormattedCitation":"[3]"},"properties":{"noteIndex":0},"schema":"https://github.com/citation-style-language/schema/raw/master/csl-citation.json"}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w:t>
            </w:r>
            <w:r w:rsidR="00AC01BF">
              <w:rPr>
                <w:rFonts w:ascii="Times New Roman" w:hAnsi="Times New Roman" w:cs="Times New Roman"/>
                <w:noProof/>
                <w:sz w:val="28"/>
                <w:szCs w:val="28"/>
              </w:rPr>
              <w:t>, с. 291</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p>
        </w:tc>
      </w:tr>
    </w:tbl>
    <w:p w:rsidR="00C07D50" w:rsidRPr="00302D51" w:rsidRDefault="00711281"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 xml:space="preserve">В настоящее время большой интерес вызывают методы окисления на основе холодной плазмы. </w:t>
      </w:r>
      <w:r w:rsidR="005E55BE" w:rsidRPr="00302D51">
        <w:rPr>
          <w:rFonts w:ascii="Times New Roman" w:hAnsi="Times New Roman" w:cs="Times New Roman"/>
          <w:sz w:val="28"/>
          <w:szCs w:val="28"/>
        </w:rPr>
        <w:t>Есть много работ, показывающих</w:t>
      </w:r>
      <w:r w:rsidRPr="00302D51">
        <w:rPr>
          <w:rFonts w:ascii="Times New Roman" w:hAnsi="Times New Roman" w:cs="Times New Roman"/>
          <w:sz w:val="28"/>
          <w:szCs w:val="28"/>
        </w:rPr>
        <w:t>, что этот тип плазмы можно использовать для разложения различных токсичных ОМЗ в воде, таких как фармацевтические препараты, органические красители, пестициды</w:t>
      </w:r>
      <w:r w:rsidR="00641AF4"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{"citationItems":[{"id":"ITEM-1","itemData":{"DOI":"10.1080/21622515.2014.990935","ISSN":"21622523","abstract":"Water pollution abatement is a topic of growing interest worldwide, mainly due to the large number of contaminants that continental waters may contain and the need for a safe wastewater reclamation and reuse in many sectors (agriculture, industry, aquifer recharge, and landscape restoration) and industrial recycling to reduce the end-of-pipe treatment. In this review, different advanced oxidation processes based on atmospheric pressure nonthermal plasma treatment for the removal of organic contaminants from waters are critically reviewed. Factors affecting the removal efficiency and energy yield are reviewed for specific organic contaminants (e.g. VOC, phenols, organic dyes, pharmaceuticals and personal care products, surfactants) and also for conventional water quality parameters (e.g. BOD, COD, TOC, (Formula presented.), turbidity). Moreover, effects of operational modes (e.g. type of discharge, reactor configuration, plasma gas), catalytic processes (heterogeneous: TiO2, NiO, and homogeneous: Cu2+, Fe2+, (Formula presented.)), post-treatment reactions and external oxidant addition (O3, H2O2) are also presented.","author":[{"dropping-particle":"","family":"Hijosa-Valsero","given":"María","non-dropping-particle":"","parse-names":false,"suffix":""},{"dropping-particle":"","family":"Molina","given":"Ricardo","non-dropping-particle":"","parse-names":false,"suffix":""},{"dropping-particle":"","family":"Montràs","given":"Anna","non-dropping-particle":"","parse-names":false,"suffix":""},{"dropping-particle":"","family":"Müller","given":"Michael","non-dropping-particle":"","parse-names":false,"suffix":""},{"dropping-particle":"","family":"Bayona","given":"Josep M.","non-dropping-particle":"","parse-names":false,"suffix":""}],"container-title":"Environmental Technology Reviews","id":"ITEM-1","issue":"1","issued":{"date-parts":[["2014"]]},"title":"Decontamination of waterborne chemical pollutants by using atmospheric pressure nonthermal plasma: a review","type":"article","volume":"3"},"uris":["http://www.mendeley.com/documents/?uuid=35832f26-64aa-3be8-a3f3-0beb12583398"]},{"id":"ITEM-2","itemData":{"DOI":"10.1007/s11090-008-9155-x","ISSN":"02724324","abstract":"The decomposition of methylene blue (MB) in aqueous solution was investigated using a pulsed corona discharge. The discharge was ignited in the gas bubbled in the solution through several needle electrodes. The influence of treatment time, volume of the treated solution and initial concentration of the dye in solution on MB degradation was studied. The effect of the nature of the gas introduced was also investigated. For the same energy input, MB conversion increased in the order air &lt; argon &lt; oxygen. When using oxygen, the decomposition of MB exceeded 95% after ~20 min plasma treatment. Higher efficiency was obtained for higher treated volume and higher initial concentration. At 90% conversion the yield obtained with oxygen was ~5 g/kWh for an initial concentration of 150 mg/l and a treated volume of solution of 100 ml. © 2008 Springer Science+Business Media, LLC.","author":[{"dropping-particle":"","family":"Magureanu","given":"Monica","non-dropping-particle":"","parse-names":false,"suffix":""},{"dropping-particle":"","family":"Piroi","given":"Daniela","non-dropping-particle":"","parse-names":false,"suffix":""},{"dropping-particle":"","family":"Gherendi","given":"Florin","non-dropping-particle":"","parse-names":false,"suffix":""},{"dropping-particle":"","family":"Mandache","given":"Nicolae Bogdan","non-dropping-particle":"","parse-names":false,"suffix":""},{"dropping-particle":"","family":"Parvulescu","given":"Vasile","non-dropping-particle":"","parse-names":false,"suffix":""}],"container-title":"Plasma Chemistry and Plasma Processing","id":"ITEM-2","issue":"6","issued":{"date-parts":[["2008"]]},"title":"Decomposition of methylene blue in water by corona discharges","type":"article-journal","volume":"28"},"uris":["http://www.mendeley.com/documents/?uuid=0c7a4e21-296c-371b-a113-b5a2ac384d51"]}],"mendeley":{"formattedCitation":"[67,68]","plainTextFormattedCitation":"[67,68]","previouslyFormattedCitation":"[67,68]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[67,68]</w:t>
      </w:r>
      <w:r w:rsidR="00C62A14" w:rsidRPr="00302D51">
        <w:rPr>
          <w:rFonts w:ascii="Times New Roman" w:hAnsi="Times New Roman" w:cs="Times New Roman"/>
          <w:sz w:val="28"/>
          <w:szCs w:val="28"/>
        </w:rPr>
        <w:fldChar w:fldCharType="end"/>
      </w:r>
      <w:r w:rsidR="00D25611" w:rsidRPr="00302D51">
        <w:rPr>
          <w:rFonts w:ascii="Times New Roman" w:hAnsi="Times New Roman" w:cs="Times New Roman"/>
          <w:sz w:val="28"/>
          <w:szCs w:val="28"/>
        </w:rPr>
        <w:t xml:space="preserve">. </w:t>
      </w:r>
      <w:r w:rsidRPr="00302D51">
        <w:rPr>
          <w:rFonts w:ascii="Times New Roman" w:hAnsi="Times New Roman" w:cs="Times New Roman"/>
          <w:sz w:val="28"/>
          <w:szCs w:val="28"/>
        </w:rPr>
        <w:t>Холодная плазма может образовывать многие активные формы</w:t>
      </w:r>
      <w:r w:rsidR="005E55BE" w:rsidRPr="00302D51">
        <w:rPr>
          <w:rFonts w:ascii="Times New Roman" w:hAnsi="Times New Roman" w:cs="Times New Roman"/>
          <w:sz w:val="28"/>
          <w:szCs w:val="28"/>
        </w:rPr>
        <w:t xml:space="preserve"> кислорода (например, HO</w:t>
      </w:r>
      <w:r w:rsidRPr="00302D51">
        <w:rPr>
          <w:rFonts w:ascii="Times New Roman" w:hAnsi="Times New Roman" w:cs="Times New Roman"/>
          <w:sz w:val="28"/>
          <w:szCs w:val="28"/>
        </w:rPr>
        <w:t>, O·, HO</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O</w:t>
      </w:r>
      <w:r w:rsidRPr="00302D51">
        <w:rPr>
          <w:rFonts w:ascii="Times New Roman" w:hAnsi="Times New Roman" w:cs="Times New Roman"/>
          <w:sz w:val="28"/>
          <w:szCs w:val="28"/>
          <w:vertAlign w:val="subscript"/>
        </w:rPr>
        <w:t>3</w:t>
      </w:r>
      <w:r w:rsidRPr="00302D51">
        <w:rPr>
          <w:rFonts w:ascii="Times New Roman" w:hAnsi="Times New Roman" w:cs="Times New Roman"/>
          <w:sz w:val="28"/>
          <w:szCs w:val="28"/>
        </w:rPr>
        <w:t>, H</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O</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xml:space="preserve"> и т.д.). Реакционноспособные частицы, образующиеся в плазме, обладают высоким окислительным потенциалом, и они могут вступать в реакцию и устранять многие стабильные OMЗ при низкой температуре, атмосферном давлении и без использования каких-либо опасных химических веществ. Например, генерируемые плазмой окислители HO·, O·, O</w:t>
      </w:r>
      <w:r w:rsidRPr="00302D51">
        <w:rPr>
          <w:rFonts w:ascii="Times New Roman" w:hAnsi="Times New Roman" w:cs="Times New Roman"/>
          <w:sz w:val="28"/>
          <w:szCs w:val="28"/>
          <w:vertAlign w:val="subscript"/>
        </w:rPr>
        <w:t>3</w:t>
      </w:r>
      <w:r w:rsidRPr="00302D51">
        <w:rPr>
          <w:rFonts w:ascii="Times New Roman" w:hAnsi="Times New Roman" w:cs="Times New Roman"/>
          <w:sz w:val="28"/>
          <w:szCs w:val="28"/>
        </w:rPr>
        <w:t xml:space="preserve"> и H</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O</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xml:space="preserve"> имеют окислительные потенциалы 2,86 В, 2,42 В, 2,07 В и 1,78 В соответственно. Все эти окислительные потенциалы выше, чем у хлора (1,36 В)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{"citationItems":[{"id":"ITEM-1","itemData":{"DOI":"10.1016/j.scitotenv.2020.142295","ISSN":"18791026","abstract":"Complete degradation of mixtures of organic pollutants is a major challenge due to their diverse degradation pathways. In this work, a novel microplasma bubble (MPB) reactor was developed to generate plasma discharges inside small forming bubbles as an effective mean of delivering reactive species for the degradation of the target organic contaminants. The results show that the integration of plasma and bubbles resulted in efficient degradation for all azo, heterocyclic, and cationic dyes, evidenced by the outstanding energy efficiency of 13.0, 18.1 and 22.1 g/kWh with 3 min of processing, in degrading alizarin yellow (AY), orange II (Orng-II) and methylene blue (MB), individually. The MPB treatment also effectively and simultaneously degraded the dyes in their mixtures such as AY + Orng-II, AY + MB and AY + Orng-II + MB. Scavenger assays revealed that the short-lived reactive species, including the hydroxyl ([rad]OH) and superoxide anion ([rad]O2−) radicals, played the dominant role in the degradation of the pollutants. Possible degradation pathways were proposed based on the intermediate products detected during the degradation process. The feasibility of this proposed strategy was further evaluated using other common water pollutants. Reduced toxicity was confirmed by the observed increases in human cell viability for the treated water. This work could support the future development of high performance- and energy-efficient wastewater abatement technologies.","author":[{"dropping-particle":"","family":"Zhou","given":"Renwu","non-dropping-particle":"","parse-names":false,"suffix":""},{"dropping-particle":"","family":"Zhang","given":"Tianqi","non-dropping-particle":"","parse-names":false,"suffix":""},{"dropping-particle":"","family":"Zhou","given":"Rusen","non-dropping-particle":"","parse-names":false,"suffix":""},{"dropping-particle":"","family":"Mai-Prochnow","given":"Anne","non-dropping-particle":"","parse-names":false,"suffix":""},{"dropping-particle":"","family":"Ponraj","given":"Sri Balaji","non-dropping-particle":"","parse-names":false,"suffix":""},{"dropping-particle":"","family":"Fang","given":"Zhi","non-dropping-particle":"","parse-names":false,"suffix":""},{"dropping-particle":"","family":"Masood","given":"Hassan","non-dropping-particle":"","parse-names":false,"suffix":""},{"dropping-particle":"","family":"Kananagh","given":"John","non-dropping-particle":"","parse-names":false,"suffix":""},{"dropping-particle":"","family":"McClure","given":"Dale","non-dropping-particle":"","parse-names":false,"suffix":""},{"dropping-particle":"","family":"Alam","given":"David","non-dropping-particle":"","parse-names":false,"suffix":""},{"dropping-particle":"","family":"Ostrikov","given":"Kostya (Ken)","non-dropping-particle":"","parse-names":false,"suffix":""},{"dropping-particle":"","family":"Cullen","given":"Patrick J.","non-dropping-particle":"","parse-names":false,"suffix":""}],"container-title":"Science of the Total Environment","id":"ITEM-1","issued":{"date-parts":[["2021"]]},"title":"Underwater microplasma bubbles for efficient and simultaneous degradation of mixed dye pollutants","type":"article-journal","volume":"750"},"uris":["http://www.mendeley.com/documents/?uuid=2fda55c6-8430-3028-972d-26e21122aa44"]}],"mendeley":{"formattedCitation":"[69]","plainTextFormattedCitation":"[69]","previouslyFormattedCitation":"[69]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[69]</w:t>
      </w:r>
      <w:r w:rsidR="00C62A14" w:rsidRPr="00302D51">
        <w:rPr>
          <w:rFonts w:ascii="Times New Roman" w:hAnsi="Times New Roman" w:cs="Times New Roman"/>
          <w:sz w:val="28"/>
          <w:szCs w:val="28"/>
        </w:rPr>
        <w:fldChar w:fldCharType="end"/>
      </w:r>
      <w:r w:rsidR="00D25611"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который иногда используется в качестве отбеливающего агента для уменьшения цвета промышленных сточных вод. Более того, очистка загрязненной воды с использованием хлора не является экологически чистым процессом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{"citationItems":[{"id":"ITEM-1","itemData":{"DOI":"10.4236/oalib.1106349","ISSN":"2333-9721","abstract":"In the water treatment industry, if there is a process that has attracted polemic discussion in terms of pros and cons disinfection has attracted the main part for its disinfection by-products (DBPs) formation. This work focuses on DBPs precursors, link among disinfection and DBPs, DBPs elimination, and study futures. During the last half-century, chlorination has been shown highly toxic to human health. Indeed, as a classical disinfectant, chlorine generates a bigger number of halogenated by-products than other disinfectants. Unfortunately, novel disinfection techniques and emerging pollutants in water can form fresh DBPs. DBPs surfacing lately are frequently with low levels and elevated poisoning. Further, as the oxidizing agent of the disinfectant increases, the formation of conventional DBPs is reduced, but more toxic DBPs emerge. Membrane processes, such as ultrafiltration and nanofiltration, depicted greater performance in eliminating organic matter if paralleled with traditional techniques. As a perspective, research should concentrate on physical processes such as distillation and/or solar disinfection, and filtration for better water treatment instead of injecting chemicals into water highly previously chemically polluted.","author":[{"dropping-particle":"","family":"Ghernaout","given":"Djamel","non-dropping-particle":"","parse-names":false,"suffix":""},{"dropping-particle":"","family":"Elboughdiri","given":"Noureddine","non-dropping-particle":"","parse-names":false,"suffix":""}],"container-title":"OALib","id":"ITEM-1","issue":"05","issued":{"date-parts":[["2020"]]},"title":"Foresight Look on the Disinfection By-Products Formation","type":"article-journal","volume":"07"},"uris":["http://www.mendeley.com/documents/?uuid=84c61cd1-c815-34d0-a0d0-59663d6ae55e"]}],"mendeley":{"formattedCitation":"[70]","plainTextFormattedCitation":"[70]","previouslyFormattedCitation":"[70]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[70]</w:t>
      </w:r>
      <w:r w:rsidR="00C62A14" w:rsidRPr="00302D51">
        <w:rPr>
          <w:rFonts w:ascii="Times New Roman" w:hAnsi="Times New Roman" w:cs="Times New Roman"/>
          <w:sz w:val="28"/>
          <w:szCs w:val="28"/>
        </w:rPr>
        <w:fldChar w:fldCharType="end"/>
      </w:r>
      <w:r w:rsidR="00E0037B" w:rsidRPr="00302D51">
        <w:rPr>
          <w:rFonts w:ascii="Times New Roman" w:hAnsi="Times New Roman" w:cs="Times New Roman"/>
          <w:sz w:val="28"/>
          <w:szCs w:val="28"/>
        </w:rPr>
        <w:t>.</w:t>
      </w:r>
      <w:r w:rsidRPr="00302D51">
        <w:rPr>
          <w:rFonts w:ascii="Times New Roman" w:hAnsi="Times New Roman" w:cs="Times New Roman"/>
          <w:sz w:val="28"/>
          <w:szCs w:val="28"/>
        </w:rPr>
        <w:t xml:space="preserve"> Холодная плазма обеспечивает обильное образование высокореактивных частиц без добавления химических реагентов. Плазменная обработка не приводит к вторичному загрязнению и во время обработки созда</w:t>
      </w:r>
      <w:r w:rsidR="006A29BA" w:rsidRPr="00302D51">
        <w:rPr>
          <w:rFonts w:ascii="Times New Roman" w:hAnsi="Times New Roman" w:cs="Times New Roman"/>
          <w:sz w:val="28"/>
          <w:szCs w:val="28"/>
        </w:rPr>
        <w:t>ются</w:t>
      </w:r>
      <w:r w:rsidRPr="00302D51">
        <w:rPr>
          <w:rFonts w:ascii="Times New Roman" w:hAnsi="Times New Roman" w:cs="Times New Roman"/>
          <w:sz w:val="28"/>
          <w:szCs w:val="28"/>
        </w:rPr>
        <w:t xml:space="preserve"> менее токсичные промежуточные продукты трансформации, к</w:t>
      </w:r>
      <w:r w:rsidR="00E0037B" w:rsidRPr="00302D51">
        <w:rPr>
          <w:rFonts w:ascii="Times New Roman" w:hAnsi="Times New Roman" w:cs="Times New Roman"/>
          <w:sz w:val="28"/>
          <w:szCs w:val="28"/>
        </w:rPr>
        <w:t xml:space="preserve">оторые являются биоразлагаемыми. </w:t>
      </w:r>
      <w:r w:rsidRPr="00302D51">
        <w:rPr>
          <w:rFonts w:ascii="Times New Roman" w:hAnsi="Times New Roman" w:cs="Times New Roman"/>
          <w:sz w:val="28"/>
          <w:szCs w:val="28"/>
        </w:rPr>
        <w:t xml:space="preserve">Процессы плазменной дезактивации можно рассматривать как экологически чистую технологию. Но нужно знать, что </w:t>
      </w:r>
      <w:r w:rsidR="006A29BA" w:rsidRPr="00302D51">
        <w:rPr>
          <w:rFonts w:ascii="Times New Roman" w:hAnsi="Times New Roman" w:cs="Times New Roman"/>
          <w:sz w:val="28"/>
          <w:szCs w:val="28"/>
        </w:rPr>
        <w:t>отдельные</w:t>
      </w:r>
      <w:r w:rsidRPr="00302D51">
        <w:rPr>
          <w:rFonts w:ascii="Times New Roman" w:hAnsi="Times New Roman" w:cs="Times New Roman"/>
          <w:sz w:val="28"/>
          <w:szCs w:val="28"/>
        </w:rPr>
        <w:t xml:space="preserve"> виды могут сохраняться в очищенной воде и могут быть вредны для некоторых водных организмов</w:t>
      </w:r>
      <w:r w:rsidR="00E0037B"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{"citationItems":[{"id":"ITEM-1","itemData":{"DOI":"10.1038/s41598-019-40352-9","ISSN":"20452322","abstract":"Antibiotics, such as ofloxacin (OFX) and ciprofloxacin (CFX), are often detected in considerable concentrations in both wastewater effluents and surface water. This poses a risk to non-target organisms and to human health. The aim of this work was to study atmospheric cold plasma (ACP) degradation of antibiotics in water and meat effluent and to explore any residual antimicrobial activity of samples submitted to the plasma process. The results revealed that ACP successfully degraded the studied antibiotics and that the reaction mechanism is principally related to attack by hydroxyl radicals and ozone. According to the disk diffusion assay, the activity of both antibiotics was considerably reduced by the plasma treatment. However, a microdilution method demonstrated that CFX exhibited higher antimicrobial activity after ACP treatment than the corresponding control revealing a potentially new platform for future research to improve the efficiency of conventional antibiotic treatments. Importantly, short-term exposures to sub-lethal concentrations of the antibiotic equally reduced bacterial susceptibility to both ACP treated and untreated CFX. As a remediation process, ACP removal of antibiotics in complex wastewater effluents is possible. However, it is recommended that plasma encompass degradant structure activity relationships to ensure that biological activity is eliminated against non-target organisms and that life cycle safety of antibiotic compounds is achieved.","author":[{"dropping-particle":"","family":"Sarangapani","given":"Chaitanya","non-dropping-particle":"","parse-names":false,"suffix":""},{"dropping-particle":"","family":"Ziuzina","given":"Dana","non-dropping-particle":"","parse-names":false,"suffix":""},{"dropping-particle":"","family":"Behan","given":"Patrice","non-dropping-particle":"","parse-names":false,"suffix":""},{"dropping-particle":"","family":"Boehm","given":"Daniela","non-dropping-particle":"","parse-names":false,"suffix":""},{"dropping-particle":"","family":"Gilmore","given":"Brendan F.","non-dropping-particle":"","parse-names":false,"suffix":""},{"dropping-particle":"","family":"Cullen","given":"P. J.","non-dropping-particle":"","parse-names":false,"suffix":""},{"dropping-particle":"","family":"Bourke","given":"Paula","non-dropping-particle":"","parse-names":false,"suffix":""}],"container-title":"Scientific Reports","id":"ITEM-1","issue":"1","issued":{"date-parts":[["2019"]]},"title":"Degradation kinetics of cold plasma-treated antibiotics and their antimicrobial activity","type":"article-journal","volume":"9"},"uris":["http://www.mendeley.com/documents/?uuid=ac5728ab-60b6-3eae-8053-6bb210a16b70"]}],"mendeley":{"formattedCitation":"[71]","plainTextFormattedCitation":"[71]","previouslyFormattedCitation":"[71]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[71]</w:t>
      </w:r>
      <w:r w:rsidR="00C62A14" w:rsidRPr="00302D51">
        <w:rPr>
          <w:rFonts w:ascii="Times New Roman" w:hAnsi="Times New Roman" w:cs="Times New Roman"/>
          <w:sz w:val="28"/>
          <w:szCs w:val="28"/>
        </w:rPr>
        <w:fldChar w:fldCharType="end"/>
      </w:r>
      <w:r w:rsidR="000219F1" w:rsidRPr="00302D51">
        <w:rPr>
          <w:rFonts w:ascii="Times New Roman" w:hAnsi="Times New Roman" w:cs="Times New Roman"/>
          <w:sz w:val="28"/>
          <w:szCs w:val="28"/>
        </w:rPr>
        <w:t xml:space="preserve">. </w:t>
      </w:r>
      <w:r w:rsidRPr="00302D51">
        <w:rPr>
          <w:rFonts w:ascii="Times New Roman" w:hAnsi="Times New Roman" w:cs="Times New Roman"/>
          <w:sz w:val="28"/>
          <w:szCs w:val="28"/>
        </w:rPr>
        <w:t>Более того, систему холодной плазмы можно использовать отдельно или в сочетании с обычными методами очистки сточных вод</w:t>
      </w:r>
      <w:r w:rsidR="00E0037B"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{"citationItems":[{"id":"ITEM-1","itemData":{"DOI":"10.5772/61830","abstract":"v ABSTRAK Hydropower adalah penyumbang kepada keperluan tenaga dunia. Ia adalah bersih dan mempunyai kelebihan seperti tiada masalah pencemaran alam sekitar. Stand Alone Power System (SPS) atau dikenali Remote Area Power Supply Power System (RAPS) adalah sistem kuasa yang tidak bersambungan pada jaringan. Pada masa kini, banyak kawasan pedalaman masih lagi tidak mempunyai kuasa jaringan yang disebabkan oleh jarak dan faktor bentuk muka bumi. SPS kecil dari sumber tenaga yang boleh diperbaharui adalah sasaran pada kawasan ini kerana ia lebih ekonomi dan mesra alam daripada penjanaan elektrik dengan menggunakan penjana diesel. Projek ini adalah untuk mereka bentuk model Stand Alone Micro hydropower system dengan menggunakan perisian MATLAB SIMULINK.","author":[{"dropping-particle":"","family":"Vanraes","given":"Patrick","non-dropping-particle":"","parse-names":false,"suffix":""},{"dropping-particle":"","family":"Nikiforov","given":"Anton Y.","non-dropping-particle":"","parse-names":false,"suffix":""},{"dropping-particle":"","family":"Leys","given":"Christophe","non-dropping-particle":"","parse-names":false,"suffix":""}],"container-title":"Plasma Science and Technology - Progress in Physical States and Chemical Reactions","id":"ITEM-1","issued":{"date-parts":[["2016"]]},"title":"Electrical Discharge in Water Treatment Technology for Micropollutant Decomposition","type":"chapter"},"uris":["http://www.mendeley.com/documents/?uuid=de9ccc1c-1155-33f6-8459-92a4385ba7e9"]}],"mendeley":{"formattedCitation":"[72]","plainTextFormattedCitation":"[72]","previouslyFormattedCitation":"[72]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[72]</w:t>
      </w:r>
      <w:r w:rsidR="00C62A14" w:rsidRPr="00302D51">
        <w:rPr>
          <w:rFonts w:ascii="Times New Roman" w:hAnsi="Times New Roman" w:cs="Times New Roman"/>
          <w:sz w:val="28"/>
          <w:szCs w:val="28"/>
        </w:rPr>
        <w:fldChar w:fldCharType="end"/>
      </w:r>
      <w:r w:rsidR="000219F1" w:rsidRPr="00302D51">
        <w:rPr>
          <w:rFonts w:ascii="Times New Roman" w:hAnsi="Times New Roman" w:cs="Times New Roman"/>
          <w:sz w:val="28"/>
          <w:szCs w:val="28"/>
        </w:rPr>
        <w:t>.</w:t>
      </w:r>
    </w:p>
    <w:p w:rsidR="00054B65" w:rsidRPr="00302D51" w:rsidRDefault="00054B65"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В целом, установки холодной атмосферной плазмы, используемые для обработки жидкостей, можно разделить на три категории: разряд над поверхностью жидкости, разряд в пузырьках и прямой разряд внутри жидкости. Эти разряды исследованы многими </w:t>
      </w:r>
      <w:r w:rsidR="00CC367E" w:rsidRPr="00302D51">
        <w:rPr>
          <w:rFonts w:ascii="Times New Roman" w:hAnsi="Times New Roman" w:cs="Times New Roman"/>
          <w:sz w:val="28"/>
          <w:szCs w:val="28"/>
        </w:rPr>
        <w:t>учеными</w:t>
      </w:r>
      <w:r w:rsidRPr="00302D51">
        <w:rPr>
          <w:rFonts w:ascii="Times New Roman" w:hAnsi="Times New Roman" w:cs="Times New Roman"/>
          <w:sz w:val="28"/>
          <w:szCs w:val="28"/>
        </w:rPr>
        <w:t xml:space="preserve"> для изучения явления границы раздела плазма-жидкость. Схемы типичных установок показаны на рисунке </w:t>
      </w:r>
      <w:r w:rsidR="00E72024" w:rsidRPr="00302D51">
        <w:rPr>
          <w:rFonts w:ascii="Times New Roman" w:hAnsi="Times New Roman" w:cs="Times New Roman"/>
          <w:sz w:val="28"/>
          <w:szCs w:val="28"/>
        </w:rPr>
        <w:t>6</w:t>
      </w:r>
      <w:r w:rsidRPr="00302D51">
        <w:rPr>
          <w:rFonts w:ascii="Times New Roman" w:hAnsi="Times New Roman" w:cs="Times New Roman"/>
          <w:sz w:val="28"/>
          <w:szCs w:val="28"/>
        </w:rPr>
        <w:t xml:space="preserve">, но во всех трех категориях существует множество геометрий электродов, используемых для получения плазмы в конкретных экспериментах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{"citationItems":[{"id":"ITEM-1","itemData":{"DOI":"10.1063/1.4977921","ISSN":"10897674","abstract":"Freshwater scarcity derived from seasonal weather variations, climate change, and over-development has led to serious consideration for water reuse. Water reuse involves the direct processing of wastewater for either indirect or directly potable water reuse. In either case, advanced water treatment technologies will be required to process the water to the point that it can be reused in a meaningful way. Additionally, there is growing concern regarding micropollutants, such as pharmaceuticals and personal care products, which have been detected in finished drinking water not removed by conventional means. The health impact of these contaminants in low concentration is not well understood. Pending regulatory action, the removal of these contaminants by water treatment plants will also require advanced technology. One new and emerging technology that could potentially address the removal of micropollutants in both finished drinking water as well as wastewater slated for reuse is plasma-based water purification. Plasma in contact with liquid water generates a host of reactive species that attack and ultimately mineralize contaminants in solution. This interaction takes place in the boundary layer or interaction zone centered at the plasma-liquid water interface. An understanding of the physical processes taking place at the interface, though poorly understood, is key to the optimization of plasma-based water purifiers. High electric field conditions, large density gradients, plasma-driven chemistries, and fluid dynamic effects prevail in this multiphase region. The region is also the source function for longer-lived reactive species that ultimately treat the water. Here, we review the need for advanced water treatment methods and in the process, make the case for plasma-based methods. Additionally, we survey the basic methods of interacting plasma with liquid water (including a discussion of breakdown processes in water), the current state of understanding of the physical processes taking place at the plasma-liquid interface, and the role these processes play in water purification. The development of plasma diagnostics usable in this multiphase environment along with modeling efforts aimed at elucidating physical processes taking place at the interface are also detailed. Key experiments that demonstrate the capability of plasma-based water treatment are also reviewed. The technical challenges to the implementation of plasma-based water reactors are also dis…","author":[{"dropping-particle":"","family":"Foster","given":"John E.","non-dropping-particle":"","parse-names":false,"suffix":""}],"container-title":"Physics of Plasmas","id":"ITEM-1","issue":"5","issued":{"date-parts":[["2017"]]},"title":"Plasma-based water purification: Challenges and prospects for the future","type":"article-journal","volume":"24"},"uris":["http://www.mendeley.com/documents/?uuid=30114b25-559e-380a-8f5c-838cc70b618d"]},{"id":"ITEM-2","itemData":{"DOI":"10.1088/0022-3727/42/5/053001","ISSN":"00223727","abstract":"During the last two decades atmospheric (or high) pressure non-thermal plasmas in and in contact with liquids have received a lot of attention in view of their considerable environmental and medical applications. The simultaneous generation of intense UV radiation, shock waves and active radicals makes these discharges particularly suitable for decontamination, sterilization and purification purposes. This paper reviews the current status of research on atmospheric pressure non-thermal discharges in and in contact with liquids. The emphasis is on their generation mechanisms and their physical characteristics. © 2009 IOP Publishing Ltd.","author":[{"dropping-particle":"","family":"Bruggeman","given":"Peter","non-dropping-particle":"","parse-names":false,"suffix":""},{"dropping-particle":"","family":"Leys","given":"Christophe","non-dropping-particle":"","parse-names":false,"suffix":""}],"container-title":"Journal of Physics D: Applied Physics","id":"ITEM-2","issue":"5","issued":{"date-parts":[["2009"]]},"title":"Non-thermal plasmas in and in contact with liquids","type":"article-journal","volume":"42"},"uris":["http://www.mendeley.com/documents/?uuid=8b15c3fc-d98f-33a3-8f2e-a228792e6794"]}],"mendeley":{"formattedCitation":"[73,74]","plainTextFormattedCitation":"[73,74]","previouslyFormattedCitation":"[73,74]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[73,74]</w:t>
      </w:r>
      <w:r w:rsidR="00C62A14" w:rsidRPr="00302D51">
        <w:rPr>
          <w:rFonts w:ascii="Times New Roman" w:hAnsi="Times New Roman" w:cs="Times New Roman"/>
          <w:sz w:val="28"/>
          <w:szCs w:val="28"/>
        </w:rPr>
        <w:fldChar w:fldCharType="end"/>
      </w:r>
      <w:r w:rsidR="00E0037B" w:rsidRPr="00302D51">
        <w:rPr>
          <w:rFonts w:ascii="Times New Roman" w:hAnsi="Times New Roman" w:cs="Times New Roman"/>
          <w:sz w:val="28"/>
          <w:szCs w:val="28"/>
        </w:rPr>
        <w:t>.</w:t>
      </w:r>
      <w:r w:rsidRPr="00302D51">
        <w:rPr>
          <w:rFonts w:ascii="Times New Roman" w:hAnsi="Times New Roman" w:cs="Times New Roman"/>
          <w:sz w:val="28"/>
          <w:szCs w:val="28"/>
          <w:lang w:val="en-US"/>
        </w:rPr>
        <w:t xml:space="preserve"> </w:t>
      </w:r>
    </w:p>
    <w:p w:rsidR="009F7953" w:rsidRPr="00302D51" w:rsidRDefault="009F7953" w:rsidP="00C03392">
      <w:pPr>
        <w:spacing w:after="0" w:line="240" w:lineRule="auto"/>
        <w:ind w:firstLine="567"/>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054B65" w:rsidRPr="00302D51" w:rsidTr="00E72024">
        <w:tc>
          <w:tcPr>
            <w:tcW w:w="9854" w:type="dxa"/>
          </w:tcPr>
          <w:p w:rsidR="00054B65" w:rsidRPr="00302D51" w:rsidRDefault="007C51D2" w:rsidP="00D02ADB">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086350" cy="1779536"/>
                  <wp:effectExtent l="19050" t="0" r="0" b="0"/>
                  <wp:docPr id="55" name="Рисунок 5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9"/>
                          <a:stretch>
                            <a:fillRect/>
                          </a:stretch>
                        </pic:blipFill>
                        <pic:spPr>
                          <a:xfrm>
                            <a:off x="0" y="0"/>
                            <a:ext cx="5082659" cy="1778244"/>
                          </a:xfrm>
                          <a:prstGeom prst="rect">
                            <a:avLst/>
                          </a:prstGeom>
                        </pic:spPr>
                      </pic:pic>
                    </a:graphicData>
                  </a:graphic>
                </wp:inline>
              </w:drawing>
            </w:r>
          </w:p>
        </w:tc>
      </w:tr>
      <w:tr w:rsidR="00054B65" w:rsidRPr="00302D51" w:rsidTr="00E72024">
        <w:tc>
          <w:tcPr>
            <w:tcW w:w="9854" w:type="dxa"/>
          </w:tcPr>
          <w:p w:rsidR="00E72024" w:rsidRPr="00302D51" w:rsidRDefault="00E72024" w:rsidP="00C03392">
            <w:pPr>
              <w:ind w:firstLine="567"/>
              <w:jc w:val="center"/>
              <w:rPr>
                <w:rFonts w:ascii="Times New Roman" w:hAnsi="Times New Roman" w:cs="Times New Roman"/>
                <w:sz w:val="28"/>
                <w:szCs w:val="28"/>
              </w:rPr>
            </w:pPr>
          </w:p>
          <w:p w:rsidR="00054B65" w:rsidRPr="00302D51" w:rsidRDefault="00054B65" w:rsidP="00C03392">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72024" w:rsidRPr="00302D51">
              <w:rPr>
                <w:rFonts w:ascii="Times New Roman" w:hAnsi="Times New Roman" w:cs="Times New Roman"/>
                <w:sz w:val="28"/>
                <w:szCs w:val="28"/>
              </w:rPr>
              <w:t>6</w:t>
            </w:r>
            <w:r w:rsidRPr="00302D51">
              <w:rPr>
                <w:rFonts w:ascii="Times New Roman" w:hAnsi="Times New Roman" w:cs="Times New Roman"/>
                <w:sz w:val="28"/>
                <w:szCs w:val="28"/>
              </w:rPr>
              <w:t xml:space="preserve"> – Схемы экспериментальных установок, используемых </w:t>
            </w:r>
            <w:r w:rsidR="00CC367E" w:rsidRPr="00302D51">
              <w:rPr>
                <w:rFonts w:ascii="Times New Roman" w:hAnsi="Times New Roman" w:cs="Times New Roman"/>
                <w:sz w:val="28"/>
                <w:szCs w:val="28"/>
              </w:rPr>
              <w:t xml:space="preserve">для </w:t>
            </w:r>
            <w:r w:rsidRPr="00302D51">
              <w:rPr>
                <w:rFonts w:ascii="Times New Roman" w:hAnsi="Times New Roman" w:cs="Times New Roman"/>
                <w:sz w:val="28"/>
                <w:szCs w:val="28"/>
              </w:rPr>
              <w:t>обработки жидкостей холодной плазмой</w:t>
            </w:r>
          </w:p>
        </w:tc>
      </w:tr>
    </w:tbl>
    <w:p w:rsidR="00185D18" w:rsidRPr="00302D51" w:rsidRDefault="00185D18"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 xml:space="preserve">Когда холодная плазма вводится над поверхностью жидкости в присутствии окружающего воздуха, среда взаимодействия может быть разделена на три </w:t>
      </w:r>
      <w:r w:rsidR="006331A9" w:rsidRPr="00302D51">
        <w:rPr>
          <w:rFonts w:ascii="Times New Roman" w:hAnsi="Times New Roman" w:cs="Times New Roman"/>
          <w:sz w:val="28"/>
          <w:szCs w:val="28"/>
        </w:rPr>
        <w:t>части:</w:t>
      </w:r>
      <w:r w:rsidRPr="00302D51">
        <w:rPr>
          <w:rFonts w:ascii="Times New Roman" w:hAnsi="Times New Roman" w:cs="Times New Roman"/>
          <w:sz w:val="28"/>
          <w:szCs w:val="28"/>
        </w:rPr>
        <w:t xml:space="preserve"> плазма в газовой фазе, граница раздела плазма-жидкость и объемная жидкая фаза, как схематически показано на рис</w:t>
      </w:r>
      <w:r w:rsidR="006342B2" w:rsidRPr="00302D51">
        <w:rPr>
          <w:rFonts w:ascii="Times New Roman" w:hAnsi="Times New Roman" w:cs="Times New Roman"/>
          <w:sz w:val="28"/>
          <w:szCs w:val="28"/>
        </w:rPr>
        <w:t xml:space="preserve">унке </w:t>
      </w:r>
      <w:r w:rsidR="00E72024" w:rsidRPr="00302D51">
        <w:rPr>
          <w:rFonts w:ascii="Times New Roman" w:hAnsi="Times New Roman" w:cs="Times New Roman"/>
          <w:sz w:val="28"/>
          <w:szCs w:val="28"/>
        </w:rPr>
        <w:t>7</w:t>
      </w:r>
      <w:r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{"citationItems":[{"id":"ITEM-1","itemData":{"DOI":"10.1088/0963-0252/25/5/053002","ISSN":"13616595","abstract":"Plasma-liquid interactions represent a growing interdisciplinary area of research involving plasma science, fluid dynamics, heat and mass transfer, photolysis, multiphase chemistry and aerosol science. This review provides an assessment of the state-of-the-art of this multidisciplinary area and identifies the key research challenges. The developments in diagnostics, modeling and further extensions of cross section and reaction rate databases that are necessary to address these challenges are discussed. The review focusses on non-equilibrium plasmas.","author":[{"dropping-particle":"","family":"Bruggeman","given":"P. J.","non-dropping-particle":"","parse-names":false,"suffix":""},{"dropping-particle":"","family":"Kushner","given":"M. J.","non-dropping-particle":"","parse-names":false,"suffix":""},{"dropping-particle":"","family":"Locke","given":"B. R.","non-dropping-particle":"","parse-names":false,"suffix":""},{"dropping-particle":"","family":"Gardeniers","given":"J. G.E.","non-dropping-particle":"","parse-names":false,"suffix":""},{"dropping-particle":"","family":"Graham","given":"W. G.","non-dropping-particle":"","parse-names":false,"suffix":""},{"dropping-particle":"","family":"Graves","given":"D. B.","non-dropping-particle":"","parse-names":false,"suffix":""},{"dropping-particle":"","family":"Hofman-Caris","given":"R. C.H.M.","non-dropping-particle":"","parse-names":false,"suffix":""},{"dropping-particle":"","family":"Maric","given":"D.","non-dropping-particle":"","parse-names":false,"suffix":""},{"dropping-particle":"","family":"Reid","given":"J. P.","non-dropping-particle":"","parse-names":false,"suffix":""},{"dropping-particle":"","family":"Ceriani","given":"E.","non-dropping-particle":"","parse-names":false,"suffix":""},{"dropping-particle":"","family":"Fernandez Rivas","given":"D.","non-dropping-particle":"","parse-names":false,"suffix":""},{"dropping-particle":"","family":"Foster","given":"J. E.","non-dropping-particle":"","parse-names":false,"suffix":""},{"dropping-particle":"","family":"Garrick","given":"S. C.","non-dropping-particle":"","parse-names":false,"suffix":""},{"dropping-particle":"","family":"Gorbanev","given":"Y.","non-dropping-particle":"","parse-names":false,"suffix":""},{"dropping-particle":"","family":"Hamaguchi","given":"S.","non-dropping-particle":"","parse-names":false,"suffix":""},{"dropping-particle":"","family":"Iza","given":"F.","non-dropping-particle":"","parse-names":false,"suffix":""},{"dropping-particle":"","family":"Jablonowski","given":"H.","non-dropping-particle":"","parse-names":false,"suffix":""},{"dropping-particle":"","family":"Klimova","given":"E.","non-dropping-particle":"","parse-names":false,"suffix":""},{"dropping-particle":"","family":"Kolb","given":"J.","non-dropping-particle":"","parse-names":false,"suffix":""},{"dropping-particle":"","family":"Krcma","given":"F.","non-dropping-particle":"","parse-names":false,"suffix":""},{"dropping-particle":"","family":"Lukes","given":"P.","non-dropping-particle":"","parse-names":false,"suffix":""},{"dropping-particle":"","family":"MacHala","given":"Z.","non-dropping-particle":"","parse-names":false,"suffix":""},{"dropping-particle":"","family":"Marinov","given":"I.","non-dropping-particle":"","parse-names":false,"suffix":""},{"dropping-particle":"","family":"Mariotti","given":"D.","non-dropping-particle":"","parse-names":false,"suffix":""},{"dropping-particle":"","family":"Mededovic Thagard","given":"S.","non-dropping-particle":"","parse-names":false,"suffix":""},{"dropping-particle":"","family":"Minakata","given":"D.","non-dropping-particle":"","parse-names":false,"suffix":""},{"dropping-particle":"","family":"Neyts","given":"E. C.","non-dropping-particle":"","parse-names":false,"suffix":""},{"dropping-particle":"","family":"Pawlat","given":"J.","non-dropping-particle":"","parse-names":false,"suffix":""},{"dropping-particle":"","family":"Petrovic","given":"Z. Lj","non-dropping-particle":"","parse-names":false,"suffix":""},{"dropping-particle":"","family":"Pflieger","given":"R.","non-dropping-particle":"","parse-names":false,"suffix":""},{"dropping-particle":"","family":"Reuter","given":"S.","non-dropping-particle":"","parse-names":false,"suffix":""},{"dropping-particle":"","family":"Schram","given":"D. C.","non-dropping-particle":"","parse-names":false,"suffix":""},{"dropping-particle":"","family":"Schröter","given":"S.","non-dropping-particle":"","parse-names":false,"suffix":""},{"dropping-particle":"","family":"Shiraiwa","given":"M.","non-dropping-particle":"","parse-names":false,"suffix":""},{"dropping-particle":"","family":"Tarabová","given":"B.","non-dropping-particle":"","parse-names":false,"suffix":""},{"dropping-particle":"","family":"Tsai","given":"P. A.","non-dropping-particle":"","parse-names":false,"suffix":""},{"dropping-particle":"","family":"Verlet","given":"J. R.R.","non-dropping-particle":"","parse-names":false,"suffix":""},{"dropping-particle":"","family":"Woedtke","given":"T.","non-dropping-particle":"Von","parse-names":false,"suffix":""},{"dropping-particle":"","family":"Wilson","given":"K. R.","non-dropping-particle":"","parse-names":false,"suffix":""},{"dropping-particle":"","family":"Yasui","given":"K.","non-dropping-particle":"","parse-names":false,"suffix":""},{"dropping-particle":"","family":"Zvereva","given":"G.","non-dropping-particle":"","parse-names":false,"suffix":""}],"container-title":"Plasma Sources Science and Technology","id":"ITEM-1","issue":"5","issued":{"date-parts":[["2016","9"]]},"page":"053002","publisher":"Institute of Physics Publishing","title":"Plasma-liquid interactions: A review and roadmap","type":"article","volume":"25"},"uris":["http://www.mendeley.com/documents/?uuid=901691dc-0e68-45f1-9fcc-dfacaff06cd7"]}],"mendeley":{"formattedCitation":"[75]","plainTextFormattedCitation":"[75]","previouslyFormattedCitation":"[75]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[75]</w:t>
      </w:r>
      <w:r w:rsidR="00C62A14" w:rsidRPr="00302D51">
        <w:rPr>
          <w:rFonts w:ascii="Times New Roman" w:hAnsi="Times New Roman" w:cs="Times New Roman"/>
          <w:sz w:val="28"/>
          <w:szCs w:val="28"/>
        </w:rPr>
        <w:fldChar w:fldCharType="end"/>
      </w:r>
      <w:r w:rsidR="00EC3E29" w:rsidRPr="00302D51">
        <w:rPr>
          <w:rFonts w:ascii="Times New Roman" w:hAnsi="Times New Roman" w:cs="Times New Roman"/>
          <w:sz w:val="28"/>
          <w:szCs w:val="28"/>
        </w:rPr>
        <w:t>.</w:t>
      </w:r>
      <w:r w:rsidRPr="00302D51">
        <w:rPr>
          <w:rFonts w:ascii="Times New Roman" w:hAnsi="Times New Roman" w:cs="Times New Roman"/>
          <w:sz w:val="28"/>
          <w:szCs w:val="28"/>
        </w:rPr>
        <w:t xml:space="preserve"> Реактивные виды, образующиеся в газовой фазе, могут диффундировать в жидкость или вызывать химические реакции в жидкости с образованием вторичных видов. Эти реактивные кислородные и азотные виды образованы в газообразной, межфазной и жидкой фазах, либо в плазме с добавлением инертного газа (например, аргона) или только в плазме, образующейся в окружающем воздухе над поверхностью жидкости поверхности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{"citationItems":[{"id":"ITEM-1","itemData":{"DOI":"10.1088/1361-6463/ab795a","ISSN":"13616463","abstract":"The interest in plasma-activated water (PAW) has been greatly increasing during the last few years due to its potential applications in biological and medical sciences, as well as in agriculture and food industry. The effect of PAW is caused by the reactive oxygen and nitrogen species (RONS) generated in the liquid exposed to plasma. This work reviews recent research on the formation of reactive nitrogen species (RNS) in aqueous solutions treated by non-thermal plasma. The most important chemical reactions leading to the production of these active species in the gas and liquid phase, as well as their chemistry in the liquid, correlated with their lifetime are addressed. The literature data on the most important long-lived RNS in PAW (nitrite and nitrate) and the short-lived ones (peroxynitrite and peroxynitrate) are reviewed. The reported results show that their concentrations strongly depend on the type of electrical discharge, gas composition, liquid properties and treatment conditions, and thus tuning the PAW composition over a relatively wide range can be achieved. Results on the possible application of PAW in agriculture are also reviewed. The role of RNS in this area is related to their participation in various signalling pathways in plants, which regulate metabolic processes, plant development, response to stress, etc, and thus can finally lead to enhanced germination and/or faster germination process and increase in plant growth.","author":[{"dropping-particle":"","family":"Bradu","given":"Corina","non-dropping-particle":"","parse-names":false,"suffix":""},{"dropping-particle":"","family":"Kutasi","given":"Kinga","non-dropping-particle":"","parse-names":false,"suffix":""},{"dropping-particle":"","family":"Magureanu","given":"Monica","non-dropping-particle":"","parse-names":false,"suffix":""},{"dropping-particle":"","family":"Puač","given":"Nevena","non-dropping-particle":"","parse-names":false,"suffix":""},{"dropping-particle":"","family":"Živković","given":"Suzana","non-dropping-particle":"","parse-names":false,"suffix":""}],"container-title":"Journal of Physics D: Applied Physics","id":"ITEM-1","issue":"22","issued":{"date-parts":[["2020"]]},"title":"Reactive nitrogen species in plasma-activated water: Generation, chemistry and application in agriculture","type":"article","volume":"53"},"uris":["http://www.mendeley.com/documents/?uuid=85353a35-75e1-3d9b-bb4e-c1036f928b7d"]},{"id":"ITEM-2","itemData":{"DOI":"10.1088/0963-0252/25/5/053002","ISSN":"13616595","abstract":"Plasma-liquid interactions represent a growing interdisciplinary area of research involving plasma science, fluid dynamics, heat and mass transfer, photolysis, multiphase chemistry and aerosol science. This review provides an assessment of the state-of-the-art of this multidisciplinary area and identifies the key research challenges. The developments in diagnostics, modeling and further extensions of cross section and reaction rate databases that are necessary to address these challenges are discussed. The review focusses on non-equilibrium plasmas.","author":[{"dropping-particle":"","family":"Bruggeman","given":"P. J.","non-dropping-particle":"","parse-names":false,"suffix":""},{"dropping-particle":"","family":"Kushner","given":"M. J.","non-dropping-particle":"","parse-names":false,"suffix":""},{"dropping-particle":"","family":"Locke","given":"B. R.","non-dropping-particle":"","parse-names":false,"suffix":""},{"dropping-particle":"","family":"Gardeniers","given":"J. G.E.","non-dropping-particle":"","parse-names":false,"suffix":""},{"dropping-particle":"","family":"Graham","given":"W. G.","non-dropping-particle":"","parse-names":false,"suffix":""},{"dropping-particle":"","family":"Graves","given":"D. B.","non-dropping-particle":"","parse-names":false,"suffix":""},{"dropping-particle":"","family":"Hofman-Caris","given":"R. C.H.M.","non-dropping-particle":"","parse-names":false,"suffix":""},{"dropping-particle":"","family":"Maric","given":"D.","non-dropping-particle":"","parse-names":false,"suffix":""},{"dropping-particle":"","family":"Reid","given":"J. P.","non-dropping-particle":"","parse-names":false,"suffix":""},{"dropping-particle":"","family":"Ceriani","given":"E.","non-dropping-particle":"","parse-names":false,"suffix":""},{"dropping-particle":"","family":"Fernandez Rivas","given":"D.","non-dropping-particle":"","parse-names":false,"suffix":""},{"dropping-particle":"","family":"Foster","given":"J. E.","non-dropping-particle":"","parse-names":false,"suffix":""},{"dropping-particle":"","family":"Garrick","given":"S. C.","non-dropping-particle":"","parse-names":false,"suffix":""},{"dropping-particle":"","family":"Gorbanev","given":"Y.","non-dropping-particle":"","parse-names":false,"suffix":""},{"dropping-particle":"","family":"Hamaguchi","given":"S.","non-dropping-particle":"","parse-names":false,"suffix":""},{"dropping-particle":"","family":"Iza","given":"F.","non-dropping-particle":"","parse-names":false,"suffix":""},{"dropping-particle":"","family":"Jablonowski","given":"H.","non-dropping-particle":"","parse-names":false,"suffix":""},{"dropping-particle":"","family":"Klimova","given":"E.","non-dropping-particle":"","parse-names":false,"suffix":""},{"dropping-particle":"","family":"Kolb","given":"J.","non-dropping-particle":"","parse-names":false,"suffix":""},{"dropping-particle":"","family":"Krcma","given":"F.","non-dropping-particle":"","parse-names":false,"suffix":""},{"dropping-particle":"","family":"Lukes","given":"P.","non-dropping-particle":"","parse-names":false,"suffix":""},{"dropping-particle":"","family":"MacHala","given":"Z.","non-dropping-particle":"","parse-names":false,"suffix":""},{"dropping-particle":"","family":"Marinov","given":"I.","non-dropping-particle":"","parse-names":false,"suffix":""},{"dropping-particle":"","family":"Mariotti","given":"D.","non-dropping-particle":"","parse-names":false,"suffix":""},{"dropping-particle":"","family":"Mededovic Thagard","given":"S.","non-dropping-particle":"","parse-names":false,"suffix":""},{"dropping-particle":"","family":"Minakata","given":"D.","non-dropping-particle":"","parse-names":false,"suffix":""},{"dropping-particle":"","family":"Neyts","given":"E. C.","non-dropping-particle":"","parse-names":false,"suffix":""},{"dropping-particle":"","family":"Pawlat","given":"J.","non-dropping-particle":"","parse-names":false,"suffix":""},{"dropping-particle":"","family":"Petrovic","given":"Z. Lj","non-dropping-particle":"","parse-names":false,"suffix":""},{"dropping-particle":"","family":"Pflieger","given":"R.","non-dropping-particle":"","parse-names":false,"suffix":""},{"dropping-particle":"","family":"Reuter","given":"S.","non-dropping-particle":"","parse-names":false,"suffix":""},{"dropping-particle":"","family":"Schram","given":"D. C.","non-dropping-particle":"","parse-names":false,"suffix":""},{"dropping-particle":"","family":"Schröter","given":"S.","non-dropping-particle":"","parse-names":false,"suffix":""},{"dropping-particle":"","family":"Shiraiwa","given":"M.","non-dropping-particle":"","parse-names":false,"suffix":""},{"dropping-particle":"","family":"Tarabová","given":"B.","non-dropping-particle":"","parse-names":false,"suffix":""},{"dropping-particle":"","family":"Tsai","given":"P. A.","non-dropping-particle":"","parse-names":false,"suffix":""},{"dropping-particle":"","family":"Verlet","given":"J. R.R.","non-dropping-particle":"","parse-names":false,"suffix":""},{"dropping-particle":"","family":"Woedtke","given":"T.","non-dropping-particle":"Von","parse-names":false,"suffix":""},{"dropping-particle":"","family":"Wilson","given":"K. R.","non-dropping-particle":"","parse-names":false,"suffix":""},{"dropping-particle":"","family":"Yasui","given":"K.","non-dropping-particle":"","parse-names":false,"suffix":""},{"dropping-particle":"","family":"Zvereva","given":"G.","non-dropping-particle":"","parse-names":false,"suffix":""}],"container-title":"Plasma Sources Science and Technology","id":"ITEM-2","issue":"5","issued":{"date-parts":[["2016","9"]]},"page":"053002","publisher":"Institute of Physics Publishing","title":"Plasma-liquid interactions: A review and roadmap","type":"article","volume":"25"},"uris":["http://www.mendeley.com/documents/?uuid=901691dc-0e68-45f1-9fcc-dfacaff06cd7"]}],"mendeley":{"formattedCitation":"[75,76]","manualFormatting":"[75, с. 053002; 76]","plainTextFormattedCitation":"[75,76]","previouslyFormattedCitation":"[75,76]"},"properties":{"noteIndex":0},"schema":"https://github.com/citation-style-language/schema/raw/master/csl-citation.json"}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[75</w:t>
      </w:r>
      <w:r w:rsidR="00AC01BF">
        <w:rPr>
          <w:rFonts w:ascii="Times New Roman" w:hAnsi="Times New Roman" w:cs="Times New Roman"/>
          <w:noProof/>
          <w:sz w:val="28"/>
          <w:szCs w:val="28"/>
        </w:rPr>
        <w:t xml:space="preserve">, с. 053002; </w:t>
      </w:r>
      <w:r w:rsidR="000C6826" w:rsidRPr="000C6826">
        <w:rPr>
          <w:rFonts w:ascii="Times New Roman" w:hAnsi="Times New Roman" w:cs="Times New Roman"/>
          <w:noProof/>
          <w:sz w:val="28"/>
          <w:szCs w:val="28"/>
        </w:rPr>
        <w:t>76]</w:t>
      </w:r>
      <w:r w:rsidR="00C62A14" w:rsidRPr="00302D51">
        <w:rPr>
          <w:rFonts w:ascii="Times New Roman" w:hAnsi="Times New Roman" w:cs="Times New Roman"/>
          <w:sz w:val="28"/>
          <w:szCs w:val="28"/>
        </w:rPr>
        <w:fldChar w:fldCharType="end"/>
      </w:r>
      <w:r w:rsidR="00EC3E29" w:rsidRPr="00302D51">
        <w:rPr>
          <w:rFonts w:ascii="Times New Roman" w:hAnsi="Times New Roman" w:cs="Times New Roman"/>
          <w:sz w:val="28"/>
          <w:szCs w:val="28"/>
        </w:rPr>
        <w:t>.</w:t>
      </w:r>
      <w:r w:rsidRPr="00302D51">
        <w:rPr>
          <w:rFonts w:ascii="Times New Roman" w:hAnsi="Times New Roman" w:cs="Times New Roman"/>
          <w:sz w:val="28"/>
          <w:szCs w:val="28"/>
        </w:rPr>
        <w:t xml:space="preserve"> В случае разряда над поверхностью жидкости, скорость деградации OMЗ внутри воды зависит от образования реакционноспособных видов вблизи границы раздела фаз</w:t>
      </w:r>
      <w:r w:rsidR="003F3D8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{"citationItems":[{"id":"ITEM-1","itemData":{"DOI":"10.1088/0963-0252/23/1/015019","ISSN":"09630252","abstract":"The formation of transient species (OH·, NO2·, NO radicals) and long-lived chemical products (O3, H2O 2, NO3-, NO2-) produced by a gas discharge plasma at the gas-liquid interface and directly in the liquid was measured in dependence on the gas atmosphere (20% oxygen mixtures with nitrogen or with argon) and pH of plasma-treated water (controlled by buffers at pH 3.3, 6.9 or 10.1). The aqueous-phase chemistry and specific contributions of these species to the chemical and biocidal effects of air discharge plasma in water were evaluated using phenol as a chemical probe and bacteria Escherichia coli. The nitrated and nitrosylated products of phenol (4-nitrophenol, 2-nitrophenol, 4-nitrocatechol, 4-nitrosophenol) in addition to the hydroxylated products (catechol, hydroquinone, 1,4-benzoquinone, hydroxy-1,4-benzoquinone) evidenced formation of NO2·, NO· and OH·radicals and NO+ ions directly by the air plasma at the gas-liquid interface and through post-discharge processes in plasma-activated water (PAW) mediated by peroxynitrite (ONOOH). Kinetic study of post-discharge evolution of H 2O2 and NO2- in PAW has demonstrated excellent fit with the pseudo-second-order reaction between H2O 2 and NO2-. The third-order rate constant k = 1.1 × 103 M-2 s-1 for the reaction NO2- + H2O2 + H+ → ONOOH + H2O was determined in PAW at pH 3.3 with the rate of ONOOH formation in the range 10-8-10-9 M s-1. Peroxynitrite chemistry was shown to significantly participate in the antibacterial properties of PAW. Ozone presence in PAW was proved indirectly by pH-dependent degradation of phenol and detection of cis,cis-muconic acid, but contribution of ozone to the inactivation of bacteria by the air plasma was negligible. © 2014 IOP Publishing Ltd.","author":[{"dropping-particle":"","family":"Lukes","given":"P.","non-dropping-particle":"","parse-names":false,"suffix":""},{"dropping-particle":"","family":"Dolezalova","given":"E.","non-dropping-particle":"","parse-names":false,"suffix":""},{"dropping-particle":"","family":"Sisrova","given":"I.","non-dropping-particle":"","parse-names":false,"suffix":""},{"dropping-particle":"","family":"Clupek","given":"M.","non-dropping-particle":"","parse-names":false,"suffix":""}],"container-title":"Plasma Sources Science and Technology","id":"ITEM-1","issue":"1","issued":{"date-parts":[["2014"]]},"title":"Aqueous-phase chemistry and bactericidal effects from an air discharge plasma in contact with water: Evidence for the formation of peroxynitrite through a pseudo-second-order post-discharge reaction of H2O 2 and HNO2","type":"article-journal","volume":"23"},"uris":["http://www.mendeley.com/documents/?uuid=b7d14f0a-5c00-3eb8-84c3-8a4497cf200b"]}],"mendeley":{"formattedCitation":"[77]","plainTextFormattedCitation":"[77]","previouslyFormattedCitation":"[77]"},"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lang w:val="en-US"/>
        </w:rPr>
        <w:t>[77]</w:t>
      </w:r>
      <w:r w:rsidR="00C62A14" w:rsidRPr="00302D51">
        <w:rPr>
          <w:rFonts w:ascii="Times New Roman" w:hAnsi="Times New Roman" w:cs="Times New Roman"/>
          <w:sz w:val="28"/>
          <w:szCs w:val="28"/>
        </w:rPr>
        <w:fldChar w:fldCharType="end"/>
      </w:r>
      <w:r w:rsidR="00EC3E29" w:rsidRPr="00302D51">
        <w:rPr>
          <w:rFonts w:ascii="Times New Roman" w:hAnsi="Times New Roman" w:cs="Times New Roman"/>
          <w:sz w:val="28"/>
          <w:szCs w:val="28"/>
        </w:rPr>
        <w:t>.</w:t>
      </w:r>
    </w:p>
    <w:p w:rsidR="006342B2" w:rsidRPr="00302D51" w:rsidRDefault="006342B2" w:rsidP="00C03392">
      <w:pPr>
        <w:spacing w:after="0" w:line="240" w:lineRule="auto"/>
        <w:ind w:firstLine="567"/>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342B2" w:rsidRPr="00302D51" w:rsidTr="00E72024">
        <w:tc>
          <w:tcPr>
            <w:tcW w:w="9854" w:type="dxa"/>
          </w:tcPr>
          <w:p w:rsidR="006342B2" w:rsidRPr="00302D51" w:rsidRDefault="003B765B" w:rsidP="00C03392">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238750" cy="2595459"/>
                  <wp:effectExtent l="19050" t="0" r="0" b="0"/>
                  <wp:docPr id="59" name="Рисунок 5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0"/>
                          <a:stretch>
                            <a:fillRect/>
                          </a:stretch>
                        </pic:blipFill>
                        <pic:spPr>
                          <a:xfrm>
                            <a:off x="0" y="0"/>
                            <a:ext cx="5244241" cy="2598180"/>
                          </a:xfrm>
                          <a:prstGeom prst="rect">
                            <a:avLst/>
                          </a:prstGeom>
                        </pic:spPr>
                      </pic:pic>
                    </a:graphicData>
                  </a:graphic>
                </wp:inline>
              </w:drawing>
            </w:r>
          </w:p>
        </w:tc>
      </w:tr>
      <w:tr w:rsidR="006342B2" w:rsidRPr="00302D51" w:rsidTr="00E72024">
        <w:tc>
          <w:tcPr>
            <w:tcW w:w="9854" w:type="dxa"/>
          </w:tcPr>
          <w:p w:rsidR="00786B39" w:rsidRPr="00302D51" w:rsidRDefault="00786B39" w:rsidP="00C03392">
            <w:pPr>
              <w:ind w:firstLine="567"/>
              <w:jc w:val="center"/>
              <w:rPr>
                <w:rFonts w:ascii="Times New Roman" w:hAnsi="Times New Roman" w:cs="Times New Roman"/>
                <w:sz w:val="28"/>
                <w:szCs w:val="28"/>
              </w:rPr>
            </w:pPr>
          </w:p>
          <w:p w:rsidR="006342B2" w:rsidRPr="00302D51" w:rsidRDefault="006342B2" w:rsidP="00C03392">
            <w:pPr>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 7 – Схематическое изображение генерируемых плазмой коротко- и долгоживущих видов в газовой фазе, на границе раздела плазма-жидкость и в объемной жидкости</w:t>
            </w:r>
          </w:p>
        </w:tc>
      </w:tr>
    </w:tbl>
    <w:p w:rsidR="006342B2" w:rsidRPr="00302D51" w:rsidRDefault="006342B2" w:rsidP="00C03392">
      <w:pPr>
        <w:spacing w:after="0" w:line="240" w:lineRule="auto"/>
        <w:ind w:firstLine="567"/>
        <w:jc w:val="both"/>
        <w:rPr>
          <w:rFonts w:ascii="Times New Roman" w:hAnsi="Times New Roman" w:cs="Times New Roman"/>
          <w:sz w:val="28"/>
          <w:szCs w:val="28"/>
        </w:rPr>
      </w:pPr>
    </w:p>
    <w:p w:rsidR="00B04B9B" w:rsidRPr="00302D51" w:rsidRDefault="00B04B9B"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Ежедневное интенсивное потребление фармацевтических препаратов привело к увеличению загрязнения воды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{"citationItems":[{"id":"ITEM-1","itemData":{"DOI":"10.1016/j.cej.2016.10.137","ISSN":"13858947","abstract":"Ozonation and different advanced oxidation processes (AOPs) such as photocatalytic ozonation, photocatalytic oxidation and non-thermal dielectric barrier discharge (DBD) have been examined for the degradation of the non-steroidal anti-inflammatory drugs (NSAIDs) diclofenac (DCF) and ibuprofen (IBP) in aqueous solution. To enable a direct comparison of the efficiencies of the mentioned methods, a planar falling film reactor with common design has been used. The results show that the degradation of both pharmaceuticals by photocatalytic oxidation is only moderate. Direct ozonation in darkness, however, is very effective for the degradation of DCF and possesses the highest energy yield of 28 g/kW h. Degradation of IBP by ozonation is slower than that of DCF and the estimated energy yield is 2.5 g/kW h. Ozonation results, however, in poor mineralization even after 90 min treatment. Combination of ozonation with photocatalysis, causes a synergetic effect for the degradation of IBP and the mineralization rate is enhanced for both pharmaceuticals. The degradation by DBD plasma depends on the gas atmosphere and the input energy. The effect of various gas atmospheres and input energies on the generation of hydrogen peroxide as well as on the degradation of DCF and IBP was investigated. The addition of Fe2+to the solution improves the degradation efficiency of DBD in an argon atmosphere due to the Fenton reaction. The mineralization efficiency of each oxidation methods was followed by the total organic carbon (TOC) removal. The highest TOC removal was obtained by photocatalytic ozonation and by DBD plasma in an Ar/O2atmosphere.","author":[{"dropping-particle":"","family":"Hama Aziz","given":"Kosar Hikmat","non-dropping-particle":"","parse-names":false,"suffix":""},{"dropping-particle":"","family":"Miessner","given":"Hans","non-dropping-particle":"","parse-names":false,"suffix":""},{"dropping-particle":"","family":"Mueller","given":"Siegfried","non-dropping-particle":"","parse-names":false,"suffix":""},{"dropping-particle":"","family":"Kalass","given":"Dieter","non-dropping-particle":"","parse-names":false,"suffix":""},{"dropping-particle":"","family":"Moeller","given":"Detlev","non-dropping-particle":"","parse-names":false,"suffix":""},{"dropping-particle":"","family":"Khorshid","given":"Ibrahim","non-dropping-particle":"","parse-names":false,"suffix":""},{"dropping-particle":"","family":"Rashid","given":"Mohammad Amin M.","non-dropping-particle":"","parse-names":false,"suffix":""}],"container-title":"Chemical Engineering Journal","id":"ITEM-1","issued":{"date-parts":[["2017"]]},"title":"Degradation of pharmaceutical diclofenac and ibuprofen in aqueous solution, a direct comparison of ozonation, photocatalysis, and non-thermal plasma","type":"article-journal","volume":"313"},"uris":["http://www.mendeley.com/documents/?uuid=bcb0bee5-6490-32ec-945f-cb37f7a65325"]}],"mendeley":{"formattedCitation":"[78]","plainTextFormattedCitation":"[78]","previouslyFormattedCitation":"[78]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[78]</w:t>
      </w:r>
      <w:r w:rsidR="00C62A14" w:rsidRPr="00302D51">
        <w:rPr>
          <w:rFonts w:ascii="Times New Roman" w:hAnsi="Times New Roman" w:cs="Times New Roman"/>
          <w:sz w:val="28"/>
          <w:szCs w:val="28"/>
        </w:rPr>
        <w:fldChar w:fldCharType="end"/>
      </w:r>
      <w:r w:rsidR="00EC3E29" w:rsidRPr="00302D51">
        <w:rPr>
          <w:rFonts w:ascii="Times New Roman" w:hAnsi="Times New Roman" w:cs="Times New Roman"/>
          <w:sz w:val="28"/>
          <w:szCs w:val="28"/>
        </w:rPr>
        <w:t>.</w:t>
      </w:r>
      <w:r w:rsidRPr="00302D51">
        <w:rPr>
          <w:rFonts w:ascii="Times New Roman" w:hAnsi="Times New Roman" w:cs="Times New Roman"/>
          <w:sz w:val="28"/>
          <w:szCs w:val="28"/>
        </w:rPr>
        <w:t xml:space="preserve"> Многие фармацевтические препараты обнаружены в окружающей среде как в низких, так и в высоких концентрациях</w:t>
      </w:r>
      <w:r w:rsidR="004B3AC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{"citationItems":[{"id":"ITEM-1","itemData":{"DOI":"10.1080/01919512.2013.760415","ISSN":"01919512","abstract":"Oxidation of paracetamol in aqueous solution was studied by using pulsed corona discharge as a means for advanced oxidation. Pulse repetition frequency, the delivered energy dose, and oxidation media were the main parameters evaluated. The pulsed corona discharge treatment appeared to be effective in oxidation of paracetamol: complete degradation of target pollutant together with partial mineralization was achieved at moderate energy consumption; oxidation proceeds faster in alkaline media, the fastest oxidation rate was observed in oxygen-enriched air. Low-molecular carboxylic acids were identified as the products formed in the reaction. © 2013 Copyright 2013 International Ozone Association.","author":[{"dropping-particle":"","family":"Panorel","given":"Iris","non-dropping-particle":"","parse-names":false,"suffix":""},{"dropping-particle":"","family":"Preis","given":"Sergei","non-dropping-particle":"","parse-names":false,"suffix":""},{"dropping-particle":"","family":"Kornev","given":"Iakov","non-dropping-particle":"","parse-names":false,"suffix":""},{"dropping-particle":"","family":"Hatakka","given":"Henry","non-dropping-particle":"","parse-names":false,"suffix":""},{"dropping-particle":"","family":"Louhi-Kultanen","given":"Marjatta","non-dropping-particle":"","parse-names":false,"suffix":""}],"container-title":"Ozone: Science and Engineering","id":"ITEM-1","issue":"2","issued":{"date-parts":[["2013"]]},"title":"Oxidation of Aqueous Paracetamol by Pulsed Corona Discharge","type":"article-journal","volume":"35"},"uris":["http://www.mendeley.com/documents/?uuid=d718ce56-0bce-3845-985f-b75a38f80179"]}],"mendeley":{"formattedCitation":"[79]","plainTextFormattedCitation":"[79]","previouslyFormattedCitation":"[79]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[79]</w:t>
      </w:r>
      <w:r w:rsidR="00C62A14" w:rsidRPr="00302D51">
        <w:rPr>
          <w:rFonts w:ascii="Times New Roman" w:hAnsi="Times New Roman" w:cs="Times New Roman"/>
          <w:sz w:val="28"/>
          <w:szCs w:val="28"/>
        </w:rPr>
        <w:fldChar w:fldCharType="end"/>
      </w:r>
      <w:r w:rsidR="00203E24"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r w:rsidR="00786B39" w:rsidRPr="00302D51">
        <w:rPr>
          <w:rFonts w:ascii="Times New Roman" w:hAnsi="Times New Roman" w:cs="Times New Roman"/>
          <w:sz w:val="28"/>
          <w:szCs w:val="28"/>
        </w:rPr>
        <w:t>У</w:t>
      </w:r>
      <w:r w:rsidRPr="00302D51">
        <w:rPr>
          <w:rFonts w:ascii="Times New Roman" w:hAnsi="Times New Roman" w:cs="Times New Roman"/>
          <w:sz w:val="28"/>
          <w:szCs w:val="28"/>
        </w:rPr>
        <w:t>становлено, что некоторые фармацевтические препараты, попавшие в окружающую среду, представляют опасность как для водных видов, так и для здоровья человека</w:t>
      </w:r>
      <w:r w:rsidR="004B3AC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{"citationItems":[{"id":"ITEM-1","itemData":{"DOI":"10.1016/j.cej.2016.10.137","ISSN":"13858947","abstract":"Ozonation and different advanced oxidation processes (AOPs) such as photocatalytic ozonation, photocatalytic oxidation and non-thermal dielectric barrier discharge (DBD) have been examined for the degradation of the non-steroidal anti-inflammatory drugs (NSAIDs) diclofenac (DCF) and ibuprofen (IBP) in aqueous solution. To enable a direct comparison of the efficiencies of the mentioned methods, a planar falling film reactor with common design has been used. The results show that the degradation of both pharmaceuticals by photocatalytic oxidation is only moderate. Direct ozonation in darkness, however, is very effective for the degradation of DCF and possesses the highest energy yield of 28 g/kW h. Degradation of IBP by ozonation is slower than that of DCF and the estimated energy yield is 2.5 g/kW h. Ozonation results, however, in poor mineralization even after 90 min treatment. Combination of ozonation with photocatalysis, causes a synergetic effect for the degradation of IBP and the mineralization rate is enhanced for both pharmaceuticals. The degradation by DBD plasma depends on the gas atmosphere and the input energy. The effect of various gas atmospheres and input energies on the generation of hydrogen peroxide as well as on the degradation of DCF and IBP was investigated. The addition of Fe2+to the solution improves the degradation efficiency of DBD in an argon atmosphere due to the Fenton reaction. The mineralization efficiency of each oxidation methods was followed by the total organic carbon (TOC) removal. The highest TOC removal was obtained by photocatalytic ozonation and by DBD plasma in an Ar/O2atmosphere.","author":[{"dropping-particle":"","family":"Hama Aziz","given":"Kosar Hikmat","non-dropping-particle":"","parse-names":false,"suffix":""},{"dropping-particle":"","family":"Miessner","given":"Hans","non-dropping-particle":"","parse-names":false,"suffix":""},{"dropping-particle":"","family":"Mueller","given":"Siegfried","non-dropping-particle":"","parse-names":false,"suffix":""},{"dropping-particle":"","family":"Kalass","given":"Dieter","non-dropping-particle":"","parse-names":false,"suffix":""},{"dropping-particle":"","family":"Moeller","given":"Detlev","non-dropping-particle":"","parse-names":false,"suffix":""},{"dropping-particle":"","family":"Khorshid","given":"Ibrahim","non-dropping-particle":"","parse-names":false,"suffix":""},{"dropping-particle":"","family":"Rashid","given":"Mohammad Amin M.","non-dropping-particle":"","parse-names":false,"suffix":""}],"container-title":"Chemical Engineering Journal","id":"ITEM-1","issued":{"date-parts":[["2017"]]},"title":"Degradation of pharmaceutical diclofenac and ibuprofen in aqueous solution, a direct comparison of ozonation, photocatalysis, and non-thermal plasma","type":"article-journal","volume":"313"},"uris":["http://www.mendeley.com/documents/?uuid=bcb0bee5-6490-32ec-945f-cb37f7a65325"]}],"mendeley":{"formattedCitation":"[78]","manualFormatting":"[78, с. 1389]","plainTextFormattedCitation":"[78]","previouslyFormattedCitation":"[78]"},"properties":{"noteIndex":0},"schema":"https://github.com/citation-style-language/schema/raw/master/csl-citation.json"}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[78</w:t>
      </w:r>
      <w:r w:rsidR="00AC01BF">
        <w:rPr>
          <w:rFonts w:ascii="Times New Roman" w:hAnsi="Times New Roman" w:cs="Times New Roman"/>
          <w:noProof/>
          <w:sz w:val="28"/>
          <w:szCs w:val="28"/>
        </w:rPr>
        <w:t>, с. 1389</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4B3AC2" w:rsidRPr="00302D51">
        <w:rPr>
          <w:rFonts w:ascii="Times New Roman" w:hAnsi="Times New Roman" w:cs="Times New Roman"/>
          <w:sz w:val="28"/>
          <w:szCs w:val="28"/>
        </w:rPr>
        <w:t xml:space="preserve">. </w:t>
      </w:r>
      <w:r w:rsidRPr="00302D51">
        <w:rPr>
          <w:rFonts w:ascii="Times New Roman" w:hAnsi="Times New Roman" w:cs="Times New Roman"/>
          <w:sz w:val="28"/>
          <w:szCs w:val="28"/>
        </w:rPr>
        <w:t>Самым большим источником фармацевтических препаратов в окружающей среде являются стоки предприятий по очистке сточных вод и производству лекарств. Однако традиционные очистные сооружения не предназначены для снижения содержания некоторых фармацевтических препаратов</w:t>
      </w:r>
      <w:r w:rsidR="004B3AC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{"citationItems":[{"id":"ITEM-1","itemData":{"DOI":"10.1016/j.chemosphere.2006.08.037","ISSN":"00456535","abstract":"To sufficiently utilize chemically active species and enhance the degradation rate and removal efficiency of toxic and biorefractory organic pollutant para-chlorophenol (para-CP), the introductions of iron metal ions (Fe2+/Fe3+) into either pulsed discharge plasma (PDP) process or the PDP process with TiO2 photo-catalyst were tentatively performed. The experimental results showed that under the same experimental condition, the degradation rate and removal efficiency of para-CP were greatly enhanced by the introduction of iron ions (Fe2+/Fe3+) into the PDP process. Moreover, when iron ions and TiO2 were added together in the PDP process, the degradation rate and removal energy of para-CP further improved. The possible mechanism was discussed that the obvious promoting effects were attributed to ferrous ions via plasma induced Fenton-like reactions by UV light irradiation excited and hydrogen peroxide formed in pulsed electrical discharge, resulting in a larger amount of hydroxyl radicals produced from the residual hydrogen peroxide. In addition, the regeneration of ferric ions to ferrous ions facilitates the progress of plasma induced Fenton-like reactions by photo-catalytic reduction of UV light, photo-catalytic reduction on TiO2 surface and electron transfer of quinone intermediates, i.e. 1,4-hydroquinone and 1,4-benzoquinone. © 2006 Elsevier Ltd. All rights reserved.","author":[{"dropping-particle":"","family":"Hao","given":"Xiaolong","non-dropping-particle":"","parse-names":false,"suffix":""},{"dropping-particle":"","family":"Zhou","given":"Minghua","non-dropping-particle":"","parse-names":false,"suffix":""},{"dropping-particle":"","family":"Xin","given":"Qing","non-dropping-particle":"","parse-names":false,"suffix":""},{"dropping-particle":"","family":"Lei","given":"Lecheng","non-dropping-particle":"","parse-names":false,"suffix":""}],"container-title":"Chemosphere","id":"ITEM-1","issue":"11","issued":{"date-parts":[["2007"]]},"title":"Pulsed discharge plasma induced Fenton-like reactions for the enhancement of the degradation of 4-chlorophenol in water","type":"article-journal","volume":"66"},"uris":["http://www.mendeley.com/documents/?uuid=fa5275fb-490b-3cb6-a60a-148e658599fd"]}],"mendeley":{"formattedCitation":"[80]","plainTextFormattedCitation":"[80]","previouslyFormattedCitation":"[80]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[80]</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Поэтому процессы усовершенствованного окисления на основе холодной плазмы были широко исследованы для удаления различных неразлагаемых фармацевтических соединений</w:t>
      </w:r>
      <w:r w:rsidR="004B3AC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{"citationItems":[{"id":"ITEM-1","itemData":{"DOI":"10.1016/j.watres.2015.05.037","ISSN":"18792448","abstract":"Pharmaceutical compounds became an important class of water pollutants due to their increasing consumption over the last years, as well as due to their persistence in the environment. Since conventional waste water treatment plants are unable to remove certain non-biodegradable pharmaceuticals, advanced oxidation processes was extensively studied for this purpose. Among them, non-thermal plasma was also recently investigated and promising results were obtained. This work reviews the recent research on the oxidative degradation of pharmaceuticals using non-thermal plasma in contact with liquid. As target compounds, several drugs belonging to different therapeutic groups were selected: antibiotics, anticonvulsants, anxiolytics, lipid regulators, vasodilatators, contrast media, antihypertensives and analgesics. It was found that these compounds were removed from water relatively fast, partly degraded, and partly even mineralized. In order to ensure the effluent is environmentally safe it is important to identify the degradation intermediates and to follow their evolution during treatment, which requires complex chemical analysis of the solutions. Based on this analysis, degradation pathways of the investigated pharmaceuticals under plasma conditions were suggested. After sufficient plasma treatment the final organic by-products present in the solutions were mainly small molecules in an advanced oxidation state.","author":[{"dropping-particle":"","family":"Magureanu","given":"Monica","non-dropping-particle":"","parse-names":false,"suffix":""},{"dropping-particle":"","family":"Mandache","given":"Nicolae Bogdan","non-dropping-particle":"","parse-names":false,"suffix":""},{"dropping-particle":"","family":"Parvulescu","given":"Vasile I.","non-dropping-particle":"","parse-names":false,"suffix":""}],"container-title":"Water Research","id":"ITEM-1","issued":{"date-parts":[["2015"]]},"title":"Degradation of pharmaceutical compounds in water by non-thermal plasma treatment","type":"article","volume":"81"},"uris":["http://www.mendeley.com/documents/?uuid=f9cf6fa6-ed13-39ca-b92b-2113a7dcf488"]},{"id":"ITEM-2","itemData":{"DOI":"10.1007/s11090-020-10076-0","ISSN":"15728986","abstract":"Cold atmospheric plasma discharges in air above air–water surface interface and discharges inside water with injection of air bubbles, show interesting properties for water purification. Water parameters during plasma treatment get different values depending on discharge schemes. Detailed measurements of water parameters during plasma applications as pH, oxidation–reduction potential, total dissolved solids and conductivity are essential in understanding micropollutants degradation mechanisms in water. E. coli bacteria in water have been eliminated faster by plasma discharges produced in water than in air above it. Degradations of two antibiotics oxytetracycline hydrochloride (OTC) and doxycycline hyclate (DXC) in water solution are faster for plasma generated below solution surface than above it with appearance of one degradation product for OTC and two for DXC along plasma treatment time. Degradations are enhanced in the solution after 200 h following plasma treatment for the two antibiotics. H2O2 concentration can give a good indication of plasma effectiveness on different pollutants as it is a relatively stable compound. For water purification, contributions of two factors have to be identified namely water acidity with certain pH value and concentrations of reactive species generated in water. For plasma discharges inside water with air bubbles the most pronounced effect is the increasing value of H2O2 generated in water, while for plasma discharges above water the effect of water acidity induced by low pH is more dominant regarding pollutants degradations.","author":[{"dropping-particle":"","family":"Shaer","given":"Mohamed","non-dropping-particle":"El","parse-names":false,"suffix":""},{"dropping-particle":"","family":"Eldaly","given":"Mohamed","non-dropping-particle":"","parse-names":false,"suffix":""},{"dropping-particle":"","family":"Heikal","given":"Ghada","non-dropping-particle":"","parse-names":false,"suffix":""},{"dropping-particle":"","family":"Sharaf","given":"Yasmine","non-dropping-particle":"","parse-names":false,"suffix":""},{"dropping-particle":"","family":"Diab","given":"Heba","non-dropping-particle":"","parse-names":false,"suffix":""},{"dropping-particle":"","family":"Mobasher","given":"Mona","non-dropping-particle":"","parse-names":false,"suffix":""},{"dropping-particle":"","family":"Rousseau","given":"Antoine","non-dropping-particle":"","parse-names":false,"suffix":""}],"container-title":"Plasma Chemistry and Plasma Processing","id":"ITEM-2","issue":"4","issued":{"date-parts":[["2020"]]},"title":"Antibiotics Degradation and Bacteria Inactivation in Water by Cold Atmospheric Plasma Discharges Above and Below Water Surface","type":"article-journal","volume":"40"},"uris":["http://www.mendeley.com/documents/?uuid=9c8f0187-a869-3058-ba8e-81fb46eb9392"]},{"id":"ITEM-3","itemData":{"DOI":"10.1016/j.chemosphere.2016.02.083","ISSN":"18791298","abstract":"This study investigated the influence of gliding arc plasma discharge on the degradation of Verapamil hydrochloride in water. The plasma discharge was characterized by means of optical emission spectroscopy. Spectra of various atomic and molecular species were observed. Aqueous solution of Verapamil hydrochloride was exposed to gliding arc discharge operated in continuous discharge at atmospheric pressure and room temperature. The identification of Verapamil, the degradation mechanisms of Verapamil and its transformation products were performed using liquid chromatography - mass spectrometry (HPLC-MS). Experimental results indicate that the atmospheric pressure gliding arc plasma treatment has noticeable effects on Verapamil with satisfactory degradation efficiency. Plausible mechanisms of the degradation were discussed.","author":[{"dropping-particle":"","family":"Krishna","given":"Syam","non-dropping-particle":"","parse-names":false,"suffix":""},{"dropping-particle":"","family":"Maslani","given":"Alan","non-dropping-particle":"","parse-names":false,"suffix":""},{"dropping-particle":"","family":"Izdebski","given":"Tomasz","non-dropping-particle":"","parse-names":false,"suffix":""},{"dropping-particle":"","family":"Horakova","given":"Marta","non-dropping-particle":"","parse-names":false,"suffix":""},{"dropping-particle":"","family":"Klementova","given":"Sarka","non-dropping-particle":"","parse-names":false,"suffix":""},{"dropping-particle":"","family":"Spatenka","given":"Petr","non-dropping-particle":"","parse-names":false,"suffix":""}],"container-title":"Chemosphere","id":"ITEM-3","issued":{"date-parts":[["2016"]]},"title":"Degradation of Verapamil hydrochloride in water by gliding arc discharge","type":"article-journal","volume":"152"},"uris":["http://www.mendeley.com/documents/?uuid=fef1f809-889e-393c-9d35-98bf9db104b0"]}],"mendeley":{"formattedCitation":"[81–83]","plainTextFormattedCitation":"[81–83]","previouslyFormattedCitation":"[81–83]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163B58">
        <w:rPr>
          <w:rFonts w:ascii="Times New Roman" w:hAnsi="Times New Roman" w:cs="Times New Roman"/>
          <w:noProof/>
          <w:sz w:val="28"/>
          <w:szCs w:val="28"/>
        </w:rPr>
        <w:t>[81–83]</w:t>
      </w:r>
      <w:r w:rsidR="00C62A14" w:rsidRPr="00302D51">
        <w:rPr>
          <w:rFonts w:ascii="Times New Roman" w:hAnsi="Times New Roman" w:cs="Times New Roman"/>
          <w:sz w:val="28"/>
          <w:szCs w:val="28"/>
        </w:rPr>
        <w:fldChar w:fldCharType="end"/>
      </w:r>
      <w:r w:rsidR="00203E24" w:rsidRPr="00163B58">
        <w:rPr>
          <w:rFonts w:ascii="Times New Roman" w:hAnsi="Times New Roman" w:cs="Times New Roman"/>
          <w:sz w:val="28"/>
          <w:szCs w:val="28"/>
        </w:rPr>
        <w:t>.</w:t>
      </w:r>
      <w:r w:rsidRPr="00163B58">
        <w:rPr>
          <w:rFonts w:ascii="Times New Roman" w:hAnsi="Times New Roman" w:cs="Times New Roman"/>
          <w:sz w:val="28"/>
          <w:szCs w:val="28"/>
        </w:rPr>
        <w:t xml:space="preserve"> </w:t>
      </w:r>
      <w:r w:rsidRPr="00302D51">
        <w:rPr>
          <w:rFonts w:ascii="Times New Roman" w:hAnsi="Times New Roman" w:cs="Times New Roman"/>
          <w:sz w:val="28"/>
          <w:szCs w:val="28"/>
        </w:rPr>
        <w:t>Хао и др.</w:t>
      </w:r>
      <w:r w:rsidR="00203E24"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{"citationItems":[{"id":"ITEM-1","itemData":{"DOI":"10.1109/TPS.2020.2964612","ISSN":"19399375","abstract":"Tetracycline is one of the widely used antibiotic drugs, but it also causes severe water pollution. This research applied a pulsed dielectric barrier discharge (DBD) plasma reactor of coaxial configuration with a screw-type high-voltage electrode to treat tetracycline in an aqueous solution, which was recycled to flow over the surface of the inner electrode. The effects of discharge voltage, initial concentration, and pH value of tetracycline on the degradation efficiency, total organic carbon (TOC) removal rate, kinetic rate constant (k), and energy efficiency were investigated. The results show that 92.3% degradation efficiency and 65.01% TOC removal rate of tetracycline were achieved at the initial concentration of 50 mg/L, corresponding to the energy efficiency of 20.24 g/(kW - h). The tetracycline degradation efficiencies were dependent on the initial concentration from 5 to 75 mg/L, which led to the decrease of the degradation kinetic rate constant from 0.518 to 0.077 min-1. The TOC removal rate of tetracycline was strongly enhanced at higher pH values from 1.5 to 10.5, with the optimum value at 7.5. The intermediate products of tetracycline produced by the plasma treatment were analyzed by liquid chromatography mass spectrometry (LC-MS), which show that the aromatic ring, amino group, and the double bonds were mainly attacked by the hydroxyl radical and other reactive oxygen species. A possible degradation pathway has also been proposed.","author":[{"dropping-particle":"","family":"Hao","given":"Chunjing","non-dropping-particle":"","parse-names":false,"suffix":""},{"dropping-particle":"","family":"Yan","given":"Zeyao","non-dropping-particle":"","parse-names":false,"suffix":""},{"dropping-particle":"","family":"Liu","given":"Kefu","non-dropping-particle":"","parse-names":false,"suffix":""},{"dropping-particle":"","family":"Qiu","given":"Jian","non-dropping-particle":"","parse-names":false,"suffix":""}],"container-title":"IEEE Transactions on Plasma Science","id":"ITEM-1","issue":"2","issued":{"date-parts":[["2020"]]},"title":"Degradation of Pharmaceutical Contaminant Tetracycline in Aqueous Solution by Coaxial-Type DBD Plasma Reactor","type":"article-journal","volume":"48"},"uris":["http://www.mendeley.com/documents/?uuid=38b686df-b211-33e0-908a-7273ed5d4877"]}],"mendeley":{"formattedCitation":"[84]","plainTextFormattedCitation":"[84]","previouslyFormattedCitation":"[84]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[84]</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использовали импульсный коаксиальный </w:t>
      </w:r>
      <w:r w:rsidR="00B1219D" w:rsidRPr="00302D51">
        <w:rPr>
          <w:rFonts w:ascii="Times New Roman" w:hAnsi="Times New Roman" w:cs="Times New Roman"/>
          <w:sz w:val="28"/>
          <w:szCs w:val="28"/>
        </w:rPr>
        <w:lastRenderedPageBreak/>
        <w:t>ДБР</w:t>
      </w:r>
      <w:r w:rsidRPr="00302D51">
        <w:rPr>
          <w:rFonts w:ascii="Times New Roman" w:hAnsi="Times New Roman" w:cs="Times New Roman"/>
          <w:sz w:val="28"/>
          <w:szCs w:val="28"/>
        </w:rPr>
        <w:t xml:space="preserve"> для разложения тетрациклина в водном растворе.</w:t>
      </w:r>
      <w:r w:rsidR="00B1219D" w:rsidRPr="00302D51">
        <w:rPr>
          <w:rFonts w:ascii="Times New Roman" w:hAnsi="Times New Roman" w:cs="Times New Roman"/>
          <w:sz w:val="28"/>
          <w:szCs w:val="28"/>
        </w:rPr>
        <w:t xml:space="preserve"> Балоул </w:t>
      </w:r>
      <w:r w:rsidRPr="00302D51">
        <w:rPr>
          <w:rFonts w:ascii="Times New Roman" w:hAnsi="Times New Roman" w:cs="Times New Roman"/>
          <w:sz w:val="28"/>
          <w:szCs w:val="28"/>
        </w:rPr>
        <w:t>и др.</w:t>
      </w:r>
      <w:r w:rsidR="004B3AC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Yasmine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BaloulDunpin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HongSotheara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ChuonOlivier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Aubry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International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Environmental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Science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Technology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":"102","</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":[["2016"]]},"</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Preliminary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Study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thermal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Plasma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Degradation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Paracetamol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Residue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Water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journal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":"10"},"</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=60694</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ab</w:instrText>
      </w:r>
      <w:r w:rsidR="00AF4D6D" w:rsidRPr="00AF4D6D">
        <w:rPr>
          <w:rFonts w:ascii="Times New Roman" w:hAnsi="Times New Roman" w:cs="Times New Roman"/>
          <w:sz w:val="28"/>
          <w:szCs w:val="28"/>
        </w:rPr>
        <w:instrText>76-3</w:instrText>
      </w:r>
      <w:r w:rsidR="00AF4D6D">
        <w:rPr>
          <w:rFonts w:ascii="Times New Roman" w:hAnsi="Times New Roman" w:cs="Times New Roman"/>
          <w:sz w:val="28"/>
          <w:szCs w:val="28"/>
          <w:lang w:val="en-US"/>
        </w:rPr>
        <w:instrText>ae</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6-1959</w:instrText>
      </w:r>
      <w:r w:rsidR="00AF4D6D">
        <w:rPr>
          <w:rFonts w:ascii="Times New Roman" w:hAnsi="Times New Roman" w:cs="Times New Roman"/>
          <w:sz w:val="28"/>
          <w:szCs w:val="28"/>
          <w:lang w:val="en-US"/>
        </w:rPr>
        <w:instrText>aaf</w:instrText>
      </w:r>
      <w:r w:rsidR="00AF4D6D" w:rsidRPr="00AF4D6D">
        <w:rPr>
          <w:rFonts w:ascii="Times New Roman" w:hAnsi="Times New Roman" w:cs="Times New Roman"/>
          <w:sz w:val="28"/>
          <w:szCs w:val="28"/>
        </w:rPr>
        <w:instrText>0950</w:instrText>
      </w:r>
      <w:r w:rsidR="00AF4D6D">
        <w:rPr>
          <w:rFonts w:ascii="Times New Roman" w:hAnsi="Times New Roman" w:cs="Times New Roman"/>
          <w:sz w:val="28"/>
          <w:szCs w:val="28"/>
          <w:lang w:val="en-US"/>
        </w:rPr>
        <w:instrText>f</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":"[85]","</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":"[85]","</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":"[85]"},"</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[85]</w:t>
      </w:r>
      <w:r w:rsidR="00C62A14" w:rsidRPr="00302D51">
        <w:rPr>
          <w:rFonts w:ascii="Times New Roman" w:hAnsi="Times New Roman" w:cs="Times New Roman"/>
          <w:sz w:val="28"/>
          <w:szCs w:val="28"/>
          <w:lang w:val="en-US"/>
        </w:rPr>
        <w:fldChar w:fldCharType="end"/>
      </w:r>
      <w:r w:rsidR="00BB71AD"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исследовали удаление парацетамола с помощью плазмы </w:t>
      </w:r>
      <w:r w:rsidR="00B1219D" w:rsidRPr="00302D51">
        <w:rPr>
          <w:rFonts w:ascii="Times New Roman" w:hAnsi="Times New Roman" w:cs="Times New Roman"/>
          <w:sz w:val="28"/>
          <w:szCs w:val="28"/>
        </w:rPr>
        <w:t>ДБР</w:t>
      </w:r>
      <w:r w:rsidRPr="00302D51">
        <w:rPr>
          <w:rFonts w:ascii="Times New Roman" w:hAnsi="Times New Roman" w:cs="Times New Roman"/>
          <w:sz w:val="28"/>
          <w:szCs w:val="28"/>
        </w:rPr>
        <w:t xml:space="preserve"> с конфигурацией реактора "игла-пластина" и различными рабочими газами (воздух, аргон и азот) с плазмой, создаваемой между кончиками электродов и поверхностью жидкости. Наваз и др.</w:t>
      </w:r>
      <w:r w:rsidR="004B3AC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{"citationItems":[{"id":"ITEM-1","itemData":{"DOI":"10.3390/w11040842","ISSN":"20734441","abstract":"Water scarcity and water contamination due to the extensive use of organic compounds in industries trigger us to adopt modern techniques for wastewater treatment. In this research, we developed a new dielectric barrier discharge (DBD) system which was evaluated for the degradation of nitrobenzene in water under different experimental arrangements. DBD produces an enormous amount of active species like O3, •O, O2+ and O2- and •OH to degrade the pollutants. In this study, NB (Nitrobenzene) was treated from wastewater by changing the gas flow rate, adopting different carrier gas, by adding inhibitors and promoters and the effect of applied voltage on the production of active species to check the effectiveness of the DBD system. The DBD system was evaluated based on input power, degradation efficiency and energy yield compared with other advanced oxidation processes. The energy yield of the DBD system was 1.253 mg/kWh for the degradation of 20 mg/L of NB to 75% in 60 min with the discharge power of 0.538W, which displays better results in comparison with the other AOPs regarding energy yield and the degradation efficiency of the pollutant. The results illustrate the significance of the system and further suggest its application to industrial-scale treatment.","author":[{"dropping-particle":"","family":"Nawaz","given":"Muhammad Imran","non-dropping-particle":"","parse-names":false,"suffix":""},{"dropping-particle":"","family":"Yi","given":"Chengwu","non-dropping-particle":"","parse-names":false,"suffix":""},{"dropping-particle":"","family":"Asilevi","given":"Prince Junior","non-dropping-particle":"","parse-names":false,"suffix":""},{"dropping-particle":"","family":"Geng","given":"Tingting","non-dropping-particle":"","parse-names":false,"suffix":""},{"dropping-particle":"","family":"Aleem","given":"Muhammad","non-dropping-particle":"","parse-names":false,"suffix":""},{"dropping-particle":"","family":"Zafar","given":"Abdul Mannan","non-dropping-particle":"","parse-names":false,"suffix":""},{"dropping-particle":"","family":"Azeem","given":"Ahmad","non-dropping-particle":"","parse-names":false,"suffix":""},{"dropping-particle":"","family":"Wang","given":"Huijuan","non-dropping-particle":"","parse-names":false,"suffix":""}],"container-title":"Water (Switzerland)","id":"ITEM-1","issue":"4","issued":{"date-parts":[["2019"]]},"title":"A study of the performance of dielectric barrier discharge under different conditions for nitrobenzene degradation","type":"article-journal","volume":"11"},"uris":["http://www.mendeley.com/documents/?uuid=e0a0e574-0109-332f-89ad-6eb898326e6a"]}],"mendeley":{"formattedCitation":"[86]","plainTextFormattedCitation":"[86]","previouslyFormattedCitation":"[86]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[86]</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исследовали разложение нитробензола в воде, используя параллельный пластинчатый реактор типа </w:t>
      </w:r>
      <w:r w:rsidR="00B1219D" w:rsidRPr="00302D51">
        <w:rPr>
          <w:rFonts w:ascii="Times New Roman" w:hAnsi="Times New Roman" w:cs="Times New Roman"/>
          <w:sz w:val="28"/>
          <w:szCs w:val="28"/>
        </w:rPr>
        <w:t>ДБР</w:t>
      </w:r>
      <w:r w:rsidRPr="00302D51">
        <w:rPr>
          <w:rFonts w:ascii="Times New Roman" w:hAnsi="Times New Roman" w:cs="Times New Roman"/>
          <w:sz w:val="28"/>
          <w:szCs w:val="28"/>
        </w:rPr>
        <w:t xml:space="preserve"> с различными рабочими газами, включая кислород, воздух и азот. В этой конфигурации реактивные виды образовывались в системе </w:t>
      </w:r>
      <w:r w:rsidR="00B1219D" w:rsidRPr="00302D51">
        <w:rPr>
          <w:rFonts w:ascii="Times New Roman" w:hAnsi="Times New Roman" w:cs="Times New Roman"/>
          <w:sz w:val="28"/>
          <w:szCs w:val="28"/>
        </w:rPr>
        <w:t>ДБР</w:t>
      </w:r>
      <w:r w:rsidRPr="00302D51">
        <w:rPr>
          <w:rFonts w:ascii="Times New Roman" w:hAnsi="Times New Roman" w:cs="Times New Roman"/>
          <w:sz w:val="28"/>
          <w:szCs w:val="28"/>
        </w:rPr>
        <w:t xml:space="preserve"> и распространялись в резервуар, содержащий нитробензол, поэтому плазменные стоки вступали </w:t>
      </w:r>
      <w:r w:rsidR="003F3D82" w:rsidRPr="00302D51">
        <w:rPr>
          <w:rFonts w:ascii="Times New Roman" w:hAnsi="Times New Roman" w:cs="Times New Roman"/>
          <w:sz w:val="28"/>
          <w:szCs w:val="28"/>
        </w:rPr>
        <w:t>в реакцию с целевыми молекулами.</w:t>
      </w:r>
      <w:r w:rsidRPr="00302D51">
        <w:rPr>
          <w:rFonts w:ascii="Times New Roman" w:hAnsi="Times New Roman" w:cs="Times New Roman"/>
          <w:sz w:val="28"/>
          <w:szCs w:val="28"/>
        </w:rPr>
        <w:t xml:space="preserve"> </w:t>
      </w:r>
      <w:r w:rsidR="00B1219D" w:rsidRPr="00302D51">
        <w:rPr>
          <w:rFonts w:ascii="Times New Roman" w:hAnsi="Times New Roman" w:cs="Times New Roman"/>
          <w:sz w:val="28"/>
          <w:szCs w:val="28"/>
        </w:rPr>
        <w:t xml:space="preserve">Магурян </w:t>
      </w:r>
      <w:r w:rsidRPr="00302D51">
        <w:rPr>
          <w:rFonts w:ascii="Times New Roman" w:hAnsi="Times New Roman" w:cs="Times New Roman"/>
          <w:sz w:val="28"/>
          <w:szCs w:val="28"/>
        </w:rPr>
        <w:t>и др.</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{"citationItems":[{"id":"ITEM-1","itemData":{"DOI":"10.1016/j.watres.2011.03.057","ISSN":"00431354","abstract":"The decomposition of three β-lactam antibiotics (amoxicillin, oxacillin and ampicillin) in aqueous solution was investigated using a dielectric barrier discharge (DBD) in coaxial configuration. Solutions of concentration 100 mg/L were made to flow as a film over the surface of the inner electrode of the plasma reactor, so the discharge was generated at the gas-liquid interface. The electrical discharge was operated in pulsed regime, at room temperature and atmospheric pressure, in oxygen. Amoxicillin was degraded after 10 min plasma treatment, while the other two antibiotics required about 30 min for decomposition. The evolution of the degradation process was continuously followed using liquid chromatography-mass spectrometry (LC-MS), total organic carbon (TOC) and chemical oxygen demand (COD) analyses. © 2011 Elsevier Ltd.","author":[{"dropping-particle":"","family":"Magureanu","given":"M.","non-dropping-particle":"","parse-names":false,"suffix":""},{"dropping-particle":"","family":"Piroi","given":"D.","non-dropping-particle":"","parse-names":false,"suffix":""},{"dropping-particle":"","family":"Mandache","given":"N. B.","non-dropping-particle":"","parse-names":false,"suffix":""},{"dropping-particle":"","family":"David","given":"V.","non-dropping-particle":"","parse-names":false,"suffix":""},{"dropping-particle":"","family":"Medvedovici","given":"A.","non-dropping-particle":"","parse-names":false,"suffix":""},{"dropping-particle":"","family":"Bradu","given":"C.","non-dropping-particle":"","parse-names":false,"suffix":""},{"dropping-particle":"","family":"Parvulescu","given":"V. I.","non-dropping-particle":"","parse-names":false,"suffix":""}],"container-title":"Water Research","id":"ITEM-1","issue":"11","issued":{"date-parts":[["2011"]]},"title":"Degradation of antibiotics in water by non-thermal plasma treatment","type":"article-journal","volume":"45"},"uris":["http://www.mendeley.com/documents/?uuid=f0775b55-03d4-3927-bb2f-d56af1edf211"]}],"mendeley":{"formattedCitation":"[87]","plainTextFormattedCitation":"[87]","previouslyFormattedCitation":"[87]"},"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[87]</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исследовали разложение пентоксифиллина с помощью импульсного коаксиального реактора </w:t>
      </w:r>
      <w:r w:rsidR="00B1219D" w:rsidRPr="00302D51">
        <w:rPr>
          <w:rFonts w:ascii="Times New Roman" w:hAnsi="Times New Roman" w:cs="Times New Roman"/>
          <w:sz w:val="28"/>
          <w:szCs w:val="28"/>
        </w:rPr>
        <w:t>ДБР</w:t>
      </w:r>
      <w:r w:rsidRPr="00302D51">
        <w:rPr>
          <w:rFonts w:ascii="Times New Roman" w:hAnsi="Times New Roman" w:cs="Times New Roman"/>
          <w:sz w:val="28"/>
          <w:szCs w:val="28"/>
        </w:rPr>
        <w:t xml:space="preserve"> с использованием кислорода в качестве рабочего газа.</w:t>
      </w:r>
      <w:r w:rsidR="00B1219D" w:rsidRPr="00302D51">
        <w:rPr>
          <w:rFonts w:ascii="Times New Roman" w:hAnsi="Times New Roman" w:cs="Times New Roman"/>
          <w:sz w:val="28"/>
          <w:szCs w:val="28"/>
        </w:rPr>
        <w:t xml:space="preserve"> Результаты данных работ показывают положительное влияние обработки холодной плазмой атмосферного давления на удаление фармацевтических препаратов из воды. </w:t>
      </w:r>
    </w:p>
    <w:p w:rsidR="0055509E" w:rsidRPr="00302D51" w:rsidRDefault="003F3D82"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Помимо этого, х</w:t>
      </w:r>
      <w:r w:rsidR="0055509E" w:rsidRPr="00302D51">
        <w:rPr>
          <w:rFonts w:ascii="Times New Roman" w:hAnsi="Times New Roman" w:cs="Times New Roman"/>
          <w:sz w:val="28"/>
          <w:szCs w:val="28"/>
        </w:rPr>
        <w:t xml:space="preserve">орошо известно, что </w:t>
      </w:r>
      <w:r w:rsidRPr="00302D51">
        <w:rPr>
          <w:rFonts w:ascii="Times New Roman" w:hAnsi="Times New Roman" w:cs="Times New Roman"/>
          <w:sz w:val="28"/>
          <w:szCs w:val="28"/>
        </w:rPr>
        <w:t>к</w:t>
      </w:r>
      <w:r w:rsidR="0055509E" w:rsidRPr="00302D51">
        <w:rPr>
          <w:rFonts w:ascii="Times New Roman" w:hAnsi="Times New Roman" w:cs="Times New Roman"/>
          <w:sz w:val="28"/>
          <w:szCs w:val="28"/>
        </w:rPr>
        <w:t>освенное воздействие холодной плазмы на свежие продукты осуществляется через плазменн</w:t>
      </w:r>
      <w:r w:rsidRPr="00302D51">
        <w:rPr>
          <w:rFonts w:ascii="Times New Roman" w:hAnsi="Times New Roman" w:cs="Times New Roman"/>
          <w:sz w:val="28"/>
          <w:szCs w:val="28"/>
        </w:rPr>
        <w:t>о</w:t>
      </w:r>
      <w:r w:rsidR="0055509E" w:rsidRPr="00302D51">
        <w:rPr>
          <w:rFonts w:ascii="Times New Roman" w:hAnsi="Times New Roman" w:cs="Times New Roman"/>
          <w:sz w:val="28"/>
          <w:szCs w:val="28"/>
        </w:rPr>
        <w:t xml:space="preserve"> активированную воду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{"citationItems":[{"id":"ITEM-1","itemData":{"DOI":"10.1016/j.biotechadv.2015.01.002","ISSN":"07349750","abstract":"By definition, the nonthermal plasma (NTP) is partially ionized gas where the energy is stored mostly in the free electrons and the overall temperature remains low. NTP is widely used for many years in various applications such as low-temperature plasma chemistry, removal of gaseous pollutants, in gas-discharge lamps or surface modification. However, during the last ten years, NTP usage expanded to new biological areas of application like plasma microorganisms' inactivation, ready-to-eat food preparation, biofilm degradation or in healthcare, where it seems to be important for the treatment of cancer cells and in the initiation of apoptosis, prion inactivation, prevention of nosocomial infections or in the therapy of infected wounds. These areas are presented and documented in this paper as a review of representative publications.","author":[{"dropping-particle":"","family":"Scholtz","given":"Vladimir","non-dropping-particle":"","parse-names":false,"suffix":""},{"dropping-particle":"","family":"Pazlarova","given":"Jarmila","non-dropping-particle":"","parse-names":false,"suffix":""},{"dropping-particle":"","family":"Souskova","given":"Hana","non-dropping-particle":"","parse-names":false,"suffix":""},{"dropping-particle":"","family":"Khun","given":"Josef","non-dropping-particle":"","parse-names":false,"suffix":""},{"dropping-particle":"","family":"Julak","given":"Jaroslav","non-dropping-particle":"","parse-names":false,"suffix":""}],"container-title":"Biotechnology Advances","id":"ITEM-1","issue":"6","issued":{"date-parts":[["2015"]]},"title":"Nonthermal plasma - A tool for decontamination and disinfection","type":"article","volume":"33"},"uris":["http://www.mendeley.com/documents/?uuid=34227d89-bb6e-3237-be1e-65a00e969f22"]}],"mendeley":{"formattedCitation":"[16]","manualFormatting":"[16, с. 1113]","plainTextFormattedCitation":"[16]","previouslyFormattedCitation":"[16]"},"properties":{"noteIndex":0},"schema":"https://github.com/citation-style-language/schema/raw/master/csl-citation.json"}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[16</w:t>
      </w:r>
      <w:r w:rsidR="00AC01BF">
        <w:rPr>
          <w:rFonts w:ascii="Times New Roman" w:hAnsi="Times New Roman" w:cs="Times New Roman"/>
          <w:noProof/>
          <w:sz w:val="28"/>
          <w:szCs w:val="28"/>
        </w:rPr>
        <w:t>, с. 1113</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203E24" w:rsidRPr="00302D51">
        <w:rPr>
          <w:rFonts w:ascii="Times New Roman" w:hAnsi="Times New Roman" w:cs="Times New Roman"/>
          <w:sz w:val="28"/>
          <w:szCs w:val="28"/>
        </w:rPr>
        <w:t>.</w:t>
      </w:r>
      <w:r w:rsidR="0055509E" w:rsidRPr="00302D51">
        <w:rPr>
          <w:rFonts w:ascii="Times New Roman" w:hAnsi="Times New Roman" w:cs="Times New Roman"/>
          <w:sz w:val="28"/>
          <w:szCs w:val="28"/>
        </w:rPr>
        <w:t xml:space="preserve"> В последнее время применение плазмоактивированной воды (ПАВ) приобретает все большее значение среди исследователей в качестве источника антимикробного раствора или дезинфицирующего раствора. </w:t>
      </w:r>
      <w:r w:rsidRPr="00302D51">
        <w:rPr>
          <w:rFonts w:ascii="Times New Roman" w:hAnsi="Times New Roman" w:cs="Times New Roman"/>
          <w:sz w:val="28"/>
          <w:szCs w:val="28"/>
        </w:rPr>
        <w:t>М</w:t>
      </w:r>
      <w:r w:rsidR="0055509E" w:rsidRPr="00302D51">
        <w:rPr>
          <w:rFonts w:ascii="Times New Roman" w:hAnsi="Times New Roman" w:cs="Times New Roman"/>
          <w:sz w:val="28"/>
          <w:szCs w:val="28"/>
        </w:rPr>
        <w:t>ытье сырых продуктов и свежих плодов водой или другими дезинфицирующими растворами для увеличения срока хранения является важным компонентом програм</w:t>
      </w:r>
      <w:r w:rsidRPr="00302D51">
        <w:rPr>
          <w:rFonts w:ascii="Times New Roman" w:hAnsi="Times New Roman" w:cs="Times New Roman"/>
          <w:sz w:val="28"/>
          <w:szCs w:val="28"/>
        </w:rPr>
        <w:t>м безопасности продуктов питания</w:t>
      </w:r>
      <w:r w:rsidR="0055509E" w:rsidRPr="00302D51">
        <w:rPr>
          <w:rFonts w:ascii="Times New Roman" w:hAnsi="Times New Roman" w:cs="Times New Roman"/>
          <w:sz w:val="28"/>
          <w:szCs w:val="28"/>
        </w:rPr>
        <w:t xml:space="preserve">. Одним из таких дезинфицирующих растворов, используемых в настоящее время, является применение воды с высоким окислительно-восстановительным потенциалом (ОВП). Особое преимущество использования ПАВ заключается в том, что он может заменить воду с высоким ОВП, получаемую при добавлении химикатов. Другим потенциальным применением ПАВ является улучшение прорастания семян и роста растений. Изменение свойств воды с помощью нетепловой плазмы и ее использование </w:t>
      </w:r>
      <w:r w:rsidRPr="00302D51">
        <w:rPr>
          <w:rFonts w:ascii="Times New Roman" w:hAnsi="Times New Roman" w:cs="Times New Roman"/>
          <w:sz w:val="28"/>
          <w:szCs w:val="28"/>
        </w:rPr>
        <w:t xml:space="preserve">в агропромышленности </w:t>
      </w:r>
      <w:r w:rsidR="0055509E" w:rsidRPr="00302D51">
        <w:rPr>
          <w:rFonts w:ascii="Times New Roman" w:hAnsi="Times New Roman" w:cs="Times New Roman"/>
          <w:sz w:val="28"/>
          <w:szCs w:val="28"/>
        </w:rPr>
        <w:t xml:space="preserve">может повлиять на процесс роста растений и повысить качество сельскохозяйственной продукции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{"citationItems":[{"id":"ITEM-1","itemData":{"DOI":"10.1016/j.cap.2012.12.019","ISSN":"15671739","abstract":"Water quality, mineralization, and chemical composition, particularly pH and nitrogen compounds each, play a crucial role in plant development and growth. Treatment of water with non-equilibrium discharges results in the change of its properties and chemical composition, which in turn may affect plant growth process and subsequently agriculture produce quality. Both thermal and non-thermal discharges generated in air or in water produce a number of reactive neutral and charged species, electric fields, and ultraviolet radiation. Plasma treatment of water results in significant change of its properties like pH, oxidation-reduction potential (ORP), conductivity, and concentration of reactive oxygen and reactive nitrogen species (ROS and RNS). Here we report the results of an experimental study of the effect of water treated with different atmospheric plasmas on germination, growth rates, and overall nutritional value of various plants. In the study we have used three types of plasmas: thermal spark discharge, gliding arc discharge, and transferred arc discharge. It is shown that the effects of these plasmas on chemical composition of various types of water are qualitatively different. Non-thermal gliding arc discharge plasma results in lower (acidic) pH, and production of significant amount of oxidizing species (e.g. H2O2). Gliding arc discharge also causes significant acidification of water, but it is accompanied by production of reactive nitrogen species (NO, NO2- and NO 3-). Spark discharge treatment results in neutral or higher (basic) pH depending on initial water composition, and production of RNS. © 2013 Elsevier B.V. All rights reserved.","author":[{"dropping-particle":"","family":"Park","given":"Dayonna P.","non-dropping-particle":"","parse-names":false,"suffix":""},{"dropping-particle":"","family":"Davis","given":"Kevin","non-dropping-particle":"","parse-names":false,"suffix":""},{"dropping-particle":"","family":"Gilani","given":"Samid","non-dropping-particle":"","parse-names":false,"suffix":""},{"dropping-particle":"","family":"Alonzo","given":"Christal Anne","non-dropping-particle":"","parse-names":false,"suffix":""},{"dropping-particle":"","family":"Dobrynin","given":"Danil","non-dropping-particle":"","parse-names":false,"suffix":""},{"dropping-particle":"","family":"Friedman","given":"Gary","non-dropping-particle":"","parse-names":false,"suffix":""},{"dropping-particle":"","family":"Fridman","given":"Alexander","non-dropping-particle":"","parse-names":false,"suffix":""},{"dropping-particle":"","family":"Rabinovich","given":"Alexander","non-dropping-particle":"","parse-names":false,"suffix":""},{"dropping-particle":"","family":"Fridman","given":"Gregory","non-dropping-particle":"","parse-names":false,"suffix":""}],"container-title":"Current Applied Physics","id":"ITEM-1","issue":"SUPPL.1","issued":{"date-parts":[["2013"]]},"title":"Reactive nitrogen species produced in water by non-equilibrium plasma increase plant growth rate and nutritional yield","type":"article-journal","volume":"13"},"uris":["http://www.mendeley.com/documents/?uuid=6b83b4cd-90d9-3702-9f83-fd48786c3112"]}],"mendeley":{"formattedCitation":"[88]","plainTextFormattedCitation":"[88]","previouslyFormattedCitation":"[88]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[88]</w:t>
      </w:r>
      <w:r w:rsidR="00C62A14" w:rsidRPr="00302D51">
        <w:rPr>
          <w:rFonts w:ascii="Times New Roman" w:hAnsi="Times New Roman" w:cs="Times New Roman"/>
          <w:sz w:val="28"/>
          <w:szCs w:val="28"/>
        </w:rPr>
        <w:fldChar w:fldCharType="end"/>
      </w:r>
      <w:r w:rsidR="00BB71AD" w:rsidRPr="00302D51">
        <w:rPr>
          <w:rFonts w:ascii="Times New Roman" w:hAnsi="Times New Roman" w:cs="Times New Roman"/>
          <w:sz w:val="28"/>
          <w:szCs w:val="28"/>
        </w:rPr>
        <w:t>.</w:t>
      </w:r>
    </w:p>
    <w:p w:rsidR="004540CC" w:rsidRPr="00302D51" w:rsidRDefault="0055509E"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Среди нескольких причин потери урожая сельскохозяйственных культур важное место занимают </w:t>
      </w:r>
      <w:r w:rsidR="00B274D4" w:rsidRPr="00302D51">
        <w:rPr>
          <w:rFonts w:ascii="Times New Roman" w:hAnsi="Times New Roman" w:cs="Times New Roman"/>
          <w:sz w:val="28"/>
          <w:szCs w:val="28"/>
        </w:rPr>
        <w:t>снижение</w:t>
      </w:r>
      <w:r w:rsidRPr="00302D51">
        <w:rPr>
          <w:rFonts w:ascii="Times New Roman" w:hAnsi="Times New Roman" w:cs="Times New Roman"/>
          <w:sz w:val="28"/>
          <w:szCs w:val="28"/>
        </w:rPr>
        <w:t xml:space="preserve"> выживаемости семян из-за загрязнения, низкий процент всхожести и более длительное время прорастания</w:t>
      </w:r>
      <w:r w:rsidR="00BB71AD"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{"citationItems":[{"id":"ITEM-1","itemData":{"DOI":"10.1007/s11947-013-1126-4","ISSN":"19355130","abstract":"Sustaining the quality of seeds is a major task in attempting to supply nutrition to the growing world population. In this study, the seeds of Cicer arietinum were exposed to cold atmospheric plasma (CAP). A significant reduction of the natural microbiota attached to the seed surface was observed for increasing CAP treatment times-2 and 5 min were sufficient to achieve a 1 and 2 log reductions, respectively. Furthermore a 1 min CAP treatment showed a strongly improved seed germination (89.2 %), speed of germination (7.1 ± 0.1 seeds/day), and increased seed vigor, beside a decrease in the mean germination time (2.7 days) compared with controls. The roughness profile of the seed cotyledon was altered significantly, only in case of longer treatment times from 5 min. These results suggest that CAP technology has the potentiality to reduce health risks associated with contaminated seeds, while improving food quality. © 2013 The Author(s).","author":[{"dropping-particle":"","family":"Mitra","given":"Anindita","non-dropping-particle":"","parse-names":false,"suffix":""},{"dropping-particle":"","family":"Li","given":"Yang Fang","non-dropping-particle":"","parse-names":false,"suffix":""},{"dropping-particle":"","family":"Klämpfl","given":"Tobias G.","non-dropping-particle":"","parse-names":false,"suffix":""},{"dropping-particle":"","family":"Shimizu","given":"Tetsuji","non-dropping-particle":"","parse-names":false,"suffix":""},{"dropping-particle":"","family":"Jeon","given":"Jin","non-dropping-particle":"","parse-names":false,"suffix":""},{"dropping-particle":"","family":"Morfill","given":"Gregor E.","non-dropping-particle":"","parse-names":false,"suffix":""},{"dropping-particle":"","family":"Zimmermann","given":"Julia L.","non-dropping-particle":"","parse-names":false,"suffix":""}],"container-title":"Food and Bioprocess Technology","id":"ITEM-1","issue":"3","issued":{"date-parts":[["2014"]]},"title":"Inactivation of Surface-Borne Microorganisms and Increased Germination of Seed Specimen by Cold Atmospheric Plasma","type":"article-journal","volume":"7"},"uris":["http://www.mendeley.com/documents/?uuid=60888ed5-79d3-3415-b8f4-362e5db86672"]}],"mendeley":{"formattedCitation":"[89]","plainTextFormattedCitation":"[89]","previouslyFormattedCitation":"[89]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[89]</w:t>
      </w:r>
      <w:r w:rsidR="00C62A14" w:rsidRPr="00302D51">
        <w:rPr>
          <w:rFonts w:ascii="Times New Roman" w:hAnsi="Times New Roman" w:cs="Times New Roman"/>
          <w:sz w:val="28"/>
          <w:szCs w:val="28"/>
        </w:rPr>
        <w:fldChar w:fldCharType="end"/>
      </w:r>
      <w:r w:rsidR="00BB71AD" w:rsidRPr="00302D51">
        <w:rPr>
          <w:rFonts w:ascii="Times New Roman" w:hAnsi="Times New Roman" w:cs="Times New Roman"/>
          <w:sz w:val="28"/>
          <w:szCs w:val="28"/>
        </w:rPr>
        <w:t xml:space="preserve">. </w:t>
      </w:r>
      <w:r w:rsidRPr="00302D51">
        <w:rPr>
          <w:rFonts w:ascii="Times New Roman" w:hAnsi="Times New Roman" w:cs="Times New Roman"/>
          <w:sz w:val="28"/>
          <w:szCs w:val="28"/>
        </w:rPr>
        <w:t>Рост проростков во время прорастания включает два ключевых этапа</w:t>
      </w:r>
      <w:r w:rsidR="00391166"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первичное удлинение клеток осевой части зародыша и одновременное или замедленное деление клеток в </w:t>
      </w:r>
      <w:r w:rsidR="00B274D4" w:rsidRPr="00302D51">
        <w:rPr>
          <w:rFonts w:ascii="Times New Roman" w:hAnsi="Times New Roman" w:cs="Times New Roman"/>
          <w:sz w:val="28"/>
          <w:szCs w:val="28"/>
        </w:rPr>
        <w:t>образовательных тканях</w:t>
      </w:r>
      <w:r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{"citationItems":[{"id":"ITEM-1","itemData":{"DOI":"10.1016/j.plantsci.2011.03.014","ISSN":"01689452","abstract":"Two complex physiological processes, with opposite positions in the plant's life-cycle, seed and pollen germination, are vital to the accomplishment of successful plant growth and reproduction. This review summarizes the current state of knowledge of the intersection of NO signalling with the signalling pathways of ABA, GA, and ethylene; plant hormones that control the release of plant seeds from dormancy and germination. The cross-talk of NO and ROS is involved in the light- and hormone-specific regulation of seeds' developmental processes during the initiation of plant ontogenesis. Similarly to seed germination, the mechanisms of plant pollen hydration, germination, tube growth, as well as pollen-stigma recognition are tightly linked to the proper adjustment of NO and ROS levels. The interaction of NO with ROS and secondary messengers such as Ca 2+, cAMP and cGMP discovered in pollen represent a common mechanism of NO signalling. The involvement of NO in both breakpoints of plant physiology, as well as in the germination of spores within fungi and oomycetes, points toward NO as a component of an evolutionary conserved signalling pathway. © 2011 Elsevier Ireland Ltd.","author":[{"dropping-particle":"","family":"Šírová","given":"Jana","non-dropping-particle":"","parse-names":false,"suffix":""},{"dropping-particle":"","family":"Sedlářová","given":"Michaela","non-dropping-particle":"","parse-names":false,"suffix":""},{"dropping-particle":"","family":"Piterková","given":"Jana","non-dropping-particle":"","parse-names":false,"suffix":""},{"dropping-particle":"","family":"Luhová","given":"Lenka","non-dropping-particle":"","parse-names":false,"suffix":""},{"dropping-particle":"","family":"Petřivalský","given":"Marek","non-dropping-particle":"","parse-names":false,"suffix":""}],"container-title":"Plant Science","id":"ITEM-1","issue":"5","issued":{"date-parts":[["2011"]]},"title":"The role of nitric oxide in the germination of plant seeds and pollen","type":"article-journal","volume":"181"},"uris":["http://www.mendeley.com/documents/?uuid=887bace3-2eb7-3a12-9ff2-08ea05884915"]}],"mendeley":{"formattedCitation":"[90]","plainTextFormattedCitation":"[90]","previouslyFormattedCitation":"[90]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[90]</w:t>
      </w:r>
      <w:r w:rsidR="00C62A14" w:rsidRPr="00302D51">
        <w:rPr>
          <w:rFonts w:ascii="Times New Roman" w:hAnsi="Times New Roman" w:cs="Times New Roman"/>
          <w:sz w:val="28"/>
          <w:szCs w:val="28"/>
        </w:rPr>
        <w:fldChar w:fldCharType="end"/>
      </w:r>
      <w:r w:rsidR="00BB71AD" w:rsidRPr="00302D51">
        <w:rPr>
          <w:rFonts w:ascii="Times New Roman" w:hAnsi="Times New Roman" w:cs="Times New Roman"/>
          <w:sz w:val="28"/>
          <w:szCs w:val="28"/>
        </w:rPr>
        <w:t>.</w:t>
      </w:r>
      <w:r w:rsidRPr="00302D51">
        <w:rPr>
          <w:rFonts w:ascii="Times New Roman" w:hAnsi="Times New Roman" w:cs="Times New Roman"/>
          <w:sz w:val="28"/>
          <w:szCs w:val="28"/>
        </w:rPr>
        <w:t xml:space="preserve"> В настоящее время использование ПАВ для повышения всхожести семян ограничено. Подводный электрический разряд фронтального типа использован для генерации ПАВ и обработки семян ржи в течение 5 мин. Всхожесть увеличена на 50% и количество проросших семян также увеличилось</w:t>
      </w:r>
      <w:r w:rsidR="00BB71AD"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{"citationItems":[{"id":"ITEM-1","itemData":{"DOI":"10.3103/S1068375511030136","ISSN":"10683755","abstract":"The results of the effect of the gas discharge treatment of water on the initial growth stages of rye seeds and flowers of Zinnia annuals are presented. Gas discharge activation is shown to yield an increase in the degree of swelling (up to 50%) and germinability and to affect the length of the germs and roots. © 2011 Allerton Press, Inc.","author":[{"dropping-particle":"","family":"Naumova","given":"I. K.","non-dropping-particle":"","parse-names":false,"suffix":""},{"dropping-particle":"","family":"Maksimov","given":"A. I.","non-dropping-particle":"","parse-names":false,"suffix":""},{"dropping-particle":"V.","family":"Khlyustova","given":"A.","non-dropping-particle":"","parse-names":false,"suffix":""}],"container-title":"Surface Engineering and Applied Electrochemistry","id":"ITEM-1","issue":"3","issued":{"date-parts":[["2011"]]},"title":"Stimulation of the germinability of seeds and germ growth under treatment with plasma-activated water","type":"article-journal","volume":"47"},"uris":["http://www.mendeley.com/documents/?uuid=6aa99331-610c-35c6-a793-7d3ba33b9886"]}],"mendeley":{"formattedCitation":"[91]","plainTextFormattedCitation":"[91]","previouslyFormattedCitation":"[91]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[91]</w:t>
      </w:r>
      <w:r w:rsidR="00C62A14" w:rsidRPr="00302D51">
        <w:rPr>
          <w:rFonts w:ascii="Times New Roman" w:hAnsi="Times New Roman" w:cs="Times New Roman"/>
          <w:sz w:val="28"/>
          <w:szCs w:val="28"/>
        </w:rPr>
        <w:fldChar w:fldCharType="end"/>
      </w:r>
      <w:r w:rsidR="00BB71AD" w:rsidRPr="00302D51">
        <w:rPr>
          <w:rFonts w:ascii="Times New Roman" w:hAnsi="Times New Roman" w:cs="Times New Roman"/>
          <w:sz w:val="28"/>
          <w:szCs w:val="28"/>
        </w:rPr>
        <w:t xml:space="preserve">. </w:t>
      </w:r>
      <w:r w:rsidR="00391166" w:rsidRPr="00302D51">
        <w:rPr>
          <w:rFonts w:ascii="Times New Roman" w:hAnsi="Times New Roman" w:cs="Times New Roman"/>
          <w:sz w:val="28"/>
          <w:szCs w:val="28"/>
        </w:rPr>
        <w:t xml:space="preserve">Эль-Мааруф-Буто и др. </w:t>
      </w:r>
      <w:r w:rsidR="00C62A14" w:rsidRPr="00302D51">
        <w:rPr>
          <w:rFonts w:ascii="Times New Roman" w:hAnsi="Times New Roman" w:cs="Times New Roman"/>
          <w:sz w:val="28"/>
          <w:szCs w:val="28"/>
          <w:lang w:val="en-US"/>
        </w:rPr>
        <w:fldChar w:fldCharType="begin" w:fldLock="1"/>
      </w:r>
      <w:r w:rsidR="00AF4D6D">
        <w:rPr>
          <w:rFonts w:ascii="Times New Roman" w:hAnsi="Times New Roman" w:cs="Times New Roman"/>
          <w:sz w:val="28"/>
          <w:szCs w:val="28"/>
          <w:lang w:val="en-US"/>
        </w:rPr>
        <w:instrText>ADDIN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_</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citationItems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itemData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DOI</w:instrText>
      </w:r>
      <w:r w:rsidR="00AF4D6D" w:rsidRPr="00AF4D6D">
        <w:rPr>
          <w:rFonts w:ascii="Times New Roman" w:hAnsi="Times New Roman" w:cs="Times New Roman"/>
          <w:sz w:val="28"/>
          <w:szCs w:val="28"/>
        </w:rPr>
        <w:instrText>":"10.4161/</w:instrText>
      </w:r>
      <w:r w:rsidR="00AF4D6D">
        <w:rPr>
          <w:rFonts w:ascii="Times New Roman" w:hAnsi="Times New Roman" w:cs="Times New Roman"/>
          <w:sz w:val="28"/>
          <w:szCs w:val="28"/>
          <w:lang w:val="en-US"/>
        </w:rPr>
        <w:instrText>psb</w:instrText>
      </w:r>
      <w:r w:rsidR="00AF4D6D" w:rsidRPr="00AF4D6D">
        <w:rPr>
          <w:rFonts w:ascii="Times New Roman" w:hAnsi="Times New Roman" w:cs="Times New Roman"/>
          <w:sz w:val="28"/>
          <w:szCs w:val="28"/>
        </w:rPr>
        <w:instrText>.3.3.5539","</w:instrText>
      </w:r>
      <w:r w:rsidR="00AF4D6D">
        <w:rPr>
          <w:rFonts w:ascii="Times New Roman" w:hAnsi="Times New Roman" w:cs="Times New Roman"/>
          <w:sz w:val="28"/>
          <w:szCs w:val="28"/>
          <w:lang w:val="en-US"/>
        </w:rPr>
        <w:instrText>ISSN</w:instrText>
      </w:r>
      <w:r w:rsidR="00AF4D6D" w:rsidRPr="00AF4D6D">
        <w:rPr>
          <w:rFonts w:ascii="Times New Roman" w:hAnsi="Times New Roman" w:cs="Times New Roman"/>
          <w:sz w:val="28"/>
          <w:szCs w:val="28"/>
        </w:rPr>
        <w:instrText>":"15592324","</w:instrText>
      </w:r>
      <w:r w:rsidR="00AF4D6D">
        <w:rPr>
          <w:rFonts w:ascii="Times New Roman" w:hAnsi="Times New Roman" w:cs="Times New Roman"/>
          <w:sz w:val="28"/>
          <w:szCs w:val="28"/>
          <w:lang w:val="en-US"/>
        </w:rPr>
        <w:instrText>abstract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Reactive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Oxygen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key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various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events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life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orthodox</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produced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from</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embryogenesis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metabolically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cells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but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quiescent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dry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tissues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during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after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ripening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storage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owing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various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mechanisms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depending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moisture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Although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have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been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up</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now</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widely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considered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detrimental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recent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advances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plant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physiology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signaling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pathways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has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lead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reconsider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their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role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accumulation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therefore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beneficial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regulating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cellular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growth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ensuring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protection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against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pathogens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controlling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cell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redox</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status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ROS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probably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also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positive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signal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dormancy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release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interact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with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abscisic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acid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gibberellins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transduction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pathway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are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likely</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to</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control</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numerous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transcription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factors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of</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specific</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protein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through</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their</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carbonylation</w:instrText>
      </w:r>
      <w:r w:rsidR="00AF4D6D" w:rsidRPr="00AF4D6D">
        <w:rPr>
          <w:rFonts w:ascii="Times New Roman" w:hAnsi="Times New Roman" w:cs="Times New Roman"/>
          <w:sz w:val="28"/>
          <w:szCs w:val="28"/>
        </w:rPr>
        <w:instrText xml:space="preserve">. ©2008 </w:instrText>
      </w:r>
      <w:r w:rsidR="00AF4D6D">
        <w:rPr>
          <w:rFonts w:ascii="Times New Roman" w:hAnsi="Times New Roman" w:cs="Times New Roman"/>
          <w:sz w:val="28"/>
          <w:szCs w:val="28"/>
          <w:lang w:val="en-US"/>
        </w:rPr>
        <w:instrText>Landes</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Bioscience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author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El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Maarouf</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Bouteau</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Hayat</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family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Bailly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given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Christophe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dropping</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names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false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suffix</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container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Plant</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Signaling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Behavior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ITEM</w:instrText>
      </w:r>
      <w:r w:rsidR="00AF4D6D" w:rsidRPr="00AF4D6D">
        <w:rPr>
          <w:rFonts w:ascii="Times New Roman" w:hAnsi="Times New Roman" w:cs="Times New Roman"/>
          <w:sz w:val="28"/>
          <w:szCs w:val="28"/>
        </w:rPr>
        <w:instrText>-1","</w:instrText>
      </w:r>
      <w:r w:rsidR="00AF4D6D">
        <w:rPr>
          <w:rFonts w:ascii="Times New Roman" w:hAnsi="Times New Roman" w:cs="Times New Roman"/>
          <w:sz w:val="28"/>
          <w:szCs w:val="28"/>
          <w:lang w:val="en-US"/>
        </w:rPr>
        <w:instrText>issue</w:instrText>
      </w:r>
      <w:r w:rsidR="00AF4D6D" w:rsidRPr="00AF4D6D">
        <w:rPr>
          <w:rFonts w:ascii="Times New Roman" w:hAnsi="Times New Roman" w:cs="Times New Roman"/>
          <w:sz w:val="28"/>
          <w:szCs w:val="28"/>
        </w:rPr>
        <w:instrText>":"3","</w:instrText>
      </w:r>
      <w:r w:rsidR="00AF4D6D">
        <w:rPr>
          <w:rFonts w:ascii="Times New Roman" w:hAnsi="Times New Roman" w:cs="Times New Roman"/>
          <w:sz w:val="28"/>
          <w:szCs w:val="28"/>
          <w:lang w:val="en-US"/>
        </w:rPr>
        <w:instrText>issued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date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parts</w:instrText>
      </w:r>
      <w:r w:rsidR="00AF4D6D" w:rsidRPr="00AF4D6D">
        <w:rPr>
          <w:rFonts w:ascii="Times New Roman" w:hAnsi="Times New Roman" w:cs="Times New Roman"/>
          <w:sz w:val="28"/>
          <w:szCs w:val="28"/>
        </w:rPr>
        <w:instrText>":[["2008"]]},"</w:instrText>
      </w:r>
      <w:r w:rsidR="00AF4D6D">
        <w:rPr>
          <w:rFonts w:ascii="Times New Roman" w:hAnsi="Times New Roman" w:cs="Times New Roman"/>
          <w:sz w:val="28"/>
          <w:szCs w:val="28"/>
          <w:lang w:val="en-US"/>
        </w:rPr>
        <w:instrText>title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Oxidative</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signaling</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in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seed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germination</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and</w:instrText>
      </w:r>
      <w:r w:rsidR="00AF4D6D" w:rsidRPr="00AF4D6D">
        <w:rPr>
          <w:rFonts w:ascii="Times New Roman" w:hAnsi="Times New Roman" w:cs="Times New Roman"/>
          <w:sz w:val="28"/>
          <w:szCs w:val="28"/>
        </w:rPr>
        <w:instrText xml:space="preserve"> </w:instrText>
      </w:r>
      <w:r w:rsidR="00AF4D6D">
        <w:rPr>
          <w:rFonts w:ascii="Times New Roman" w:hAnsi="Times New Roman" w:cs="Times New Roman"/>
          <w:sz w:val="28"/>
          <w:szCs w:val="28"/>
          <w:lang w:val="en-US"/>
        </w:rPr>
        <w:instrText>dormancy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type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article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volume</w:instrText>
      </w:r>
      <w:r w:rsidR="00AF4D6D" w:rsidRPr="00AF4D6D">
        <w:rPr>
          <w:rFonts w:ascii="Times New Roman" w:hAnsi="Times New Roman" w:cs="Times New Roman"/>
          <w:sz w:val="28"/>
          <w:szCs w:val="28"/>
        </w:rPr>
        <w:instrText>":"3"},"</w:instrText>
      </w:r>
      <w:r w:rsidR="00AF4D6D">
        <w:rPr>
          <w:rFonts w:ascii="Times New Roman" w:hAnsi="Times New Roman" w:cs="Times New Roman"/>
          <w:sz w:val="28"/>
          <w:szCs w:val="28"/>
          <w:lang w:val="en-US"/>
        </w:rPr>
        <w:instrText>uris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www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documents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uuid</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w:instrText>
      </w:r>
      <w:r w:rsidR="00AF4D6D" w:rsidRPr="00AF4D6D">
        <w:rPr>
          <w:rFonts w:ascii="Times New Roman" w:hAnsi="Times New Roman" w:cs="Times New Roman"/>
          <w:sz w:val="28"/>
          <w:szCs w:val="28"/>
        </w:rPr>
        <w:instrText>5</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862-</w:instrText>
      </w:r>
      <w:r w:rsidR="00AF4D6D">
        <w:rPr>
          <w:rFonts w:ascii="Times New Roman" w:hAnsi="Times New Roman" w:cs="Times New Roman"/>
          <w:sz w:val="28"/>
          <w:szCs w:val="28"/>
          <w:lang w:val="en-US"/>
        </w:rPr>
        <w:instrText>d</w:instrText>
      </w:r>
      <w:r w:rsidR="00AF4D6D" w:rsidRPr="00AF4D6D">
        <w:rPr>
          <w:rFonts w:ascii="Times New Roman" w:hAnsi="Times New Roman" w:cs="Times New Roman"/>
          <w:sz w:val="28"/>
          <w:szCs w:val="28"/>
        </w:rPr>
        <w:instrText>863-31</w:instrText>
      </w:r>
      <w:r w:rsidR="00AF4D6D">
        <w:rPr>
          <w:rFonts w:ascii="Times New Roman" w:hAnsi="Times New Roman" w:cs="Times New Roman"/>
          <w:sz w:val="28"/>
          <w:szCs w:val="28"/>
          <w:lang w:val="en-US"/>
        </w:rPr>
        <w:instrText>b</w:instrText>
      </w:r>
      <w:r w:rsidR="00AF4D6D" w:rsidRPr="00AF4D6D">
        <w:rPr>
          <w:rFonts w:ascii="Times New Roman" w:hAnsi="Times New Roman" w:cs="Times New Roman"/>
          <w:sz w:val="28"/>
          <w:szCs w:val="28"/>
        </w:rPr>
        <w:instrText>2-</w:instrText>
      </w:r>
      <w:r w:rsidR="00AF4D6D">
        <w:rPr>
          <w:rFonts w:ascii="Times New Roman" w:hAnsi="Times New Roman" w:cs="Times New Roman"/>
          <w:sz w:val="28"/>
          <w:szCs w:val="28"/>
          <w:lang w:val="en-US"/>
        </w:rPr>
        <w:instrText>ac</w:instrText>
      </w:r>
      <w:r w:rsidR="00AF4D6D" w:rsidRPr="00AF4D6D">
        <w:rPr>
          <w:rFonts w:ascii="Times New Roman" w:hAnsi="Times New Roman" w:cs="Times New Roman"/>
          <w:sz w:val="28"/>
          <w:szCs w:val="28"/>
        </w:rPr>
        <w:instrText>38-34</w:instrText>
      </w:r>
      <w:r w:rsidR="00AF4D6D">
        <w:rPr>
          <w:rFonts w:ascii="Times New Roman" w:hAnsi="Times New Roman" w:cs="Times New Roman"/>
          <w:sz w:val="28"/>
          <w:szCs w:val="28"/>
          <w:lang w:val="en-US"/>
        </w:rPr>
        <w:instrText>e</w:instrText>
      </w:r>
      <w:r w:rsidR="00AF4D6D" w:rsidRPr="00AF4D6D">
        <w:rPr>
          <w:rFonts w:ascii="Times New Roman" w:hAnsi="Times New Roman" w:cs="Times New Roman"/>
          <w:sz w:val="28"/>
          <w:szCs w:val="28"/>
        </w:rPr>
        <w:instrText>97</w:instrText>
      </w:r>
      <w:r w:rsidR="00AF4D6D">
        <w:rPr>
          <w:rFonts w:ascii="Times New Roman" w:hAnsi="Times New Roman" w:cs="Times New Roman"/>
          <w:sz w:val="28"/>
          <w:szCs w:val="28"/>
          <w:lang w:val="en-US"/>
        </w:rPr>
        <w:instrText>a</w:instrText>
      </w:r>
      <w:r w:rsidR="00AF4D6D" w:rsidRPr="00AF4D6D">
        <w:rPr>
          <w:rFonts w:ascii="Times New Roman" w:hAnsi="Times New Roman" w:cs="Times New Roman"/>
          <w:sz w:val="28"/>
          <w:szCs w:val="28"/>
        </w:rPr>
        <w:instrText>657</w:instrText>
      </w:r>
      <w:r w:rsidR="00AF4D6D">
        <w:rPr>
          <w:rFonts w:ascii="Times New Roman" w:hAnsi="Times New Roman" w:cs="Times New Roman"/>
          <w:sz w:val="28"/>
          <w:szCs w:val="28"/>
          <w:lang w:val="en-US"/>
        </w:rPr>
        <w:instrText>cc</w:instrText>
      </w:r>
      <w:r w:rsidR="00AF4D6D" w:rsidRPr="00AF4D6D">
        <w:rPr>
          <w:rFonts w:ascii="Times New Roman" w:hAnsi="Times New Roman" w:cs="Times New Roman"/>
          <w:sz w:val="28"/>
          <w:szCs w:val="28"/>
        </w:rPr>
        <w:instrText>3"]}],"</w:instrText>
      </w:r>
      <w:r w:rsidR="00AF4D6D">
        <w:rPr>
          <w:rFonts w:ascii="Times New Roman" w:hAnsi="Times New Roman" w:cs="Times New Roman"/>
          <w:sz w:val="28"/>
          <w:szCs w:val="28"/>
          <w:lang w:val="en-US"/>
        </w:rPr>
        <w:instrText>mendeley</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formattedCitation</w:instrText>
      </w:r>
      <w:r w:rsidR="00AF4D6D" w:rsidRPr="00AF4D6D">
        <w:rPr>
          <w:rFonts w:ascii="Times New Roman" w:hAnsi="Times New Roman" w:cs="Times New Roman"/>
          <w:sz w:val="28"/>
          <w:szCs w:val="28"/>
        </w:rPr>
        <w:instrText>":"[92]","</w:instrText>
      </w:r>
      <w:r w:rsidR="00AF4D6D">
        <w:rPr>
          <w:rFonts w:ascii="Times New Roman" w:hAnsi="Times New Roman" w:cs="Times New Roman"/>
          <w:sz w:val="28"/>
          <w:szCs w:val="28"/>
          <w:lang w:val="en-US"/>
        </w:rPr>
        <w:instrText>plainTextFormattedCitation</w:instrText>
      </w:r>
      <w:r w:rsidR="00AF4D6D" w:rsidRPr="00AF4D6D">
        <w:rPr>
          <w:rFonts w:ascii="Times New Roman" w:hAnsi="Times New Roman" w:cs="Times New Roman"/>
          <w:sz w:val="28"/>
          <w:szCs w:val="28"/>
        </w:rPr>
        <w:instrText>":"[92]","</w:instrText>
      </w:r>
      <w:r w:rsidR="00AF4D6D">
        <w:rPr>
          <w:rFonts w:ascii="Times New Roman" w:hAnsi="Times New Roman" w:cs="Times New Roman"/>
          <w:sz w:val="28"/>
          <w:szCs w:val="28"/>
          <w:lang w:val="en-US"/>
        </w:rPr>
        <w:instrText>previouslyFormattedCitation</w:instrText>
      </w:r>
      <w:r w:rsidR="00AF4D6D" w:rsidRPr="00AF4D6D">
        <w:rPr>
          <w:rFonts w:ascii="Times New Roman" w:hAnsi="Times New Roman" w:cs="Times New Roman"/>
          <w:sz w:val="28"/>
          <w:szCs w:val="28"/>
        </w:rPr>
        <w:instrText>":"[92]"},"</w:instrText>
      </w:r>
      <w:r w:rsidR="00AF4D6D">
        <w:rPr>
          <w:rFonts w:ascii="Times New Roman" w:hAnsi="Times New Roman" w:cs="Times New Roman"/>
          <w:sz w:val="28"/>
          <w:szCs w:val="28"/>
          <w:lang w:val="en-US"/>
        </w:rPr>
        <w:instrText>properties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noteIndex</w:instrText>
      </w:r>
      <w:r w:rsidR="00AF4D6D" w:rsidRPr="00AF4D6D">
        <w:rPr>
          <w:rFonts w:ascii="Times New Roman" w:hAnsi="Times New Roman" w:cs="Times New Roman"/>
          <w:sz w:val="28"/>
          <w:szCs w:val="28"/>
        </w:rPr>
        <w:instrText>":0},"</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https</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github</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com</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style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language</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schema</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raw</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master</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csl</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citation</w:instrText>
      </w:r>
      <w:r w:rsidR="00AF4D6D" w:rsidRPr="00AF4D6D">
        <w:rPr>
          <w:rFonts w:ascii="Times New Roman" w:hAnsi="Times New Roman" w:cs="Times New Roman"/>
          <w:sz w:val="28"/>
          <w:szCs w:val="28"/>
        </w:rPr>
        <w:instrText>.</w:instrText>
      </w:r>
      <w:r w:rsidR="00AF4D6D">
        <w:rPr>
          <w:rFonts w:ascii="Times New Roman" w:hAnsi="Times New Roman" w:cs="Times New Roman"/>
          <w:sz w:val="28"/>
          <w:szCs w:val="28"/>
          <w:lang w:val="en-US"/>
        </w:rPr>
        <w:instrText>json</w:instrText>
      </w:r>
      <w:r w:rsidR="00AF4D6D" w:rsidRPr="00AF4D6D">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[92]</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 xml:space="preserve"> заявили, что наряду с гормонами, радикалы </w:t>
      </w:r>
      <w:r w:rsidRPr="00302D51">
        <w:rPr>
          <w:rFonts w:ascii="Times New Roman" w:hAnsi="Times New Roman" w:cs="Times New Roman"/>
          <w:sz w:val="28"/>
          <w:szCs w:val="28"/>
          <w:lang w:val="en-US"/>
        </w:rPr>
        <w:t>ROS</w:t>
      </w:r>
      <w:r w:rsidRPr="00302D51">
        <w:rPr>
          <w:rFonts w:ascii="Times New Roman" w:hAnsi="Times New Roman" w:cs="Times New Roman"/>
          <w:sz w:val="28"/>
          <w:szCs w:val="28"/>
        </w:rPr>
        <w:t xml:space="preserve"> и </w:t>
      </w:r>
      <w:r w:rsidRPr="00302D51">
        <w:rPr>
          <w:rFonts w:ascii="Times New Roman" w:hAnsi="Times New Roman" w:cs="Times New Roman"/>
          <w:sz w:val="28"/>
          <w:szCs w:val="28"/>
          <w:lang w:val="en-US"/>
        </w:rPr>
        <w:t>NO</w:t>
      </w:r>
      <w:r w:rsidRPr="00302D51">
        <w:rPr>
          <w:rFonts w:ascii="Times New Roman" w:hAnsi="Times New Roman" w:cs="Times New Roman"/>
          <w:sz w:val="28"/>
          <w:szCs w:val="28"/>
        </w:rPr>
        <w:t xml:space="preserve"> участвуют в нескольких сигнальных путях, участвующих в прорастании семян. Исследования, связанные с прорастанием семян, показали, что ROS, включая супероксид, гидроксильный радикал, перекись</w:t>
      </w:r>
      <w:r w:rsidR="004540CC" w:rsidRPr="00302D51">
        <w:rPr>
          <w:rFonts w:ascii="Times New Roman" w:hAnsi="Times New Roman" w:cs="Times New Roman"/>
          <w:sz w:val="28"/>
          <w:szCs w:val="28"/>
        </w:rPr>
        <w:t xml:space="preserve"> водорода и атомарный кислород, </w:t>
      </w:r>
      <w:r w:rsidRPr="00302D51">
        <w:rPr>
          <w:rFonts w:ascii="Times New Roman" w:hAnsi="Times New Roman" w:cs="Times New Roman"/>
          <w:sz w:val="28"/>
          <w:szCs w:val="28"/>
        </w:rPr>
        <w:lastRenderedPageBreak/>
        <w:t xml:space="preserve">ответственны за прорастание семян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{"citationItems":[{"id":"ITEM-1","itemData":{"DOI":"10.1016/j.plaphy.2016.10.025","ISSN":"09819428","abstract":"Seed germination is comprehensively regulated by multiple intrinsic and extrinsic factors, and reactive oxygen species (ROS) are relatively new among these factors. However, the role and underlying mechanisms of ROS in germination regulation remain largely unknown. In this study, we initially found that cold stratification could promote germination and respiration of Hedysarum scoparium seeds, especially at low temperature. We then noted that a ROS environment change induced by hydrogen peroxide (H2O2) or methylviologen (MV) could similarly promote seed germination. On the other hand, the ROS scavenger N-acetyl-L-cysteine (NAC) suppressed germination of cold-stratified H. scoparium seeds, indicating a stimulatory role of ROS upon seed germination. An increased accumulation of O2− was detected in embryonic axes of cold-stratified seeds, and stratification-induced ROS generation as well as progressive accumulation of ROS during germination was further confirmed at the cellular level by confocal microscopy. Moreover, protein carbonylation in cold-stratified seeds was enhanced during germination, which was reversed by NAC treatment. Finally, the relationship between ROS and abscisic acid (ABA) or gibberellin (GA) in germination regulation was investigated. ABA treatment significantly inhibited germination and reduced the H2O2 content in both cold-stratified and non-cold-stratified seeds. Furthermore, we found that cold stratification mediates the down-regulation of the ABA content and increase of GA, suggesting an interaction between ROS and ABA/GA. These results in H. scoparium shed new light on the positive role of ROS and their cross-talk between plant hormones in seed germination.","author":[{"dropping-particle":"","family":"Su","given":"Liqiang","non-dropping-particle":"","parse-names":false,"suffix":""},{"dropping-particle":"","family":"Lan","given":"Qinying","non-dropping-particle":"","parse-names":false,"suffix":""},{"dropping-particle":"","family":"Pritchard","given":"Hugh W.","non-dropping-particle":"","parse-names":false,"suffix":""},{"dropping-particle":"","family":"Xue","given":"Hua","non-dropping-particle":"","parse-names":false,"suffix":""},{"dropping-particle":"","family":"Wang","given":"Xiaofeng","non-dropping-particle":"","parse-names":false,"suffix":""}],"container-title":"Plant Physiology and Biochemistry","id":"ITEM-1","issued":{"date-parts":[["2016"]]},"title":"Reactive oxygen species induced by cold stratification promote germination of Hedysarum scoparium seeds","type":"article-journal","volume":"109"},"uris":["http://www.mendeley.com/documents/?uuid=6c694e88-96ac-3046-adbf-11be4bcccfbc"]}],"mendeley":{"formattedCitation":"[93]","plainTextFormattedCitation":"[93]","previouslyFormattedCitation":"[93]"},"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[93]</w:t>
      </w:r>
      <w:r w:rsidR="00C62A14" w:rsidRPr="00302D51">
        <w:rPr>
          <w:rFonts w:ascii="Times New Roman" w:hAnsi="Times New Roman" w:cs="Times New Roman"/>
          <w:sz w:val="28"/>
          <w:szCs w:val="28"/>
        </w:rPr>
        <w:fldChar w:fldCharType="end"/>
      </w:r>
      <w:r w:rsidR="00BB71AD" w:rsidRPr="00302D51">
        <w:rPr>
          <w:rFonts w:ascii="Times New Roman" w:hAnsi="Times New Roman" w:cs="Times New Roman"/>
          <w:sz w:val="28"/>
          <w:szCs w:val="28"/>
        </w:rPr>
        <w:t>.</w:t>
      </w:r>
      <w:r w:rsidRPr="00302D51">
        <w:rPr>
          <w:rFonts w:ascii="Times New Roman" w:hAnsi="Times New Roman" w:cs="Times New Roman"/>
          <w:sz w:val="28"/>
          <w:szCs w:val="28"/>
        </w:rPr>
        <w:t xml:space="preserve"> Эти виды ROS производятся и высвобождаются митохондриями внутри клетки, которые считаются активными местами для производства</w:t>
      </w:r>
      <w:r w:rsidR="00BB71AD" w:rsidRPr="00302D51">
        <w:rPr>
          <w:rFonts w:ascii="Times New Roman" w:hAnsi="Times New Roman" w:cs="Times New Roman"/>
          <w:sz w:val="28"/>
          <w:szCs w:val="28"/>
        </w:rPr>
        <w:t xml:space="preserve"> </w:t>
      </w:r>
      <w:r w:rsidR="00391166" w:rsidRPr="00302D51">
        <w:rPr>
          <w:rFonts w:ascii="Times New Roman" w:hAnsi="Times New Roman" w:cs="Times New Roman"/>
          <w:sz w:val="28"/>
          <w:szCs w:val="28"/>
        </w:rPr>
        <w:t xml:space="preserve">новых клеток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{"citationItems":[{"id":"ITEM-1","itemData":{"DOI":"10.1146/annurev.arplant.58.032806.103946","ISSN":"15452123","abstract":"Reactive oxygen species (ROS) and reactive nitrogen species (RNS) are produced in many places in living cells and at an increased rate during biotic or abiotic stress. ROS and RNS participate in signal transduction, but also modify cellular components and cause damage. We first look at the most common ROS and their properties. We then consider the ways in which the cell can regulate their production and removal. We critically assess current knowledge about modifications of polyunsaturated fatty acids (PUFAs), DNA, carbohydrates, and proteins and illustrate this knowledge with case stories wherever possible. Some oxidative breakdown products, e.g., from PUFA, can cause secondary damage. Other oxidation products are secondary signaling molecules. We consider the fate of the modified components, the energetic costs to the cell of replacing such components, as well as strategies to minimize transfer of oxidatively damaged components to the next generation. Copyright © 2007 by Annual Reviews. All rights reserved.","author":[{"dropping-particle":"","family":"Møller","given":"Ian M.","non-dropping-particle":"","parse-names":false,"suffix":""},{"dropping-particle":"","family":"Jensen","given":"Poul Erik","non-dropping-particle":"","parse-names":false,"suffix":""},{"dropping-particle":"","family":"Hansson","given":"Andreas","non-dropping-particle":"","parse-names":false,"suffix":""}],"container-title":"Annual Review of Plant Biology","id":"ITEM-1","issued":{"date-parts":[["2007"]]},"title":"Oxidative modifications to cellular components in plants","type":"article","volume":"58"},"uris":["http://www.mendeley.com/documents/?uuid=4fe005b2-5b65-3321-89e4-c2399e3cea5b"]}],"mendeley":{"formattedCitation":"[94]","plainTextFormattedCitation":"[94]","previouslyFormattedCitation":"[94]"},"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[94]</w:t>
      </w:r>
      <w:r w:rsidR="00C62A14" w:rsidRPr="00302D51">
        <w:rPr>
          <w:rFonts w:ascii="Times New Roman" w:hAnsi="Times New Roman" w:cs="Times New Roman"/>
          <w:sz w:val="28"/>
          <w:szCs w:val="28"/>
        </w:rPr>
        <w:fldChar w:fldCharType="end"/>
      </w:r>
      <w:r w:rsidR="00BB71AD"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Образование дополнительных ROS, генерируемых в ПАВ, может еще </w:t>
      </w:r>
      <w:r w:rsidR="004540CC" w:rsidRPr="00302D51">
        <w:rPr>
          <w:rFonts w:ascii="Times New Roman" w:hAnsi="Times New Roman" w:cs="Times New Roman"/>
          <w:sz w:val="28"/>
          <w:szCs w:val="28"/>
        </w:rPr>
        <w:t>больше повысить всхожесть семян. На основании имеющейся информации, становится ясно, что ПАВ является мощным и полезным средством для улучшения прорастания семян и стимулирования роста растений. Образование таких видов азота, как нитраты в ПАВ, в основном отвечает за рост растений, поскольку служит питательным веществом. ПАВ также обладает способностью ингибировать гормоны, ответственные за семена спячки и стимулировать рост. Общий эффект ПАВ показывает сходную активность с холодной плазмой и ее использование для дезинфекции, обеззараживания, усиления прорастания семян и роста растений.</w:t>
      </w:r>
    </w:p>
    <w:p w:rsidR="00DD6994" w:rsidRPr="00302D51" w:rsidRDefault="00281140" w:rsidP="00C03392">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В заключение литературного обзора можно сказать, что </w:t>
      </w:r>
      <w:r w:rsidR="009F5A76" w:rsidRPr="00302D51">
        <w:rPr>
          <w:rFonts w:ascii="Times New Roman" w:hAnsi="Times New Roman" w:cs="Times New Roman"/>
          <w:sz w:val="28"/>
          <w:szCs w:val="28"/>
        </w:rPr>
        <w:t>плазма барьерного разряда</w:t>
      </w:r>
      <w:r w:rsidRPr="00302D51">
        <w:rPr>
          <w:rFonts w:ascii="Times New Roman" w:hAnsi="Times New Roman" w:cs="Times New Roman"/>
          <w:sz w:val="28"/>
          <w:szCs w:val="28"/>
        </w:rPr>
        <w:t xml:space="preserve"> имеет широкое применение в нанотехнологии, медицине</w:t>
      </w:r>
      <w:r w:rsidR="009F5A76" w:rsidRPr="00302D51">
        <w:rPr>
          <w:rFonts w:ascii="Times New Roman" w:hAnsi="Times New Roman" w:cs="Times New Roman"/>
          <w:sz w:val="28"/>
          <w:szCs w:val="28"/>
        </w:rPr>
        <w:t xml:space="preserve"> и агропромышленности</w:t>
      </w:r>
      <w:r w:rsidRPr="00302D51">
        <w:rPr>
          <w:rFonts w:ascii="Times New Roman" w:hAnsi="Times New Roman" w:cs="Times New Roman"/>
          <w:sz w:val="28"/>
          <w:szCs w:val="28"/>
        </w:rPr>
        <w:t xml:space="preserve">. </w:t>
      </w:r>
      <w:r w:rsidR="006710F4" w:rsidRPr="00302D51">
        <w:rPr>
          <w:rFonts w:ascii="Times New Roman" w:hAnsi="Times New Roman" w:cs="Times New Roman"/>
          <w:sz w:val="28"/>
          <w:szCs w:val="28"/>
        </w:rPr>
        <w:t xml:space="preserve">В данной работе особое внимание уделяется технологическому применению </w:t>
      </w:r>
      <w:r w:rsidR="00A33BC5" w:rsidRPr="00302D51">
        <w:rPr>
          <w:rFonts w:ascii="Times New Roman" w:hAnsi="Times New Roman" w:cs="Times New Roman"/>
          <w:sz w:val="28"/>
          <w:szCs w:val="28"/>
        </w:rPr>
        <w:t>плазмы барьерного разряда для модификации функциональных  диэлектрических и биологических материалов</w:t>
      </w:r>
      <w:r w:rsidR="006710F4" w:rsidRPr="00302D51">
        <w:rPr>
          <w:rFonts w:ascii="Times New Roman" w:hAnsi="Times New Roman" w:cs="Times New Roman"/>
          <w:sz w:val="28"/>
          <w:szCs w:val="28"/>
        </w:rPr>
        <w:t xml:space="preserve">, что связано с приоритетностью этого направления </w:t>
      </w:r>
      <w:r w:rsidR="00900200" w:rsidRPr="00302D51">
        <w:rPr>
          <w:rFonts w:ascii="Times New Roman" w:hAnsi="Times New Roman" w:cs="Times New Roman"/>
          <w:sz w:val="28"/>
          <w:szCs w:val="28"/>
        </w:rPr>
        <w:t xml:space="preserve">для индустриально-инновационного </w:t>
      </w:r>
      <w:r w:rsidR="006710F4" w:rsidRPr="00302D51">
        <w:rPr>
          <w:rFonts w:ascii="Times New Roman" w:hAnsi="Times New Roman" w:cs="Times New Roman"/>
          <w:sz w:val="28"/>
          <w:szCs w:val="28"/>
        </w:rPr>
        <w:t>развити</w:t>
      </w:r>
      <w:r w:rsidR="00900200" w:rsidRPr="00302D51">
        <w:rPr>
          <w:rFonts w:ascii="Times New Roman" w:hAnsi="Times New Roman" w:cs="Times New Roman"/>
          <w:sz w:val="28"/>
          <w:szCs w:val="28"/>
        </w:rPr>
        <w:t>я</w:t>
      </w:r>
      <w:r w:rsidR="006710F4" w:rsidRPr="00302D51">
        <w:rPr>
          <w:rFonts w:ascii="Times New Roman" w:hAnsi="Times New Roman" w:cs="Times New Roman"/>
          <w:sz w:val="28"/>
          <w:szCs w:val="28"/>
        </w:rPr>
        <w:t xml:space="preserve"> страны. Несмотря на текущие достижения, механизмы влияния обработки плазмой ДКПБР </w:t>
      </w:r>
      <w:r w:rsidR="00A33BC5" w:rsidRPr="00302D51">
        <w:rPr>
          <w:rFonts w:ascii="Times New Roman" w:hAnsi="Times New Roman" w:cs="Times New Roman"/>
          <w:sz w:val="28"/>
          <w:szCs w:val="28"/>
        </w:rPr>
        <w:t>функциональных диэлектрических и биологических материалов</w:t>
      </w:r>
      <w:r w:rsidR="006710F4" w:rsidRPr="00302D51">
        <w:rPr>
          <w:rFonts w:ascii="Times New Roman" w:hAnsi="Times New Roman" w:cs="Times New Roman"/>
          <w:sz w:val="28"/>
          <w:szCs w:val="28"/>
        </w:rPr>
        <w:t xml:space="preserve"> являются не до конца изученными и требуют дальнейшего исследования.</w:t>
      </w:r>
    </w:p>
    <w:p w:rsidR="00F5323C" w:rsidRPr="00302D51" w:rsidRDefault="00F5323C" w:rsidP="00302D51">
      <w:pPr>
        <w:spacing w:after="0" w:line="240" w:lineRule="auto"/>
        <w:ind w:firstLine="567"/>
        <w:jc w:val="both"/>
        <w:rPr>
          <w:rFonts w:ascii="Times New Roman" w:hAnsi="Times New Roman" w:cs="Times New Roman"/>
          <w:sz w:val="28"/>
          <w:szCs w:val="28"/>
        </w:rPr>
      </w:pPr>
    </w:p>
    <w:p w:rsidR="00DD6994" w:rsidRPr="00302D51" w:rsidRDefault="00DD6994" w:rsidP="00302D51">
      <w:pPr>
        <w:spacing w:after="0" w:line="240" w:lineRule="auto"/>
        <w:ind w:firstLine="567"/>
        <w:jc w:val="both"/>
        <w:rPr>
          <w:rFonts w:ascii="Times New Roman" w:hAnsi="Times New Roman" w:cs="Times New Roman"/>
          <w:sz w:val="28"/>
          <w:szCs w:val="28"/>
        </w:rPr>
      </w:pPr>
    </w:p>
    <w:p w:rsidR="00DD6994" w:rsidRPr="00302D51" w:rsidRDefault="00DD6994" w:rsidP="00302D51">
      <w:pPr>
        <w:spacing w:after="0" w:line="240" w:lineRule="auto"/>
        <w:ind w:firstLine="567"/>
        <w:jc w:val="both"/>
        <w:rPr>
          <w:rFonts w:ascii="Times New Roman" w:hAnsi="Times New Roman" w:cs="Times New Roman"/>
          <w:sz w:val="28"/>
          <w:szCs w:val="28"/>
        </w:rPr>
      </w:pPr>
    </w:p>
    <w:p w:rsidR="00B1219D" w:rsidRPr="00302D51" w:rsidRDefault="00281140"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 </w:t>
      </w:r>
    </w:p>
    <w:p w:rsidR="005C6E9F" w:rsidRPr="00302D51" w:rsidRDefault="00F375F1" w:rsidP="00302D51">
      <w:pPr>
        <w:spacing w:after="0" w:line="240" w:lineRule="auto"/>
        <w:ind w:firstLine="567"/>
        <w:jc w:val="both"/>
        <w:rPr>
          <w:rFonts w:ascii="Times New Roman" w:hAnsi="Times New Roman" w:cs="Times New Roman"/>
          <w:color w:val="FF0000"/>
          <w:sz w:val="28"/>
          <w:szCs w:val="28"/>
        </w:rPr>
      </w:pPr>
      <w:r w:rsidRPr="00302D51">
        <w:rPr>
          <w:rFonts w:ascii="Times New Roman" w:hAnsi="Times New Roman" w:cs="Times New Roman"/>
          <w:sz w:val="28"/>
          <w:szCs w:val="28"/>
        </w:rPr>
        <w:t xml:space="preserve"> </w:t>
      </w:r>
      <w:r w:rsidR="005C6E9F" w:rsidRPr="00302D51">
        <w:rPr>
          <w:rFonts w:ascii="Times New Roman" w:hAnsi="Times New Roman" w:cs="Times New Roman"/>
          <w:color w:val="FF0000"/>
          <w:sz w:val="28"/>
          <w:szCs w:val="28"/>
        </w:rPr>
        <w:br w:type="page"/>
      </w:r>
    </w:p>
    <w:p w:rsidR="005C6E9F" w:rsidRPr="00302D51" w:rsidRDefault="005C6E9F" w:rsidP="00D02ADB">
      <w:pPr>
        <w:tabs>
          <w:tab w:val="left" w:pos="567"/>
          <w:tab w:val="left" w:pos="993"/>
        </w:tabs>
        <w:spacing w:after="0" w:line="240" w:lineRule="auto"/>
        <w:ind w:firstLine="567"/>
        <w:jc w:val="both"/>
        <w:rPr>
          <w:rFonts w:ascii="Times New Roman" w:eastAsia="Times New Roman" w:hAnsi="Times New Roman" w:cs="Times New Roman"/>
          <w:b/>
          <w:bCs/>
          <w:sz w:val="28"/>
          <w:szCs w:val="28"/>
        </w:rPr>
      </w:pPr>
      <w:r w:rsidRPr="00302D51">
        <w:rPr>
          <w:rFonts w:ascii="Times New Roman" w:hAnsi="Times New Roman" w:cs="Times New Roman"/>
          <w:b/>
          <w:sz w:val="28"/>
          <w:szCs w:val="28"/>
        </w:rPr>
        <w:lastRenderedPageBreak/>
        <w:t>2</w:t>
      </w:r>
      <w:r w:rsidR="00D02ADB">
        <w:rPr>
          <w:rFonts w:ascii="Times New Roman" w:eastAsia="Times New Roman" w:hAnsi="Times New Roman" w:cs="Times New Roman"/>
          <w:b/>
          <w:bCs/>
          <w:sz w:val="28"/>
          <w:szCs w:val="28"/>
        </w:rPr>
        <w:t xml:space="preserve"> </w:t>
      </w:r>
      <w:r w:rsidR="001279EA" w:rsidRPr="00302D51">
        <w:rPr>
          <w:rFonts w:ascii="Times New Roman" w:eastAsia="Times New Roman" w:hAnsi="Times New Roman" w:cs="Times New Roman"/>
          <w:b/>
          <w:bCs/>
          <w:sz w:val="28"/>
          <w:szCs w:val="28"/>
        </w:rPr>
        <w:t>ДИАГНОСТИКА ПЛАЗМЫ ПОВЕРХНОСТНОГО ДИЭЛЕКТРИЧЕСКОГО РАЗРЯДА</w:t>
      </w:r>
    </w:p>
    <w:p w:rsidR="001279EA" w:rsidRPr="00302D51" w:rsidRDefault="001279EA" w:rsidP="00302D51">
      <w:pPr>
        <w:spacing w:after="0" w:line="240" w:lineRule="auto"/>
        <w:ind w:firstLine="567"/>
        <w:jc w:val="both"/>
        <w:rPr>
          <w:rFonts w:ascii="Times New Roman" w:hAnsi="Times New Roman" w:cs="Times New Roman"/>
          <w:b/>
          <w:sz w:val="28"/>
          <w:szCs w:val="28"/>
        </w:rPr>
      </w:pPr>
    </w:p>
    <w:p w:rsidR="00447299" w:rsidRPr="00302D51" w:rsidRDefault="00447299" w:rsidP="00302D51">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 xml:space="preserve">На сегодняшний день применение плазмы атмосферного давления приобрело обширный характер, </w:t>
      </w:r>
      <w:r w:rsidR="00BA2473" w:rsidRPr="00302D51">
        <w:rPr>
          <w:rFonts w:ascii="Times New Roman" w:hAnsi="Times New Roman" w:cs="Times New Roman"/>
          <w:sz w:val="28"/>
          <w:szCs w:val="28"/>
        </w:rPr>
        <w:t>в связи с чем необходимо подробное изучение ее свойств, в частности, электрических и оптических.</w:t>
      </w:r>
      <w:r w:rsidR="001B59AB" w:rsidRPr="00302D51">
        <w:rPr>
          <w:rFonts w:ascii="Times New Roman" w:hAnsi="Times New Roman" w:cs="Times New Roman"/>
          <w:sz w:val="28"/>
          <w:szCs w:val="28"/>
          <w:lang w:val="kk-KZ"/>
        </w:rPr>
        <w:t xml:space="preserve"> Оптическая диагностика позволяет качественно и количественно определить состав плазмы воздуха и выявить наличие а</w:t>
      </w:r>
      <w:r w:rsidR="006522DB" w:rsidRPr="00302D51">
        <w:rPr>
          <w:rFonts w:ascii="Times New Roman" w:hAnsi="Times New Roman" w:cs="Times New Roman"/>
          <w:sz w:val="28"/>
          <w:szCs w:val="28"/>
          <w:lang w:val="kk-KZ"/>
        </w:rPr>
        <w:t>ктивных молекул и атомов кислорода и азота. Данные активные молекулы имеют решающее влияни</w:t>
      </w:r>
      <w:r w:rsidR="0058333D" w:rsidRPr="00302D51">
        <w:rPr>
          <w:rFonts w:ascii="Times New Roman" w:hAnsi="Times New Roman" w:cs="Times New Roman"/>
          <w:sz w:val="28"/>
          <w:szCs w:val="28"/>
          <w:lang w:val="kk-KZ"/>
        </w:rPr>
        <w:t>е</w:t>
      </w:r>
      <w:r w:rsidR="006522DB" w:rsidRPr="00302D51">
        <w:rPr>
          <w:rFonts w:ascii="Times New Roman" w:hAnsi="Times New Roman" w:cs="Times New Roman"/>
          <w:sz w:val="28"/>
          <w:szCs w:val="28"/>
          <w:lang w:val="kk-KZ"/>
        </w:rPr>
        <w:t xml:space="preserve"> на поверхность и динамику частиц функциональных </w:t>
      </w:r>
      <w:r w:rsidR="00A33BC5" w:rsidRPr="00302D51">
        <w:rPr>
          <w:rFonts w:ascii="Times New Roman" w:hAnsi="Times New Roman" w:cs="Times New Roman"/>
          <w:sz w:val="28"/>
          <w:szCs w:val="28"/>
          <w:lang w:val="kk-KZ"/>
        </w:rPr>
        <w:t>диэлектрических и биоло</w:t>
      </w:r>
      <w:r w:rsidR="006522DB" w:rsidRPr="00302D51">
        <w:rPr>
          <w:rFonts w:ascii="Times New Roman" w:hAnsi="Times New Roman" w:cs="Times New Roman"/>
          <w:sz w:val="28"/>
          <w:szCs w:val="28"/>
          <w:lang w:val="kk-KZ"/>
        </w:rPr>
        <w:t xml:space="preserve">гических материалов. </w:t>
      </w:r>
      <w:r w:rsidR="0058333D" w:rsidRPr="00302D51">
        <w:rPr>
          <w:rFonts w:ascii="Times New Roman" w:hAnsi="Times New Roman" w:cs="Times New Roman"/>
          <w:sz w:val="28"/>
          <w:szCs w:val="28"/>
          <w:lang w:val="kk-KZ"/>
        </w:rPr>
        <w:t xml:space="preserve">Полученные в данной главе результаты оптической </w:t>
      </w:r>
      <w:r w:rsidR="00900200" w:rsidRPr="00302D51">
        <w:rPr>
          <w:rFonts w:ascii="Times New Roman" w:hAnsi="Times New Roman" w:cs="Times New Roman"/>
          <w:sz w:val="28"/>
          <w:szCs w:val="28"/>
          <w:lang w:val="kk-KZ"/>
        </w:rPr>
        <w:t xml:space="preserve">и электрической </w:t>
      </w:r>
      <w:r w:rsidR="0058333D" w:rsidRPr="00302D51">
        <w:rPr>
          <w:rFonts w:ascii="Times New Roman" w:hAnsi="Times New Roman" w:cs="Times New Roman"/>
          <w:sz w:val="28"/>
          <w:szCs w:val="28"/>
          <w:lang w:val="kk-KZ"/>
        </w:rPr>
        <w:t xml:space="preserve">диагностики, </w:t>
      </w:r>
      <w:r w:rsidR="00900200" w:rsidRPr="00302D51">
        <w:rPr>
          <w:rFonts w:ascii="Times New Roman" w:hAnsi="Times New Roman" w:cs="Times New Roman"/>
          <w:sz w:val="28"/>
          <w:szCs w:val="28"/>
          <w:lang w:val="kk-KZ"/>
        </w:rPr>
        <w:t>а также данные</w:t>
      </w:r>
      <w:r w:rsidR="0058333D" w:rsidRPr="00302D51">
        <w:rPr>
          <w:rFonts w:ascii="Times New Roman" w:hAnsi="Times New Roman" w:cs="Times New Roman"/>
          <w:sz w:val="28"/>
          <w:szCs w:val="28"/>
          <w:lang w:val="kk-KZ"/>
        </w:rPr>
        <w:t xml:space="preserve"> наблюдени</w:t>
      </w:r>
      <w:r w:rsidR="00900200" w:rsidRPr="00302D51">
        <w:rPr>
          <w:rFonts w:ascii="Times New Roman" w:hAnsi="Times New Roman" w:cs="Times New Roman"/>
          <w:sz w:val="28"/>
          <w:szCs w:val="28"/>
          <w:lang w:val="kk-KZ"/>
        </w:rPr>
        <w:t>я</w:t>
      </w:r>
      <w:r w:rsidR="00A33BC5" w:rsidRPr="00302D51">
        <w:rPr>
          <w:rFonts w:ascii="Times New Roman" w:hAnsi="Times New Roman" w:cs="Times New Roman"/>
          <w:sz w:val="28"/>
          <w:szCs w:val="28"/>
          <w:lang w:val="kk-KZ"/>
        </w:rPr>
        <w:t xml:space="preserve"> за</w:t>
      </w:r>
      <w:r w:rsidR="0058333D" w:rsidRPr="00302D51">
        <w:rPr>
          <w:rFonts w:ascii="Times New Roman" w:hAnsi="Times New Roman" w:cs="Times New Roman"/>
          <w:sz w:val="28"/>
          <w:szCs w:val="28"/>
          <w:lang w:val="kk-KZ"/>
        </w:rPr>
        <w:t xml:space="preserve"> динамикой частиц диэлектрических материалов</w:t>
      </w:r>
      <w:r w:rsidR="00876530" w:rsidRPr="00302D51">
        <w:rPr>
          <w:rFonts w:ascii="Times New Roman" w:hAnsi="Times New Roman" w:cs="Times New Roman"/>
          <w:sz w:val="28"/>
          <w:szCs w:val="28"/>
          <w:lang w:val="kk-KZ"/>
        </w:rPr>
        <w:t xml:space="preserve"> и микроразрядных каналов</w:t>
      </w:r>
      <w:r w:rsidR="0058333D" w:rsidRPr="00302D51">
        <w:rPr>
          <w:rFonts w:ascii="Times New Roman" w:hAnsi="Times New Roman" w:cs="Times New Roman"/>
          <w:sz w:val="28"/>
          <w:szCs w:val="28"/>
          <w:lang w:val="kk-KZ"/>
        </w:rPr>
        <w:t xml:space="preserve">, будут использованы в следующей главе для интерпретации результатов обработки биологических материалов плазмой атмосферного давления.  </w:t>
      </w:r>
    </w:p>
    <w:p w:rsidR="00722A5E" w:rsidRPr="00302D51" w:rsidRDefault="00722A5E" w:rsidP="00302D51">
      <w:pPr>
        <w:spacing w:after="0" w:line="240" w:lineRule="auto"/>
        <w:ind w:firstLine="540"/>
        <w:jc w:val="both"/>
        <w:rPr>
          <w:rFonts w:ascii="Times New Roman" w:eastAsia="Times New Roman" w:hAnsi="Times New Roman" w:cs="Times New Roman"/>
          <w:sz w:val="28"/>
          <w:szCs w:val="28"/>
        </w:rPr>
      </w:pPr>
    </w:p>
    <w:p w:rsidR="005C6E9F" w:rsidRPr="00302D51" w:rsidRDefault="005C6E9F"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 xml:space="preserve">2.1 </w:t>
      </w:r>
      <w:r w:rsidR="001279EA" w:rsidRPr="00302D51">
        <w:rPr>
          <w:rFonts w:ascii="Times New Roman" w:hAnsi="Times New Roman" w:cs="Times New Roman"/>
          <w:b/>
          <w:sz w:val="28"/>
          <w:szCs w:val="28"/>
        </w:rPr>
        <w:t>Диагностика электрических свойств плазмы поверхностного диэлектрического разряда</w:t>
      </w:r>
    </w:p>
    <w:p w:rsidR="00622D23" w:rsidRPr="00302D51" w:rsidRDefault="00722A5E"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Эксперименты проведены на установке диэлектрического копланарного поверхностного барьерного разряда компании Roplass модели RPS400. RPS400 ¬ полнофункциональный плазменный генератор атмосферного давления, </w:t>
      </w:r>
      <w:r w:rsidR="004C176A" w:rsidRPr="00302D51">
        <w:rPr>
          <w:rFonts w:ascii="Times New Roman" w:hAnsi="Times New Roman" w:cs="Times New Roman"/>
          <w:sz w:val="28"/>
          <w:szCs w:val="28"/>
        </w:rPr>
        <w:t>где плазма загорается на поверхности установки площадью 8*20 см</w:t>
      </w:r>
      <w:r w:rsidR="00622D23" w:rsidRPr="00302D51">
        <w:rPr>
          <w:rFonts w:ascii="Times New Roman" w:hAnsi="Times New Roman" w:cs="Times New Roman"/>
          <w:sz w:val="28"/>
          <w:szCs w:val="28"/>
        </w:rPr>
        <w:t xml:space="preserve"> (рис</w:t>
      </w:r>
      <w:r w:rsidR="00E72024" w:rsidRPr="00302D51">
        <w:rPr>
          <w:rFonts w:ascii="Times New Roman" w:hAnsi="Times New Roman" w:cs="Times New Roman"/>
          <w:sz w:val="28"/>
          <w:szCs w:val="28"/>
        </w:rPr>
        <w:t>унок 8</w:t>
      </w:r>
      <w:r w:rsidR="00622D23"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p>
    <w:p w:rsidR="00622D23" w:rsidRPr="00302D51" w:rsidRDefault="00622D23" w:rsidP="00302D51">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22D23" w:rsidRPr="00302D51" w:rsidTr="00E72024">
        <w:tc>
          <w:tcPr>
            <w:tcW w:w="9854" w:type="dxa"/>
          </w:tcPr>
          <w:p w:rsidR="00622D23" w:rsidRPr="00302D51" w:rsidRDefault="00622D23" w:rsidP="00302D51">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486400" cy="4162671"/>
                  <wp:effectExtent l="19050" t="0" r="0" b="0"/>
                  <wp:docPr id="53"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21"/>
                          <a:srcRect/>
                          <a:stretch>
                            <a:fillRect/>
                          </a:stretch>
                        </pic:blipFill>
                        <pic:spPr bwMode="auto">
                          <a:xfrm>
                            <a:off x="0" y="0"/>
                            <a:ext cx="5486400" cy="4162671"/>
                          </a:xfrm>
                          <a:prstGeom prst="rect">
                            <a:avLst/>
                          </a:prstGeom>
                          <a:noFill/>
                          <a:ln w="9525">
                            <a:noFill/>
                            <a:miter lim="800000"/>
                            <a:headEnd/>
                            <a:tailEnd/>
                          </a:ln>
                        </pic:spPr>
                      </pic:pic>
                    </a:graphicData>
                  </a:graphic>
                </wp:inline>
              </w:drawing>
            </w:r>
          </w:p>
        </w:tc>
      </w:tr>
      <w:tr w:rsidR="00622D23" w:rsidRPr="00302D51" w:rsidTr="00E72024">
        <w:tc>
          <w:tcPr>
            <w:tcW w:w="9854" w:type="dxa"/>
          </w:tcPr>
          <w:p w:rsidR="00622D23" w:rsidRPr="00302D51" w:rsidRDefault="00622D23" w:rsidP="00302D51">
            <w:pPr>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72024" w:rsidRPr="00302D51">
              <w:rPr>
                <w:rFonts w:ascii="Times New Roman" w:hAnsi="Times New Roman" w:cs="Times New Roman"/>
                <w:sz w:val="28"/>
                <w:szCs w:val="28"/>
              </w:rPr>
              <w:t>8</w:t>
            </w:r>
            <w:r w:rsidR="00D02ADB">
              <w:rPr>
                <w:rFonts w:ascii="Times New Roman" w:hAnsi="Times New Roman" w:cs="Times New Roman"/>
                <w:sz w:val="28"/>
                <w:szCs w:val="28"/>
              </w:rPr>
              <w:t xml:space="preserve"> – </w:t>
            </w:r>
            <w:r w:rsidRPr="00302D51">
              <w:rPr>
                <w:rFonts w:ascii="Times New Roman" w:hAnsi="Times New Roman" w:cs="Times New Roman"/>
                <w:sz w:val="28"/>
                <w:szCs w:val="28"/>
              </w:rPr>
              <w:t>Общий вид экспериментальной установки (</w:t>
            </w:r>
            <w:r w:rsidRPr="00302D51">
              <w:rPr>
                <w:rFonts w:ascii="Times New Roman" w:hAnsi="Times New Roman" w:cs="Times New Roman"/>
                <w:sz w:val="28"/>
                <w:szCs w:val="28"/>
                <w:lang w:val="kk-KZ"/>
              </w:rPr>
              <w:t>RPS400)</w:t>
            </w:r>
          </w:p>
        </w:tc>
      </w:tr>
    </w:tbl>
    <w:p w:rsidR="00722A5E" w:rsidRPr="00302D51" w:rsidRDefault="004C176A"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Для генерации плазмы система RPS400 использует ди</w:t>
      </w:r>
      <w:r w:rsidR="00E72024" w:rsidRPr="00302D51">
        <w:rPr>
          <w:rFonts w:ascii="Times New Roman" w:hAnsi="Times New Roman" w:cs="Times New Roman"/>
          <w:sz w:val="28"/>
          <w:szCs w:val="28"/>
        </w:rPr>
        <w:t>электрический</w:t>
      </w:r>
      <w:r w:rsidRPr="00302D51">
        <w:rPr>
          <w:rFonts w:ascii="Times New Roman" w:hAnsi="Times New Roman" w:cs="Times New Roman"/>
          <w:sz w:val="28"/>
          <w:szCs w:val="28"/>
        </w:rPr>
        <w:t xml:space="preserve"> поверхностный барьерный разряд. Ди</w:t>
      </w:r>
      <w:r w:rsidR="00E72024" w:rsidRPr="00302D51">
        <w:rPr>
          <w:rFonts w:ascii="Times New Roman" w:hAnsi="Times New Roman" w:cs="Times New Roman"/>
          <w:sz w:val="28"/>
          <w:szCs w:val="28"/>
        </w:rPr>
        <w:t>электрический</w:t>
      </w:r>
      <w:r w:rsidRPr="00302D51">
        <w:rPr>
          <w:rFonts w:ascii="Times New Roman" w:hAnsi="Times New Roman" w:cs="Times New Roman"/>
          <w:sz w:val="28"/>
          <w:szCs w:val="28"/>
        </w:rPr>
        <w:t xml:space="preserve"> поверхностный барьерный разряд можно использовать для обработки полимерных материалов, агрокультур, </w:t>
      </w:r>
      <w:r w:rsidR="00407D5F" w:rsidRPr="00302D51">
        <w:rPr>
          <w:rFonts w:ascii="Times New Roman" w:hAnsi="Times New Roman" w:cs="Times New Roman"/>
          <w:sz w:val="28"/>
          <w:szCs w:val="28"/>
        </w:rPr>
        <w:t>наноматериалов, биологических материалов и др.</w:t>
      </w:r>
      <w:r w:rsidR="00722A5E" w:rsidRPr="00302D51">
        <w:rPr>
          <w:rFonts w:ascii="Times New Roman" w:hAnsi="Times New Roman" w:cs="Times New Roman"/>
          <w:sz w:val="28"/>
          <w:szCs w:val="28"/>
        </w:rPr>
        <w:t xml:space="preserve"> </w:t>
      </w:r>
    </w:p>
    <w:p w:rsidR="00722A5E" w:rsidRPr="00302D51" w:rsidRDefault="00722A5E"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Электродная система </w:t>
      </w:r>
      <w:r w:rsidR="00407D5F" w:rsidRPr="00302D51">
        <w:rPr>
          <w:rFonts w:ascii="Times New Roman" w:hAnsi="Times New Roman" w:cs="Times New Roman"/>
          <w:sz w:val="28"/>
          <w:szCs w:val="28"/>
        </w:rPr>
        <w:t>диэлектрического копланарного поверхностного барьерного разряда</w:t>
      </w:r>
      <w:r w:rsidRPr="00302D51">
        <w:rPr>
          <w:rFonts w:ascii="Times New Roman" w:hAnsi="Times New Roman" w:cs="Times New Roman"/>
          <w:sz w:val="28"/>
          <w:szCs w:val="28"/>
        </w:rPr>
        <w:t xml:space="preserve"> </w:t>
      </w:r>
      <w:r w:rsidR="00407D5F" w:rsidRPr="00302D51">
        <w:rPr>
          <w:rFonts w:ascii="Times New Roman" w:hAnsi="Times New Roman" w:cs="Times New Roman"/>
          <w:sz w:val="28"/>
          <w:szCs w:val="28"/>
        </w:rPr>
        <w:t xml:space="preserve">собрана </w:t>
      </w:r>
      <w:r w:rsidR="00BA2473" w:rsidRPr="00302D51">
        <w:rPr>
          <w:rFonts w:ascii="Times New Roman" w:hAnsi="Times New Roman" w:cs="Times New Roman"/>
          <w:sz w:val="28"/>
          <w:szCs w:val="28"/>
        </w:rPr>
        <w:t>следующим</w:t>
      </w:r>
      <w:r w:rsidRPr="00302D51">
        <w:rPr>
          <w:rFonts w:ascii="Times New Roman" w:hAnsi="Times New Roman" w:cs="Times New Roman"/>
          <w:sz w:val="28"/>
          <w:szCs w:val="28"/>
        </w:rPr>
        <w:t xml:space="preserve"> образом: </w:t>
      </w:r>
      <w:r w:rsidR="005D4A9D" w:rsidRPr="00302D51">
        <w:rPr>
          <w:rFonts w:ascii="Times New Roman" w:hAnsi="Times New Roman" w:cs="Times New Roman"/>
          <w:sz w:val="28"/>
          <w:szCs w:val="28"/>
        </w:rPr>
        <w:t xml:space="preserve">две системы серебряных ленточных электродов шириной 1,8 мм, толщиной 0,1 мм, длиной 230 мм </w:t>
      </w:r>
      <w:r w:rsidRPr="00302D51">
        <w:rPr>
          <w:rFonts w:ascii="Times New Roman" w:hAnsi="Times New Roman" w:cs="Times New Roman"/>
          <w:sz w:val="28"/>
          <w:szCs w:val="28"/>
        </w:rPr>
        <w:t>встроены в 96%-ный оксид алюминия. Толщина керамического слоя между плазмой и</w:t>
      </w:r>
      <w:r w:rsidR="0085458F" w:rsidRPr="00302D51">
        <w:rPr>
          <w:rFonts w:ascii="Times New Roman" w:hAnsi="Times New Roman" w:cs="Times New Roman"/>
          <w:sz w:val="28"/>
          <w:szCs w:val="28"/>
        </w:rPr>
        <w:t xml:space="preserve"> электродами составля</w:t>
      </w:r>
      <w:r w:rsidR="00BA2473" w:rsidRPr="00302D51">
        <w:rPr>
          <w:rFonts w:ascii="Times New Roman" w:hAnsi="Times New Roman" w:cs="Times New Roman"/>
          <w:sz w:val="28"/>
          <w:szCs w:val="28"/>
        </w:rPr>
        <w:t>ет</w:t>
      </w:r>
      <w:r w:rsidR="0085458F" w:rsidRPr="00302D51">
        <w:rPr>
          <w:rFonts w:ascii="Times New Roman" w:hAnsi="Times New Roman" w:cs="Times New Roman"/>
          <w:sz w:val="28"/>
          <w:szCs w:val="28"/>
        </w:rPr>
        <w:t xml:space="preserve"> 0,4 мм </w:t>
      </w:r>
      <w:r w:rsidR="00C62A14" w:rsidRPr="00302D51">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{"citationItems":[{"id":"ITEM-1","itemData":{"author":[{"dropping-particle":"","family":"А.А. Акильдинова","given":"Е.А. Үсенов, А.К. Бисенбаев, М.Т. Габдуллин, М.Қ. Досболаев, Т.Т. Данияров, Т.С. Рамазанов","non-dropping-particle":"","parse-names":false,"suffix":""}],"container-title":"Журнал проблем эволюции открытых систем","id":"ITEM-1","issue":"21","issued":{"date-parts":[["2019"]]},"page":"73-81","title":"ВЛИЯНИЕ ОБРАБОТКИ ПЛАЗМОЙ ДКПБР НА ВСХОЖЕСТЬ СЕМЯН ПШЕНИЦЫ И АКТИВНОСТЬ ФЕРМЕНТА α-АМИЛАЗЫ","type":"article-journal","volume":"1"},"uris":["http://www.mendeley.com/documents/?uuid=bbd3525b-f865-3e7f-946c-5a742e91444b"]}],"mendeley":{"formattedCitation":"[11]","manualFormatting":"[11, с. 76]","plainTextFormattedCitation":"[11]","previouslyFormattedCitation":"[11]"},"properties":{"noteIndex":0},"schema":"https://github.com/citation-style-language/schema/raw/master/csl-citation.json"}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[11</w:t>
      </w:r>
      <w:r w:rsidR="00AC01BF">
        <w:rPr>
          <w:rFonts w:ascii="Times New Roman" w:hAnsi="Times New Roman" w:cs="Times New Roman"/>
          <w:noProof/>
          <w:sz w:val="28"/>
          <w:szCs w:val="28"/>
        </w:rPr>
        <w:t>, с. 76</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Разряд включа</w:t>
      </w:r>
      <w:r w:rsidR="00BA2473" w:rsidRPr="00302D51">
        <w:rPr>
          <w:rFonts w:ascii="Times New Roman" w:hAnsi="Times New Roman" w:cs="Times New Roman"/>
          <w:sz w:val="28"/>
          <w:szCs w:val="28"/>
        </w:rPr>
        <w:t xml:space="preserve">ется </w:t>
      </w:r>
      <w:r w:rsidRPr="00302D51">
        <w:rPr>
          <w:rFonts w:ascii="Times New Roman" w:hAnsi="Times New Roman" w:cs="Times New Roman"/>
          <w:sz w:val="28"/>
          <w:szCs w:val="28"/>
        </w:rPr>
        <w:t xml:space="preserve">синусоидальным высоковольтным напряжением (17 кГц, примерно 3 кВ от пика до пика), поставляемым с помощью плазменного источника питания HV. </w:t>
      </w:r>
    </w:p>
    <w:p w:rsidR="00BE73C4" w:rsidRPr="00302D51" w:rsidRDefault="00722A5E"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Электрические параметры разряда измеря</w:t>
      </w:r>
      <w:r w:rsidR="00BA2473" w:rsidRPr="00302D51">
        <w:rPr>
          <w:rFonts w:ascii="Times New Roman" w:hAnsi="Times New Roman" w:cs="Times New Roman"/>
          <w:sz w:val="28"/>
          <w:szCs w:val="28"/>
        </w:rPr>
        <w:t>ются</w:t>
      </w:r>
      <w:r w:rsidRPr="00302D51">
        <w:rPr>
          <w:rFonts w:ascii="Times New Roman" w:hAnsi="Times New Roman" w:cs="Times New Roman"/>
          <w:sz w:val="28"/>
          <w:szCs w:val="28"/>
        </w:rPr>
        <w:t xml:space="preserve"> с помощью пояса Роговского с подключением сопротивления номиналом 47 Ом и высоковоль</w:t>
      </w:r>
      <w:r w:rsidR="000020C6" w:rsidRPr="00302D51">
        <w:rPr>
          <w:rFonts w:ascii="Times New Roman" w:hAnsi="Times New Roman" w:cs="Times New Roman"/>
          <w:sz w:val="28"/>
          <w:szCs w:val="28"/>
        </w:rPr>
        <w:t>т</w:t>
      </w:r>
      <w:r w:rsidRPr="00302D51">
        <w:rPr>
          <w:rFonts w:ascii="Times New Roman" w:hAnsi="Times New Roman" w:cs="Times New Roman"/>
          <w:sz w:val="28"/>
          <w:szCs w:val="28"/>
        </w:rPr>
        <w:t>ным щупом Tektronix P6015 (1:1000). Сигналы регистрир</w:t>
      </w:r>
      <w:r w:rsidR="00BA2473" w:rsidRPr="00302D51">
        <w:rPr>
          <w:rFonts w:ascii="Times New Roman" w:hAnsi="Times New Roman" w:cs="Times New Roman"/>
          <w:sz w:val="28"/>
          <w:szCs w:val="28"/>
        </w:rPr>
        <w:t xml:space="preserve">уются </w:t>
      </w:r>
      <w:r w:rsidRPr="00302D51">
        <w:rPr>
          <w:rFonts w:ascii="Times New Roman" w:hAnsi="Times New Roman" w:cs="Times New Roman"/>
          <w:sz w:val="28"/>
          <w:szCs w:val="28"/>
        </w:rPr>
        <w:t>цифровым осциллографом Le Croy.</w:t>
      </w:r>
      <w:r w:rsidR="00CB1DD1" w:rsidRPr="00302D51">
        <w:rPr>
          <w:rFonts w:ascii="Times New Roman" w:hAnsi="Times New Roman" w:cs="Times New Roman"/>
          <w:sz w:val="28"/>
          <w:szCs w:val="28"/>
        </w:rPr>
        <w:t xml:space="preserve"> Схематическое изображение измерительной сис</w:t>
      </w:r>
      <w:r w:rsidR="00E72024" w:rsidRPr="00302D51">
        <w:rPr>
          <w:rFonts w:ascii="Times New Roman" w:hAnsi="Times New Roman" w:cs="Times New Roman"/>
          <w:sz w:val="28"/>
          <w:szCs w:val="28"/>
        </w:rPr>
        <w:t>темы ДКПБР показано на рисунке 9</w:t>
      </w:r>
      <w:r w:rsidR="00AF4D6D" w:rsidRPr="00AF4D6D">
        <w:rPr>
          <w:rFonts w:ascii="Times New Roman" w:hAnsi="Times New Roman" w:cs="Times New Roman"/>
          <w:sz w:val="28"/>
          <w:szCs w:val="28"/>
        </w:rPr>
        <w:t xml:space="preserve"> </w:t>
      </w:r>
      <w:r w:rsidR="00C62A14">
        <w:rPr>
          <w:rFonts w:ascii="Times New Roman" w:hAnsi="Times New Roman" w:cs="Times New Roman"/>
          <w:sz w:val="28"/>
          <w:szCs w:val="28"/>
        </w:rPr>
        <w:fldChar w:fldCharType="begin" w:fldLock="1"/>
      </w:r>
      <w:r w:rsidR="00AC01BF">
        <w:rPr>
          <w:rFonts w:ascii="Times New Roman" w:hAnsi="Times New Roman" w:cs="Times New Roman"/>
          <w:sz w:val="28"/>
          <w:szCs w:val="28"/>
        </w:rPr>
        <w:instrText>ADDIN CSL_CITATION {"citationItems":[{"id":"ITEM-1","itemData":{"author":[{"dropping-particle":"","family":"Акильдинова А.К.","given":"Усенов Е.А., Пазыл А.С., Габдуллин М.Т., Досболаев М.К., Ра- мазанов Т.С., Данияров Т.Т.","non-dropping-particle":"","parse-names":false,"suffix":""}],"container-title":"Вестник. Серия физическая","id":"ITEM-1","issue":"65","issued":{"date-parts":[["2018"]]},"page":"58-65","title":"Электрические и оптические свойства диэлектрического ко- планарного поверхностного барьерного раз- ряда","type":"article-journal","volume":"2"},"uris":["http://www.mendeley.com/documents/?uuid=617db734-af01-3d3b-b9f4-eb1197efc424"]}],"mendeley":{"formattedCitation":"[8]","manualFormatting":"[8, с. 61]","plainTextFormattedCitation":"[8]","previouslyFormattedCitation":"[8]"},"properties":{"noteIndex":0},"schema":"https://github.com/citation-style-language/schema/raw/master/csl-citation.json"}</w:instrText>
      </w:r>
      <w:r w:rsidR="00C62A14">
        <w:rPr>
          <w:rFonts w:ascii="Times New Roman" w:hAnsi="Times New Roman" w:cs="Times New Roman"/>
          <w:sz w:val="28"/>
          <w:szCs w:val="28"/>
        </w:rPr>
        <w:fldChar w:fldCharType="separate"/>
      </w:r>
      <w:r w:rsidR="00AF4D6D" w:rsidRPr="00AF4D6D">
        <w:rPr>
          <w:rFonts w:ascii="Times New Roman" w:hAnsi="Times New Roman" w:cs="Times New Roman"/>
          <w:noProof/>
          <w:sz w:val="28"/>
          <w:szCs w:val="28"/>
        </w:rPr>
        <w:t>[8</w:t>
      </w:r>
      <w:r w:rsidR="00AC01BF">
        <w:rPr>
          <w:rFonts w:ascii="Times New Roman" w:hAnsi="Times New Roman" w:cs="Times New Roman"/>
          <w:noProof/>
          <w:sz w:val="28"/>
          <w:szCs w:val="28"/>
        </w:rPr>
        <w:t>, с. 61</w:t>
      </w:r>
      <w:r w:rsidR="00AF4D6D" w:rsidRPr="00AF4D6D">
        <w:rPr>
          <w:rFonts w:ascii="Times New Roman" w:hAnsi="Times New Roman" w:cs="Times New Roman"/>
          <w:noProof/>
          <w:sz w:val="28"/>
          <w:szCs w:val="28"/>
        </w:rPr>
        <w:t>]</w:t>
      </w:r>
      <w:r w:rsidR="00C62A14">
        <w:rPr>
          <w:rFonts w:ascii="Times New Roman" w:hAnsi="Times New Roman" w:cs="Times New Roman"/>
          <w:sz w:val="28"/>
          <w:szCs w:val="28"/>
        </w:rPr>
        <w:fldChar w:fldCharType="end"/>
      </w:r>
      <w:r w:rsidR="00CB1DD1" w:rsidRPr="00302D51">
        <w:rPr>
          <w:rFonts w:ascii="Times New Roman" w:hAnsi="Times New Roman" w:cs="Times New Roman"/>
          <w:sz w:val="28"/>
          <w:szCs w:val="28"/>
        </w:rPr>
        <w:t>.</w:t>
      </w:r>
    </w:p>
    <w:p w:rsidR="00E72024" w:rsidRPr="00302D51" w:rsidRDefault="00E72024" w:rsidP="00302D51">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722A5E" w:rsidRPr="00302D51" w:rsidTr="00E72024">
        <w:tc>
          <w:tcPr>
            <w:tcW w:w="9571" w:type="dxa"/>
          </w:tcPr>
          <w:p w:rsidR="00722A5E" w:rsidRPr="00302D51" w:rsidRDefault="00056C6F" w:rsidP="00302D51">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679412" cy="3609975"/>
                  <wp:effectExtent l="19050" t="0" r="6888" b="0"/>
                  <wp:docPr id="8" name="Рисунок 7" descr="схема устан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становки.png"/>
                          <pic:cNvPicPr/>
                        </pic:nvPicPr>
                        <pic:blipFill>
                          <a:blip r:embed="rId22" cstate="print"/>
                          <a:stretch>
                            <a:fillRect/>
                          </a:stretch>
                        </pic:blipFill>
                        <pic:spPr>
                          <a:xfrm>
                            <a:off x="0" y="0"/>
                            <a:ext cx="4685670" cy="3614803"/>
                          </a:xfrm>
                          <a:prstGeom prst="rect">
                            <a:avLst/>
                          </a:prstGeom>
                        </pic:spPr>
                      </pic:pic>
                    </a:graphicData>
                  </a:graphic>
                </wp:inline>
              </w:drawing>
            </w:r>
          </w:p>
        </w:tc>
      </w:tr>
      <w:tr w:rsidR="00722A5E" w:rsidRPr="00302D51" w:rsidTr="00E72024">
        <w:tc>
          <w:tcPr>
            <w:tcW w:w="9571" w:type="dxa"/>
          </w:tcPr>
          <w:p w:rsidR="00CB1DD1" w:rsidRPr="00302D51" w:rsidRDefault="00CB1DD1" w:rsidP="00302D51">
            <w:pPr>
              <w:jc w:val="both"/>
              <w:rPr>
                <w:rFonts w:ascii="Times New Roman" w:hAnsi="Times New Roman" w:cs="Times New Roman"/>
                <w:sz w:val="28"/>
                <w:szCs w:val="28"/>
                <w:lang w:val="kk-KZ"/>
              </w:rPr>
            </w:pPr>
          </w:p>
          <w:p w:rsidR="00CB1DD1" w:rsidRPr="00302D51" w:rsidRDefault="00CB1DD1" w:rsidP="00302D51">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Рисунок </w:t>
            </w:r>
            <w:r w:rsidR="00E72024" w:rsidRPr="00302D51">
              <w:rPr>
                <w:rFonts w:ascii="Times New Roman" w:hAnsi="Times New Roman" w:cs="Times New Roman"/>
                <w:sz w:val="28"/>
                <w:szCs w:val="28"/>
                <w:lang w:val="kk-KZ"/>
              </w:rPr>
              <w:t>9</w:t>
            </w:r>
            <w:r w:rsidR="00D02ADB">
              <w:rPr>
                <w:rFonts w:ascii="Times New Roman" w:hAnsi="Times New Roman" w:cs="Times New Roman"/>
                <w:sz w:val="28"/>
                <w:szCs w:val="28"/>
                <w:lang w:val="kk-KZ"/>
              </w:rPr>
              <w:t xml:space="preserve"> – </w:t>
            </w:r>
            <w:r w:rsidRPr="00302D51">
              <w:rPr>
                <w:rFonts w:ascii="Times New Roman" w:hAnsi="Times New Roman" w:cs="Times New Roman"/>
                <w:sz w:val="28"/>
                <w:szCs w:val="28"/>
                <w:lang w:val="kk-KZ"/>
              </w:rPr>
              <w:t>Схематическое изображение измерительной системы ДКПБР</w:t>
            </w:r>
          </w:p>
        </w:tc>
      </w:tr>
    </w:tbl>
    <w:p w:rsidR="00722A5E" w:rsidRPr="00302D51" w:rsidRDefault="00722A5E" w:rsidP="00302D51">
      <w:pPr>
        <w:spacing w:after="0" w:line="240" w:lineRule="auto"/>
        <w:ind w:firstLine="567"/>
        <w:jc w:val="both"/>
        <w:rPr>
          <w:rFonts w:ascii="Times New Roman" w:hAnsi="Times New Roman" w:cs="Times New Roman"/>
          <w:sz w:val="28"/>
          <w:szCs w:val="28"/>
        </w:rPr>
      </w:pPr>
    </w:p>
    <w:p w:rsidR="007922CB" w:rsidRPr="00302D51" w:rsidRDefault="00CB1DD1"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Эксперименты проводились при разных мощностях от 81 Вт до 300 Вт с шагом 20 Вт. </w:t>
      </w:r>
      <w:r w:rsidR="000020C6" w:rsidRPr="00302D51">
        <w:rPr>
          <w:rFonts w:ascii="Times New Roman" w:hAnsi="Times New Roman" w:cs="Times New Roman"/>
          <w:sz w:val="28"/>
          <w:szCs w:val="28"/>
        </w:rPr>
        <w:t xml:space="preserve">Результаты показали, что число микроразрядов начинает расти с увеличением мощности, постепенно заполняя поверхность. При установлении мощности 220 Вт микроразряды полностью заполняют поверхность установки. </w:t>
      </w:r>
      <w:r w:rsidR="007922CB" w:rsidRPr="00302D51">
        <w:rPr>
          <w:rFonts w:ascii="Times New Roman" w:hAnsi="Times New Roman" w:cs="Times New Roman"/>
          <w:sz w:val="28"/>
          <w:szCs w:val="28"/>
        </w:rPr>
        <w:t xml:space="preserve">На рисунке </w:t>
      </w:r>
      <w:r w:rsidR="00E72024" w:rsidRPr="00302D51">
        <w:rPr>
          <w:rFonts w:ascii="Times New Roman" w:hAnsi="Times New Roman" w:cs="Times New Roman"/>
          <w:sz w:val="28"/>
          <w:szCs w:val="28"/>
        </w:rPr>
        <w:t>10</w:t>
      </w:r>
      <w:r w:rsidR="007922CB" w:rsidRPr="00302D51">
        <w:rPr>
          <w:rFonts w:ascii="Times New Roman" w:hAnsi="Times New Roman" w:cs="Times New Roman"/>
          <w:sz w:val="28"/>
          <w:szCs w:val="28"/>
        </w:rPr>
        <w:t xml:space="preserve"> приведены результаты экспериментов, заполнение микроразрядами поверхности при </w:t>
      </w:r>
      <w:r w:rsidR="00BA2473" w:rsidRPr="00302D51">
        <w:rPr>
          <w:rFonts w:ascii="Times New Roman" w:hAnsi="Times New Roman" w:cs="Times New Roman"/>
          <w:sz w:val="28"/>
          <w:szCs w:val="28"/>
        </w:rPr>
        <w:t xml:space="preserve">значениях </w:t>
      </w:r>
      <w:r w:rsidR="007922CB" w:rsidRPr="00302D51">
        <w:rPr>
          <w:rFonts w:ascii="Times New Roman" w:hAnsi="Times New Roman" w:cs="Times New Roman"/>
          <w:sz w:val="28"/>
          <w:szCs w:val="28"/>
        </w:rPr>
        <w:t xml:space="preserve">мощности 120 Вт (поверхность </w:t>
      </w:r>
      <w:r w:rsidR="007922CB" w:rsidRPr="00302D51">
        <w:rPr>
          <w:rFonts w:ascii="Times New Roman" w:hAnsi="Times New Roman" w:cs="Times New Roman"/>
          <w:sz w:val="28"/>
          <w:szCs w:val="28"/>
        </w:rPr>
        <w:lastRenderedPageBreak/>
        <w:t xml:space="preserve">установки заполнена не полностью) и 220 Вт (поверхность </w:t>
      </w:r>
      <w:r w:rsidR="00BA2473" w:rsidRPr="00302D51">
        <w:rPr>
          <w:rFonts w:ascii="Times New Roman" w:hAnsi="Times New Roman" w:cs="Times New Roman"/>
          <w:sz w:val="28"/>
          <w:szCs w:val="28"/>
        </w:rPr>
        <w:t>установки заполнена полностью), соответственно.</w:t>
      </w:r>
    </w:p>
    <w:p w:rsidR="00642B57" w:rsidRPr="00302D51" w:rsidRDefault="00642B57" w:rsidP="00302D51">
      <w:pPr>
        <w:spacing w:after="0" w:line="240" w:lineRule="auto"/>
        <w:ind w:firstLine="567"/>
        <w:jc w:val="both"/>
        <w:rPr>
          <w:rFonts w:ascii="Times New Roman" w:hAnsi="Times New Roman" w:cs="Times New Roman"/>
          <w:sz w:val="28"/>
          <w:szCs w:val="28"/>
        </w:rPr>
      </w:pPr>
    </w:p>
    <w:tbl>
      <w:tblPr>
        <w:tblW w:w="0" w:type="auto"/>
        <w:tblLook w:val="04A0"/>
      </w:tblPr>
      <w:tblGrid>
        <w:gridCol w:w="4986"/>
        <w:gridCol w:w="4868"/>
      </w:tblGrid>
      <w:tr w:rsidR="00642B57" w:rsidRPr="00302D51" w:rsidTr="00D02ADB">
        <w:tc>
          <w:tcPr>
            <w:tcW w:w="4927" w:type="dxa"/>
          </w:tcPr>
          <w:p w:rsidR="00F61066" w:rsidRPr="00302D51" w:rsidRDefault="00F61066" w:rsidP="00302D51">
            <w:pPr>
              <w:pStyle w:val="ad"/>
              <w:jc w:val="both"/>
              <w:rPr>
                <w:rFonts w:ascii="Times New Roman" w:hAnsi="Times New Roman"/>
                <w:sz w:val="28"/>
                <w:szCs w:val="28"/>
              </w:rPr>
            </w:pPr>
            <w:r w:rsidRPr="00302D51">
              <w:rPr>
                <w:rFonts w:ascii="Times New Roman" w:hAnsi="Times New Roman"/>
                <w:sz w:val="28"/>
                <w:szCs w:val="28"/>
              </w:rPr>
              <w:t>120 Вт</w:t>
            </w:r>
          </w:p>
          <w:p w:rsidR="00642B57" w:rsidRPr="00302D51" w:rsidRDefault="00F61066" w:rsidP="00302D51">
            <w:pPr>
              <w:pStyle w:val="ad"/>
              <w:jc w:val="both"/>
              <w:rPr>
                <w:rFonts w:ascii="Times New Roman" w:hAnsi="Times New Roman"/>
                <w:sz w:val="28"/>
                <w:szCs w:val="28"/>
              </w:rPr>
            </w:pPr>
            <w:r w:rsidRPr="00302D51">
              <w:rPr>
                <w:rFonts w:ascii="Times New Roman" w:hAnsi="Times New Roman"/>
                <w:noProof/>
                <w:sz w:val="28"/>
                <w:szCs w:val="28"/>
                <w:lang w:eastAsia="ru-RU"/>
              </w:rPr>
              <w:drawing>
                <wp:inline distT="0" distB="0" distL="0" distR="0">
                  <wp:extent cx="2870419" cy="1339116"/>
                  <wp:effectExtent l="19050" t="0" r="6131" b="0"/>
                  <wp:docPr id="4100" name="Рисунок 2" descr="E:\2_БАРьерный разряд\ЭКСПЕРИМЕНТЫ\DCSBD\16.01.2018 (c исп. пояса Рог-го)\120 Вт\3.jpeg"/>
                  <wp:cNvGraphicFramePr/>
                  <a:graphic xmlns:a="http://schemas.openxmlformats.org/drawingml/2006/main">
                    <a:graphicData uri="http://schemas.openxmlformats.org/drawingml/2006/picture">
                      <pic:pic xmlns:pic="http://schemas.openxmlformats.org/drawingml/2006/picture">
                        <pic:nvPicPr>
                          <pic:cNvPr id="29698" name="Picture 2" descr="E:\2_БАРьерный разряд\ЭКСПЕРИМЕНТЫ\DCSBD\16.01.2018 (c исп. пояса Рог-го)\120 Вт\3.jpeg"/>
                          <pic:cNvPicPr>
                            <a:picLocks noChangeAspect="1" noChangeArrowheads="1"/>
                          </pic:cNvPicPr>
                        </pic:nvPicPr>
                        <pic:blipFill>
                          <a:blip r:embed="rId23" cstate="print"/>
                          <a:srcRect l="6101" t="29910" r="7775" b="16518"/>
                          <a:stretch>
                            <a:fillRect/>
                          </a:stretch>
                        </pic:blipFill>
                        <pic:spPr bwMode="auto">
                          <a:xfrm>
                            <a:off x="0" y="0"/>
                            <a:ext cx="2870419" cy="1339116"/>
                          </a:xfrm>
                          <a:prstGeom prst="rect">
                            <a:avLst/>
                          </a:prstGeom>
                          <a:noFill/>
                        </pic:spPr>
                      </pic:pic>
                    </a:graphicData>
                  </a:graphic>
                </wp:inline>
              </w:drawing>
            </w:r>
          </w:p>
          <w:p w:rsidR="00F61066" w:rsidRPr="00302D51" w:rsidRDefault="00F61066" w:rsidP="00302D51">
            <w:pPr>
              <w:pStyle w:val="ad"/>
              <w:jc w:val="both"/>
              <w:rPr>
                <w:rFonts w:ascii="Times New Roman" w:hAnsi="Times New Roman"/>
                <w:sz w:val="28"/>
                <w:szCs w:val="28"/>
              </w:rPr>
            </w:pPr>
          </w:p>
          <w:p w:rsidR="00F61066" w:rsidRPr="00302D51" w:rsidRDefault="00F61066" w:rsidP="00302D51">
            <w:pPr>
              <w:pStyle w:val="ad"/>
              <w:jc w:val="both"/>
              <w:rPr>
                <w:rFonts w:ascii="Times New Roman" w:hAnsi="Times New Roman"/>
                <w:sz w:val="28"/>
                <w:szCs w:val="28"/>
              </w:rPr>
            </w:pPr>
          </w:p>
        </w:tc>
        <w:tc>
          <w:tcPr>
            <w:tcW w:w="4927" w:type="dxa"/>
          </w:tcPr>
          <w:p w:rsidR="00642B57" w:rsidRPr="00302D51" w:rsidRDefault="00895A94" w:rsidP="00302D51">
            <w:pPr>
              <w:pStyle w:val="ad"/>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760965" cy="1690577"/>
                  <wp:effectExtent l="19050" t="0" r="1285" b="0"/>
                  <wp:docPr id="7"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2770053" cy="1696142"/>
                          </a:xfrm>
                          <a:prstGeom prst="rect">
                            <a:avLst/>
                          </a:prstGeom>
                        </pic:spPr>
                      </pic:pic>
                    </a:graphicData>
                  </a:graphic>
                </wp:inline>
              </w:drawing>
            </w:r>
          </w:p>
        </w:tc>
      </w:tr>
      <w:tr w:rsidR="00F61066" w:rsidRPr="00302D51" w:rsidTr="00D02ADB">
        <w:tc>
          <w:tcPr>
            <w:tcW w:w="4927" w:type="dxa"/>
          </w:tcPr>
          <w:p w:rsidR="00F61066" w:rsidRPr="00302D51" w:rsidRDefault="00F61066" w:rsidP="00302D51">
            <w:pPr>
              <w:pStyle w:val="ad"/>
              <w:jc w:val="both"/>
              <w:rPr>
                <w:rFonts w:ascii="Times New Roman" w:hAnsi="Times New Roman"/>
                <w:noProof/>
                <w:sz w:val="28"/>
                <w:szCs w:val="28"/>
                <w:lang w:eastAsia="ru-RU"/>
              </w:rPr>
            </w:pPr>
            <w:r w:rsidRPr="00302D51">
              <w:rPr>
                <w:rFonts w:ascii="Times New Roman" w:hAnsi="Times New Roman"/>
                <w:noProof/>
                <w:sz w:val="28"/>
                <w:szCs w:val="28"/>
                <w:lang w:eastAsia="ru-RU"/>
              </w:rPr>
              <w:t>160 Вт</w:t>
            </w:r>
          </w:p>
          <w:p w:rsidR="00F61066" w:rsidRPr="00302D51" w:rsidRDefault="00F61066" w:rsidP="00302D51">
            <w:pPr>
              <w:pStyle w:val="ad"/>
              <w:jc w:val="both"/>
              <w:rPr>
                <w:rFonts w:ascii="Times New Roman" w:hAnsi="Times New Roman"/>
                <w:noProof/>
                <w:sz w:val="28"/>
                <w:szCs w:val="28"/>
                <w:lang w:eastAsia="ru-RU"/>
              </w:rPr>
            </w:pPr>
            <w:r w:rsidRPr="00302D51">
              <w:rPr>
                <w:rFonts w:ascii="Times New Roman" w:hAnsi="Times New Roman"/>
                <w:noProof/>
                <w:sz w:val="28"/>
                <w:szCs w:val="28"/>
                <w:lang w:eastAsia="ru-RU"/>
              </w:rPr>
              <w:drawing>
                <wp:inline distT="0" distB="0" distL="0" distR="0">
                  <wp:extent cx="2888235" cy="1313988"/>
                  <wp:effectExtent l="19050" t="0" r="7365" b="0"/>
                  <wp:docPr id="4102" name="Рисунок 3" descr="E:\2_БАРьерный разряд\ЭКСПЕРИМЕНТЫ\DCSBD\16.01.2018 (c исп. пояса Рог-го)\160 Вт\5.jpeg"/>
                  <wp:cNvGraphicFramePr/>
                  <a:graphic xmlns:a="http://schemas.openxmlformats.org/drawingml/2006/main">
                    <a:graphicData uri="http://schemas.openxmlformats.org/drawingml/2006/picture">
                      <pic:pic xmlns:pic="http://schemas.openxmlformats.org/drawingml/2006/picture">
                        <pic:nvPicPr>
                          <pic:cNvPr id="29700" name="Picture 4" descr="E:\2_БАРьерный разряд\ЭКСПЕРИМЕНТЫ\DCSBD\16.01.2018 (c исп. пояса Рог-го)\160 Вт\5.jpeg"/>
                          <pic:cNvPicPr>
                            <a:picLocks noChangeAspect="1" noChangeArrowheads="1"/>
                          </pic:cNvPicPr>
                        </pic:nvPicPr>
                        <pic:blipFill>
                          <a:blip r:embed="rId25" cstate="print"/>
                          <a:srcRect l="6659" t="29167" r="8705" b="19494"/>
                          <a:stretch>
                            <a:fillRect/>
                          </a:stretch>
                        </pic:blipFill>
                        <pic:spPr bwMode="auto">
                          <a:xfrm>
                            <a:off x="0" y="0"/>
                            <a:ext cx="2888235" cy="1313988"/>
                          </a:xfrm>
                          <a:prstGeom prst="rect">
                            <a:avLst/>
                          </a:prstGeom>
                          <a:noFill/>
                        </pic:spPr>
                      </pic:pic>
                    </a:graphicData>
                  </a:graphic>
                </wp:inline>
              </w:drawing>
            </w:r>
          </w:p>
        </w:tc>
        <w:tc>
          <w:tcPr>
            <w:tcW w:w="4927" w:type="dxa"/>
          </w:tcPr>
          <w:p w:rsidR="00F61066" w:rsidRPr="00302D51" w:rsidRDefault="00895A94" w:rsidP="00302D51">
            <w:pPr>
              <w:pStyle w:val="ad"/>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760965" cy="1733107"/>
                  <wp:effectExtent l="19050" t="0" r="1285" b="0"/>
                  <wp:docPr id="63" name="Рисунок 6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cstate="print"/>
                          <a:stretch>
                            <a:fillRect/>
                          </a:stretch>
                        </pic:blipFill>
                        <pic:spPr>
                          <a:xfrm>
                            <a:off x="0" y="0"/>
                            <a:ext cx="2766584" cy="1736634"/>
                          </a:xfrm>
                          <a:prstGeom prst="rect">
                            <a:avLst/>
                          </a:prstGeom>
                        </pic:spPr>
                      </pic:pic>
                    </a:graphicData>
                  </a:graphic>
                </wp:inline>
              </w:drawing>
            </w:r>
          </w:p>
        </w:tc>
      </w:tr>
      <w:tr w:rsidR="00F61066" w:rsidRPr="00302D51" w:rsidTr="00D02ADB">
        <w:tc>
          <w:tcPr>
            <w:tcW w:w="4927" w:type="dxa"/>
          </w:tcPr>
          <w:p w:rsidR="00F61066" w:rsidRPr="00302D51" w:rsidRDefault="00F61066" w:rsidP="00302D51">
            <w:pPr>
              <w:pStyle w:val="ad"/>
              <w:jc w:val="both"/>
              <w:rPr>
                <w:rFonts w:ascii="Times New Roman" w:hAnsi="Times New Roman"/>
                <w:noProof/>
                <w:sz w:val="28"/>
                <w:szCs w:val="28"/>
                <w:lang w:eastAsia="ru-RU"/>
              </w:rPr>
            </w:pPr>
            <w:r w:rsidRPr="00302D51">
              <w:rPr>
                <w:rFonts w:ascii="Times New Roman" w:hAnsi="Times New Roman"/>
                <w:noProof/>
                <w:sz w:val="28"/>
                <w:szCs w:val="28"/>
                <w:lang w:eastAsia="ru-RU"/>
              </w:rPr>
              <w:t>220 Вт</w:t>
            </w:r>
          </w:p>
          <w:p w:rsidR="00F61066" w:rsidRPr="00302D51" w:rsidRDefault="00F61066" w:rsidP="00302D51">
            <w:pPr>
              <w:pStyle w:val="ad"/>
              <w:jc w:val="both"/>
              <w:rPr>
                <w:rFonts w:ascii="Times New Roman" w:hAnsi="Times New Roman"/>
                <w:noProof/>
                <w:sz w:val="28"/>
                <w:szCs w:val="28"/>
                <w:lang w:eastAsia="ru-RU"/>
              </w:rPr>
            </w:pPr>
            <w:r w:rsidRPr="00302D51">
              <w:rPr>
                <w:rFonts w:ascii="Times New Roman" w:hAnsi="Times New Roman"/>
                <w:noProof/>
                <w:sz w:val="28"/>
                <w:szCs w:val="28"/>
                <w:lang w:eastAsia="ru-RU"/>
              </w:rPr>
              <w:drawing>
                <wp:inline distT="0" distB="0" distL="0" distR="0">
                  <wp:extent cx="2928958" cy="1278350"/>
                  <wp:effectExtent l="19050" t="0" r="4742" b="0"/>
                  <wp:docPr id="4103" name="Рисунок 4" descr="E:\2_БАРьерный разряд\ЭКСПЕРИМЕНТЫ\DCSBD\16.01.2018 (c исп. пояса Рог-го)\220 Вт\8.jpeg"/>
                  <wp:cNvGraphicFramePr/>
                  <a:graphic xmlns:a="http://schemas.openxmlformats.org/drawingml/2006/main">
                    <a:graphicData uri="http://schemas.openxmlformats.org/drawingml/2006/picture">
                      <pic:pic xmlns:pic="http://schemas.openxmlformats.org/drawingml/2006/picture">
                        <pic:nvPicPr>
                          <pic:cNvPr id="29702" name="Picture 6" descr="E:\2_БАРьерный разряд\ЭКСПЕРИМЕНТЫ\DCSBD\16.01.2018 (c исп. пояса Рог-го)\220 Вт\8.jpeg"/>
                          <pic:cNvPicPr>
                            <a:picLocks noChangeAspect="1" noChangeArrowheads="1"/>
                          </pic:cNvPicPr>
                        </pic:nvPicPr>
                        <pic:blipFill>
                          <a:blip r:embed="rId27" cstate="print"/>
                          <a:srcRect l="5915" t="30159" r="12797" b="21365"/>
                          <a:stretch>
                            <a:fillRect/>
                          </a:stretch>
                        </pic:blipFill>
                        <pic:spPr bwMode="auto">
                          <a:xfrm>
                            <a:off x="0" y="0"/>
                            <a:ext cx="2928958" cy="1278350"/>
                          </a:xfrm>
                          <a:prstGeom prst="rect">
                            <a:avLst/>
                          </a:prstGeom>
                          <a:noFill/>
                        </pic:spPr>
                      </pic:pic>
                    </a:graphicData>
                  </a:graphic>
                </wp:inline>
              </w:drawing>
            </w:r>
          </w:p>
        </w:tc>
        <w:tc>
          <w:tcPr>
            <w:tcW w:w="4927" w:type="dxa"/>
          </w:tcPr>
          <w:p w:rsidR="00F61066" w:rsidRPr="00302D51" w:rsidRDefault="00895A94" w:rsidP="00302D51">
            <w:pPr>
              <w:pStyle w:val="ad"/>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756047" cy="1754373"/>
                  <wp:effectExtent l="19050" t="0" r="6203" b="0"/>
                  <wp:docPr id="4096" name="Рисунок 409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cstate="print"/>
                          <a:stretch>
                            <a:fillRect/>
                          </a:stretch>
                        </pic:blipFill>
                        <pic:spPr>
                          <a:xfrm>
                            <a:off x="0" y="0"/>
                            <a:ext cx="2755668" cy="1754132"/>
                          </a:xfrm>
                          <a:prstGeom prst="rect">
                            <a:avLst/>
                          </a:prstGeom>
                        </pic:spPr>
                      </pic:pic>
                    </a:graphicData>
                  </a:graphic>
                </wp:inline>
              </w:drawing>
            </w:r>
          </w:p>
        </w:tc>
      </w:tr>
      <w:tr w:rsidR="00F61066" w:rsidRPr="00302D51" w:rsidTr="00D02ADB">
        <w:tc>
          <w:tcPr>
            <w:tcW w:w="4927" w:type="dxa"/>
          </w:tcPr>
          <w:p w:rsidR="00F61066" w:rsidRPr="00302D51" w:rsidRDefault="00F61066" w:rsidP="00302D51">
            <w:pPr>
              <w:pStyle w:val="ad"/>
              <w:jc w:val="both"/>
              <w:rPr>
                <w:rFonts w:ascii="Times New Roman" w:hAnsi="Times New Roman"/>
                <w:noProof/>
                <w:sz w:val="28"/>
                <w:szCs w:val="28"/>
                <w:lang w:eastAsia="ru-RU"/>
              </w:rPr>
            </w:pPr>
            <w:r w:rsidRPr="00302D51">
              <w:rPr>
                <w:rFonts w:ascii="Times New Roman" w:hAnsi="Times New Roman"/>
                <w:noProof/>
                <w:sz w:val="28"/>
                <w:szCs w:val="28"/>
                <w:lang w:eastAsia="ru-RU"/>
              </w:rPr>
              <w:t>300 Вт</w:t>
            </w:r>
          </w:p>
          <w:p w:rsidR="00F61066" w:rsidRPr="00302D51" w:rsidRDefault="00F61066" w:rsidP="00302D51">
            <w:pPr>
              <w:pStyle w:val="ad"/>
              <w:jc w:val="both"/>
              <w:rPr>
                <w:rFonts w:ascii="Times New Roman" w:hAnsi="Times New Roman"/>
                <w:noProof/>
                <w:sz w:val="28"/>
                <w:szCs w:val="28"/>
                <w:lang w:eastAsia="ru-RU"/>
              </w:rPr>
            </w:pPr>
            <w:r w:rsidRPr="00302D51">
              <w:rPr>
                <w:rFonts w:ascii="Times New Roman" w:hAnsi="Times New Roman"/>
                <w:noProof/>
                <w:sz w:val="28"/>
                <w:szCs w:val="28"/>
                <w:lang w:eastAsia="ru-RU"/>
              </w:rPr>
              <w:drawing>
                <wp:inline distT="0" distB="0" distL="0" distR="0">
                  <wp:extent cx="3000396" cy="1285884"/>
                  <wp:effectExtent l="19050" t="0" r="9504" b="0"/>
                  <wp:docPr id="4104" name="Рисунок 5" descr="E:\2_БАРьерный разряд\ЭКСПЕРИМЕНТЫ\DCSBD\16.01.2018 (c исп. пояса Рог-го)\300 Вт\12.jpeg"/>
                  <wp:cNvGraphicFramePr/>
                  <a:graphic xmlns:a="http://schemas.openxmlformats.org/drawingml/2006/main">
                    <a:graphicData uri="http://schemas.openxmlformats.org/drawingml/2006/picture">
                      <pic:pic xmlns:pic="http://schemas.openxmlformats.org/drawingml/2006/picture">
                        <pic:nvPicPr>
                          <pic:cNvPr id="29704" name="Picture 8" descr="E:\2_БАРьерный разряд\ЭКСПЕРИМЕНТЫ\DCSBD\16.01.2018 (c исп. пояса Рог-го)\300 Вт\12.jpeg"/>
                          <pic:cNvPicPr>
                            <a:picLocks noChangeAspect="1" noChangeArrowheads="1"/>
                          </pic:cNvPicPr>
                        </pic:nvPicPr>
                        <pic:blipFill>
                          <a:blip r:embed="rId29" cstate="print"/>
                          <a:srcRect l="4985" t="30407" r="9449" b="19742"/>
                          <a:stretch>
                            <a:fillRect/>
                          </a:stretch>
                        </pic:blipFill>
                        <pic:spPr bwMode="auto">
                          <a:xfrm>
                            <a:off x="0" y="0"/>
                            <a:ext cx="3000396" cy="1285884"/>
                          </a:xfrm>
                          <a:prstGeom prst="rect">
                            <a:avLst/>
                          </a:prstGeom>
                          <a:noFill/>
                        </pic:spPr>
                      </pic:pic>
                    </a:graphicData>
                  </a:graphic>
                </wp:inline>
              </w:drawing>
            </w:r>
          </w:p>
        </w:tc>
        <w:tc>
          <w:tcPr>
            <w:tcW w:w="4927" w:type="dxa"/>
          </w:tcPr>
          <w:p w:rsidR="00F61066" w:rsidRPr="00302D51" w:rsidRDefault="00895A94" w:rsidP="00302D51">
            <w:pPr>
              <w:pStyle w:val="ad"/>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807572" cy="1967023"/>
                  <wp:effectExtent l="19050" t="0" r="0" b="0"/>
                  <wp:docPr id="4097" name="Рисунок 409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 cstate="print"/>
                          <a:stretch>
                            <a:fillRect/>
                          </a:stretch>
                        </pic:blipFill>
                        <pic:spPr>
                          <a:xfrm>
                            <a:off x="0" y="0"/>
                            <a:ext cx="2814817" cy="1972099"/>
                          </a:xfrm>
                          <a:prstGeom prst="rect">
                            <a:avLst/>
                          </a:prstGeom>
                        </pic:spPr>
                      </pic:pic>
                    </a:graphicData>
                  </a:graphic>
                </wp:inline>
              </w:drawing>
            </w:r>
          </w:p>
        </w:tc>
      </w:tr>
      <w:tr w:rsidR="00642B57" w:rsidRPr="00302D51" w:rsidTr="00D02ADB">
        <w:tc>
          <w:tcPr>
            <w:tcW w:w="4927" w:type="dxa"/>
          </w:tcPr>
          <w:p w:rsidR="00642B57" w:rsidRPr="00302D51" w:rsidRDefault="00642B57" w:rsidP="00302D51">
            <w:pPr>
              <w:pStyle w:val="ad"/>
              <w:jc w:val="center"/>
              <w:rPr>
                <w:rFonts w:ascii="Times New Roman" w:hAnsi="Times New Roman"/>
                <w:sz w:val="28"/>
                <w:szCs w:val="28"/>
                <w:lang w:val="en-US"/>
              </w:rPr>
            </w:pPr>
            <w:r w:rsidRPr="00302D51">
              <w:rPr>
                <w:rFonts w:ascii="Times New Roman" w:hAnsi="Times New Roman"/>
                <w:sz w:val="28"/>
                <w:szCs w:val="28"/>
                <w:lang w:val="kk-KZ"/>
              </w:rPr>
              <w:t>а</w:t>
            </w:r>
            <w:r w:rsidRPr="00302D51">
              <w:rPr>
                <w:rFonts w:ascii="Times New Roman" w:hAnsi="Times New Roman"/>
                <w:sz w:val="28"/>
                <w:szCs w:val="28"/>
                <w:lang w:val="en-US"/>
              </w:rPr>
              <w:t>)</w:t>
            </w:r>
          </w:p>
        </w:tc>
        <w:tc>
          <w:tcPr>
            <w:tcW w:w="4927" w:type="dxa"/>
          </w:tcPr>
          <w:p w:rsidR="00642B57" w:rsidRPr="00302D51" w:rsidRDefault="00642B57" w:rsidP="00302D51">
            <w:pPr>
              <w:pStyle w:val="ad"/>
              <w:jc w:val="center"/>
              <w:rPr>
                <w:rFonts w:ascii="Times New Roman" w:hAnsi="Times New Roman"/>
                <w:sz w:val="28"/>
                <w:szCs w:val="28"/>
              </w:rPr>
            </w:pPr>
            <w:r w:rsidRPr="00302D51">
              <w:rPr>
                <w:rFonts w:ascii="Times New Roman" w:hAnsi="Times New Roman"/>
                <w:sz w:val="28"/>
                <w:szCs w:val="28"/>
              </w:rPr>
              <w:t>б)</w:t>
            </w:r>
          </w:p>
        </w:tc>
      </w:tr>
      <w:tr w:rsidR="00642B57" w:rsidRPr="00302D51" w:rsidTr="00D02ADB">
        <w:tc>
          <w:tcPr>
            <w:tcW w:w="9854" w:type="dxa"/>
            <w:gridSpan w:val="2"/>
          </w:tcPr>
          <w:p w:rsidR="00642B57" w:rsidRPr="00302D51" w:rsidRDefault="00642B57" w:rsidP="00302D51">
            <w:pPr>
              <w:pStyle w:val="ad"/>
              <w:jc w:val="center"/>
              <w:rPr>
                <w:rFonts w:ascii="Times New Roman" w:hAnsi="Times New Roman"/>
                <w:sz w:val="28"/>
                <w:szCs w:val="28"/>
              </w:rPr>
            </w:pPr>
          </w:p>
          <w:p w:rsidR="00642B57" w:rsidRPr="00302D51" w:rsidRDefault="00642B57" w:rsidP="00302D51">
            <w:pPr>
              <w:pStyle w:val="ad"/>
              <w:jc w:val="center"/>
              <w:rPr>
                <w:rFonts w:ascii="Times New Roman" w:hAnsi="Times New Roman"/>
                <w:sz w:val="28"/>
                <w:szCs w:val="28"/>
              </w:rPr>
            </w:pPr>
            <w:r w:rsidRPr="00302D51">
              <w:rPr>
                <w:rFonts w:ascii="Times New Roman" w:hAnsi="Times New Roman"/>
                <w:sz w:val="28"/>
                <w:szCs w:val="28"/>
              </w:rPr>
              <w:t xml:space="preserve">Рисунок </w:t>
            </w:r>
            <w:r w:rsidR="00E72024" w:rsidRPr="00302D51">
              <w:rPr>
                <w:rFonts w:ascii="Times New Roman" w:hAnsi="Times New Roman"/>
                <w:sz w:val="28"/>
                <w:szCs w:val="28"/>
              </w:rPr>
              <w:t>10</w:t>
            </w:r>
            <w:r w:rsidR="00D02ADB">
              <w:rPr>
                <w:rFonts w:ascii="Times New Roman" w:hAnsi="Times New Roman"/>
                <w:sz w:val="28"/>
                <w:szCs w:val="28"/>
              </w:rPr>
              <w:t xml:space="preserve"> – </w:t>
            </w:r>
            <w:r w:rsidRPr="00302D51">
              <w:rPr>
                <w:rFonts w:ascii="Times New Roman" w:hAnsi="Times New Roman"/>
                <w:sz w:val="28"/>
                <w:szCs w:val="28"/>
              </w:rPr>
              <w:t xml:space="preserve">Изображения поверхности экспериментальной установки при </w:t>
            </w:r>
            <w:r w:rsidR="00F61066" w:rsidRPr="00302D51">
              <w:rPr>
                <w:rFonts w:ascii="Times New Roman" w:hAnsi="Times New Roman"/>
                <w:sz w:val="28"/>
                <w:szCs w:val="28"/>
              </w:rPr>
              <w:t xml:space="preserve">разных </w:t>
            </w:r>
            <w:r w:rsidRPr="00302D51">
              <w:rPr>
                <w:rFonts w:ascii="Times New Roman" w:hAnsi="Times New Roman"/>
                <w:sz w:val="28"/>
                <w:szCs w:val="28"/>
              </w:rPr>
              <w:t xml:space="preserve">мощностях (а) и </w:t>
            </w:r>
            <w:r w:rsidR="00F61066" w:rsidRPr="00302D51">
              <w:rPr>
                <w:rFonts w:ascii="Times New Roman" w:hAnsi="Times New Roman"/>
                <w:sz w:val="28"/>
                <w:szCs w:val="28"/>
              </w:rPr>
              <w:t>их вольт-амперные характеристики</w:t>
            </w:r>
            <w:r w:rsidRPr="00302D51">
              <w:rPr>
                <w:rFonts w:ascii="Times New Roman" w:hAnsi="Times New Roman"/>
                <w:sz w:val="28"/>
                <w:szCs w:val="28"/>
              </w:rPr>
              <w:t xml:space="preserve"> (б)</w:t>
            </w:r>
          </w:p>
        </w:tc>
      </w:tr>
    </w:tbl>
    <w:p w:rsidR="000B3C8E" w:rsidRPr="00302D51" w:rsidRDefault="000B3C8E"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Исследована вольт-амперная характеристика ДКПБР. Показано, что ДКПБР носит емкостный характер, с наблюдаемыми пиками разрядного тока поверх тока смещения, которые возникают из одиночных стримеров (рисунок 11).</w:t>
      </w:r>
    </w:p>
    <w:p w:rsidR="00E72024" w:rsidRPr="00302D51" w:rsidRDefault="00E72024" w:rsidP="00302D51">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9"/>
        <w:gridCol w:w="5045"/>
      </w:tblGrid>
      <w:tr w:rsidR="0085352D" w:rsidRPr="00302D51" w:rsidTr="00F16E1E">
        <w:tc>
          <w:tcPr>
            <w:tcW w:w="9571" w:type="dxa"/>
            <w:gridSpan w:val="2"/>
          </w:tcPr>
          <w:p w:rsidR="0085352D" w:rsidRDefault="0085352D" w:rsidP="00302D51">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952875" cy="2047875"/>
                  <wp:effectExtent l="19050" t="0" r="9525" b="0"/>
                  <wp:docPr id="11" name="Рисунок 16"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23.jpg"/>
                          <pic:cNvPicPr>
                            <a:picLocks noChangeAspect="1" noChangeArrowheads="1"/>
                          </pic:cNvPicPr>
                        </pic:nvPicPr>
                        <pic:blipFill>
                          <a:blip r:embed="rId31" cstate="print"/>
                          <a:srcRect/>
                          <a:stretch>
                            <a:fillRect/>
                          </a:stretch>
                        </pic:blipFill>
                        <pic:spPr bwMode="auto">
                          <a:xfrm>
                            <a:off x="0" y="0"/>
                            <a:ext cx="3956647" cy="2049829"/>
                          </a:xfrm>
                          <a:prstGeom prst="rect">
                            <a:avLst/>
                          </a:prstGeom>
                          <a:noFill/>
                          <a:ln w="9525">
                            <a:noFill/>
                            <a:miter lim="800000"/>
                            <a:headEnd/>
                            <a:tailEnd/>
                          </a:ln>
                        </pic:spPr>
                      </pic:pic>
                    </a:graphicData>
                  </a:graphic>
                </wp:inline>
              </w:drawing>
            </w:r>
          </w:p>
          <w:p w:rsidR="00D02ADB" w:rsidRPr="00302D51" w:rsidRDefault="00D02ADB" w:rsidP="00302D51">
            <w:pPr>
              <w:jc w:val="center"/>
              <w:rPr>
                <w:rFonts w:ascii="Times New Roman" w:hAnsi="Times New Roman" w:cs="Times New Roman"/>
                <w:sz w:val="28"/>
                <w:szCs w:val="28"/>
              </w:rPr>
            </w:pPr>
            <w:r>
              <w:rPr>
                <w:rFonts w:ascii="Times New Roman" w:hAnsi="Times New Roman" w:cs="Times New Roman"/>
                <w:sz w:val="28"/>
                <w:szCs w:val="28"/>
              </w:rPr>
              <w:t>а)</w:t>
            </w:r>
          </w:p>
        </w:tc>
      </w:tr>
      <w:tr w:rsidR="0085352D" w:rsidRPr="00302D51" w:rsidTr="00F16E1E">
        <w:tc>
          <w:tcPr>
            <w:tcW w:w="1690" w:type="dxa"/>
          </w:tcPr>
          <w:p w:rsidR="00F16E1E" w:rsidRDefault="00F16E1E" w:rsidP="00F16E1E">
            <w:pPr>
              <w:spacing w:before="240"/>
              <w:rPr>
                <w:rFonts w:ascii="Times New Roman" w:hAnsi="Times New Roman" w:cs="Times New Roman"/>
                <w:sz w:val="28"/>
                <w:szCs w:val="28"/>
              </w:rPr>
            </w:pPr>
          </w:p>
          <w:p w:rsidR="0085352D" w:rsidRDefault="0085352D" w:rsidP="00F16E1E">
            <w:pPr>
              <w:spacing w:before="240"/>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897505" cy="1472565"/>
                  <wp:effectExtent l="19050" t="0" r="0" b="0"/>
                  <wp:docPr id="23" name="Рисунок 3" descr="E:\2_БАРьерный разряд\ЭКСПЕРИМЕНТЫ\DCSBD\16.01.2018 (c исп. пояса Рог-го)\81 В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2_БАРьерный разряд\ЭКСПЕРИМЕНТЫ\DCSBD\16.01.2018 (c исп. пояса Рог-го)\81 Вт\1.jpeg"/>
                          <pic:cNvPicPr>
                            <a:picLocks noChangeAspect="1" noChangeArrowheads="1"/>
                          </pic:cNvPicPr>
                        </pic:nvPicPr>
                        <pic:blipFill>
                          <a:blip r:embed="rId32" cstate="print"/>
                          <a:srcRect t="23711" b="15028"/>
                          <a:stretch>
                            <a:fillRect/>
                          </a:stretch>
                        </pic:blipFill>
                        <pic:spPr bwMode="auto">
                          <a:xfrm>
                            <a:off x="0" y="0"/>
                            <a:ext cx="2897505" cy="1472565"/>
                          </a:xfrm>
                          <a:prstGeom prst="rect">
                            <a:avLst/>
                          </a:prstGeom>
                          <a:noFill/>
                          <a:ln w="9525">
                            <a:noFill/>
                            <a:miter lim="800000"/>
                            <a:headEnd/>
                            <a:tailEnd/>
                          </a:ln>
                        </pic:spPr>
                      </pic:pic>
                    </a:graphicData>
                  </a:graphic>
                </wp:inline>
              </w:drawing>
            </w:r>
          </w:p>
          <w:p w:rsidR="00F16E1E" w:rsidRPr="00302D51" w:rsidRDefault="00F16E1E" w:rsidP="00F16E1E">
            <w:pPr>
              <w:spacing w:before="240"/>
              <w:jc w:val="center"/>
              <w:rPr>
                <w:rFonts w:ascii="Times New Roman" w:hAnsi="Times New Roman" w:cs="Times New Roman"/>
                <w:sz w:val="28"/>
                <w:szCs w:val="28"/>
              </w:rPr>
            </w:pPr>
            <w:r>
              <w:rPr>
                <w:rFonts w:ascii="Times New Roman" w:hAnsi="Times New Roman" w:cs="Times New Roman"/>
                <w:sz w:val="28"/>
                <w:szCs w:val="28"/>
              </w:rPr>
              <w:t>б)</w:t>
            </w:r>
          </w:p>
        </w:tc>
        <w:tc>
          <w:tcPr>
            <w:tcW w:w="7881" w:type="dxa"/>
          </w:tcPr>
          <w:p w:rsidR="0085352D" w:rsidRDefault="0085352D" w:rsidP="00302D51">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890948" cy="2143125"/>
                  <wp:effectExtent l="19050" t="0" r="4652" b="0"/>
                  <wp:docPr id="26" name="Рисунок 15"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4.jpg"/>
                          <pic:cNvPicPr>
                            <a:picLocks noChangeAspect="1" noChangeArrowheads="1"/>
                          </pic:cNvPicPr>
                        </pic:nvPicPr>
                        <pic:blipFill>
                          <a:blip r:embed="rId33" cstate="print"/>
                          <a:srcRect/>
                          <a:stretch>
                            <a:fillRect/>
                          </a:stretch>
                        </pic:blipFill>
                        <pic:spPr bwMode="auto">
                          <a:xfrm>
                            <a:off x="0" y="0"/>
                            <a:ext cx="2893663" cy="2145137"/>
                          </a:xfrm>
                          <a:prstGeom prst="rect">
                            <a:avLst/>
                          </a:prstGeom>
                          <a:noFill/>
                          <a:ln w="9525">
                            <a:noFill/>
                            <a:miter lim="800000"/>
                            <a:headEnd/>
                            <a:tailEnd/>
                          </a:ln>
                        </pic:spPr>
                      </pic:pic>
                    </a:graphicData>
                  </a:graphic>
                </wp:inline>
              </w:drawing>
            </w:r>
          </w:p>
          <w:p w:rsidR="00F16E1E" w:rsidRPr="00302D51" w:rsidRDefault="00F16E1E" w:rsidP="00F16E1E">
            <w:pPr>
              <w:jc w:val="center"/>
              <w:rPr>
                <w:rFonts w:ascii="Times New Roman" w:hAnsi="Times New Roman" w:cs="Times New Roman"/>
                <w:sz w:val="28"/>
                <w:szCs w:val="28"/>
              </w:rPr>
            </w:pPr>
            <w:r>
              <w:rPr>
                <w:rFonts w:ascii="Times New Roman" w:hAnsi="Times New Roman" w:cs="Times New Roman"/>
                <w:sz w:val="28"/>
                <w:szCs w:val="28"/>
              </w:rPr>
              <w:t>в)</w:t>
            </w:r>
          </w:p>
        </w:tc>
      </w:tr>
      <w:tr w:rsidR="0085352D" w:rsidRPr="00302D51" w:rsidTr="00F16E1E">
        <w:tc>
          <w:tcPr>
            <w:tcW w:w="9571" w:type="dxa"/>
            <w:gridSpan w:val="2"/>
          </w:tcPr>
          <w:p w:rsidR="0085352D" w:rsidRPr="00302D51" w:rsidRDefault="0085352D" w:rsidP="00302D51">
            <w:pPr>
              <w:jc w:val="center"/>
              <w:rPr>
                <w:rFonts w:ascii="Times New Roman" w:hAnsi="Times New Roman" w:cs="Times New Roman"/>
                <w:sz w:val="28"/>
                <w:szCs w:val="28"/>
              </w:rPr>
            </w:pPr>
          </w:p>
          <w:p w:rsidR="0085352D" w:rsidRPr="00302D51" w:rsidRDefault="0085352D" w:rsidP="00302D51">
            <w:pPr>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72024" w:rsidRPr="00302D51">
              <w:rPr>
                <w:rFonts w:ascii="Times New Roman" w:hAnsi="Times New Roman" w:cs="Times New Roman"/>
                <w:sz w:val="28"/>
                <w:szCs w:val="28"/>
              </w:rPr>
              <w:t>11</w:t>
            </w:r>
            <w:r w:rsidRPr="00302D51">
              <w:rPr>
                <w:rFonts w:ascii="Times New Roman" w:hAnsi="Times New Roman" w:cs="Times New Roman"/>
                <w:sz w:val="28"/>
                <w:szCs w:val="28"/>
              </w:rPr>
              <w:t xml:space="preserve"> – а) Вольт-амперная характе</w:t>
            </w:r>
            <w:r w:rsidR="00E72024" w:rsidRPr="00302D51">
              <w:rPr>
                <w:rFonts w:ascii="Times New Roman" w:hAnsi="Times New Roman" w:cs="Times New Roman"/>
                <w:sz w:val="28"/>
                <w:szCs w:val="28"/>
              </w:rPr>
              <w:t>р</w:t>
            </w:r>
            <w:r w:rsidRPr="00302D51">
              <w:rPr>
                <w:rFonts w:ascii="Times New Roman" w:hAnsi="Times New Roman" w:cs="Times New Roman"/>
                <w:sz w:val="28"/>
                <w:szCs w:val="28"/>
              </w:rPr>
              <w:t>истика ДКПБР для частоты повторения импульсов f=16,5 кГц и напряжения U = 3 кВ; б) фотография поверхности ДКПБР при подаваемой мощности 81 Вт и частоты по</w:t>
            </w:r>
            <w:r w:rsidR="00D02ADB">
              <w:rPr>
                <w:rFonts w:ascii="Times New Roman" w:hAnsi="Times New Roman" w:cs="Times New Roman"/>
                <w:sz w:val="28"/>
                <w:szCs w:val="28"/>
              </w:rPr>
              <w:t>вторения импульсов f=16,5 кГц; в</w:t>
            </w:r>
            <w:r w:rsidRPr="00302D51">
              <w:rPr>
                <w:rFonts w:ascii="Times New Roman" w:hAnsi="Times New Roman" w:cs="Times New Roman"/>
                <w:sz w:val="28"/>
                <w:szCs w:val="28"/>
              </w:rPr>
              <w:t>) пики разрядного тока поверх тока смещения</w:t>
            </w:r>
          </w:p>
        </w:tc>
      </w:tr>
    </w:tbl>
    <w:p w:rsidR="00CB1DD1" w:rsidRPr="00302D51" w:rsidRDefault="00CB1DD1" w:rsidP="00302D51">
      <w:pPr>
        <w:spacing w:after="0" w:line="240" w:lineRule="auto"/>
        <w:ind w:firstLine="567"/>
        <w:jc w:val="both"/>
        <w:rPr>
          <w:rFonts w:ascii="Times New Roman" w:hAnsi="Times New Roman" w:cs="Times New Roman"/>
          <w:sz w:val="28"/>
          <w:szCs w:val="28"/>
        </w:rPr>
      </w:pPr>
    </w:p>
    <w:p w:rsidR="000B3C8E" w:rsidRPr="00302D51" w:rsidRDefault="000B3C8E"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Суммарная мощность, потребляемая плазмой разряда, рассчитывалась по измеренным значениям тока I (t) и напряжения U (t):</w:t>
      </w:r>
    </w:p>
    <w:p w:rsidR="000B3C8E" w:rsidRPr="00302D51" w:rsidRDefault="000B3C8E" w:rsidP="00302D51">
      <w:pPr>
        <w:spacing w:after="0" w:line="240" w:lineRule="auto"/>
        <w:ind w:firstLine="567"/>
        <w:jc w:val="both"/>
        <w:rPr>
          <w:rFonts w:ascii="Times New Roman" w:hAnsi="Times New Roman" w:cs="Times New Roman"/>
          <w:sz w:val="28"/>
          <w:szCs w:val="28"/>
        </w:rPr>
      </w:pPr>
    </w:p>
    <w:p w:rsidR="000B3C8E" w:rsidRPr="00302D51" w:rsidRDefault="000B3C8E" w:rsidP="00302D51">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lang w:val="kk-KZ"/>
          </w:rPr>
          <m:t>P</m:t>
        </m:r>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1</m:t>
            </m:r>
          </m:num>
          <m:den>
            <m:r>
              <w:rPr>
                <w:rFonts w:ascii="Cambria Math" w:hAnsi="Cambria Math" w:cs="Times New Roman"/>
                <w:sz w:val="28"/>
                <w:szCs w:val="28"/>
                <w:lang w:val="kk-KZ"/>
              </w:rPr>
              <m:t>△t</m:t>
            </m:r>
          </m:den>
        </m:f>
        <m:nary>
          <m:naryPr>
            <m:limLoc m:val="undOvr"/>
            <m:ctrlPr>
              <w:rPr>
                <w:rFonts w:ascii="Cambria Math" w:hAnsi="Times New Roman" w:cs="Times New Roman"/>
                <w:i/>
                <w:sz w:val="28"/>
                <w:szCs w:val="28"/>
                <w:lang w:val="kk-KZ"/>
              </w:rPr>
            </m:ctrlPr>
          </m:naryPr>
          <m:sub>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t</m:t>
                </m:r>
              </m:e>
              <m:sub>
                <m:r>
                  <w:rPr>
                    <w:rFonts w:ascii="Cambria Math" w:hAnsi="Times New Roman" w:cs="Times New Roman"/>
                    <w:sz w:val="28"/>
                    <w:szCs w:val="28"/>
                    <w:lang w:val="kk-KZ"/>
                  </w:rPr>
                  <m:t>1</m:t>
                </m:r>
              </m:sub>
            </m:sSub>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t</m:t>
                </m:r>
              </m:e>
              <m:sub>
                <m:r>
                  <w:rPr>
                    <w:rFonts w:ascii="Cambria Math" w:hAnsi="Times New Roman" w:cs="Times New Roman"/>
                    <w:sz w:val="28"/>
                    <w:szCs w:val="28"/>
                    <w:lang w:val="kk-KZ"/>
                  </w:rPr>
                  <m:t>2</m:t>
                </m:r>
              </m:sub>
            </m:sSub>
          </m:sup>
          <m:e>
            <m:r>
              <w:rPr>
                <w:rFonts w:ascii="Cambria Math" w:hAnsi="Cambria Math" w:cs="Times New Roman"/>
                <w:sz w:val="28"/>
                <w:szCs w:val="28"/>
                <w:lang w:val="kk-KZ"/>
              </w:rPr>
              <m:t>I</m:t>
            </m:r>
            <m:r>
              <w:rPr>
                <w:rFonts w:ascii="Cambria Math" w:hAnsi="Times New Roman" w:cs="Times New Roman"/>
                <w:sz w:val="28"/>
                <w:szCs w:val="28"/>
                <w:lang w:val="kk-KZ"/>
              </w:rPr>
              <m:t>(</m:t>
            </m:r>
            <m:r>
              <w:rPr>
                <w:rFonts w:ascii="Cambria Math" w:hAnsi="Cambria Math" w:cs="Times New Roman"/>
                <w:sz w:val="28"/>
                <w:szCs w:val="28"/>
                <w:lang w:val="kk-KZ"/>
              </w:rPr>
              <m:t>t</m:t>
            </m:r>
            <m:r>
              <w:rPr>
                <w:rFonts w:ascii="Cambria Math" w:hAnsi="Times New Roman" w:cs="Times New Roman"/>
                <w:sz w:val="28"/>
                <w:szCs w:val="28"/>
                <w:lang w:val="kk-KZ"/>
              </w:rPr>
              <m:t>)</m:t>
            </m:r>
            <m:r>
              <w:rPr>
                <w:rFonts w:ascii="Times New Roman" w:hAnsi="Times New Roman" w:cs="Times New Roman"/>
                <w:sz w:val="28"/>
                <w:szCs w:val="28"/>
                <w:lang w:val="kk-KZ"/>
              </w:rPr>
              <m:t>∙</m:t>
            </m:r>
            <m:r>
              <w:rPr>
                <w:rFonts w:ascii="Cambria Math" w:hAnsi="Cambria Math" w:cs="Times New Roman"/>
                <w:sz w:val="28"/>
                <w:szCs w:val="28"/>
                <w:lang w:val="kk-KZ"/>
              </w:rPr>
              <m:t>U</m:t>
            </m:r>
            <m:r>
              <w:rPr>
                <w:rFonts w:ascii="Cambria Math" w:hAnsi="Times New Roman" w:cs="Times New Roman"/>
                <w:sz w:val="28"/>
                <w:szCs w:val="28"/>
                <w:lang w:val="kk-KZ"/>
              </w:rPr>
              <m:t>(</m:t>
            </m:r>
            <m:r>
              <w:rPr>
                <w:rFonts w:ascii="Cambria Math" w:hAnsi="Cambria Math" w:cs="Times New Roman"/>
                <w:sz w:val="28"/>
                <w:szCs w:val="28"/>
                <w:lang w:val="kk-KZ"/>
              </w:rPr>
              <m:t>t</m:t>
            </m:r>
            <m:r>
              <w:rPr>
                <w:rFonts w:ascii="Cambria Math" w:hAnsi="Times New Roman" w:cs="Times New Roman"/>
                <w:sz w:val="28"/>
                <w:szCs w:val="28"/>
                <w:lang w:val="kk-KZ"/>
              </w:rPr>
              <m:t>)</m:t>
            </m:r>
            <m:r>
              <w:rPr>
                <w:rFonts w:ascii="Cambria Math" w:hAnsi="Cambria Math" w:cs="Times New Roman"/>
                <w:sz w:val="28"/>
                <w:szCs w:val="28"/>
                <w:lang w:val="kk-KZ"/>
              </w:rPr>
              <m:t>dt</m:t>
            </m:r>
          </m:e>
        </m:nary>
      </m:oMath>
      <w:r w:rsidR="00C430A7">
        <w:rPr>
          <w:rFonts w:ascii="Times New Roman" w:hAnsi="Times New Roman" w:cs="Times New Roman"/>
          <w:sz w:val="28"/>
          <w:szCs w:val="28"/>
        </w:rPr>
        <w:t>.</w:t>
      </w:r>
      <w:r w:rsidRPr="00302D51">
        <w:rPr>
          <w:rFonts w:ascii="Times New Roman" w:hAnsi="Times New Roman" w:cs="Times New Roman"/>
          <w:sz w:val="28"/>
          <w:szCs w:val="28"/>
          <w:lang w:val="kk-KZ"/>
        </w:rPr>
        <w:t xml:space="preserve">                                           (1)</w:t>
      </w:r>
    </w:p>
    <w:p w:rsidR="000B3C8E" w:rsidRPr="00302D51" w:rsidRDefault="000B3C8E" w:rsidP="00302D51">
      <w:pPr>
        <w:spacing w:after="0" w:line="240" w:lineRule="auto"/>
        <w:ind w:firstLine="567"/>
        <w:jc w:val="both"/>
        <w:rPr>
          <w:rFonts w:ascii="Times New Roman" w:hAnsi="Times New Roman" w:cs="Times New Roman"/>
          <w:sz w:val="28"/>
          <w:szCs w:val="28"/>
        </w:rPr>
      </w:pPr>
    </w:p>
    <w:p w:rsidR="000B3C8E" w:rsidRPr="00302D51" w:rsidRDefault="000B3C8E" w:rsidP="00302D51">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Суммарная мощность составляет в среднем 9 Вт. Ниже, на рисунке 12, приведена зависимость мощности, рассчитанной по измеренным значениям тока I (t) и напряжения U (t) разряда, от подаваемой мощности. Как видно из графика зависимость имеет линейный характер, при этом суммарная мощность на порядок меньше подаваемой. Высокие токи и напряжения создают нагрузку </w:t>
      </w:r>
      <w:r w:rsidRPr="00302D51">
        <w:rPr>
          <w:rFonts w:ascii="Times New Roman" w:hAnsi="Times New Roman" w:cs="Times New Roman"/>
          <w:sz w:val="28"/>
          <w:szCs w:val="28"/>
        </w:rPr>
        <w:lastRenderedPageBreak/>
        <w:t>на цепь источника питания и в конечном счете существенно увеличивают потери мощности в электрич</w:t>
      </w:r>
      <w:r w:rsidR="00AC01BF">
        <w:rPr>
          <w:rFonts w:ascii="Times New Roman" w:hAnsi="Times New Roman" w:cs="Times New Roman"/>
          <w:sz w:val="28"/>
          <w:szCs w:val="28"/>
        </w:rPr>
        <w:t xml:space="preserve">еской цепи и на диэлектриках </w:t>
      </w:r>
      <w:r w:rsidR="00C62A14">
        <w:rPr>
          <w:rFonts w:ascii="Times New Roman" w:hAnsi="Times New Roman" w:cs="Times New Roman"/>
          <w:sz w:val="28"/>
          <w:szCs w:val="28"/>
        </w:rPr>
        <w:fldChar w:fldCharType="begin" w:fldLock="1"/>
      </w:r>
      <w:r w:rsidR="005D2940">
        <w:rPr>
          <w:rFonts w:ascii="Times New Roman" w:hAnsi="Times New Roman" w:cs="Times New Roman"/>
          <w:sz w:val="28"/>
          <w:szCs w:val="28"/>
        </w:rPr>
        <w:instrText>ADDIN CSL_CITATION {"citationItems":[{"id":"ITEM-1","itemData":{"author":[{"dropping-particle":"","family":"Акильдинова А.К.","given":"Усенов Е.А., Пазыл А.С., Габдуллин М.Т., Досболаев М.К., Ра- мазанов Т.С., Данияров Т.Т.","non-dropping-particle":"","parse-names":false,"suffix":""}],"container-title":"Вестник. Серия физическая","id":"ITEM-1","issue":"65","issued":{"date-parts":[["2018"]]},"page":"58-65","title":"Электрические и оптические свойства диэлектрического ко- планарного поверхностного барьерного раз- ряда","type":"article-journal","volume":"2"},"uris":["http://www.mendeley.com/documents/?uuid=617db734-af01-3d3b-b9f4-eb1197efc424"]}],"mendeley":{"formattedCitation":"[8]","manualFormatting":"[8, с. 60]","plainTextFormattedCitation":"[8]","previouslyFormattedCitation":"[8]"},"properties":{"noteIndex":0},"schema":"https://github.com/citation-style-language/schema/raw/master/csl-citation.json"}</w:instrText>
      </w:r>
      <w:r w:rsidR="00C62A14">
        <w:rPr>
          <w:rFonts w:ascii="Times New Roman" w:hAnsi="Times New Roman" w:cs="Times New Roman"/>
          <w:sz w:val="28"/>
          <w:szCs w:val="28"/>
        </w:rPr>
        <w:fldChar w:fldCharType="separate"/>
      </w:r>
      <w:r w:rsidR="00AC01BF" w:rsidRPr="00AC01BF">
        <w:rPr>
          <w:rFonts w:ascii="Times New Roman" w:hAnsi="Times New Roman" w:cs="Times New Roman"/>
          <w:noProof/>
          <w:sz w:val="28"/>
          <w:szCs w:val="28"/>
        </w:rPr>
        <w:t>[8</w:t>
      </w:r>
      <w:r w:rsidR="00AC01BF">
        <w:rPr>
          <w:rFonts w:ascii="Times New Roman" w:hAnsi="Times New Roman" w:cs="Times New Roman"/>
          <w:noProof/>
          <w:sz w:val="28"/>
          <w:szCs w:val="28"/>
        </w:rPr>
        <w:t>, с. 60</w:t>
      </w:r>
      <w:r w:rsidR="00AC01BF" w:rsidRPr="00AC01BF">
        <w:rPr>
          <w:rFonts w:ascii="Times New Roman" w:hAnsi="Times New Roman" w:cs="Times New Roman"/>
          <w:noProof/>
          <w:sz w:val="28"/>
          <w:szCs w:val="28"/>
        </w:rPr>
        <w:t>]</w:t>
      </w:r>
      <w:r w:rsidR="00C62A14">
        <w:rPr>
          <w:rFonts w:ascii="Times New Roman" w:hAnsi="Times New Roman" w:cs="Times New Roman"/>
          <w:sz w:val="28"/>
          <w:szCs w:val="28"/>
        </w:rPr>
        <w:fldChar w:fldCharType="end"/>
      </w:r>
      <w:r w:rsidRPr="00302D51">
        <w:rPr>
          <w:rFonts w:ascii="Times New Roman" w:hAnsi="Times New Roman" w:cs="Times New Roman"/>
          <w:sz w:val="28"/>
          <w:szCs w:val="28"/>
        </w:rPr>
        <w:t>. Зависимость суммарной мощности, рассчитанной по значениям тока I (t) и напряжения U (t) разряда, от подаваемой мощности приведена на рисунке 12.</w:t>
      </w:r>
    </w:p>
    <w:p w:rsidR="000B3C8E" w:rsidRPr="00302D51" w:rsidRDefault="000B3C8E" w:rsidP="00302D51">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5352D" w:rsidRPr="00302D51" w:rsidTr="00E72024">
        <w:tc>
          <w:tcPr>
            <w:tcW w:w="9571" w:type="dxa"/>
          </w:tcPr>
          <w:p w:rsidR="0085352D" w:rsidRPr="00302D51" w:rsidRDefault="0085352D" w:rsidP="00302D51">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554487" cy="3190875"/>
                  <wp:effectExtent l="19050" t="0" r="0" b="0"/>
                  <wp:docPr id="29" name="Рисунок 17"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5.jpg"/>
                          <pic:cNvPicPr>
                            <a:picLocks noChangeAspect="1" noChangeArrowheads="1"/>
                          </pic:cNvPicPr>
                        </pic:nvPicPr>
                        <pic:blipFill>
                          <a:blip r:embed="rId34" cstate="print"/>
                          <a:srcRect/>
                          <a:stretch>
                            <a:fillRect/>
                          </a:stretch>
                        </pic:blipFill>
                        <pic:spPr bwMode="auto">
                          <a:xfrm>
                            <a:off x="0" y="0"/>
                            <a:ext cx="4557093" cy="3192701"/>
                          </a:xfrm>
                          <a:prstGeom prst="rect">
                            <a:avLst/>
                          </a:prstGeom>
                          <a:noFill/>
                          <a:ln w="9525">
                            <a:noFill/>
                            <a:miter lim="800000"/>
                            <a:headEnd/>
                            <a:tailEnd/>
                          </a:ln>
                        </pic:spPr>
                      </pic:pic>
                    </a:graphicData>
                  </a:graphic>
                </wp:inline>
              </w:drawing>
            </w:r>
          </w:p>
        </w:tc>
      </w:tr>
      <w:tr w:rsidR="0085352D" w:rsidRPr="00302D51" w:rsidTr="00E72024">
        <w:tc>
          <w:tcPr>
            <w:tcW w:w="9571" w:type="dxa"/>
          </w:tcPr>
          <w:p w:rsidR="0085352D" w:rsidRPr="00302D51" w:rsidRDefault="0085352D" w:rsidP="00302D51">
            <w:pPr>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72024" w:rsidRPr="00302D51">
              <w:rPr>
                <w:rFonts w:ascii="Times New Roman" w:hAnsi="Times New Roman" w:cs="Times New Roman"/>
                <w:sz w:val="28"/>
                <w:szCs w:val="28"/>
              </w:rPr>
              <w:t>12</w:t>
            </w:r>
            <w:r w:rsidRPr="00302D51">
              <w:rPr>
                <w:rFonts w:ascii="Times New Roman" w:hAnsi="Times New Roman" w:cs="Times New Roman"/>
                <w:sz w:val="28"/>
                <w:szCs w:val="28"/>
              </w:rPr>
              <w:t xml:space="preserve"> – Зависимость суммарной мощности, рассчитанной по значениям тока I (t) и напряжения U (t) разряда, от подаваемой мощности</w:t>
            </w:r>
          </w:p>
        </w:tc>
      </w:tr>
    </w:tbl>
    <w:p w:rsidR="0085352D" w:rsidRPr="00302D51" w:rsidRDefault="0085352D" w:rsidP="00302D51">
      <w:pPr>
        <w:spacing w:after="0" w:line="240" w:lineRule="auto"/>
        <w:ind w:firstLine="567"/>
        <w:jc w:val="both"/>
        <w:rPr>
          <w:rFonts w:ascii="Times New Roman" w:hAnsi="Times New Roman" w:cs="Times New Roman"/>
          <w:sz w:val="28"/>
          <w:szCs w:val="28"/>
        </w:rPr>
      </w:pPr>
    </w:p>
    <w:p w:rsidR="00AC01BF" w:rsidRDefault="00AC01BF" w:rsidP="00F16E1E">
      <w:pPr>
        <w:spacing w:after="0" w:line="240" w:lineRule="auto"/>
        <w:ind w:firstLine="567"/>
        <w:jc w:val="both"/>
        <w:rPr>
          <w:rFonts w:ascii="Times New Roman" w:hAnsi="Times New Roman" w:cs="Times New Roman"/>
          <w:b/>
          <w:bCs/>
          <w:sz w:val="28"/>
          <w:szCs w:val="28"/>
        </w:rPr>
      </w:pPr>
    </w:p>
    <w:p w:rsidR="00781CB4" w:rsidRPr="00302D51" w:rsidRDefault="00982192" w:rsidP="00F16E1E">
      <w:pPr>
        <w:spacing w:after="0" w:line="240" w:lineRule="auto"/>
        <w:ind w:firstLine="567"/>
        <w:jc w:val="both"/>
        <w:rPr>
          <w:rFonts w:ascii="Times New Roman" w:hAnsi="Times New Roman" w:cs="Times New Roman"/>
          <w:b/>
          <w:bCs/>
          <w:sz w:val="28"/>
          <w:szCs w:val="28"/>
        </w:rPr>
      </w:pPr>
      <w:r w:rsidRPr="00302D51">
        <w:rPr>
          <w:rFonts w:ascii="Times New Roman" w:hAnsi="Times New Roman" w:cs="Times New Roman"/>
          <w:b/>
          <w:bCs/>
          <w:sz w:val="28"/>
          <w:szCs w:val="28"/>
        </w:rPr>
        <w:t>2.2</w:t>
      </w:r>
      <w:r w:rsidR="00781CB4" w:rsidRPr="00302D51">
        <w:rPr>
          <w:rFonts w:ascii="Times New Roman" w:hAnsi="Times New Roman" w:cs="Times New Roman"/>
          <w:b/>
          <w:bCs/>
          <w:sz w:val="28"/>
          <w:szCs w:val="28"/>
        </w:rPr>
        <w:t xml:space="preserve"> </w:t>
      </w:r>
      <w:r w:rsidRPr="00302D51">
        <w:rPr>
          <w:rFonts w:ascii="Times New Roman" w:hAnsi="Times New Roman" w:cs="Times New Roman"/>
          <w:b/>
          <w:bCs/>
          <w:sz w:val="28"/>
          <w:szCs w:val="28"/>
        </w:rPr>
        <w:t>Исследование микроразрядной структуры диэлектрического барьерного разряда</w:t>
      </w:r>
      <w:r w:rsidR="00781CB4" w:rsidRPr="00302D51">
        <w:rPr>
          <w:rFonts w:ascii="Times New Roman" w:hAnsi="Times New Roman" w:cs="Times New Roman"/>
          <w:b/>
          <w:bCs/>
          <w:sz w:val="28"/>
          <w:szCs w:val="28"/>
        </w:rPr>
        <w:t xml:space="preserve"> </w:t>
      </w:r>
    </w:p>
    <w:p w:rsidR="00781CB4" w:rsidRPr="00302D51" w:rsidRDefault="00781CB4" w:rsidP="00F16E1E">
      <w:pPr>
        <w:pStyle w:val="Default"/>
        <w:ind w:firstLine="567"/>
        <w:jc w:val="both"/>
        <w:rPr>
          <w:sz w:val="28"/>
          <w:szCs w:val="28"/>
        </w:rPr>
      </w:pPr>
      <w:r w:rsidRPr="00302D51">
        <w:rPr>
          <w:sz w:val="28"/>
          <w:szCs w:val="28"/>
        </w:rPr>
        <w:t>Неравновесная низкотемпературная плазма (Н</w:t>
      </w:r>
      <w:r w:rsidR="00E72024" w:rsidRPr="00302D51">
        <w:rPr>
          <w:sz w:val="28"/>
          <w:szCs w:val="28"/>
        </w:rPr>
        <w:t>Н</w:t>
      </w:r>
      <w:r w:rsidRPr="00302D51">
        <w:rPr>
          <w:sz w:val="28"/>
          <w:szCs w:val="28"/>
        </w:rPr>
        <w:t>П) при атмосферном давлении является эффективным источником биохимически активных частиц (метастабили, радикалы, атомы и т. д.), конкретный состав которых определя-ется газовой смесью и типом разряда, используемог</w:t>
      </w:r>
      <w:r w:rsidR="00F5323C" w:rsidRPr="00302D51">
        <w:rPr>
          <w:sz w:val="28"/>
          <w:szCs w:val="28"/>
        </w:rPr>
        <w:t>о для генерации НН</w:t>
      </w:r>
      <w:r w:rsidRPr="00302D51">
        <w:rPr>
          <w:sz w:val="28"/>
          <w:szCs w:val="28"/>
        </w:rPr>
        <w:t xml:space="preserve">П. В частности, объемный барьерный разряд (ОБР) давно и широко используется в научных и практических целях для создания НТП </w:t>
      </w:r>
      <w:r w:rsidR="00C62A14" w:rsidRPr="00302D51">
        <w:rPr>
          <w:sz w:val="28"/>
          <w:szCs w:val="28"/>
        </w:rPr>
        <w:fldChar w:fldCharType="begin" w:fldLock="1"/>
      </w:r>
      <w:r w:rsidR="00AF4D6D">
        <w:rPr>
          <w:sz w:val="28"/>
          <w:szCs w:val="28"/>
        </w:rPr>
        <w:instrText>ADDIN CSL_CITATION {"citationItems":[{"id":"ITEM-1","itemData":{"DOI":"10.1023/A:1022470901385","ISSN":"02724324","abstract":"Dielectric-barrier discharges (silent discharges) are used on a large industrial scale. They combine the advantages of non-equilibrium plasma properties with the ease of atmospheric-pressure operation. A prominent feature is the simple scalability from small laboratory reactors to large industrial installations with megawatt input powers. Efficient and cost-effective all-solid-state power supplies are available. The preferred frequency range lies between I kHz and 10 MHz, the preferred pressure, range between 10 kPa and 500 kPa. Industrial applications include ozone generation, pollution control, surface treatment, high power CO2 lasers, ultraviolet excimer lamps, excimer based mercury-free fluorescent lamps, and flat large-area plasma displays. Depending on the application and the operating conditions the discharge can have pronounced filamentary structure or fairly diffuse appearance. History, discharge physics, and plasma chemistry of dielectric-barrier discharges and their applications are discussed in detail.","author":[{"dropping-particle":"","family":"Kogelschatz","given":"Ulrich","non-dropping-particle":"","parse-names":false,"suffix":""}],"container-title":"Plasma Chemistry and Plasma Processing","id":"ITEM-1","issue":"1","issued":{"date-parts":[["2003"]]},"title":"Dielectric-barrier discharges: Their History, Discharge Physics, and Industrial Applications","type":"article","volume":"23"},"uris":["http://www.mendeley.com/documents/?uuid=cbe42be2-39f4-3cbd-8587-519aa8e302fe"]},{"id":"ITEM-2","itemData":{"DOI":"10.1140/epjd/e2015-60618-1","ISSN":"14346079","abstract":"The field of microplasmas gained recognition as a well-defined area of research and application within the larger field of plasma science and technology about 20 years ago. Since then, the activity in microplasma research and applications has continuously increased. A survey of peer reviewed papers on microplasmas published annually shows a steady increase from fewer than 20 papers in 1995 to about 75 in 2005 and more than 150 in 2014. This count excludes papers that deal exclusively with technological applications where the microplasma is used solely as a tool. This topical review aims to provide a snap shot of the current state of microplasma research and applications. Given the rapid proliferation of microplasma applications, the topical review will focus primarily on the status of microplasma science and our understanding of the physics principles that enable microplasma operation. Where appropriate, we will also address microplasma applications, however, we will limit the discussion of microplasma applications to examples where the application is closely tied to the plasma science. No attempt is made to provide a comprehensive and in-depth review of the diverse range of all microplasma applications, except for the inclusion of a few key references to recent reviews of microplasma applications.","author":[{"dropping-particle":"","family":"Schoenbach","given":"Karl H.","non-dropping-particle":"","parse-names":false,"suffix":""},{"dropping-particle":"","family":"Becker","given":"Kurt","non-dropping-particle":"","parse-names":false,"suffix":""}],"container-title":"European Physical Journal D","id":"ITEM-2","issue":"2","issued":{"date-parts":[["2016"]]},"title":"20 years of microplasma research: A status report Topical Issue: Recent Breakthroughs in Microplasma Science and Technology Kurt Becker, Jose Lopez, David Staack, Klaus-Dieter Weltmann and Wei Dong Zhu","type":"article","volume":"70"},"uris":["http://www.mendeley.com/documents/?uuid=ef6f9167-fcc4-3c57-a014-14aa2592901f"]}],"mendeley":{"formattedCitation":"[95,96]","plainTextFormattedCitation":"[95,96]","previouslyFormattedCitation":"[95,96]"},"properties":{"noteIndex":0},"schema":"https://github.com/citation-style-language/schema/raw/master/csl-citation.json"}</w:instrText>
      </w:r>
      <w:r w:rsidR="00C62A14" w:rsidRPr="00302D51">
        <w:rPr>
          <w:sz w:val="28"/>
          <w:szCs w:val="28"/>
        </w:rPr>
        <w:fldChar w:fldCharType="separate"/>
      </w:r>
      <w:r w:rsidR="000C6826" w:rsidRPr="000C6826">
        <w:rPr>
          <w:noProof/>
          <w:sz w:val="28"/>
          <w:szCs w:val="28"/>
        </w:rPr>
        <w:t>[95,96]</w:t>
      </w:r>
      <w:r w:rsidR="00C62A14" w:rsidRPr="00302D51">
        <w:rPr>
          <w:sz w:val="28"/>
          <w:szCs w:val="28"/>
        </w:rPr>
        <w:fldChar w:fldCharType="end"/>
      </w:r>
      <w:r w:rsidRPr="00302D51">
        <w:rPr>
          <w:sz w:val="28"/>
          <w:szCs w:val="28"/>
        </w:rPr>
        <w:t xml:space="preserve">. </w:t>
      </w:r>
      <w:r w:rsidR="000572DE" w:rsidRPr="00302D51">
        <w:rPr>
          <w:sz w:val="28"/>
          <w:szCs w:val="28"/>
        </w:rPr>
        <w:t xml:space="preserve">Поэтому исследование свойств данного вида разряда является ключевым фактором в дальнейшем его применении. С этой целью произведено </w:t>
      </w:r>
      <w:r w:rsidRPr="00302D51">
        <w:rPr>
          <w:sz w:val="28"/>
          <w:szCs w:val="28"/>
        </w:rPr>
        <w:t>исследование влияния продольного потока воздуха при атмосферном давл</w:t>
      </w:r>
      <w:r w:rsidR="000572DE" w:rsidRPr="00302D51">
        <w:rPr>
          <w:sz w:val="28"/>
          <w:szCs w:val="28"/>
        </w:rPr>
        <w:t>ении на поведение микроразрядов</w:t>
      </w:r>
      <w:r w:rsidR="00AC01BF">
        <w:rPr>
          <w:sz w:val="28"/>
          <w:szCs w:val="28"/>
        </w:rPr>
        <w:t xml:space="preserve"> </w:t>
      </w:r>
      <w:r w:rsidR="00C62A14">
        <w:rPr>
          <w:sz w:val="28"/>
          <w:szCs w:val="28"/>
        </w:rPr>
        <w:fldChar w:fldCharType="begin" w:fldLock="1"/>
      </w:r>
      <w:r w:rsidR="00E33259">
        <w:rPr>
          <w:sz w:val="28"/>
          <w:szCs w:val="28"/>
        </w:rPr>
        <w:instrText>ADDIN CSL_CITATION {"citationItems":[{"id":"ITEM-1","itemData":{"ISSN":"19960948","abstract":"The experimental results on the dynamics of microdischarges of the volume barrier discharge in rail electrode geometry along which the atmospheric pressure airflow was blown are presented. The aim of this work is the clarification of a role of volume plasma and surface charges in the “memory” effect of microdischarges. On the basis of the analysis of the microdischarges images taken with the use of the high-speed camera, it is established that transportation of plasma channels by a gas flow defines the localization of emergence of every microdischarge in each subsequent half-cycle of the sinusoidal voltage. An important role plays the turbulence of airflow and existence in it of whirlwinds which determine both the speed of plasma channels transportation and the possibility for the appearance of microdischarges in a concrete half-cycle. Results show a possibility to control the parameters of a barrier discharge by gas dynamics.","author":[{"dropping-particle":"","family":"Usenov","given":"E. A.","non-dropping-particle":"","parse-names":false,"suffix":""},{"dropping-particle":"","family":"Akishev","given":"Yu S.","non-dropping-particle":"","parse-names":false,"suffix":""},{"dropping-particle":"V.","family":"Petryakov","given":"A.","non-dropping-particle":"","parse-names":false,"suffix":""},{"dropping-particle":"","family":"Ramazanov","given":"T. S.","non-dropping-particle":"","parse-names":false,"suffix":""},{"dropping-particle":"","family":"Gabdullin","given":"M. T.","non-dropping-particle":"","parse-names":false,"suffix":""},{"dropping-particle":"","family":"Ashirbek","given":"A.","non-dropping-particle":"","parse-names":false,"suffix":""},{"dropping-particle":"","family":"Akil'dinova","given":"A. K.","non-dropping-particle":"","parse-names":false,"suffix":""}],"container-title":"Applied Physics","id":"ITEM-1","issue":"5","issued":{"date-parts":[["2019"]]},"title":"The “memory” effect of microdischarges of a barrier discharge in airflow","type":"article-journal"},"uris":["http://www.mendeley.com/documents/?uuid=e5bb29e5-86c7-3aa2-acbf-cbeeb85d5bd5"]},{"id":"ITEM-2","itemData":{"DOI":"10.1134/S1063780X20040145","ISSN":"15626938","abstract":"Abstract: The paper devoted to the research of the microdischarge dynamics in the dielectric barrier discharge. The discharge between rail electrodes in airflow along the electrodes at atmospheric pressure was studied. The aim of this work is to clarify the role of volume plasma and surface charges in the memory effect of microdischarges. Based on the analysis of microdischarge images obtained using high-speed camera, it is established that the transport of microdischarge plasma by a gas flow determines the microdischarge localization in each subsequent half-cycle of the applied voltage. An important part is played by the turbulence and the presence of vortices in the airflow. They determine both the speed of plasma channel transfer and the probability of the microdischarge appearence in a specific half-cycle. The results of the work show the possibility of the gas-dynamic control for parameters of a barrier discharge.","author":[{"dropping-particle":"","family":"Usenov","given":"E. A.","non-dropping-particle":"","parse-names":false,"suffix":""},{"dropping-particle":"","family":"Akishev","given":"Yu S.","non-dropping-particle":"","parse-names":false,"suffix":""},{"dropping-particle":"V.","family":"Petryakov","given":"A.","non-dropping-particle":"","parse-names":false,"suffix":""},{"dropping-particle":"","family":"Ramazanov","given":"T. S.","non-dropping-particle":"","parse-names":false,"suffix":""},{"dropping-particle":"","family":"Gabdullin","given":"M. T.","non-dropping-particle":"","parse-names":false,"suffix":""},{"dropping-particle":"","family":"Ashirbek","given":"A.","non-dropping-particle":"","parse-names":false,"suffix":""},{"dropping-particle":"","family":"Akil’dinova","given":"A. K.","non-dropping-particle":"","parse-names":false,"suffix":""}],"container-title":"Plasma Physics Reports","id":"ITEM-2","issue":"4","issued":{"date-parts":[["2020"]]},"title":"The Memory Effect of Microdischarges in the Barrier Discharge in Airflow","type":"article-journal","volume":"46"},"uris":["http://www.mendeley.com/documents/?uuid=6dc44d19-64cc-3d27-8652-5856d0b8c98f"]}],"mendeley":{"formattedCitation":"[97,98]","plainTextFormattedCitation":"[97,98]","previouslyFormattedCitation":"[97,98]"},"properties":{"noteIndex":0},"schema":"https://github.com/citation-style-language/schema/raw/master/csl-citation.json"}</w:instrText>
      </w:r>
      <w:r w:rsidR="00C62A14">
        <w:rPr>
          <w:sz w:val="28"/>
          <w:szCs w:val="28"/>
        </w:rPr>
        <w:fldChar w:fldCharType="separate"/>
      </w:r>
      <w:r w:rsidR="00E33259" w:rsidRPr="00E33259">
        <w:rPr>
          <w:noProof/>
          <w:sz w:val="28"/>
          <w:szCs w:val="28"/>
        </w:rPr>
        <w:t>[97,98]</w:t>
      </w:r>
      <w:r w:rsidR="00C62A14">
        <w:rPr>
          <w:sz w:val="28"/>
          <w:szCs w:val="28"/>
        </w:rPr>
        <w:fldChar w:fldCharType="end"/>
      </w:r>
      <w:r w:rsidR="000572DE" w:rsidRPr="00302D51">
        <w:rPr>
          <w:sz w:val="28"/>
          <w:szCs w:val="28"/>
        </w:rPr>
        <w:t>.</w:t>
      </w:r>
    </w:p>
    <w:p w:rsidR="00781CB4" w:rsidRPr="00302D51" w:rsidRDefault="00781CB4" w:rsidP="00F16E1E">
      <w:pPr>
        <w:pStyle w:val="Default"/>
        <w:ind w:firstLine="567"/>
        <w:jc w:val="both"/>
        <w:rPr>
          <w:sz w:val="28"/>
          <w:szCs w:val="28"/>
        </w:rPr>
      </w:pPr>
      <w:r w:rsidRPr="00302D51">
        <w:rPr>
          <w:sz w:val="28"/>
          <w:szCs w:val="28"/>
        </w:rPr>
        <w:t>Для проведения экспериментов с ОБР были изготовлены три газоразрядные ячейки, отлича</w:t>
      </w:r>
      <w:r w:rsidR="00362B02" w:rsidRPr="00302D51">
        <w:rPr>
          <w:sz w:val="28"/>
          <w:szCs w:val="28"/>
        </w:rPr>
        <w:t>ющиеся только величиной межэлек</w:t>
      </w:r>
      <w:r w:rsidRPr="00302D51">
        <w:rPr>
          <w:sz w:val="28"/>
          <w:szCs w:val="28"/>
        </w:rPr>
        <w:t>тродного расстояния. Конструкция электродов в</w:t>
      </w:r>
      <w:r w:rsidR="00362B02" w:rsidRPr="00302D51">
        <w:rPr>
          <w:sz w:val="28"/>
          <w:szCs w:val="28"/>
        </w:rPr>
        <w:t xml:space="preserve"> </w:t>
      </w:r>
      <w:r w:rsidRPr="00302D51">
        <w:rPr>
          <w:sz w:val="28"/>
          <w:szCs w:val="28"/>
        </w:rPr>
        <w:t>разрядных</w:t>
      </w:r>
      <w:r w:rsidR="00362B02" w:rsidRPr="00302D51">
        <w:rPr>
          <w:sz w:val="28"/>
          <w:szCs w:val="28"/>
        </w:rPr>
        <w:t xml:space="preserve"> ячейках имела рельсовую геомет</w:t>
      </w:r>
      <w:r w:rsidRPr="00302D51">
        <w:rPr>
          <w:sz w:val="28"/>
          <w:szCs w:val="28"/>
        </w:rPr>
        <w:t>рию и состо</w:t>
      </w:r>
      <w:r w:rsidR="00362B02" w:rsidRPr="00302D51">
        <w:rPr>
          <w:sz w:val="28"/>
          <w:szCs w:val="28"/>
        </w:rPr>
        <w:t>яла из двух параллельно располо</w:t>
      </w:r>
      <w:r w:rsidRPr="00302D51">
        <w:rPr>
          <w:sz w:val="28"/>
          <w:szCs w:val="28"/>
        </w:rPr>
        <w:t>женных кварцевых тр</w:t>
      </w:r>
      <w:r w:rsidR="00362B02" w:rsidRPr="00302D51">
        <w:rPr>
          <w:sz w:val="28"/>
          <w:szCs w:val="28"/>
        </w:rPr>
        <w:t>убок (ɛ</w:t>
      </w:r>
      <w:r w:rsidRPr="00302D51">
        <w:rPr>
          <w:sz w:val="28"/>
          <w:szCs w:val="28"/>
        </w:rPr>
        <w:t>=3,5) с внешним и внутренн</w:t>
      </w:r>
      <w:r w:rsidR="00362B02" w:rsidRPr="00302D51">
        <w:rPr>
          <w:sz w:val="28"/>
          <w:szCs w:val="28"/>
        </w:rPr>
        <w:t>им диаметром 7,7 и 5,9 мм и дли</w:t>
      </w:r>
      <w:r w:rsidRPr="00302D51">
        <w:rPr>
          <w:sz w:val="28"/>
          <w:szCs w:val="28"/>
        </w:rPr>
        <w:t>ной 10 см. Воздушный зазор по кратчайшему расстояни</w:t>
      </w:r>
      <w:r w:rsidR="00362B02" w:rsidRPr="00302D51">
        <w:rPr>
          <w:sz w:val="28"/>
          <w:szCs w:val="28"/>
        </w:rPr>
        <w:t>ю между поверхностями трубок со</w:t>
      </w:r>
      <w:r w:rsidRPr="00302D51">
        <w:rPr>
          <w:sz w:val="28"/>
          <w:szCs w:val="28"/>
        </w:rPr>
        <w:t xml:space="preserve">ставлял </w:t>
      </w:r>
      <w:r w:rsidRPr="00302D51">
        <w:rPr>
          <w:i/>
          <w:iCs/>
          <w:sz w:val="28"/>
          <w:szCs w:val="28"/>
        </w:rPr>
        <w:t>h</w:t>
      </w:r>
      <w:r w:rsidRPr="00302D51">
        <w:rPr>
          <w:sz w:val="28"/>
          <w:szCs w:val="28"/>
        </w:rPr>
        <w:t>=3, 4 и 5 мм. К боковым сторонам трубок герметически плотно прижаты две прозрачные пластин</w:t>
      </w:r>
      <w:r w:rsidR="00362B02" w:rsidRPr="00302D51">
        <w:rPr>
          <w:sz w:val="28"/>
          <w:szCs w:val="28"/>
        </w:rPr>
        <w:t>ы из кварца для наблюде</w:t>
      </w:r>
      <w:r w:rsidRPr="00302D51">
        <w:rPr>
          <w:sz w:val="28"/>
          <w:szCs w:val="28"/>
        </w:rPr>
        <w:t xml:space="preserve">ния за разрядом. </w:t>
      </w:r>
      <w:r w:rsidRPr="00302D51">
        <w:rPr>
          <w:sz w:val="28"/>
          <w:szCs w:val="28"/>
        </w:rPr>
        <w:lastRenderedPageBreak/>
        <w:t>Кварцевые трубки наполнены соленой водой (21,5 г. соли на 0,2 л воды). Внутри трубок вдоль их оси натянуты медные проволоки диаметром 1,77 мм, одна из которых</w:t>
      </w:r>
      <w:r w:rsidR="00CC0821" w:rsidRPr="00302D51">
        <w:rPr>
          <w:sz w:val="28"/>
          <w:szCs w:val="28"/>
        </w:rPr>
        <w:t xml:space="preserve"> заземлялась через малоиндуктив</w:t>
      </w:r>
      <w:r w:rsidRPr="00302D51">
        <w:rPr>
          <w:sz w:val="28"/>
          <w:szCs w:val="28"/>
        </w:rPr>
        <w:t xml:space="preserve">ный токовый шунт с сопротивлением </w:t>
      </w:r>
      <w:r w:rsidRPr="00302D51">
        <w:rPr>
          <w:i/>
          <w:iCs/>
          <w:sz w:val="28"/>
          <w:szCs w:val="28"/>
        </w:rPr>
        <w:t>R</w:t>
      </w:r>
      <w:r w:rsidRPr="00302D51">
        <w:rPr>
          <w:sz w:val="28"/>
          <w:szCs w:val="28"/>
        </w:rPr>
        <w:t>=51 Ом, а ко второй проволоке подводилось высокое напряжение от синусоидального генератора PVM 500. С учетом размеров ди-электрических вставок для крепления проволок, длина разрядной зоны составляла 40 мм. Частота и амплитуда синусоидального напряжения могли варьироваться в диапазоне 20–30 кГц и 10–15 кВ соответственно</w:t>
      </w:r>
      <w:r w:rsidR="00C62A14">
        <w:rPr>
          <w:sz w:val="28"/>
          <w:szCs w:val="28"/>
        </w:rPr>
        <w:fldChar w:fldCharType="begin" w:fldLock="1"/>
      </w:r>
      <w:r w:rsidR="009E2C90">
        <w:rPr>
          <w:sz w:val="28"/>
          <w:szCs w:val="28"/>
        </w:rPr>
        <w:instrText>ADDIN CSL_CITATION {"citationItems":[{"id":"ITEM-1","itemData":{"ISSN":"19960948","abstract":"The experimental results on the dynamics of microdischarges of the volume barrier discharge in rail electrode geometry along which the atmospheric pressure airflow was blown are presented. The aim of this work is the clarification of a role of volume plasma and surface charges in the “memory” effect of microdischarges. On the basis of the analysis of the microdischarges images taken with the use of the high-speed camera, it is established that transportation of plasma channels by a gas flow defines the localization of emergence of every microdischarge in each subsequent half-cycle of the sinusoidal voltage. An important role plays the turbulence of airflow and existence in it of whirlwinds which determine both the speed of plasma channels transportation and the possibility for the appearance of microdischarges in a concrete half-cycle. Results show a possibility to control the parameters of a barrier discharge by gas dynamics.","author":[{"dropping-particle":"","family":"Usenov","given":"E. A.","non-dropping-particle":"","parse-names":false,"suffix":""},{"dropping-particle":"","family":"Akishev","given":"Yu S.","non-dropping-particle":"","parse-names":false,"suffix":""},{"dropping-particle":"V.","family":"Petryakov","given":"A.","non-dropping-particle":"","parse-names":false,"suffix":""},{"dropping-particle":"","family":"Ramazanov","given":"T. S.","non-dropping-particle":"","parse-names":false,"suffix":""},{"dropping-particle":"","family":"Gabdullin","given":"M. T.","non-dropping-particle":"","parse-names":false,"suffix":""},{"dropping-particle":"","family":"Ashirbek","given":"A.","non-dropping-particle":"","parse-names":false,"suffix":""},{"dropping-particle":"","family":"Akil'dinova","given":"A. K.","non-dropping-particle":"","parse-names":false,"suffix":""}],"container-title":"Applied Physics","id":"ITEM-1","issue":"5","issued":{"date-parts":[["2019"]]},"title":"The “memory” effect of microdischarges of a barrier discharge in airflow","type":"article-journal"},"uris":["http://www.mendeley.com/documents/?uuid=e5bb29e5-86c7-3aa2-acbf-cbeeb85d5bd5"]},{"id":"ITEM-2","itemData":{"DOI":"10.1134/S1063780X20040145","ISSN":"15626938","abstract":"Abstract: The paper devoted to the research of the microdischarge dynamics in the dielectric barrier discharge. The discharge between rail electrodes in airflow along the electrodes at atmospheric pressure was studied. The aim of this work is to clarify the role of volume plasma and surface charges in the memory effect of microdischarges. Based on the analysis of microdischarge images obtained using high-speed camera, it is established that the transport of microdischarge plasma by a gas flow determines the microdischarge localization in each subsequent half-cycle of the applied voltage. An important part is played by the turbulence and the presence of vortices in the airflow. They determine both the speed of plasma channel transfer and the probability of the microdischarge appearence in a specific half-cycle. The results of the work show the possibility of the gas-dynamic control for parameters of a barrier discharge.","author":[{"dropping-particle":"","family":"Usenov","given":"E. A.","non-dropping-particle":"","parse-names":false,"suffix":""},{"dropping-particle":"","family":"Akishev","given":"Yu S.","non-dropping-particle":"","parse-names":false,"suffix":""},{"dropping-particle":"V.","family":"Petryakov","given":"A.","non-dropping-particle":"","parse-names":false,"suffix":""},{"dropping-particle":"","family":"Ramazanov","given":"T. S.","non-dropping-particle":"","parse-names":false,"suffix":""},{"dropping-particle":"","family":"Gabdullin","given":"M. T.","non-dropping-particle":"","parse-names":false,"suffix":""},{"dropping-particle":"","family":"Ashirbek","given":"A.","non-dropping-particle":"","parse-names":false,"suffix":""},{"dropping-particle":"","family":"Akil’dinova","given":"A. K.","non-dropping-particle":"","parse-names":false,"suffix":""}],"container-title":"Plasma Physics Reports","id":"ITEM-2","issue":"4","issued":{"date-parts":[["2020"]]},"title":"The Memory Effect of Microdischarges in the Barrier Discharge in Airflow","type":"article-journal","volume":"46"},"uris":["http://www.mendeley.com/documents/?uuid=6dc44d19-64cc-3d27-8652-5856d0b8c98f"]}],"mendeley":{"formattedCitation":"[97,98]","manualFormatting":"[97, с. 15; 98, с. 461]","plainTextFormattedCitation":"[97,98]","previouslyFormattedCitation":"[97,98]"},"properties":{"noteIndex":0},"schema":"https://github.com/citation-style-language/schema/raw/master/csl-citation.json"}</w:instrText>
      </w:r>
      <w:r w:rsidR="00C62A14">
        <w:rPr>
          <w:sz w:val="28"/>
          <w:szCs w:val="28"/>
        </w:rPr>
        <w:fldChar w:fldCharType="separate"/>
      </w:r>
      <w:r w:rsidR="00E33259" w:rsidRPr="00E33259">
        <w:rPr>
          <w:noProof/>
          <w:sz w:val="28"/>
          <w:szCs w:val="28"/>
        </w:rPr>
        <w:t>[97</w:t>
      </w:r>
      <w:r w:rsidR="00AC01BF">
        <w:rPr>
          <w:noProof/>
          <w:sz w:val="28"/>
          <w:szCs w:val="28"/>
        </w:rPr>
        <w:t xml:space="preserve">, с. 15; </w:t>
      </w:r>
      <w:r w:rsidR="00E33259" w:rsidRPr="00E33259">
        <w:rPr>
          <w:noProof/>
          <w:sz w:val="28"/>
          <w:szCs w:val="28"/>
        </w:rPr>
        <w:t>98</w:t>
      </w:r>
      <w:r w:rsidR="00AC01BF">
        <w:rPr>
          <w:noProof/>
          <w:sz w:val="28"/>
          <w:szCs w:val="28"/>
        </w:rPr>
        <w:t xml:space="preserve">, с. </w:t>
      </w:r>
      <w:r w:rsidR="009E2C90">
        <w:rPr>
          <w:noProof/>
          <w:sz w:val="28"/>
          <w:szCs w:val="28"/>
        </w:rPr>
        <w:t>461</w:t>
      </w:r>
      <w:r w:rsidR="00E33259" w:rsidRPr="00E33259">
        <w:rPr>
          <w:noProof/>
          <w:sz w:val="28"/>
          <w:szCs w:val="28"/>
        </w:rPr>
        <w:t>]</w:t>
      </w:r>
      <w:r w:rsidR="00C62A14">
        <w:rPr>
          <w:sz w:val="28"/>
          <w:szCs w:val="28"/>
        </w:rPr>
        <w:fldChar w:fldCharType="end"/>
      </w:r>
      <w:r w:rsidRPr="00302D51">
        <w:rPr>
          <w:sz w:val="28"/>
          <w:szCs w:val="28"/>
        </w:rPr>
        <w:t xml:space="preserve">. </w:t>
      </w:r>
    </w:p>
    <w:p w:rsidR="00781CB4" w:rsidRPr="00302D51" w:rsidRDefault="00781CB4" w:rsidP="00F16E1E">
      <w:pPr>
        <w:pStyle w:val="Default"/>
        <w:ind w:firstLine="567"/>
        <w:jc w:val="both"/>
        <w:rPr>
          <w:sz w:val="28"/>
          <w:szCs w:val="28"/>
        </w:rPr>
      </w:pPr>
      <w:r w:rsidRPr="00302D51">
        <w:rPr>
          <w:sz w:val="28"/>
          <w:szCs w:val="28"/>
        </w:rPr>
        <w:t>Все эксперименты выполнены в потоке воздуха (при комнатной температуре), направленном вдоль трубок. Скорость газового потока внутри ячейки варьировалась вплоть до 30 м/с. И</w:t>
      </w:r>
      <w:r w:rsidR="004611A5" w:rsidRPr="00302D51">
        <w:rPr>
          <w:sz w:val="28"/>
          <w:szCs w:val="28"/>
        </w:rPr>
        <w:t>змерение средней по времени ско</w:t>
      </w:r>
      <w:r w:rsidRPr="00302D51">
        <w:rPr>
          <w:sz w:val="28"/>
          <w:szCs w:val="28"/>
        </w:rPr>
        <w:t xml:space="preserve">рости потока на оси разрядной системы проводилось на выходе из ячейки в отсутствие разряда трубкой Пито диаметром 0,5 мм, снабженной микроманометром ММН-2400 (5)-1. </w:t>
      </w:r>
    </w:p>
    <w:p w:rsidR="00781CB4" w:rsidRPr="00302D51" w:rsidRDefault="00781CB4" w:rsidP="00F16E1E">
      <w:pPr>
        <w:spacing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Схема на рис</w:t>
      </w:r>
      <w:r w:rsidR="00E72024" w:rsidRPr="00302D51">
        <w:rPr>
          <w:rFonts w:ascii="Times New Roman" w:hAnsi="Times New Roman" w:cs="Times New Roman"/>
          <w:sz w:val="28"/>
          <w:szCs w:val="28"/>
        </w:rPr>
        <w:t>унке 13</w:t>
      </w:r>
      <w:r w:rsidRPr="00302D51">
        <w:rPr>
          <w:rFonts w:ascii="Times New Roman" w:hAnsi="Times New Roman" w:cs="Times New Roman"/>
          <w:i/>
          <w:iCs/>
          <w:sz w:val="28"/>
          <w:szCs w:val="28"/>
        </w:rPr>
        <w:t xml:space="preserve"> </w:t>
      </w:r>
      <w:r w:rsidR="00362B02" w:rsidRPr="00302D51">
        <w:rPr>
          <w:rFonts w:ascii="Times New Roman" w:hAnsi="Times New Roman" w:cs="Times New Roman"/>
          <w:sz w:val="28"/>
          <w:szCs w:val="28"/>
        </w:rPr>
        <w:t>поясняет синхронизирова</w:t>
      </w:r>
      <w:r w:rsidRPr="00302D51">
        <w:rPr>
          <w:rFonts w:ascii="Times New Roman" w:hAnsi="Times New Roman" w:cs="Times New Roman"/>
          <w:sz w:val="28"/>
          <w:szCs w:val="28"/>
        </w:rPr>
        <w:t>нную работу синусоидального генератора, 4-канального цифрового осциллографа (LeCroy WJ354A, 500 МГц) и высокоскоростной камеры (PhantomVEO 710S), снимающей с частотой 40000 кадров в секунду и временем экспозиции каж</w:t>
      </w:r>
      <w:r w:rsidR="00CC0821" w:rsidRPr="00302D51">
        <w:rPr>
          <w:rFonts w:ascii="Times New Roman" w:hAnsi="Times New Roman" w:cs="Times New Roman"/>
          <w:sz w:val="28"/>
          <w:szCs w:val="28"/>
        </w:rPr>
        <w:t>дого кадра 20 мкс. Съемка микро</w:t>
      </w:r>
      <w:r w:rsidRPr="00302D51">
        <w:rPr>
          <w:rFonts w:ascii="Times New Roman" w:hAnsi="Times New Roman" w:cs="Times New Roman"/>
          <w:sz w:val="28"/>
          <w:szCs w:val="28"/>
        </w:rPr>
        <w:t xml:space="preserve">разрядов велась в перпендикулярном к ним направлении сквозь прозрачную кварцевую пластину. Вся схема запускалась включением ключа К1, подающего напряжение питания на синусоидальный генератор. Сигнал с генератора задержки запускал в нужный момент высокоскоростную камеру. Напряжение на разряде измерялось высоковольтным делителем Tektronix P6015 (1:1000), сигнал с которого </w:t>
      </w:r>
      <w:r w:rsidR="00B75BD8" w:rsidRPr="00302D51">
        <w:rPr>
          <w:rFonts w:ascii="Times New Roman" w:hAnsi="Times New Roman" w:cs="Times New Roman"/>
          <w:sz w:val="28"/>
          <w:szCs w:val="28"/>
        </w:rPr>
        <w:t>включа</w:t>
      </w:r>
      <w:r w:rsidRPr="00302D51">
        <w:rPr>
          <w:rFonts w:ascii="Times New Roman" w:hAnsi="Times New Roman" w:cs="Times New Roman"/>
          <w:sz w:val="28"/>
          <w:szCs w:val="28"/>
        </w:rPr>
        <w:t>л осциллограф. Ток разряда измерялся токовым шунтом. На рис</w:t>
      </w:r>
      <w:r w:rsidR="00F16E1E">
        <w:rPr>
          <w:rFonts w:ascii="Times New Roman" w:hAnsi="Times New Roman" w:cs="Times New Roman"/>
          <w:sz w:val="28"/>
          <w:szCs w:val="28"/>
        </w:rPr>
        <w:t>унке 14</w:t>
      </w:r>
      <w:r w:rsidR="00E72024" w:rsidRPr="00302D51">
        <w:rPr>
          <w:rFonts w:ascii="Times New Roman" w:hAnsi="Times New Roman" w:cs="Times New Roman"/>
          <w:sz w:val="28"/>
          <w:szCs w:val="28"/>
        </w:rPr>
        <w:t xml:space="preserve"> </w:t>
      </w:r>
      <w:r w:rsidRPr="00302D51">
        <w:rPr>
          <w:rFonts w:ascii="Times New Roman" w:hAnsi="Times New Roman" w:cs="Times New Roman"/>
          <w:sz w:val="28"/>
          <w:szCs w:val="28"/>
        </w:rPr>
        <w:t>показана типичная осциллограмма напряжения (1 канал) и тока (2 канал) объемного барьерного разряда, а также прямоугольный импульс генератора задержки, запускающи</w:t>
      </w:r>
      <w:r w:rsidR="00362B02" w:rsidRPr="00302D51">
        <w:rPr>
          <w:rFonts w:ascii="Times New Roman" w:hAnsi="Times New Roman" w:cs="Times New Roman"/>
          <w:sz w:val="28"/>
          <w:szCs w:val="28"/>
        </w:rPr>
        <w:t>й камеру (3 канал), и синхронизиро</w:t>
      </w:r>
      <w:r w:rsidRPr="00302D51">
        <w:rPr>
          <w:rFonts w:ascii="Times New Roman" w:hAnsi="Times New Roman" w:cs="Times New Roman"/>
          <w:sz w:val="28"/>
          <w:szCs w:val="28"/>
        </w:rPr>
        <w:t>ванные с током и напряжением импульсы камеры, показывающие моменты снятия кадров, время экспозиции кадров и интервал между кадрами (4 канал)</w:t>
      </w:r>
      <w:r w:rsidR="00C62A14">
        <w:rPr>
          <w:rFonts w:ascii="Times New Roman" w:hAnsi="Times New Roman" w:cs="Times New Roman"/>
          <w:sz w:val="28"/>
          <w:szCs w:val="28"/>
        </w:rPr>
        <w:fldChar w:fldCharType="begin" w:fldLock="1"/>
      </w:r>
      <w:r w:rsidR="009E2C90">
        <w:rPr>
          <w:rFonts w:ascii="Times New Roman" w:hAnsi="Times New Roman" w:cs="Times New Roman"/>
          <w:sz w:val="28"/>
          <w:szCs w:val="28"/>
        </w:rPr>
        <w:instrText>ADDIN CSL_CITATION {"citationItems":[{"id":"ITEM-1","itemData":{"ISSN":"19960948","abstract":"The experimental results on the dynamics of microdischarges of the volume barrier discharge in rail electrode geometry along which the atmospheric pressure airflow was blown are presented. The aim of this work is the clarification of a role of volume plasma and surface charges in the “memory” effect of microdischarges. On the basis of the analysis of the microdischarges images taken with the use of the high-speed camera, it is established that transportation of plasma channels by a gas flow defines the localization of emergence of every microdischarge in each subsequent half-cycle of the sinusoidal voltage. An important role plays the turbulence of airflow and existence in it of whirlwinds which determine both the speed of plasma channels transportation and the possibility for the appearance of microdischarges in a concrete half-cycle. Results show a possibility to control the parameters of a barrier discharge by gas dynamics.","author":[{"dropping-particle":"","family":"Usenov","given":"E. A.","non-dropping-particle":"","parse-names":false,"suffix":""},{"dropping-particle":"","family":"Akishev","given":"Yu S.","non-dropping-particle":"","parse-names":false,"suffix":""},{"dropping-particle":"V.","family":"Petryakov","given":"A.","non-dropping-particle":"","parse-names":false,"suffix":""},{"dropping-particle":"","family":"Ramazanov","given":"T. S.","non-dropping-particle":"","parse-names":false,"suffix":""},{"dropping-particle":"","family":"Gabdullin","given":"M. T.","non-dropping-particle":"","parse-names":false,"suffix":""},{"dropping-particle":"","family":"Ashirbek","given":"A.","non-dropping-particle":"","parse-names":false,"suffix":""},{"dropping-particle":"","family":"Akil'dinova","given":"A. K.","non-dropping-particle":"","parse-names":false,"suffix":""}],"container-title":"Applied Physics","id":"ITEM-1","issue":"5","issued":{"date-parts":[["2019"]]},"title":"The “memory” effect of microdischarges of a barrier discharge in airflow","type":"article-journal"},"uris":["http://www.mendeley.com/documents/?uuid=e5bb29e5-86c7-3aa2-acbf-cbeeb85d5bd5"]}],"mendeley":{"formattedCitation":"[97]","manualFormatting":"[97, с. 15]","plainTextFormattedCitation":"[97]","previouslyFormattedCitation":"[97]"},"properties":{"noteIndex":0},"schema":"https://github.com/citation-style-language/schema/raw/master/csl-citation.json"}</w:instrText>
      </w:r>
      <w:r w:rsidR="00C62A14">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[97</w:t>
      </w:r>
      <w:r w:rsidR="009E2C90">
        <w:rPr>
          <w:rFonts w:ascii="Times New Roman" w:hAnsi="Times New Roman" w:cs="Times New Roman"/>
          <w:noProof/>
          <w:sz w:val="28"/>
          <w:szCs w:val="28"/>
        </w:rPr>
        <w:t>, с. 15</w:t>
      </w:r>
      <w:r w:rsidR="00E33259" w:rsidRPr="00E33259">
        <w:rPr>
          <w:rFonts w:ascii="Times New Roman" w:hAnsi="Times New Roman" w:cs="Times New Roman"/>
          <w:noProof/>
          <w:sz w:val="28"/>
          <w:szCs w:val="28"/>
        </w:rPr>
        <w:t>]</w:t>
      </w:r>
      <w:r w:rsidR="00C62A14">
        <w:rPr>
          <w:rFonts w:ascii="Times New Roman" w:hAnsi="Times New Roman" w:cs="Times New Roman"/>
          <w:sz w:val="28"/>
          <w:szCs w:val="28"/>
        </w:rPr>
        <w:fldChar w:fldCharType="end"/>
      </w:r>
      <w:r w:rsidRPr="00302D51">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81CB4" w:rsidRPr="00302D51" w:rsidTr="00E72024">
        <w:tc>
          <w:tcPr>
            <w:tcW w:w="9854" w:type="dxa"/>
          </w:tcPr>
          <w:p w:rsidR="00781CB4" w:rsidRPr="00302D51" w:rsidRDefault="00563C85" w:rsidP="00F16E1E">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lastRenderedPageBreak/>
              <w:drawing>
                <wp:inline distT="0" distB="0" distL="0" distR="0">
                  <wp:extent cx="5143177" cy="3391786"/>
                  <wp:effectExtent l="19050" t="0" r="323" b="0"/>
                  <wp:docPr id="60" name="Рисунок 59"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5"/>
                          <a:stretch>
                            <a:fillRect/>
                          </a:stretch>
                        </pic:blipFill>
                        <pic:spPr>
                          <a:xfrm>
                            <a:off x="0" y="0"/>
                            <a:ext cx="5146704" cy="3394112"/>
                          </a:xfrm>
                          <a:prstGeom prst="rect">
                            <a:avLst/>
                          </a:prstGeom>
                        </pic:spPr>
                      </pic:pic>
                    </a:graphicData>
                  </a:graphic>
                </wp:inline>
              </w:drawing>
            </w:r>
          </w:p>
        </w:tc>
      </w:tr>
      <w:tr w:rsidR="00781CB4" w:rsidRPr="00302D51" w:rsidTr="00E72024">
        <w:tc>
          <w:tcPr>
            <w:tcW w:w="9854" w:type="dxa"/>
          </w:tcPr>
          <w:p w:rsidR="00781CB4" w:rsidRPr="00302D51" w:rsidRDefault="00781CB4" w:rsidP="003D57ED">
            <w:pPr>
              <w:ind w:firstLine="567"/>
              <w:jc w:val="center"/>
              <w:rPr>
                <w:rFonts w:ascii="Times New Roman" w:hAnsi="Times New Roman" w:cs="Times New Roman"/>
                <w:sz w:val="28"/>
                <w:szCs w:val="28"/>
              </w:rPr>
            </w:pPr>
            <w:r w:rsidRPr="00302D51">
              <w:rPr>
                <w:rFonts w:ascii="Times New Roman" w:hAnsi="Times New Roman" w:cs="Times New Roman"/>
                <w:bCs/>
                <w:iCs/>
                <w:sz w:val="28"/>
                <w:szCs w:val="28"/>
              </w:rPr>
              <w:t>Рис</w:t>
            </w:r>
            <w:r w:rsidR="00E72024" w:rsidRPr="00302D51">
              <w:rPr>
                <w:rFonts w:ascii="Times New Roman" w:hAnsi="Times New Roman" w:cs="Times New Roman"/>
                <w:bCs/>
                <w:iCs/>
                <w:sz w:val="28"/>
                <w:szCs w:val="28"/>
              </w:rPr>
              <w:t>унок 13</w:t>
            </w:r>
            <w:r w:rsidR="00563C85" w:rsidRPr="00302D51">
              <w:rPr>
                <w:rFonts w:ascii="Times New Roman" w:hAnsi="Times New Roman" w:cs="Times New Roman"/>
                <w:bCs/>
                <w:iCs/>
                <w:sz w:val="28"/>
                <w:szCs w:val="28"/>
              </w:rPr>
              <w:t xml:space="preserve"> –</w:t>
            </w:r>
            <w:r w:rsidR="00E72024" w:rsidRPr="00302D51">
              <w:rPr>
                <w:rFonts w:ascii="Times New Roman" w:hAnsi="Times New Roman" w:cs="Times New Roman"/>
                <w:bCs/>
                <w:iCs/>
                <w:sz w:val="28"/>
                <w:szCs w:val="28"/>
              </w:rPr>
              <w:t xml:space="preserve"> </w:t>
            </w:r>
            <w:r w:rsidRPr="00302D51">
              <w:rPr>
                <w:rFonts w:ascii="Times New Roman" w:hAnsi="Times New Roman" w:cs="Times New Roman"/>
                <w:bCs/>
                <w:iCs/>
                <w:sz w:val="28"/>
                <w:szCs w:val="28"/>
              </w:rPr>
              <w:t>Экспериментальная установка, функциональная схема оборудования по созданию и исследованию барьерного разряда в потоке воздуха</w:t>
            </w:r>
          </w:p>
        </w:tc>
      </w:tr>
    </w:tbl>
    <w:p w:rsidR="00781CB4" w:rsidRPr="00302D51" w:rsidRDefault="00781CB4" w:rsidP="00F16E1E">
      <w:pPr>
        <w:spacing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81CB4" w:rsidRPr="00302D51" w:rsidTr="00E72024">
        <w:tc>
          <w:tcPr>
            <w:tcW w:w="9854" w:type="dxa"/>
          </w:tcPr>
          <w:p w:rsidR="00781CB4" w:rsidRPr="00302D51" w:rsidRDefault="00781CB4" w:rsidP="00F16E1E">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435952" cy="2981325"/>
                  <wp:effectExtent l="19050" t="0" r="2698" b="0"/>
                  <wp:docPr id="32" name="Рисунок 1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6"/>
                          <a:stretch>
                            <a:fillRect/>
                          </a:stretch>
                        </pic:blipFill>
                        <pic:spPr>
                          <a:xfrm>
                            <a:off x="0" y="0"/>
                            <a:ext cx="4438650" cy="2983138"/>
                          </a:xfrm>
                          <a:prstGeom prst="rect">
                            <a:avLst/>
                          </a:prstGeom>
                        </pic:spPr>
                      </pic:pic>
                    </a:graphicData>
                  </a:graphic>
                </wp:inline>
              </w:drawing>
            </w:r>
          </w:p>
        </w:tc>
      </w:tr>
      <w:tr w:rsidR="00781CB4" w:rsidRPr="00302D51" w:rsidTr="00E72024">
        <w:tc>
          <w:tcPr>
            <w:tcW w:w="9854" w:type="dxa"/>
          </w:tcPr>
          <w:p w:rsidR="00781CB4" w:rsidRPr="00302D51" w:rsidRDefault="003D57ED" w:rsidP="00F16E1E">
            <w:pPr>
              <w:ind w:firstLine="567"/>
              <w:jc w:val="center"/>
              <w:rPr>
                <w:rFonts w:ascii="Times New Roman" w:hAnsi="Times New Roman" w:cs="Times New Roman"/>
                <w:bCs/>
                <w:iCs/>
                <w:sz w:val="28"/>
                <w:szCs w:val="28"/>
                <w:lang w:val="en-US"/>
              </w:rPr>
            </w:pPr>
            <w:r>
              <w:rPr>
                <w:rFonts w:ascii="Times New Roman" w:hAnsi="Times New Roman" w:cs="Times New Roman"/>
                <w:bCs/>
                <w:iCs/>
                <w:sz w:val="28"/>
                <w:szCs w:val="28"/>
              </w:rPr>
              <w:t xml:space="preserve">Рисунок 14 </w:t>
            </w:r>
            <w:r w:rsidR="00C15FDE" w:rsidRPr="00302D51">
              <w:rPr>
                <w:rFonts w:ascii="Times New Roman" w:hAnsi="Times New Roman" w:cs="Times New Roman"/>
                <w:bCs/>
                <w:iCs/>
                <w:sz w:val="28"/>
                <w:szCs w:val="28"/>
              </w:rPr>
              <w:t>–</w:t>
            </w:r>
            <w:r w:rsidR="00E72024" w:rsidRPr="00302D51">
              <w:rPr>
                <w:rFonts w:ascii="Times New Roman" w:hAnsi="Times New Roman" w:cs="Times New Roman"/>
                <w:bCs/>
                <w:iCs/>
                <w:sz w:val="28"/>
                <w:szCs w:val="28"/>
              </w:rPr>
              <w:t xml:space="preserve"> </w:t>
            </w:r>
            <w:r w:rsidR="00781CB4" w:rsidRPr="00302D51">
              <w:rPr>
                <w:rFonts w:ascii="Times New Roman" w:hAnsi="Times New Roman" w:cs="Times New Roman"/>
                <w:bCs/>
                <w:iCs/>
                <w:sz w:val="28"/>
                <w:szCs w:val="28"/>
              </w:rPr>
              <w:t xml:space="preserve">Типичный набор синхронизованных осциллограмм напряжения (1 канал) и тока (2 канал) барьерного разряда, прямоугольного импульса генератора задержки, запускающего быструю камеру (3 канал), и импульсов камеры, показывающих место кадров на временной оси, время экспозиции кадра и интервал между кадрами (4 канал). Масштабы: 1 канал – 10 кВ/дел; 2 канал – 39,2 мА/дел; [t] = 20 мкс/дел. Скорость потока </w:t>
            </w:r>
            <w:r w:rsidR="00F16E1E">
              <w:rPr>
                <w:rFonts w:ascii="Times New Roman" w:hAnsi="Times New Roman" w:cs="Times New Roman"/>
                <w:bCs/>
                <w:iCs/>
                <w:sz w:val="28"/>
                <w:szCs w:val="28"/>
              </w:rPr>
              <w:t>вдоль оси ячейки V = 3 м/с</w:t>
            </w:r>
          </w:p>
          <w:p w:rsidR="00C15FDE" w:rsidRPr="00302D51" w:rsidRDefault="00C15FDE" w:rsidP="00F16E1E">
            <w:pPr>
              <w:ind w:firstLine="567"/>
              <w:jc w:val="center"/>
              <w:rPr>
                <w:rFonts w:ascii="Times New Roman" w:hAnsi="Times New Roman" w:cs="Times New Roman"/>
                <w:sz w:val="28"/>
                <w:szCs w:val="28"/>
                <w:lang w:val="en-US"/>
              </w:rPr>
            </w:pPr>
          </w:p>
        </w:tc>
      </w:tr>
    </w:tbl>
    <w:p w:rsidR="00781CB4" w:rsidRPr="00302D51" w:rsidRDefault="00781CB4" w:rsidP="00F16E1E">
      <w:pPr>
        <w:pStyle w:val="Default"/>
        <w:ind w:firstLine="567"/>
        <w:jc w:val="both"/>
        <w:rPr>
          <w:sz w:val="28"/>
          <w:szCs w:val="28"/>
        </w:rPr>
      </w:pPr>
      <w:r w:rsidRPr="00302D51">
        <w:rPr>
          <w:sz w:val="28"/>
          <w:szCs w:val="28"/>
        </w:rPr>
        <w:lastRenderedPageBreak/>
        <w:t>Каждый микроразряд соответствует локальному пробою межэлектродного промежутка и сопровождается своим токовым импульсом. Сложение этих импульсов формирует осциллограмму полного тока ОБР. В каждом полупериоде микроразряды появляются сто</w:t>
      </w:r>
      <w:r w:rsidR="00CC0821" w:rsidRPr="00302D51">
        <w:rPr>
          <w:sz w:val="28"/>
          <w:szCs w:val="28"/>
        </w:rPr>
        <w:t>хастически, что приводит к непо</w:t>
      </w:r>
      <w:r w:rsidRPr="00302D51">
        <w:rPr>
          <w:sz w:val="28"/>
          <w:szCs w:val="28"/>
        </w:rPr>
        <w:t>вторяемости амплитуды и количества импульсов тока от полупериода к полупериоду</w:t>
      </w:r>
      <w:r w:rsidR="00E72024" w:rsidRPr="00302D51">
        <w:rPr>
          <w:sz w:val="28"/>
          <w:szCs w:val="28"/>
        </w:rPr>
        <w:t xml:space="preserve">. </w:t>
      </w:r>
      <w:r w:rsidRPr="00302D51">
        <w:rPr>
          <w:sz w:val="28"/>
          <w:szCs w:val="28"/>
        </w:rPr>
        <w:t xml:space="preserve">Съемка ОБР </w:t>
      </w:r>
      <w:r w:rsidR="00EC75E9" w:rsidRPr="00302D51">
        <w:rPr>
          <w:sz w:val="28"/>
          <w:szCs w:val="28"/>
        </w:rPr>
        <w:t xml:space="preserve">сверхскоростной </w:t>
      </w:r>
      <w:r w:rsidRPr="00302D51">
        <w:rPr>
          <w:sz w:val="28"/>
          <w:szCs w:val="28"/>
        </w:rPr>
        <w:t>камерой показала, что в отсутствие потока токовые каналы микроразрядов представляют собой тонкие и прямые шнуры, которые перпендикулярны электродам и сохраняют свое местоположение в течение примерно 100 периодов приложенного напряжения. Каждый канал опирается на тонкие приэлектродные слои, простирающиеся вдоль электродов практически симметрично влево и вправо от канала на расстояние не более 0,5 мм</w:t>
      </w:r>
      <w:r w:rsidR="00E33259" w:rsidRPr="00E33259">
        <w:rPr>
          <w:sz w:val="28"/>
          <w:szCs w:val="28"/>
        </w:rPr>
        <w:t xml:space="preserve"> </w:t>
      </w:r>
      <w:r w:rsidR="00C62A14">
        <w:rPr>
          <w:sz w:val="28"/>
          <w:szCs w:val="28"/>
          <w:lang w:val="en-US"/>
        </w:rPr>
        <w:fldChar w:fldCharType="begin" w:fldLock="1"/>
      </w:r>
      <w:r w:rsidR="005D2940">
        <w:rPr>
          <w:sz w:val="28"/>
          <w:szCs w:val="28"/>
          <w:lang w:val="en-US"/>
        </w:rPr>
        <w:instrText>ADDIN</w:instrText>
      </w:r>
      <w:r w:rsidR="005D2940" w:rsidRPr="005D2940">
        <w:rPr>
          <w:sz w:val="28"/>
          <w:szCs w:val="28"/>
        </w:rPr>
        <w:instrText xml:space="preserve"> </w:instrText>
      </w:r>
      <w:r w:rsidR="005D2940">
        <w:rPr>
          <w:sz w:val="28"/>
          <w:szCs w:val="28"/>
          <w:lang w:val="en-US"/>
        </w:rPr>
        <w:instrText>CSL</w:instrText>
      </w:r>
      <w:r w:rsidR="005D2940" w:rsidRPr="005D2940">
        <w:rPr>
          <w:sz w:val="28"/>
          <w:szCs w:val="28"/>
        </w:rPr>
        <w:instrText>_</w:instrText>
      </w:r>
      <w:r w:rsidR="005D2940">
        <w:rPr>
          <w:sz w:val="28"/>
          <w:szCs w:val="28"/>
          <w:lang w:val="en-US"/>
        </w:rPr>
        <w:instrText>CITATION</w:instrText>
      </w:r>
      <w:r w:rsidR="005D2940" w:rsidRPr="005D2940">
        <w:rPr>
          <w:sz w:val="28"/>
          <w:szCs w:val="28"/>
        </w:rPr>
        <w:instrText xml:space="preserve"> {"</w:instrText>
      </w:r>
      <w:r w:rsidR="005D2940">
        <w:rPr>
          <w:sz w:val="28"/>
          <w:szCs w:val="28"/>
          <w:lang w:val="en-US"/>
        </w:rPr>
        <w:instrText>citationItems</w:instrText>
      </w:r>
      <w:r w:rsidR="005D2940" w:rsidRPr="005D2940">
        <w:rPr>
          <w:sz w:val="28"/>
          <w:szCs w:val="28"/>
        </w:rPr>
        <w:instrText>":[{"</w:instrText>
      </w:r>
      <w:r w:rsidR="005D2940">
        <w:rPr>
          <w:sz w:val="28"/>
          <w:szCs w:val="28"/>
          <w:lang w:val="en-US"/>
        </w:rPr>
        <w:instrText>id</w:instrText>
      </w:r>
      <w:r w:rsidR="005D2940" w:rsidRPr="005D2940">
        <w:rPr>
          <w:sz w:val="28"/>
          <w:szCs w:val="28"/>
        </w:rPr>
        <w:instrText>":"</w:instrText>
      </w:r>
      <w:r w:rsidR="005D2940">
        <w:rPr>
          <w:sz w:val="28"/>
          <w:szCs w:val="28"/>
          <w:lang w:val="en-US"/>
        </w:rPr>
        <w:instrText>ITEM</w:instrText>
      </w:r>
      <w:r w:rsidR="005D2940" w:rsidRPr="005D2940">
        <w:rPr>
          <w:sz w:val="28"/>
          <w:szCs w:val="28"/>
        </w:rPr>
        <w:instrText>-1","</w:instrText>
      </w:r>
      <w:r w:rsidR="005D2940">
        <w:rPr>
          <w:sz w:val="28"/>
          <w:szCs w:val="28"/>
          <w:lang w:val="en-US"/>
        </w:rPr>
        <w:instrText>itemData</w:instrText>
      </w:r>
      <w:r w:rsidR="005D2940" w:rsidRPr="005D2940">
        <w:rPr>
          <w:sz w:val="28"/>
          <w:szCs w:val="28"/>
        </w:rPr>
        <w:instrText>":{"</w:instrText>
      </w:r>
      <w:r w:rsidR="005D2940">
        <w:rPr>
          <w:sz w:val="28"/>
          <w:szCs w:val="28"/>
          <w:lang w:val="en-US"/>
        </w:rPr>
        <w:instrText>ISSN</w:instrText>
      </w:r>
      <w:r w:rsidR="005D2940" w:rsidRPr="005D2940">
        <w:rPr>
          <w:sz w:val="28"/>
          <w:szCs w:val="28"/>
        </w:rPr>
        <w:instrText>":"19960948","</w:instrText>
      </w:r>
      <w:r w:rsidR="005D2940">
        <w:rPr>
          <w:sz w:val="28"/>
          <w:szCs w:val="28"/>
          <w:lang w:val="en-US"/>
        </w:rPr>
        <w:instrText>abstract</w:instrText>
      </w:r>
      <w:r w:rsidR="005D2940" w:rsidRPr="005D2940">
        <w:rPr>
          <w:sz w:val="28"/>
          <w:szCs w:val="28"/>
        </w:rPr>
        <w:instrText>":"</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experimental</w:instrText>
      </w:r>
      <w:r w:rsidR="005D2940" w:rsidRPr="005D2940">
        <w:rPr>
          <w:sz w:val="28"/>
          <w:szCs w:val="28"/>
        </w:rPr>
        <w:instrText xml:space="preserve"> </w:instrText>
      </w:r>
      <w:r w:rsidR="005D2940">
        <w:rPr>
          <w:sz w:val="28"/>
          <w:szCs w:val="28"/>
          <w:lang w:val="en-US"/>
        </w:rPr>
        <w:instrText>results</w:instrText>
      </w:r>
      <w:r w:rsidR="005D2940" w:rsidRPr="005D2940">
        <w:rPr>
          <w:sz w:val="28"/>
          <w:szCs w:val="28"/>
        </w:rPr>
        <w:instrText xml:space="preserve"> </w:instrText>
      </w:r>
      <w:r w:rsidR="005D2940">
        <w:rPr>
          <w:sz w:val="28"/>
          <w:szCs w:val="28"/>
          <w:lang w:val="en-US"/>
        </w:rPr>
        <w:instrText>on</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dynamics</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microdischarges</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volume</w:instrText>
      </w:r>
      <w:r w:rsidR="005D2940" w:rsidRPr="005D2940">
        <w:rPr>
          <w:sz w:val="28"/>
          <w:szCs w:val="28"/>
        </w:rPr>
        <w:instrText xml:space="preserve"> </w:instrText>
      </w:r>
      <w:r w:rsidR="005D2940">
        <w:rPr>
          <w:sz w:val="28"/>
          <w:szCs w:val="28"/>
          <w:lang w:val="en-US"/>
        </w:rPr>
        <w:instrText>barrier</w:instrText>
      </w:r>
      <w:r w:rsidR="005D2940" w:rsidRPr="005D2940">
        <w:rPr>
          <w:sz w:val="28"/>
          <w:szCs w:val="28"/>
        </w:rPr>
        <w:instrText xml:space="preserve"> </w:instrText>
      </w:r>
      <w:r w:rsidR="005D2940">
        <w:rPr>
          <w:sz w:val="28"/>
          <w:szCs w:val="28"/>
          <w:lang w:val="en-US"/>
        </w:rPr>
        <w:instrText>discharge</w:instrText>
      </w:r>
      <w:r w:rsidR="005D2940" w:rsidRPr="005D2940">
        <w:rPr>
          <w:sz w:val="28"/>
          <w:szCs w:val="28"/>
        </w:rPr>
        <w:instrText xml:space="preserve"> </w:instrText>
      </w:r>
      <w:r w:rsidR="005D2940">
        <w:rPr>
          <w:sz w:val="28"/>
          <w:szCs w:val="28"/>
          <w:lang w:val="en-US"/>
        </w:rPr>
        <w:instrText>in</w:instrText>
      </w:r>
      <w:r w:rsidR="005D2940" w:rsidRPr="005D2940">
        <w:rPr>
          <w:sz w:val="28"/>
          <w:szCs w:val="28"/>
        </w:rPr>
        <w:instrText xml:space="preserve"> </w:instrText>
      </w:r>
      <w:r w:rsidR="005D2940">
        <w:rPr>
          <w:sz w:val="28"/>
          <w:szCs w:val="28"/>
          <w:lang w:val="en-US"/>
        </w:rPr>
        <w:instrText>rail</w:instrText>
      </w:r>
      <w:r w:rsidR="005D2940" w:rsidRPr="005D2940">
        <w:rPr>
          <w:sz w:val="28"/>
          <w:szCs w:val="28"/>
        </w:rPr>
        <w:instrText xml:space="preserve"> </w:instrText>
      </w:r>
      <w:r w:rsidR="005D2940">
        <w:rPr>
          <w:sz w:val="28"/>
          <w:szCs w:val="28"/>
          <w:lang w:val="en-US"/>
        </w:rPr>
        <w:instrText>electrode</w:instrText>
      </w:r>
      <w:r w:rsidR="005D2940" w:rsidRPr="005D2940">
        <w:rPr>
          <w:sz w:val="28"/>
          <w:szCs w:val="28"/>
        </w:rPr>
        <w:instrText xml:space="preserve"> </w:instrText>
      </w:r>
      <w:r w:rsidR="005D2940">
        <w:rPr>
          <w:sz w:val="28"/>
          <w:szCs w:val="28"/>
          <w:lang w:val="en-US"/>
        </w:rPr>
        <w:instrText>geometry</w:instrText>
      </w:r>
      <w:r w:rsidR="005D2940" w:rsidRPr="005D2940">
        <w:rPr>
          <w:sz w:val="28"/>
          <w:szCs w:val="28"/>
        </w:rPr>
        <w:instrText xml:space="preserve"> </w:instrText>
      </w:r>
      <w:r w:rsidR="005D2940">
        <w:rPr>
          <w:sz w:val="28"/>
          <w:szCs w:val="28"/>
          <w:lang w:val="en-US"/>
        </w:rPr>
        <w:instrText>along</w:instrText>
      </w:r>
      <w:r w:rsidR="005D2940" w:rsidRPr="005D2940">
        <w:rPr>
          <w:sz w:val="28"/>
          <w:szCs w:val="28"/>
        </w:rPr>
        <w:instrText xml:space="preserve"> </w:instrText>
      </w:r>
      <w:r w:rsidR="005D2940">
        <w:rPr>
          <w:sz w:val="28"/>
          <w:szCs w:val="28"/>
          <w:lang w:val="en-US"/>
        </w:rPr>
        <w:instrText>which</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atmospheric</w:instrText>
      </w:r>
      <w:r w:rsidR="005D2940" w:rsidRPr="005D2940">
        <w:rPr>
          <w:sz w:val="28"/>
          <w:szCs w:val="28"/>
        </w:rPr>
        <w:instrText xml:space="preserve"> </w:instrText>
      </w:r>
      <w:r w:rsidR="005D2940">
        <w:rPr>
          <w:sz w:val="28"/>
          <w:szCs w:val="28"/>
          <w:lang w:val="en-US"/>
        </w:rPr>
        <w:instrText>pressure</w:instrText>
      </w:r>
      <w:r w:rsidR="005D2940" w:rsidRPr="005D2940">
        <w:rPr>
          <w:sz w:val="28"/>
          <w:szCs w:val="28"/>
        </w:rPr>
        <w:instrText xml:space="preserve"> </w:instrText>
      </w:r>
      <w:r w:rsidR="005D2940">
        <w:rPr>
          <w:sz w:val="28"/>
          <w:szCs w:val="28"/>
          <w:lang w:val="en-US"/>
        </w:rPr>
        <w:instrText>airflow</w:instrText>
      </w:r>
      <w:r w:rsidR="005D2940" w:rsidRPr="005D2940">
        <w:rPr>
          <w:sz w:val="28"/>
          <w:szCs w:val="28"/>
        </w:rPr>
        <w:instrText xml:space="preserve"> </w:instrText>
      </w:r>
      <w:r w:rsidR="005D2940">
        <w:rPr>
          <w:sz w:val="28"/>
          <w:szCs w:val="28"/>
          <w:lang w:val="en-US"/>
        </w:rPr>
        <w:instrText>was</w:instrText>
      </w:r>
      <w:r w:rsidR="005D2940" w:rsidRPr="005D2940">
        <w:rPr>
          <w:sz w:val="28"/>
          <w:szCs w:val="28"/>
        </w:rPr>
        <w:instrText xml:space="preserve"> </w:instrText>
      </w:r>
      <w:r w:rsidR="005D2940">
        <w:rPr>
          <w:sz w:val="28"/>
          <w:szCs w:val="28"/>
          <w:lang w:val="en-US"/>
        </w:rPr>
        <w:instrText>blown</w:instrText>
      </w:r>
      <w:r w:rsidR="005D2940" w:rsidRPr="005D2940">
        <w:rPr>
          <w:sz w:val="28"/>
          <w:szCs w:val="28"/>
        </w:rPr>
        <w:instrText xml:space="preserve"> </w:instrText>
      </w:r>
      <w:r w:rsidR="005D2940">
        <w:rPr>
          <w:sz w:val="28"/>
          <w:szCs w:val="28"/>
          <w:lang w:val="en-US"/>
        </w:rPr>
        <w:instrText>are</w:instrText>
      </w:r>
      <w:r w:rsidR="005D2940" w:rsidRPr="005D2940">
        <w:rPr>
          <w:sz w:val="28"/>
          <w:szCs w:val="28"/>
        </w:rPr>
        <w:instrText xml:space="preserve"> </w:instrText>
      </w:r>
      <w:r w:rsidR="005D2940">
        <w:rPr>
          <w:sz w:val="28"/>
          <w:szCs w:val="28"/>
          <w:lang w:val="en-US"/>
        </w:rPr>
        <w:instrText>presented</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aim</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this</w:instrText>
      </w:r>
      <w:r w:rsidR="005D2940" w:rsidRPr="005D2940">
        <w:rPr>
          <w:sz w:val="28"/>
          <w:szCs w:val="28"/>
        </w:rPr>
        <w:instrText xml:space="preserve"> </w:instrText>
      </w:r>
      <w:r w:rsidR="005D2940">
        <w:rPr>
          <w:sz w:val="28"/>
          <w:szCs w:val="28"/>
          <w:lang w:val="en-US"/>
        </w:rPr>
        <w:instrText>work</w:instrText>
      </w:r>
      <w:r w:rsidR="005D2940" w:rsidRPr="005D2940">
        <w:rPr>
          <w:sz w:val="28"/>
          <w:szCs w:val="28"/>
        </w:rPr>
        <w:instrText xml:space="preserve"> </w:instrText>
      </w:r>
      <w:r w:rsidR="005D2940">
        <w:rPr>
          <w:sz w:val="28"/>
          <w:szCs w:val="28"/>
          <w:lang w:val="en-US"/>
        </w:rPr>
        <w:instrText>is</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clarification</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role</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volume</w:instrText>
      </w:r>
      <w:r w:rsidR="005D2940" w:rsidRPr="005D2940">
        <w:rPr>
          <w:sz w:val="28"/>
          <w:szCs w:val="28"/>
        </w:rPr>
        <w:instrText xml:space="preserve"> </w:instrText>
      </w:r>
      <w:r w:rsidR="005D2940">
        <w:rPr>
          <w:sz w:val="28"/>
          <w:szCs w:val="28"/>
          <w:lang w:val="en-US"/>
        </w:rPr>
        <w:instrText>plasma</w:instrText>
      </w:r>
      <w:r w:rsidR="005D2940" w:rsidRPr="005D2940">
        <w:rPr>
          <w:sz w:val="28"/>
          <w:szCs w:val="28"/>
        </w:rPr>
        <w:instrText xml:space="preserve"> </w:instrText>
      </w:r>
      <w:r w:rsidR="005D2940">
        <w:rPr>
          <w:sz w:val="28"/>
          <w:szCs w:val="28"/>
          <w:lang w:val="en-US"/>
        </w:rPr>
        <w:instrText>and</w:instrText>
      </w:r>
      <w:r w:rsidR="005D2940" w:rsidRPr="005D2940">
        <w:rPr>
          <w:sz w:val="28"/>
          <w:szCs w:val="28"/>
        </w:rPr>
        <w:instrText xml:space="preserve"> </w:instrText>
      </w:r>
      <w:r w:rsidR="005D2940">
        <w:rPr>
          <w:sz w:val="28"/>
          <w:szCs w:val="28"/>
          <w:lang w:val="en-US"/>
        </w:rPr>
        <w:instrText>surface</w:instrText>
      </w:r>
      <w:r w:rsidR="005D2940" w:rsidRPr="005D2940">
        <w:rPr>
          <w:sz w:val="28"/>
          <w:szCs w:val="28"/>
        </w:rPr>
        <w:instrText xml:space="preserve"> </w:instrText>
      </w:r>
      <w:r w:rsidR="005D2940">
        <w:rPr>
          <w:sz w:val="28"/>
          <w:szCs w:val="28"/>
          <w:lang w:val="en-US"/>
        </w:rPr>
        <w:instrText>charges</w:instrText>
      </w:r>
      <w:r w:rsidR="005D2940" w:rsidRPr="005D2940">
        <w:rPr>
          <w:sz w:val="28"/>
          <w:szCs w:val="28"/>
        </w:rPr>
        <w:instrText xml:space="preserve"> </w:instrText>
      </w:r>
      <w:r w:rsidR="005D2940">
        <w:rPr>
          <w:sz w:val="28"/>
          <w:szCs w:val="28"/>
          <w:lang w:val="en-US"/>
        </w:rPr>
        <w:instrText>in</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memory</w:instrText>
      </w:r>
      <w:r w:rsidR="005D2940" w:rsidRPr="005D2940">
        <w:rPr>
          <w:sz w:val="28"/>
          <w:szCs w:val="28"/>
        </w:rPr>
        <w:instrText xml:space="preserve">” </w:instrText>
      </w:r>
      <w:r w:rsidR="005D2940">
        <w:rPr>
          <w:sz w:val="28"/>
          <w:szCs w:val="28"/>
          <w:lang w:val="en-US"/>
        </w:rPr>
        <w:instrText>effect</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microdischarges</w:instrText>
      </w:r>
      <w:r w:rsidR="005D2940" w:rsidRPr="005D2940">
        <w:rPr>
          <w:sz w:val="28"/>
          <w:szCs w:val="28"/>
        </w:rPr>
        <w:instrText xml:space="preserve">. </w:instrText>
      </w:r>
      <w:r w:rsidR="005D2940">
        <w:rPr>
          <w:sz w:val="28"/>
          <w:szCs w:val="28"/>
          <w:lang w:val="en-US"/>
        </w:rPr>
        <w:instrText>On</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basis</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analysis</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microdischarges</w:instrText>
      </w:r>
      <w:r w:rsidR="005D2940" w:rsidRPr="005D2940">
        <w:rPr>
          <w:sz w:val="28"/>
          <w:szCs w:val="28"/>
        </w:rPr>
        <w:instrText xml:space="preserve"> </w:instrText>
      </w:r>
      <w:r w:rsidR="005D2940">
        <w:rPr>
          <w:sz w:val="28"/>
          <w:szCs w:val="28"/>
          <w:lang w:val="en-US"/>
        </w:rPr>
        <w:instrText>images</w:instrText>
      </w:r>
      <w:r w:rsidR="005D2940" w:rsidRPr="005D2940">
        <w:rPr>
          <w:sz w:val="28"/>
          <w:szCs w:val="28"/>
        </w:rPr>
        <w:instrText xml:space="preserve"> </w:instrText>
      </w:r>
      <w:r w:rsidR="005D2940">
        <w:rPr>
          <w:sz w:val="28"/>
          <w:szCs w:val="28"/>
          <w:lang w:val="en-US"/>
        </w:rPr>
        <w:instrText>taken</w:instrText>
      </w:r>
      <w:r w:rsidR="005D2940" w:rsidRPr="005D2940">
        <w:rPr>
          <w:sz w:val="28"/>
          <w:szCs w:val="28"/>
        </w:rPr>
        <w:instrText xml:space="preserve"> </w:instrText>
      </w:r>
      <w:r w:rsidR="005D2940">
        <w:rPr>
          <w:sz w:val="28"/>
          <w:szCs w:val="28"/>
          <w:lang w:val="en-US"/>
        </w:rPr>
        <w:instrText>with</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use</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high</w:instrText>
      </w:r>
      <w:r w:rsidR="005D2940" w:rsidRPr="005D2940">
        <w:rPr>
          <w:sz w:val="28"/>
          <w:szCs w:val="28"/>
        </w:rPr>
        <w:instrText>-</w:instrText>
      </w:r>
      <w:r w:rsidR="005D2940">
        <w:rPr>
          <w:sz w:val="28"/>
          <w:szCs w:val="28"/>
          <w:lang w:val="en-US"/>
        </w:rPr>
        <w:instrText>speed</w:instrText>
      </w:r>
      <w:r w:rsidR="005D2940" w:rsidRPr="005D2940">
        <w:rPr>
          <w:sz w:val="28"/>
          <w:szCs w:val="28"/>
        </w:rPr>
        <w:instrText xml:space="preserve"> </w:instrText>
      </w:r>
      <w:r w:rsidR="005D2940">
        <w:rPr>
          <w:sz w:val="28"/>
          <w:szCs w:val="28"/>
          <w:lang w:val="en-US"/>
        </w:rPr>
        <w:instrText>camera</w:instrText>
      </w:r>
      <w:r w:rsidR="005D2940" w:rsidRPr="005D2940">
        <w:rPr>
          <w:sz w:val="28"/>
          <w:szCs w:val="28"/>
        </w:rPr>
        <w:instrText xml:space="preserve">, </w:instrText>
      </w:r>
      <w:r w:rsidR="005D2940">
        <w:rPr>
          <w:sz w:val="28"/>
          <w:szCs w:val="28"/>
          <w:lang w:val="en-US"/>
        </w:rPr>
        <w:instrText>it</w:instrText>
      </w:r>
      <w:r w:rsidR="005D2940" w:rsidRPr="005D2940">
        <w:rPr>
          <w:sz w:val="28"/>
          <w:szCs w:val="28"/>
        </w:rPr>
        <w:instrText xml:space="preserve"> </w:instrText>
      </w:r>
      <w:r w:rsidR="005D2940">
        <w:rPr>
          <w:sz w:val="28"/>
          <w:szCs w:val="28"/>
          <w:lang w:val="en-US"/>
        </w:rPr>
        <w:instrText>is</w:instrText>
      </w:r>
      <w:r w:rsidR="005D2940" w:rsidRPr="005D2940">
        <w:rPr>
          <w:sz w:val="28"/>
          <w:szCs w:val="28"/>
        </w:rPr>
        <w:instrText xml:space="preserve"> </w:instrText>
      </w:r>
      <w:r w:rsidR="005D2940">
        <w:rPr>
          <w:sz w:val="28"/>
          <w:szCs w:val="28"/>
          <w:lang w:val="en-US"/>
        </w:rPr>
        <w:instrText>established</w:instrText>
      </w:r>
      <w:r w:rsidR="005D2940" w:rsidRPr="005D2940">
        <w:rPr>
          <w:sz w:val="28"/>
          <w:szCs w:val="28"/>
        </w:rPr>
        <w:instrText xml:space="preserve"> </w:instrText>
      </w:r>
      <w:r w:rsidR="005D2940">
        <w:rPr>
          <w:sz w:val="28"/>
          <w:szCs w:val="28"/>
          <w:lang w:val="en-US"/>
        </w:rPr>
        <w:instrText>that</w:instrText>
      </w:r>
      <w:r w:rsidR="005D2940" w:rsidRPr="005D2940">
        <w:rPr>
          <w:sz w:val="28"/>
          <w:szCs w:val="28"/>
        </w:rPr>
        <w:instrText xml:space="preserve"> </w:instrText>
      </w:r>
      <w:r w:rsidR="005D2940">
        <w:rPr>
          <w:sz w:val="28"/>
          <w:szCs w:val="28"/>
          <w:lang w:val="en-US"/>
        </w:rPr>
        <w:instrText>transportation</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plasma</w:instrText>
      </w:r>
      <w:r w:rsidR="005D2940" w:rsidRPr="005D2940">
        <w:rPr>
          <w:sz w:val="28"/>
          <w:szCs w:val="28"/>
        </w:rPr>
        <w:instrText xml:space="preserve"> </w:instrText>
      </w:r>
      <w:r w:rsidR="005D2940">
        <w:rPr>
          <w:sz w:val="28"/>
          <w:szCs w:val="28"/>
          <w:lang w:val="en-US"/>
        </w:rPr>
        <w:instrText>channels</w:instrText>
      </w:r>
      <w:r w:rsidR="005D2940" w:rsidRPr="005D2940">
        <w:rPr>
          <w:sz w:val="28"/>
          <w:szCs w:val="28"/>
        </w:rPr>
        <w:instrText xml:space="preserve"> </w:instrText>
      </w:r>
      <w:r w:rsidR="005D2940">
        <w:rPr>
          <w:sz w:val="28"/>
          <w:szCs w:val="28"/>
          <w:lang w:val="en-US"/>
        </w:rPr>
        <w:instrText>by</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gas</w:instrText>
      </w:r>
      <w:r w:rsidR="005D2940" w:rsidRPr="005D2940">
        <w:rPr>
          <w:sz w:val="28"/>
          <w:szCs w:val="28"/>
        </w:rPr>
        <w:instrText xml:space="preserve"> </w:instrText>
      </w:r>
      <w:r w:rsidR="005D2940">
        <w:rPr>
          <w:sz w:val="28"/>
          <w:szCs w:val="28"/>
          <w:lang w:val="en-US"/>
        </w:rPr>
        <w:instrText>flow</w:instrText>
      </w:r>
      <w:r w:rsidR="005D2940" w:rsidRPr="005D2940">
        <w:rPr>
          <w:sz w:val="28"/>
          <w:szCs w:val="28"/>
        </w:rPr>
        <w:instrText xml:space="preserve"> </w:instrText>
      </w:r>
      <w:r w:rsidR="005D2940">
        <w:rPr>
          <w:sz w:val="28"/>
          <w:szCs w:val="28"/>
          <w:lang w:val="en-US"/>
        </w:rPr>
        <w:instrText>defines</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localization</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emergence</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every</w:instrText>
      </w:r>
      <w:r w:rsidR="005D2940" w:rsidRPr="005D2940">
        <w:rPr>
          <w:sz w:val="28"/>
          <w:szCs w:val="28"/>
        </w:rPr>
        <w:instrText xml:space="preserve"> </w:instrText>
      </w:r>
      <w:r w:rsidR="005D2940">
        <w:rPr>
          <w:sz w:val="28"/>
          <w:szCs w:val="28"/>
          <w:lang w:val="en-US"/>
        </w:rPr>
        <w:instrText>microdischarge</w:instrText>
      </w:r>
      <w:r w:rsidR="005D2940" w:rsidRPr="005D2940">
        <w:rPr>
          <w:sz w:val="28"/>
          <w:szCs w:val="28"/>
        </w:rPr>
        <w:instrText xml:space="preserve"> </w:instrText>
      </w:r>
      <w:r w:rsidR="005D2940">
        <w:rPr>
          <w:sz w:val="28"/>
          <w:szCs w:val="28"/>
          <w:lang w:val="en-US"/>
        </w:rPr>
        <w:instrText>in</w:instrText>
      </w:r>
      <w:r w:rsidR="005D2940" w:rsidRPr="005D2940">
        <w:rPr>
          <w:sz w:val="28"/>
          <w:szCs w:val="28"/>
        </w:rPr>
        <w:instrText xml:space="preserve"> </w:instrText>
      </w:r>
      <w:r w:rsidR="005D2940">
        <w:rPr>
          <w:sz w:val="28"/>
          <w:szCs w:val="28"/>
          <w:lang w:val="en-US"/>
        </w:rPr>
        <w:instrText>each</w:instrText>
      </w:r>
      <w:r w:rsidR="005D2940" w:rsidRPr="005D2940">
        <w:rPr>
          <w:sz w:val="28"/>
          <w:szCs w:val="28"/>
        </w:rPr>
        <w:instrText xml:space="preserve"> </w:instrText>
      </w:r>
      <w:r w:rsidR="005D2940">
        <w:rPr>
          <w:sz w:val="28"/>
          <w:szCs w:val="28"/>
          <w:lang w:val="en-US"/>
        </w:rPr>
        <w:instrText>subsequent</w:instrText>
      </w:r>
      <w:r w:rsidR="005D2940" w:rsidRPr="005D2940">
        <w:rPr>
          <w:sz w:val="28"/>
          <w:szCs w:val="28"/>
        </w:rPr>
        <w:instrText xml:space="preserve"> </w:instrText>
      </w:r>
      <w:r w:rsidR="005D2940">
        <w:rPr>
          <w:sz w:val="28"/>
          <w:szCs w:val="28"/>
          <w:lang w:val="en-US"/>
        </w:rPr>
        <w:instrText>half</w:instrText>
      </w:r>
      <w:r w:rsidR="005D2940" w:rsidRPr="005D2940">
        <w:rPr>
          <w:sz w:val="28"/>
          <w:szCs w:val="28"/>
        </w:rPr>
        <w:instrText>-</w:instrText>
      </w:r>
      <w:r w:rsidR="005D2940">
        <w:rPr>
          <w:sz w:val="28"/>
          <w:szCs w:val="28"/>
          <w:lang w:val="en-US"/>
        </w:rPr>
        <w:instrText>cycle</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sinusoidal</w:instrText>
      </w:r>
      <w:r w:rsidR="005D2940" w:rsidRPr="005D2940">
        <w:rPr>
          <w:sz w:val="28"/>
          <w:szCs w:val="28"/>
        </w:rPr>
        <w:instrText xml:space="preserve"> </w:instrText>
      </w:r>
      <w:r w:rsidR="005D2940">
        <w:rPr>
          <w:sz w:val="28"/>
          <w:szCs w:val="28"/>
          <w:lang w:val="en-US"/>
        </w:rPr>
        <w:instrText>voltage</w:instrText>
      </w:r>
      <w:r w:rsidR="005D2940" w:rsidRPr="005D2940">
        <w:rPr>
          <w:sz w:val="28"/>
          <w:szCs w:val="28"/>
        </w:rPr>
        <w:instrText xml:space="preserve">. </w:instrText>
      </w:r>
      <w:r w:rsidR="005D2940">
        <w:rPr>
          <w:sz w:val="28"/>
          <w:szCs w:val="28"/>
          <w:lang w:val="en-US"/>
        </w:rPr>
        <w:instrText>An</w:instrText>
      </w:r>
      <w:r w:rsidR="005D2940" w:rsidRPr="005D2940">
        <w:rPr>
          <w:sz w:val="28"/>
          <w:szCs w:val="28"/>
        </w:rPr>
        <w:instrText xml:space="preserve"> </w:instrText>
      </w:r>
      <w:r w:rsidR="005D2940">
        <w:rPr>
          <w:sz w:val="28"/>
          <w:szCs w:val="28"/>
          <w:lang w:val="en-US"/>
        </w:rPr>
        <w:instrText>important</w:instrText>
      </w:r>
      <w:r w:rsidR="005D2940" w:rsidRPr="005D2940">
        <w:rPr>
          <w:sz w:val="28"/>
          <w:szCs w:val="28"/>
        </w:rPr>
        <w:instrText xml:space="preserve"> </w:instrText>
      </w:r>
      <w:r w:rsidR="005D2940">
        <w:rPr>
          <w:sz w:val="28"/>
          <w:szCs w:val="28"/>
          <w:lang w:val="en-US"/>
        </w:rPr>
        <w:instrText>role</w:instrText>
      </w:r>
      <w:r w:rsidR="005D2940" w:rsidRPr="005D2940">
        <w:rPr>
          <w:sz w:val="28"/>
          <w:szCs w:val="28"/>
        </w:rPr>
        <w:instrText xml:space="preserve"> </w:instrText>
      </w:r>
      <w:r w:rsidR="005D2940">
        <w:rPr>
          <w:sz w:val="28"/>
          <w:szCs w:val="28"/>
          <w:lang w:val="en-US"/>
        </w:rPr>
        <w:instrText>plays</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turbulence</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airflow</w:instrText>
      </w:r>
      <w:r w:rsidR="005D2940" w:rsidRPr="005D2940">
        <w:rPr>
          <w:sz w:val="28"/>
          <w:szCs w:val="28"/>
        </w:rPr>
        <w:instrText xml:space="preserve"> </w:instrText>
      </w:r>
      <w:r w:rsidR="005D2940">
        <w:rPr>
          <w:sz w:val="28"/>
          <w:szCs w:val="28"/>
          <w:lang w:val="en-US"/>
        </w:rPr>
        <w:instrText>and</w:instrText>
      </w:r>
      <w:r w:rsidR="005D2940" w:rsidRPr="005D2940">
        <w:rPr>
          <w:sz w:val="28"/>
          <w:szCs w:val="28"/>
        </w:rPr>
        <w:instrText xml:space="preserve"> </w:instrText>
      </w:r>
      <w:r w:rsidR="005D2940">
        <w:rPr>
          <w:sz w:val="28"/>
          <w:szCs w:val="28"/>
          <w:lang w:val="en-US"/>
        </w:rPr>
        <w:instrText>existence</w:instrText>
      </w:r>
      <w:r w:rsidR="005D2940" w:rsidRPr="005D2940">
        <w:rPr>
          <w:sz w:val="28"/>
          <w:szCs w:val="28"/>
        </w:rPr>
        <w:instrText xml:space="preserve"> </w:instrText>
      </w:r>
      <w:r w:rsidR="005D2940">
        <w:rPr>
          <w:sz w:val="28"/>
          <w:szCs w:val="28"/>
          <w:lang w:val="en-US"/>
        </w:rPr>
        <w:instrText>in</w:instrText>
      </w:r>
      <w:r w:rsidR="005D2940" w:rsidRPr="005D2940">
        <w:rPr>
          <w:sz w:val="28"/>
          <w:szCs w:val="28"/>
        </w:rPr>
        <w:instrText xml:space="preserve"> </w:instrText>
      </w:r>
      <w:r w:rsidR="005D2940">
        <w:rPr>
          <w:sz w:val="28"/>
          <w:szCs w:val="28"/>
          <w:lang w:val="en-US"/>
        </w:rPr>
        <w:instrText>it</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whirlwinds</w:instrText>
      </w:r>
      <w:r w:rsidR="005D2940" w:rsidRPr="005D2940">
        <w:rPr>
          <w:sz w:val="28"/>
          <w:szCs w:val="28"/>
        </w:rPr>
        <w:instrText xml:space="preserve"> </w:instrText>
      </w:r>
      <w:r w:rsidR="005D2940">
        <w:rPr>
          <w:sz w:val="28"/>
          <w:szCs w:val="28"/>
          <w:lang w:val="en-US"/>
        </w:rPr>
        <w:instrText>which</w:instrText>
      </w:r>
      <w:r w:rsidR="005D2940" w:rsidRPr="005D2940">
        <w:rPr>
          <w:sz w:val="28"/>
          <w:szCs w:val="28"/>
        </w:rPr>
        <w:instrText xml:space="preserve"> </w:instrText>
      </w:r>
      <w:r w:rsidR="005D2940">
        <w:rPr>
          <w:sz w:val="28"/>
          <w:szCs w:val="28"/>
          <w:lang w:val="en-US"/>
        </w:rPr>
        <w:instrText>determine</w:instrText>
      </w:r>
      <w:r w:rsidR="005D2940" w:rsidRPr="005D2940">
        <w:rPr>
          <w:sz w:val="28"/>
          <w:szCs w:val="28"/>
        </w:rPr>
        <w:instrText xml:space="preserve"> </w:instrText>
      </w:r>
      <w:r w:rsidR="005D2940">
        <w:rPr>
          <w:sz w:val="28"/>
          <w:szCs w:val="28"/>
          <w:lang w:val="en-US"/>
        </w:rPr>
        <w:instrText>both</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speed</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plasma</w:instrText>
      </w:r>
      <w:r w:rsidR="005D2940" w:rsidRPr="005D2940">
        <w:rPr>
          <w:sz w:val="28"/>
          <w:szCs w:val="28"/>
        </w:rPr>
        <w:instrText xml:space="preserve"> </w:instrText>
      </w:r>
      <w:r w:rsidR="005D2940">
        <w:rPr>
          <w:sz w:val="28"/>
          <w:szCs w:val="28"/>
          <w:lang w:val="en-US"/>
        </w:rPr>
        <w:instrText>channels</w:instrText>
      </w:r>
      <w:r w:rsidR="005D2940" w:rsidRPr="005D2940">
        <w:rPr>
          <w:sz w:val="28"/>
          <w:szCs w:val="28"/>
        </w:rPr>
        <w:instrText xml:space="preserve"> </w:instrText>
      </w:r>
      <w:r w:rsidR="005D2940">
        <w:rPr>
          <w:sz w:val="28"/>
          <w:szCs w:val="28"/>
          <w:lang w:val="en-US"/>
        </w:rPr>
        <w:instrText>transportation</w:instrText>
      </w:r>
      <w:r w:rsidR="005D2940" w:rsidRPr="005D2940">
        <w:rPr>
          <w:sz w:val="28"/>
          <w:szCs w:val="28"/>
        </w:rPr>
        <w:instrText xml:space="preserve"> </w:instrText>
      </w:r>
      <w:r w:rsidR="005D2940">
        <w:rPr>
          <w:sz w:val="28"/>
          <w:szCs w:val="28"/>
          <w:lang w:val="en-US"/>
        </w:rPr>
        <w:instrText>and</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possibility</w:instrText>
      </w:r>
      <w:r w:rsidR="005D2940" w:rsidRPr="005D2940">
        <w:rPr>
          <w:sz w:val="28"/>
          <w:szCs w:val="28"/>
        </w:rPr>
        <w:instrText xml:space="preserve"> </w:instrText>
      </w:r>
      <w:r w:rsidR="005D2940">
        <w:rPr>
          <w:sz w:val="28"/>
          <w:szCs w:val="28"/>
          <w:lang w:val="en-US"/>
        </w:rPr>
        <w:instrText>for</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appearance</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microdischarges</w:instrText>
      </w:r>
      <w:r w:rsidR="005D2940" w:rsidRPr="005D2940">
        <w:rPr>
          <w:sz w:val="28"/>
          <w:szCs w:val="28"/>
        </w:rPr>
        <w:instrText xml:space="preserve"> </w:instrText>
      </w:r>
      <w:r w:rsidR="005D2940">
        <w:rPr>
          <w:sz w:val="28"/>
          <w:szCs w:val="28"/>
          <w:lang w:val="en-US"/>
        </w:rPr>
        <w:instrText>in</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concrete</w:instrText>
      </w:r>
      <w:r w:rsidR="005D2940" w:rsidRPr="005D2940">
        <w:rPr>
          <w:sz w:val="28"/>
          <w:szCs w:val="28"/>
        </w:rPr>
        <w:instrText xml:space="preserve"> </w:instrText>
      </w:r>
      <w:r w:rsidR="005D2940">
        <w:rPr>
          <w:sz w:val="28"/>
          <w:szCs w:val="28"/>
          <w:lang w:val="en-US"/>
        </w:rPr>
        <w:instrText>half</w:instrText>
      </w:r>
      <w:r w:rsidR="005D2940" w:rsidRPr="005D2940">
        <w:rPr>
          <w:sz w:val="28"/>
          <w:szCs w:val="28"/>
        </w:rPr>
        <w:instrText>-</w:instrText>
      </w:r>
      <w:r w:rsidR="005D2940">
        <w:rPr>
          <w:sz w:val="28"/>
          <w:szCs w:val="28"/>
          <w:lang w:val="en-US"/>
        </w:rPr>
        <w:instrText>cycle</w:instrText>
      </w:r>
      <w:r w:rsidR="005D2940" w:rsidRPr="005D2940">
        <w:rPr>
          <w:sz w:val="28"/>
          <w:szCs w:val="28"/>
        </w:rPr>
        <w:instrText xml:space="preserve">. </w:instrText>
      </w:r>
      <w:r w:rsidR="005D2940">
        <w:rPr>
          <w:sz w:val="28"/>
          <w:szCs w:val="28"/>
          <w:lang w:val="en-US"/>
        </w:rPr>
        <w:instrText>Results</w:instrText>
      </w:r>
      <w:r w:rsidR="005D2940" w:rsidRPr="005D2940">
        <w:rPr>
          <w:sz w:val="28"/>
          <w:szCs w:val="28"/>
        </w:rPr>
        <w:instrText xml:space="preserve"> </w:instrText>
      </w:r>
      <w:r w:rsidR="005D2940">
        <w:rPr>
          <w:sz w:val="28"/>
          <w:szCs w:val="28"/>
          <w:lang w:val="en-US"/>
        </w:rPr>
        <w:instrText>show</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possibility</w:instrText>
      </w:r>
      <w:r w:rsidR="005D2940" w:rsidRPr="005D2940">
        <w:rPr>
          <w:sz w:val="28"/>
          <w:szCs w:val="28"/>
        </w:rPr>
        <w:instrText xml:space="preserve"> </w:instrText>
      </w:r>
      <w:r w:rsidR="005D2940">
        <w:rPr>
          <w:sz w:val="28"/>
          <w:szCs w:val="28"/>
          <w:lang w:val="en-US"/>
        </w:rPr>
        <w:instrText>to</w:instrText>
      </w:r>
      <w:r w:rsidR="005D2940" w:rsidRPr="005D2940">
        <w:rPr>
          <w:sz w:val="28"/>
          <w:szCs w:val="28"/>
        </w:rPr>
        <w:instrText xml:space="preserve"> </w:instrText>
      </w:r>
      <w:r w:rsidR="005D2940">
        <w:rPr>
          <w:sz w:val="28"/>
          <w:szCs w:val="28"/>
          <w:lang w:val="en-US"/>
        </w:rPr>
        <w:instrText>control</w:instrText>
      </w:r>
      <w:r w:rsidR="005D2940" w:rsidRPr="005D2940">
        <w:rPr>
          <w:sz w:val="28"/>
          <w:szCs w:val="28"/>
        </w:rPr>
        <w:instrText xml:space="preserve"> </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parameters</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barrier</w:instrText>
      </w:r>
      <w:r w:rsidR="005D2940" w:rsidRPr="005D2940">
        <w:rPr>
          <w:sz w:val="28"/>
          <w:szCs w:val="28"/>
        </w:rPr>
        <w:instrText xml:space="preserve"> </w:instrText>
      </w:r>
      <w:r w:rsidR="005D2940">
        <w:rPr>
          <w:sz w:val="28"/>
          <w:szCs w:val="28"/>
          <w:lang w:val="en-US"/>
        </w:rPr>
        <w:instrText>discharge</w:instrText>
      </w:r>
      <w:r w:rsidR="005D2940" w:rsidRPr="005D2940">
        <w:rPr>
          <w:sz w:val="28"/>
          <w:szCs w:val="28"/>
        </w:rPr>
        <w:instrText xml:space="preserve"> </w:instrText>
      </w:r>
      <w:r w:rsidR="005D2940">
        <w:rPr>
          <w:sz w:val="28"/>
          <w:szCs w:val="28"/>
          <w:lang w:val="en-US"/>
        </w:rPr>
        <w:instrText>by</w:instrText>
      </w:r>
      <w:r w:rsidR="005D2940" w:rsidRPr="005D2940">
        <w:rPr>
          <w:sz w:val="28"/>
          <w:szCs w:val="28"/>
        </w:rPr>
        <w:instrText xml:space="preserve"> </w:instrText>
      </w:r>
      <w:r w:rsidR="005D2940">
        <w:rPr>
          <w:sz w:val="28"/>
          <w:szCs w:val="28"/>
          <w:lang w:val="en-US"/>
        </w:rPr>
        <w:instrText>gas</w:instrText>
      </w:r>
      <w:r w:rsidR="005D2940" w:rsidRPr="005D2940">
        <w:rPr>
          <w:sz w:val="28"/>
          <w:szCs w:val="28"/>
        </w:rPr>
        <w:instrText xml:space="preserve"> </w:instrText>
      </w:r>
      <w:r w:rsidR="005D2940">
        <w:rPr>
          <w:sz w:val="28"/>
          <w:szCs w:val="28"/>
          <w:lang w:val="en-US"/>
        </w:rPr>
        <w:instrText>dynamics</w:instrText>
      </w:r>
      <w:r w:rsidR="005D2940" w:rsidRPr="005D2940">
        <w:rPr>
          <w:sz w:val="28"/>
          <w:szCs w:val="28"/>
        </w:rPr>
        <w:instrText>.","</w:instrText>
      </w:r>
      <w:r w:rsidR="005D2940">
        <w:rPr>
          <w:sz w:val="28"/>
          <w:szCs w:val="28"/>
          <w:lang w:val="en-US"/>
        </w:rPr>
        <w:instrText>author</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Usenov</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E</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Akishev</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Yu</w:instrText>
      </w:r>
      <w:r w:rsidR="005D2940" w:rsidRPr="005D2940">
        <w:rPr>
          <w:sz w:val="28"/>
          <w:szCs w:val="28"/>
        </w:rPr>
        <w:instrText xml:space="preserve"> </w:instrText>
      </w:r>
      <w:r w:rsidR="005D2940">
        <w:rPr>
          <w:sz w:val="28"/>
          <w:szCs w:val="28"/>
          <w:lang w:val="en-US"/>
        </w:rPr>
        <w:instrText>S</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V</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Petryakov</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A</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Ramazanov</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T</w:instrText>
      </w:r>
      <w:r w:rsidR="005D2940" w:rsidRPr="005D2940">
        <w:rPr>
          <w:sz w:val="28"/>
          <w:szCs w:val="28"/>
        </w:rPr>
        <w:instrText xml:space="preserve">. </w:instrText>
      </w:r>
      <w:r w:rsidR="005D2940">
        <w:rPr>
          <w:sz w:val="28"/>
          <w:szCs w:val="28"/>
          <w:lang w:val="en-US"/>
        </w:rPr>
        <w:instrText>S</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Gabdullin</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M</w:instrText>
      </w:r>
      <w:r w:rsidR="005D2940" w:rsidRPr="005D2940">
        <w:rPr>
          <w:sz w:val="28"/>
          <w:szCs w:val="28"/>
        </w:rPr>
        <w:instrText xml:space="preserve">. </w:instrText>
      </w:r>
      <w:r w:rsidR="005D2940">
        <w:rPr>
          <w:sz w:val="28"/>
          <w:szCs w:val="28"/>
          <w:lang w:val="en-US"/>
        </w:rPr>
        <w:instrText>T</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Ashirbek</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A</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family</w:instrText>
      </w:r>
      <w:r w:rsidR="005D2940" w:rsidRPr="005D2940">
        <w:rPr>
          <w:sz w:val="28"/>
          <w:szCs w:val="28"/>
        </w:rPr>
        <w:instrText>":"</w:instrText>
      </w:r>
      <w:r w:rsidR="005D2940">
        <w:rPr>
          <w:sz w:val="28"/>
          <w:szCs w:val="28"/>
          <w:lang w:val="en-US"/>
        </w:rPr>
        <w:instrText>Akil</w:instrText>
      </w:r>
      <w:r w:rsidR="005D2940" w:rsidRPr="005D2940">
        <w:rPr>
          <w:sz w:val="28"/>
          <w:szCs w:val="28"/>
        </w:rPr>
        <w:instrText>'</w:instrText>
      </w:r>
      <w:r w:rsidR="005D2940">
        <w:rPr>
          <w:sz w:val="28"/>
          <w:szCs w:val="28"/>
          <w:lang w:val="en-US"/>
        </w:rPr>
        <w:instrText>dinova</w:instrText>
      </w:r>
      <w:r w:rsidR="005D2940" w:rsidRPr="005D2940">
        <w:rPr>
          <w:sz w:val="28"/>
          <w:szCs w:val="28"/>
        </w:rPr>
        <w:instrText>","</w:instrText>
      </w:r>
      <w:r w:rsidR="005D2940">
        <w:rPr>
          <w:sz w:val="28"/>
          <w:szCs w:val="28"/>
          <w:lang w:val="en-US"/>
        </w:rPr>
        <w:instrText>given</w:instrText>
      </w:r>
      <w:r w:rsidR="005D2940" w:rsidRPr="005D2940">
        <w:rPr>
          <w:sz w:val="28"/>
          <w:szCs w:val="28"/>
        </w:rPr>
        <w:instrText>":"</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K</w:instrText>
      </w:r>
      <w:r w:rsidR="005D2940" w:rsidRPr="005D2940">
        <w:rPr>
          <w:sz w:val="28"/>
          <w:szCs w:val="28"/>
        </w:rPr>
        <w:instrText>.","</w:instrText>
      </w:r>
      <w:r w:rsidR="005D2940">
        <w:rPr>
          <w:sz w:val="28"/>
          <w:szCs w:val="28"/>
          <w:lang w:val="en-US"/>
        </w:rPr>
        <w:instrText>non</w:instrText>
      </w:r>
      <w:r w:rsidR="005D2940" w:rsidRPr="005D2940">
        <w:rPr>
          <w:sz w:val="28"/>
          <w:szCs w:val="28"/>
        </w:rPr>
        <w:instrText>-</w:instrText>
      </w:r>
      <w:r w:rsidR="005D2940">
        <w:rPr>
          <w:sz w:val="28"/>
          <w:szCs w:val="28"/>
          <w:lang w:val="en-US"/>
        </w:rPr>
        <w:instrText>dropping</w:instrText>
      </w:r>
      <w:r w:rsidR="005D2940" w:rsidRPr="005D2940">
        <w:rPr>
          <w:sz w:val="28"/>
          <w:szCs w:val="28"/>
        </w:rPr>
        <w:instrText>-</w:instrText>
      </w:r>
      <w:r w:rsidR="005D2940">
        <w:rPr>
          <w:sz w:val="28"/>
          <w:szCs w:val="28"/>
          <w:lang w:val="en-US"/>
        </w:rPr>
        <w:instrText>particle</w:instrText>
      </w:r>
      <w:r w:rsidR="005D2940" w:rsidRPr="005D2940">
        <w:rPr>
          <w:sz w:val="28"/>
          <w:szCs w:val="28"/>
        </w:rPr>
        <w:instrText>":"","</w:instrText>
      </w:r>
      <w:r w:rsidR="005D2940">
        <w:rPr>
          <w:sz w:val="28"/>
          <w:szCs w:val="28"/>
          <w:lang w:val="en-US"/>
        </w:rPr>
        <w:instrText>parse</w:instrText>
      </w:r>
      <w:r w:rsidR="005D2940" w:rsidRPr="005D2940">
        <w:rPr>
          <w:sz w:val="28"/>
          <w:szCs w:val="28"/>
        </w:rPr>
        <w:instrText>-</w:instrText>
      </w:r>
      <w:r w:rsidR="005D2940">
        <w:rPr>
          <w:sz w:val="28"/>
          <w:szCs w:val="28"/>
          <w:lang w:val="en-US"/>
        </w:rPr>
        <w:instrText>names</w:instrText>
      </w:r>
      <w:r w:rsidR="005D2940" w:rsidRPr="005D2940">
        <w:rPr>
          <w:sz w:val="28"/>
          <w:szCs w:val="28"/>
        </w:rPr>
        <w:instrText>":</w:instrText>
      </w:r>
      <w:r w:rsidR="005D2940">
        <w:rPr>
          <w:sz w:val="28"/>
          <w:szCs w:val="28"/>
          <w:lang w:val="en-US"/>
        </w:rPr>
        <w:instrText>false</w:instrText>
      </w:r>
      <w:r w:rsidR="005D2940" w:rsidRPr="005D2940">
        <w:rPr>
          <w:sz w:val="28"/>
          <w:szCs w:val="28"/>
        </w:rPr>
        <w:instrText>,"</w:instrText>
      </w:r>
      <w:r w:rsidR="005D2940">
        <w:rPr>
          <w:sz w:val="28"/>
          <w:szCs w:val="28"/>
          <w:lang w:val="en-US"/>
        </w:rPr>
        <w:instrText>suffix</w:instrText>
      </w:r>
      <w:r w:rsidR="005D2940" w:rsidRPr="005D2940">
        <w:rPr>
          <w:sz w:val="28"/>
          <w:szCs w:val="28"/>
        </w:rPr>
        <w:instrText>":""}],"</w:instrText>
      </w:r>
      <w:r w:rsidR="005D2940">
        <w:rPr>
          <w:sz w:val="28"/>
          <w:szCs w:val="28"/>
          <w:lang w:val="en-US"/>
        </w:rPr>
        <w:instrText>container</w:instrText>
      </w:r>
      <w:r w:rsidR="005D2940" w:rsidRPr="005D2940">
        <w:rPr>
          <w:sz w:val="28"/>
          <w:szCs w:val="28"/>
        </w:rPr>
        <w:instrText>-</w:instrText>
      </w:r>
      <w:r w:rsidR="005D2940">
        <w:rPr>
          <w:sz w:val="28"/>
          <w:szCs w:val="28"/>
          <w:lang w:val="en-US"/>
        </w:rPr>
        <w:instrText>title</w:instrText>
      </w:r>
      <w:r w:rsidR="005D2940" w:rsidRPr="005D2940">
        <w:rPr>
          <w:sz w:val="28"/>
          <w:szCs w:val="28"/>
        </w:rPr>
        <w:instrText>":"</w:instrText>
      </w:r>
      <w:r w:rsidR="005D2940">
        <w:rPr>
          <w:sz w:val="28"/>
          <w:szCs w:val="28"/>
          <w:lang w:val="en-US"/>
        </w:rPr>
        <w:instrText>Applied</w:instrText>
      </w:r>
      <w:r w:rsidR="005D2940" w:rsidRPr="005D2940">
        <w:rPr>
          <w:sz w:val="28"/>
          <w:szCs w:val="28"/>
        </w:rPr>
        <w:instrText xml:space="preserve"> </w:instrText>
      </w:r>
      <w:r w:rsidR="005D2940">
        <w:rPr>
          <w:sz w:val="28"/>
          <w:szCs w:val="28"/>
          <w:lang w:val="en-US"/>
        </w:rPr>
        <w:instrText>Physics</w:instrText>
      </w:r>
      <w:r w:rsidR="005D2940" w:rsidRPr="005D2940">
        <w:rPr>
          <w:sz w:val="28"/>
          <w:szCs w:val="28"/>
        </w:rPr>
        <w:instrText>","</w:instrText>
      </w:r>
      <w:r w:rsidR="005D2940">
        <w:rPr>
          <w:sz w:val="28"/>
          <w:szCs w:val="28"/>
          <w:lang w:val="en-US"/>
        </w:rPr>
        <w:instrText>id</w:instrText>
      </w:r>
      <w:r w:rsidR="005D2940" w:rsidRPr="005D2940">
        <w:rPr>
          <w:sz w:val="28"/>
          <w:szCs w:val="28"/>
        </w:rPr>
        <w:instrText>":"</w:instrText>
      </w:r>
      <w:r w:rsidR="005D2940">
        <w:rPr>
          <w:sz w:val="28"/>
          <w:szCs w:val="28"/>
          <w:lang w:val="en-US"/>
        </w:rPr>
        <w:instrText>ITEM</w:instrText>
      </w:r>
      <w:r w:rsidR="005D2940" w:rsidRPr="005D2940">
        <w:rPr>
          <w:sz w:val="28"/>
          <w:szCs w:val="28"/>
        </w:rPr>
        <w:instrText>-1","</w:instrText>
      </w:r>
      <w:r w:rsidR="005D2940">
        <w:rPr>
          <w:sz w:val="28"/>
          <w:szCs w:val="28"/>
          <w:lang w:val="en-US"/>
        </w:rPr>
        <w:instrText>issue</w:instrText>
      </w:r>
      <w:r w:rsidR="005D2940" w:rsidRPr="005D2940">
        <w:rPr>
          <w:sz w:val="28"/>
          <w:szCs w:val="28"/>
        </w:rPr>
        <w:instrText>":"5","</w:instrText>
      </w:r>
      <w:r w:rsidR="005D2940">
        <w:rPr>
          <w:sz w:val="28"/>
          <w:szCs w:val="28"/>
          <w:lang w:val="en-US"/>
        </w:rPr>
        <w:instrText>issued</w:instrText>
      </w:r>
      <w:r w:rsidR="005D2940" w:rsidRPr="005D2940">
        <w:rPr>
          <w:sz w:val="28"/>
          <w:szCs w:val="28"/>
        </w:rPr>
        <w:instrText>":{"</w:instrText>
      </w:r>
      <w:r w:rsidR="005D2940">
        <w:rPr>
          <w:sz w:val="28"/>
          <w:szCs w:val="28"/>
          <w:lang w:val="en-US"/>
        </w:rPr>
        <w:instrText>date</w:instrText>
      </w:r>
      <w:r w:rsidR="005D2940" w:rsidRPr="005D2940">
        <w:rPr>
          <w:sz w:val="28"/>
          <w:szCs w:val="28"/>
        </w:rPr>
        <w:instrText>-</w:instrText>
      </w:r>
      <w:r w:rsidR="005D2940">
        <w:rPr>
          <w:sz w:val="28"/>
          <w:szCs w:val="28"/>
          <w:lang w:val="en-US"/>
        </w:rPr>
        <w:instrText>parts</w:instrText>
      </w:r>
      <w:r w:rsidR="005D2940" w:rsidRPr="005D2940">
        <w:rPr>
          <w:sz w:val="28"/>
          <w:szCs w:val="28"/>
        </w:rPr>
        <w:instrText>":[["2019"]]},"</w:instrText>
      </w:r>
      <w:r w:rsidR="005D2940">
        <w:rPr>
          <w:sz w:val="28"/>
          <w:szCs w:val="28"/>
          <w:lang w:val="en-US"/>
        </w:rPr>
        <w:instrText>title</w:instrText>
      </w:r>
      <w:r w:rsidR="005D2940" w:rsidRPr="005D2940">
        <w:rPr>
          <w:sz w:val="28"/>
          <w:szCs w:val="28"/>
        </w:rPr>
        <w:instrText>":"</w:instrText>
      </w:r>
      <w:r w:rsidR="005D2940">
        <w:rPr>
          <w:sz w:val="28"/>
          <w:szCs w:val="28"/>
          <w:lang w:val="en-US"/>
        </w:rPr>
        <w:instrText>The</w:instrText>
      </w:r>
      <w:r w:rsidR="005D2940" w:rsidRPr="005D2940">
        <w:rPr>
          <w:sz w:val="28"/>
          <w:szCs w:val="28"/>
        </w:rPr>
        <w:instrText xml:space="preserve"> “</w:instrText>
      </w:r>
      <w:r w:rsidR="005D2940">
        <w:rPr>
          <w:sz w:val="28"/>
          <w:szCs w:val="28"/>
          <w:lang w:val="en-US"/>
        </w:rPr>
        <w:instrText>memory</w:instrText>
      </w:r>
      <w:r w:rsidR="005D2940" w:rsidRPr="005D2940">
        <w:rPr>
          <w:sz w:val="28"/>
          <w:szCs w:val="28"/>
        </w:rPr>
        <w:instrText xml:space="preserve">” </w:instrText>
      </w:r>
      <w:r w:rsidR="005D2940">
        <w:rPr>
          <w:sz w:val="28"/>
          <w:szCs w:val="28"/>
          <w:lang w:val="en-US"/>
        </w:rPr>
        <w:instrText>effect</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microdischarges</w:instrText>
      </w:r>
      <w:r w:rsidR="005D2940" w:rsidRPr="005D2940">
        <w:rPr>
          <w:sz w:val="28"/>
          <w:szCs w:val="28"/>
        </w:rPr>
        <w:instrText xml:space="preserve"> </w:instrText>
      </w:r>
      <w:r w:rsidR="005D2940">
        <w:rPr>
          <w:sz w:val="28"/>
          <w:szCs w:val="28"/>
          <w:lang w:val="en-US"/>
        </w:rPr>
        <w:instrText>of</w:instrText>
      </w:r>
      <w:r w:rsidR="005D2940" w:rsidRPr="005D2940">
        <w:rPr>
          <w:sz w:val="28"/>
          <w:szCs w:val="28"/>
        </w:rPr>
        <w:instrText xml:space="preserve"> </w:instrText>
      </w:r>
      <w:r w:rsidR="005D2940">
        <w:rPr>
          <w:sz w:val="28"/>
          <w:szCs w:val="28"/>
          <w:lang w:val="en-US"/>
        </w:rPr>
        <w:instrText>a</w:instrText>
      </w:r>
      <w:r w:rsidR="005D2940" w:rsidRPr="005D2940">
        <w:rPr>
          <w:sz w:val="28"/>
          <w:szCs w:val="28"/>
        </w:rPr>
        <w:instrText xml:space="preserve"> </w:instrText>
      </w:r>
      <w:r w:rsidR="005D2940">
        <w:rPr>
          <w:sz w:val="28"/>
          <w:szCs w:val="28"/>
          <w:lang w:val="en-US"/>
        </w:rPr>
        <w:instrText>barrier</w:instrText>
      </w:r>
      <w:r w:rsidR="005D2940" w:rsidRPr="005D2940">
        <w:rPr>
          <w:sz w:val="28"/>
          <w:szCs w:val="28"/>
        </w:rPr>
        <w:instrText xml:space="preserve"> </w:instrText>
      </w:r>
      <w:r w:rsidR="005D2940">
        <w:rPr>
          <w:sz w:val="28"/>
          <w:szCs w:val="28"/>
          <w:lang w:val="en-US"/>
        </w:rPr>
        <w:instrText>discharge</w:instrText>
      </w:r>
      <w:r w:rsidR="005D2940" w:rsidRPr="005D2940">
        <w:rPr>
          <w:sz w:val="28"/>
          <w:szCs w:val="28"/>
        </w:rPr>
        <w:instrText xml:space="preserve"> </w:instrText>
      </w:r>
      <w:r w:rsidR="005D2940">
        <w:rPr>
          <w:sz w:val="28"/>
          <w:szCs w:val="28"/>
          <w:lang w:val="en-US"/>
        </w:rPr>
        <w:instrText>in</w:instrText>
      </w:r>
      <w:r w:rsidR="005D2940" w:rsidRPr="005D2940">
        <w:rPr>
          <w:sz w:val="28"/>
          <w:szCs w:val="28"/>
        </w:rPr>
        <w:instrText xml:space="preserve"> </w:instrText>
      </w:r>
      <w:r w:rsidR="005D2940">
        <w:rPr>
          <w:sz w:val="28"/>
          <w:szCs w:val="28"/>
          <w:lang w:val="en-US"/>
        </w:rPr>
        <w:instrText>airflow</w:instrText>
      </w:r>
      <w:r w:rsidR="005D2940" w:rsidRPr="005D2940">
        <w:rPr>
          <w:sz w:val="28"/>
          <w:szCs w:val="28"/>
        </w:rPr>
        <w:instrText>","</w:instrText>
      </w:r>
      <w:r w:rsidR="005D2940">
        <w:rPr>
          <w:sz w:val="28"/>
          <w:szCs w:val="28"/>
          <w:lang w:val="en-US"/>
        </w:rPr>
        <w:instrText>type</w:instrText>
      </w:r>
      <w:r w:rsidR="005D2940" w:rsidRPr="005D2940">
        <w:rPr>
          <w:sz w:val="28"/>
          <w:szCs w:val="28"/>
        </w:rPr>
        <w:instrText>":"</w:instrText>
      </w:r>
      <w:r w:rsidR="005D2940">
        <w:rPr>
          <w:sz w:val="28"/>
          <w:szCs w:val="28"/>
          <w:lang w:val="en-US"/>
        </w:rPr>
        <w:instrText>article</w:instrText>
      </w:r>
      <w:r w:rsidR="005D2940" w:rsidRPr="005D2940">
        <w:rPr>
          <w:sz w:val="28"/>
          <w:szCs w:val="28"/>
        </w:rPr>
        <w:instrText>-</w:instrText>
      </w:r>
      <w:r w:rsidR="005D2940">
        <w:rPr>
          <w:sz w:val="28"/>
          <w:szCs w:val="28"/>
          <w:lang w:val="en-US"/>
        </w:rPr>
        <w:instrText>journal</w:instrText>
      </w:r>
      <w:r w:rsidR="005D2940" w:rsidRPr="005D2940">
        <w:rPr>
          <w:sz w:val="28"/>
          <w:szCs w:val="28"/>
        </w:rPr>
        <w:instrText>"},"</w:instrText>
      </w:r>
      <w:r w:rsidR="005D2940">
        <w:rPr>
          <w:sz w:val="28"/>
          <w:szCs w:val="28"/>
          <w:lang w:val="en-US"/>
        </w:rPr>
        <w:instrText>uris</w:instrText>
      </w:r>
      <w:r w:rsidR="005D2940" w:rsidRPr="005D2940">
        <w:rPr>
          <w:sz w:val="28"/>
          <w:szCs w:val="28"/>
        </w:rPr>
        <w:instrText>":["</w:instrText>
      </w:r>
      <w:r w:rsidR="005D2940">
        <w:rPr>
          <w:sz w:val="28"/>
          <w:szCs w:val="28"/>
          <w:lang w:val="en-US"/>
        </w:rPr>
        <w:instrText>http</w:instrText>
      </w:r>
      <w:r w:rsidR="005D2940" w:rsidRPr="005D2940">
        <w:rPr>
          <w:sz w:val="28"/>
          <w:szCs w:val="28"/>
        </w:rPr>
        <w:instrText>://</w:instrText>
      </w:r>
      <w:r w:rsidR="005D2940">
        <w:rPr>
          <w:sz w:val="28"/>
          <w:szCs w:val="28"/>
          <w:lang w:val="en-US"/>
        </w:rPr>
        <w:instrText>www</w:instrText>
      </w:r>
      <w:r w:rsidR="005D2940" w:rsidRPr="005D2940">
        <w:rPr>
          <w:sz w:val="28"/>
          <w:szCs w:val="28"/>
        </w:rPr>
        <w:instrText>.</w:instrText>
      </w:r>
      <w:r w:rsidR="005D2940">
        <w:rPr>
          <w:sz w:val="28"/>
          <w:szCs w:val="28"/>
          <w:lang w:val="en-US"/>
        </w:rPr>
        <w:instrText>mendeley</w:instrText>
      </w:r>
      <w:r w:rsidR="005D2940" w:rsidRPr="005D2940">
        <w:rPr>
          <w:sz w:val="28"/>
          <w:szCs w:val="28"/>
        </w:rPr>
        <w:instrText>.</w:instrText>
      </w:r>
      <w:r w:rsidR="005D2940">
        <w:rPr>
          <w:sz w:val="28"/>
          <w:szCs w:val="28"/>
          <w:lang w:val="en-US"/>
        </w:rPr>
        <w:instrText>com</w:instrText>
      </w:r>
      <w:r w:rsidR="005D2940" w:rsidRPr="005D2940">
        <w:rPr>
          <w:sz w:val="28"/>
          <w:szCs w:val="28"/>
        </w:rPr>
        <w:instrText>/</w:instrText>
      </w:r>
      <w:r w:rsidR="005D2940">
        <w:rPr>
          <w:sz w:val="28"/>
          <w:szCs w:val="28"/>
          <w:lang w:val="en-US"/>
        </w:rPr>
        <w:instrText>documents</w:instrText>
      </w:r>
      <w:r w:rsidR="005D2940" w:rsidRPr="005D2940">
        <w:rPr>
          <w:sz w:val="28"/>
          <w:szCs w:val="28"/>
        </w:rPr>
        <w:instrText>/?</w:instrText>
      </w:r>
      <w:r w:rsidR="005D2940">
        <w:rPr>
          <w:sz w:val="28"/>
          <w:szCs w:val="28"/>
          <w:lang w:val="en-US"/>
        </w:rPr>
        <w:instrText>uuid</w:instrText>
      </w:r>
      <w:r w:rsidR="005D2940" w:rsidRPr="005D2940">
        <w:rPr>
          <w:sz w:val="28"/>
          <w:szCs w:val="28"/>
        </w:rPr>
        <w:instrText>=</w:instrText>
      </w:r>
      <w:r w:rsidR="005D2940">
        <w:rPr>
          <w:sz w:val="28"/>
          <w:szCs w:val="28"/>
          <w:lang w:val="en-US"/>
        </w:rPr>
        <w:instrText>e</w:instrText>
      </w:r>
      <w:r w:rsidR="005D2940" w:rsidRPr="005D2940">
        <w:rPr>
          <w:sz w:val="28"/>
          <w:szCs w:val="28"/>
        </w:rPr>
        <w:instrText>5</w:instrText>
      </w:r>
      <w:r w:rsidR="005D2940">
        <w:rPr>
          <w:sz w:val="28"/>
          <w:szCs w:val="28"/>
          <w:lang w:val="en-US"/>
        </w:rPr>
        <w:instrText>bb</w:instrText>
      </w:r>
      <w:r w:rsidR="005D2940" w:rsidRPr="005D2940">
        <w:rPr>
          <w:sz w:val="28"/>
          <w:szCs w:val="28"/>
        </w:rPr>
        <w:instrText>29</w:instrText>
      </w:r>
      <w:r w:rsidR="005D2940">
        <w:rPr>
          <w:sz w:val="28"/>
          <w:szCs w:val="28"/>
          <w:lang w:val="en-US"/>
        </w:rPr>
        <w:instrText>e</w:instrText>
      </w:r>
      <w:r w:rsidR="005D2940" w:rsidRPr="005D2940">
        <w:rPr>
          <w:sz w:val="28"/>
          <w:szCs w:val="28"/>
        </w:rPr>
        <w:instrText>5-86</w:instrText>
      </w:r>
      <w:r w:rsidR="005D2940">
        <w:rPr>
          <w:sz w:val="28"/>
          <w:szCs w:val="28"/>
          <w:lang w:val="en-US"/>
        </w:rPr>
        <w:instrText>c</w:instrText>
      </w:r>
      <w:r w:rsidR="005D2940" w:rsidRPr="005D2940">
        <w:rPr>
          <w:sz w:val="28"/>
          <w:szCs w:val="28"/>
        </w:rPr>
        <w:instrText>7-3</w:instrText>
      </w:r>
      <w:r w:rsidR="005D2940">
        <w:rPr>
          <w:sz w:val="28"/>
          <w:szCs w:val="28"/>
          <w:lang w:val="en-US"/>
        </w:rPr>
        <w:instrText>aa</w:instrText>
      </w:r>
      <w:r w:rsidR="005D2940" w:rsidRPr="005D2940">
        <w:rPr>
          <w:sz w:val="28"/>
          <w:szCs w:val="28"/>
        </w:rPr>
        <w:instrText>2-</w:instrText>
      </w:r>
      <w:r w:rsidR="005D2940">
        <w:rPr>
          <w:sz w:val="28"/>
          <w:szCs w:val="28"/>
          <w:lang w:val="en-US"/>
        </w:rPr>
        <w:instrText>acbf</w:instrText>
      </w:r>
      <w:r w:rsidR="005D2940" w:rsidRPr="005D2940">
        <w:rPr>
          <w:sz w:val="28"/>
          <w:szCs w:val="28"/>
        </w:rPr>
        <w:instrText>-</w:instrText>
      </w:r>
      <w:r w:rsidR="005D2940">
        <w:rPr>
          <w:sz w:val="28"/>
          <w:szCs w:val="28"/>
          <w:lang w:val="en-US"/>
        </w:rPr>
        <w:instrText>cbeeb</w:instrText>
      </w:r>
      <w:r w:rsidR="005D2940" w:rsidRPr="005D2940">
        <w:rPr>
          <w:sz w:val="28"/>
          <w:szCs w:val="28"/>
        </w:rPr>
        <w:instrText>85</w:instrText>
      </w:r>
      <w:r w:rsidR="005D2940">
        <w:rPr>
          <w:sz w:val="28"/>
          <w:szCs w:val="28"/>
          <w:lang w:val="en-US"/>
        </w:rPr>
        <w:instrText>d</w:instrText>
      </w:r>
      <w:r w:rsidR="005D2940" w:rsidRPr="005D2940">
        <w:rPr>
          <w:sz w:val="28"/>
          <w:szCs w:val="28"/>
        </w:rPr>
        <w:instrText>5</w:instrText>
      </w:r>
      <w:r w:rsidR="005D2940">
        <w:rPr>
          <w:sz w:val="28"/>
          <w:szCs w:val="28"/>
          <w:lang w:val="en-US"/>
        </w:rPr>
        <w:instrText>bd</w:instrText>
      </w:r>
      <w:r w:rsidR="005D2940" w:rsidRPr="005D2940">
        <w:rPr>
          <w:sz w:val="28"/>
          <w:szCs w:val="28"/>
        </w:rPr>
        <w:instrText>5"]}],"</w:instrText>
      </w:r>
      <w:r w:rsidR="005D2940">
        <w:rPr>
          <w:sz w:val="28"/>
          <w:szCs w:val="28"/>
          <w:lang w:val="en-US"/>
        </w:rPr>
        <w:instrText>mendeley</w:instrText>
      </w:r>
      <w:r w:rsidR="005D2940" w:rsidRPr="005D2940">
        <w:rPr>
          <w:sz w:val="28"/>
          <w:szCs w:val="28"/>
        </w:rPr>
        <w:instrText>":{"</w:instrText>
      </w:r>
      <w:r w:rsidR="005D2940">
        <w:rPr>
          <w:sz w:val="28"/>
          <w:szCs w:val="28"/>
          <w:lang w:val="en-US"/>
        </w:rPr>
        <w:instrText>formattedCitation</w:instrText>
      </w:r>
      <w:r w:rsidR="005D2940" w:rsidRPr="005D2940">
        <w:rPr>
          <w:sz w:val="28"/>
          <w:szCs w:val="28"/>
        </w:rPr>
        <w:instrText>":"[97]","</w:instrText>
      </w:r>
      <w:r w:rsidR="005D2940">
        <w:rPr>
          <w:sz w:val="28"/>
          <w:szCs w:val="28"/>
          <w:lang w:val="en-US"/>
        </w:rPr>
        <w:instrText>manualFormatting</w:instrText>
      </w:r>
      <w:r w:rsidR="005D2940" w:rsidRPr="00A83EF6">
        <w:rPr>
          <w:sz w:val="28"/>
          <w:szCs w:val="28"/>
        </w:rPr>
        <w:instrText>":"[97, с. 16]","</w:instrText>
      </w:r>
      <w:r w:rsidR="005D2940">
        <w:rPr>
          <w:sz w:val="28"/>
          <w:szCs w:val="28"/>
          <w:lang w:val="en-US"/>
        </w:rPr>
        <w:instrText>plainTextFormattedCitation</w:instrText>
      </w:r>
      <w:r w:rsidR="005D2940" w:rsidRPr="00A83EF6">
        <w:rPr>
          <w:sz w:val="28"/>
          <w:szCs w:val="28"/>
        </w:rPr>
        <w:instrText>":"[97]","</w:instrText>
      </w:r>
      <w:r w:rsidR="005D2940">
        <w:rPr>
          <w:sz w:val="28"/>
          <w:szCs w:val="28"/>
          <w:lang w:val="en-US"/>
        </w:rPr>
        <w:instrText>previouslyFormattedCitation</w:instrText>
      </w:r>
      <w:r w:rsidR="005D2940" w:rsidRPr="00A83EF6">
        <w:rPr>
          <w:sz w:val="28"/>
          <w:szCs w:val="28"/>
        </w:rPr>
        <w:instrText>":"[97]"},"</w:instrText>
      </w:r>
      <w:r w:rsidR="005D2940">
        <w:rPr>
          <w:sz w:val="28"/>
          <w:szCs w:val="28"/>
          <w:lang w:val="en-US"/>
        </w:rPr>
        <w:instrText>properties</w:instrText>
      </w:r>
      <w:r w:rsidR="005D2940" w:rsidRPr="00A83EF6">
        <w:rPr>
          <w:sz w:val="28"/>
          <w:szCs w:val="28"/>
        </w:rPr>
        <w:instrText>":{"</w:instrText>
      </w:r>
      <w:r w:rsidR="005D2940">
        <w:rPr>
          <w:sz w:val="28"/>
          <w:szCs w:val="28"/>
          <w:lang w:val="en-US"/>
        </w:rPr>
        <w:instrText>noteIndex</w:instrText>
      </w:r>
      <w:r w:rsidR="005D2940" w:rsidRPr="00A83EF6">
        <w:rPr>
          <w:sz w:val="28"/>
          <w:szCs w:val="28"/>
        </w:rPr>
        <w:instrText>":0},"</w:instrText>
      </w:r>
      <w:r w:rsidR="005D2940">
        <w:rPr>
          <w:sz w:val="28"/>
          <w:szCs w:val="28"/>
          <w:lang w:val="en-US"/>
        </w:rPr>
        <w:instrText>schema</w:instrText>
      </w:r>
      <w:r w:rsidR="005D2940" w:rsidRPr="00A83EF6">
        <w:rPr>
          <w:sz w:val="28"/>
          <w:szCs w:val="28"/>
        </w:rPr>
        <w:instrText>":"</w:instrText>
      </w:r>
      <w:r w:rsidR="005D2940">
        <w:rPr>
          <w:sz w:val="28"/>
          <w:szCs w:val="28"/>
          <w:lang w:val="en-US"/>
        </w:rPr>
        <w:instrText>https</w:instrText>
      </w:r>
      <w:r w:rsidR="005D2940" w:rsidRPr="00A83EF6">
        <w:rPr>
          <w:sz w:val="28"/>
          <w:szCs w:val="28"/>
        </w:rPr>
        <w:instrText>://</w:instrText>
      </w:r>
      <w:r w:rsidR="005D2940">
        <w:rPr>
          <w:sz w:val="28"/>
          <w:szCs w:val="28"/>
          <w:lang w:val="en-US"/>
        </w:rPr>
        <w:instrText>github</w:instrText>
      </w:r>
      <w:r w:rsidR="005D2940" w:rsidRPr="00A83EF6">
        <w:rPr>
          <w:sz w:val="28"/>
          <w:szCs w:val="28"/>
        </w:rPr>
        <w:instrText>.</w:instrText>
      </w:r>
      <w:r w:rsidR="005D2940">
        <w:rPr>
          <w:sz w:val="28"/>
          <w:szCs w:val="28"/>
          <w:lang w:val="en-US"/>
        </w:rPr>
        <w:instrText>com</w:instrText>
      </w:r>
      <w:r w:rsidR="005D2940" w:rsidRPr="00A83EF6">
        <w:rPr>
          <w:sz w:val="28"/>
          <w:szCs w:val="28"/>
        </w:rPr>
        <w:instrText>/</w:instrText>
      </w:r>
      <w:r w:rsidR="005D2940">
        <w:rPr>
          <w:sz w:val="28"/>
          <w:szCs w:val="28"/>
          <w:lang w:val="en-US"/>
        </w:rPr>
        <w:instrText>citation</w:instrText>
      </w:r>
      <w:r w:rsidR="005D2940" w:rsidRPr="00A83EF6">
        <w:rPr>
          <w:sz w:val="28"/>
          <w:szCs w:val="28"/>
        </w:rPr>
        <w:instrText>-</w:instrText>
      </w:r>
      <w:r w:rsidR="005D2940">
        <w:rPr>
          <w:sz w:val="28"/>
          <w:szCs w:val="28"/>
          <w:lang w:val="en-US"/>
        </w:rPr>
        <w:instrText>style</w:instrText>
      </w:r>
      <w:r w:rsidR="005D2940" w:rsidRPr="00A83EF6">
        <w:rPr>
          <w:sz w:val="28"/>
          <w:szCs w:val="28"/>
        </w:rPr>
        <w:instrText>-</w:instrText>
      </w:r>
      <w:r w:rsidR="005D2940">
        <w:rPr>
          <w:sz w:val="28"/>
          <w:szCs w:val="28"/>
          <w:lang w:val="en-US"/>
        </w:rPr>
        <w:instrText>language</w:instrText>
      </w:r>
      <w:r w:rsidR="005D2940" w:rsidRPr="00A83EF6">
        <w:rPr>
          <w:sz w:val="28"/>
          <w:szCs w:val="28"/>
        </w:rPr>
        <w:instrText>/</w:instrText>
      </w:r>
      <w:r w:rsidR="005D2940">
        <w:rPr>
          <w:sz w:val="28"/>
          <w:szCs w:val="28"/>
          <w:lang w:val="en-US"/>
        </w:rPr>
        <w:instrText>schema</w:instrText>
      </w:r>
      <w:r w:rsidR="005D2940" w:rsidRPr="00A83EF6">
        <w:rPr>
          <w:sz w:val="28"/>
          <w:szCs w:val="28"/>
        </w:rPr>
        <w:instrText>/</w:instrText>
      </w:r>
      <w:r w:rsidR="005D2940">
        <w:rPr>
          <w:sz w:val="28"/>
          <w:szCs w:val="28"/>
          <w:lang w:val="en-US"/>
        </w:rPr>
        <w:instrText>raw</w:instrText>
      </w:r>
      <w:r w:rsidR="005D2940" w:rsidRPr="00A83EF6">
        <w:rPr>
          <w:sz w:val="28"/>
          <w:szCs w:val="28"/>
        </w:rPr>
        <w:instrText>/</w:instrText>
      </w:r>
      <w:r w:rsidR="005D2940">
        <w:rPr>
          <w:sz w:val="28"/>
          <w:szCs w:val="28"/>
          <w:lang w:val="en-US"/>
        </w:rPr>
        <w:instrText>master</w:instrText>
      </w:r>
      <w:r w:rsidR="005D2940" w:rsidRPr="00A83EF6">
        <w:rPr>
          <w:sz w:val="28"/>
          <w:szCs w:val="28"/>
        </w:rPr>
        <w:instrText>/</w:instrText>
      </w:r>
      <w:r w:rsidR="005D2940">
        <w:rPr>
          <w:sz w:val="28"/>
          <w:szCs w:val="28"/>
          <w:lang w:val="en-US"/>
        </w:rPr>
        <w:instrText>csl</w:instrText>
      </w:r>
      <w:r w:rsidR="005D2940" w:rsidRPr="00A83EF6">
        <w:rPr>
          <w:sz w:val="28"/>
          <w:szCs w:val="28"/>
        </w:rPr>
        <w:instrText>-</w:instrText>
      </w:r>
      <w:r w:rsidR="005D2940">
        <w:rPr>
          <w:sz w:val="28"/>
          <w:szCs w:val="28"/>
          <w:lang w:val="en-US"/>
        </w:rPr>
        <w:instrText>citation</w:instrText>
      </w:r>
      <w:r w:rsidR="005D2940" w:rsidRPr="00A83EF6">
        <w:rPr>
          <w:sz w:val="28"/>
          <w:szCs w:val="28"/>
        </w:rPr>
        <w:instrText>.</w:instrText>
      </w:r>
      <w:r w:rsidR="005D2940">
        <w:rPr>
          <w:sz w:val="28"/>
          <w:szCs w:val="28"/>
          <w:lang w:val="en-US"/>
        </w:rPr>
        <w:instrText>json</w:instrText>
      </w:r>
      <w:r w:rsidR="005D2940" w:rsidRPr="00A83EF6">
        <w:rPr>
          <w:sz w:val="28"/>
          <w:szCs w:val="28"/>
        </w:rPr>
        <w:instrText>"}</w:instrText>
      </w:r>
      <w:r w:rsidR="00C62A14">
        <w:rPr>
          <w:sz w:val="28"/>
          <w:szCs w:val="28"/>
          <w:lang w:val="en-US"/>
        </w:rPr>
        <w:fldChar w:fldCharType="separate"/>
      </w:r>
      <w:r w:rsidR="00E33259" w:rsidRPr="00E33259">
        <w:rPr>
          <w:noProof/>
          <w:sz w:val="28"/>
          <w:szCs w:val="28"/>
        </w:rPr>
        <w:t>[97</w:t>
      </w:r>
      <w:r w:rsidR="009E2C90">
        <w:rPr>
          <w:noProof/>
          <w:sz w:val="28"/>
          <w:szCs w:val="28"/>
        </w:rPr>
        <w:t>, с. 16</w:t>
      </w:r>
      <w:r w:rsidR="00E33259" w:rsidRPr="00E33259">
        <w:rPr>
          <w:noProof/>
          <w:sz w:val="28"/>
          <w:szCs w:val="28"/>
        </w:rPr>
        <w:t>]</w:t>
      </w:r>
      <w:r w:rsidR="00C62A14">
        <w:rPr>
          <w:sz w:val="28"/>
          <w:szCs w:val="28"/>
          <w:lang w:val="en-US"/>
        </w:rPr>
        <w:fldChar w:fldCharType="end"/>
      </w:r>
      <w:r w:rsidRPr="00302D51">
        <w:rPr>
          <w:sz w:val="28"/>
          <w:szCs w:val="28"/>
        </w:rPr>
        <w:t xml:space="preserve">. </w:t>
      </w:r>
    </w:p>
    <w:p w:rsidR="00781CB4" w:rsidRDefault="00781CB4" w:rsidP="00F16E1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Ситуация меняется при включении потока. В этом случае токовые каналы сносятся п</w:t>
      </w:r>
      <w:r w:rsidR="00EC75E9" w:rsidRPr="00302D51">
        <w:rPr>
          <w:rFonts w:ascii="Times New Roman" w:hAnsi="Times New Roman" w:cs="Times New Roman"/>
          <w:sz w:val="28"/>
          <w:szCs w:val="28"/>
        </w:rPr>
        <w:t>отоком и большинство (но не все</w:t>
      </w:r>
      <w:r w:rsidRPr="00302D51">
        <w:rPr>
          <w:rFonts w:ascii="Times New Roman" w:hAnsi="Times New Roman" w:cs="Times New Roman"/>
          <w:sz w:val="28"/>
          <w:szCs w:val="28"/>
        </w:rPr>
        <w:t>) становятся слегка изогнутыми в направлении потока (</w:t>
      </w:r>
      <w:r w:rsidR="00E72024" w:rsidRPr="00302D51">
        <w:rPr>
          <w:rFonts w:ascii="Times New Roman" w:hAnsi="Times New Roman" w:cs="Times New Roman"/>
          <w:sz w:val="28"/>
          <w:szCs w:val="28"/>
        </w:rPr>
        <w:t>рис</w:t>
      </w:r>
      <w:r w:rsidR="00EA3A25"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r w:rsidR="00EA3A25" w:rsidRPr="00302D51">
        <w:rPr>
          <w:rFonts w:ascii="Times New Roman" w:hAnsi="Times New Roman" w:cs="Times New Roman"/>
          <w:sz w:val="28"/>
          <w:szCs w:val="28"/>
        </w:rPr>
        <w:t>15, 16</w:t>
      </w:r>
      <w:r w:rsidRPr="00302D51">
        <w:rPr>
          <w:rFonts w:ascii="Times New Roman" w:hAnsi="Times New Roman" w:cs="Times New Roman"/>
          <w:sz w:val="28"/>
          <w:szCs w:val="28"/>
        </w:rPr>
        <w:t>), а у некоторых каналов наблюдается как бы разрыв пос</w:t>
      </w:r>
      <w:r w:rsidR="00CC0821" w:rsidRPr="00302D51">
        <w:rPr>
          <w:rFonts w:ascii="Times New Roman" w:hAnsi="Times New Roman" w:cs="Times New Roman"/>
          <w:sz w:val="28"/>
          <w:szCs w:val="28"/>
        </w:rPr>
        <w:t>е</w:t>
      </w:r>
      <w:r w:rsidRPr="00302D51">
        <w:rPr>
          <w:rFonts w:ascii="Times New Roman" w:hAnsi="Times New Roman" w:cs="Times New Roman"/>
          <w:sz w:val="28"/>
          <w:szCs w:val="28"/>
        </w:rPr>
        <w:t xml:space="preserve">редине. С ростом скорости потока отмечается увеличение светового диаметра токового канала и длины приэлектродных областей, что в среднем приводит к увеличению расстояния между соседними микроразрядами. Кроме того, чем больше скорость, тем чаще наблюдается, что некоторые каналы микроразрядов как бы исчезают на некоторое время, но затем вновь появляются ниже по потоку. </w:t>
      </w:r>
      <w:r w:rsidR="00EA3A25" w:rsidRPr="00302D51">
        <w:rPr>
          <w:rFonts w:ascii="Times New Roman" w:hAnsi="Times New Roman" w:cs="Times New Roman"/>
          <w:sz w:val="28"/>
          <w:szCs w:val="28"/>
        </w:rPr>
        <w:t>Скорость V движения вдоль потока плазменных каналов выбранных микроразрядов (МР), рассчитанная по смещению их изображений на снимках I–IV (рис. 15, 16), а также их средняя скорость &lt;V&gt; за все время съемки приведена в таблицах 1,2</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lang w:val="en-US"/>
        </w:rPr>
        <w:fldChar w:fldCharType="begin" w:fldLock="1"/>
      </w:r>
      <w:r w:rsidR="009E2C90">
        <w:rPr>
          <w:rFonts w:ascii="Times New Roman" w:hAnsi="Times New Roman" w:cs="Times New Roman"/>
          <w:sz w:val="28"/>
          <w:szCs w:val="28"/>
          <w:lang w:val="en-US"/>
        </w:rPr>
        <w:instrText>ADDIN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CSL</w:instrText>
      </w:r>
      <w:r w:rsidR="009E2C90" w:rsidRPr="009E2C90">
        <w:rPr>
          <w:rFonts w:ascii="Times New Roman" w:hAnsi="Times New Roman" w:cs="Times New Roman"/>
          <w:sz w:val="28"/>
          <w:szCs w:val="28"/>
        </w:rPr>
        <w:instrText>_</w:instrText>
      </w:r>
      <w:r w:rsidR="009E2C90">
        <w:rPr>
          <w:rFonts w:ascii="Times New Roman" w:hAnsi="Times New Roman" w:cs="Times New Roman"/>
          <w:sz w:val="28"/>
          <w:szCs w:val="28"/>
          <w:lang w:val="en-US"/>
        </w:rPr>
        <w:instrText>CITATION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citationItems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id</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ITEM</w:instrText>
      </w:r>
      <w:r w:rsidR="009E2C90" w:rsidRPr="009E2C90">
        <w:rPr>
          <w:rFonts w:ascii="Times New Roman" w:hAnsi="Times New Roman" w:cs="Times New Roman"/>
          <w:sz w:val="28"/>
          <w:szCs w:val="28"/>
        </w:rPr>
        <w:instrText>-1","</w:instrText>
      </w:r>
      <w:r w:rsidR="009E2C90">
        <w:rPr>
          <w:rFonts w:ascii="Times New Roman" w:hAnsi="Times New Roman" w:cs="Times New Roman"/>
          <w:sz w:val="28"/>
          <w:szCs w:val="28"/>
          <w:lang w:val="en-US"/>
        </w:rPr>
        <w:instrText>itemData</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ISSN</w:instrText>
      </w:r>
      <w:r w:rsidR="009E2C90" w:rsidRPr="009E2C90">
        <w:rPr>
          <w:rFonts w:ascii="Times New Roman" w:hAnsi="Times New Roman" w:cs="Times New Roman"/>
          <w:sz w:val="28"/>
          <w:szCs w:val="28"/>
        </w:rPr>
        <w:instrText>":"19960948","</w:instrText>
      </w:r>
      <w:r w:rsidR="009E2C90">
        <w:rPr>
          <w:rFonts w:ascii="Times New Roman" w:hAnsi="Times New Roman" w:cs="Times New Roman"/>
          <w:sz w:val="28"/>
          <w:szCs w:val="28"/>
          <w:lang w:val="en-US"/>
        </w:rPr>
        <w:instrText>abstract</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experimental</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results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dynamics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microdischarges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volume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barrier</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discharge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rail</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electrode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geometry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along</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which</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atmospheric</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pressure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airflow</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was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blown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are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presented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aim</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this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work</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clarification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role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volume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plasma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and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surface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charges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memory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effect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microdischarges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basis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analysis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microdischarges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images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taken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with</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use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high</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speed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camera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established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that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transportation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plasma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channels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gas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flow</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defines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localization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emergence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every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microdischarge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each</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subsequent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half</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cycle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sinusoidal</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voltage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important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role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plays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turbulence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airflow</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and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existence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whirlwinds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which</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determine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both</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speed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plasma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channels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transportation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and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possibility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for</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appearance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microdischarges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concrete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half</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cycle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Results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show</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possibility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to</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control</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parameters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barrier</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discharge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gas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dynamics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author</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Usenov</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Akishev</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Yu</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V</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Petryakov</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Ramazanov</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Gabdullin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M</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T</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Ashirbek</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family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Akil</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dinova</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given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K</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non</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dropping</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names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false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suffix</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container</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title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Applied</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Physics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id</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ITEM</w:instrText>
      </w:r>
      <w:r w:rsidR="009E2C90" w:rsidRPr="009E2C90">
        <w:rPr>
          <w:rFonts w:ascii="Times New Roman" w:hAnsi="Times New Roman" w:cs="Times New Roman"/>
          <w:sz w:val="28"/>
          <w:szCs w:val="28"/>
        </w:rPr>
        <w:instrText>-1","</w:instrText>
      </w:r>
      <w:r w:rsidR="009E2C90">
        <w:rPr>
          <w:rFonts w:ascii="Times New Roman" w:hAnsi="Times New Roman" w:cs="Times New Roman"/>
          <w:sz w:val="28"/>
          <w:szCs w:val="28"/>
          <w:lang w:val="en-US"/>
        </w:rPr>
        <w:instrText>issue</w:instrText>
      </w:r>
      <w:r w:rsidR="009E2C90" w:rsidRPr="009E2C90">
        <w:rPr>
          <w:rFonts w:ascii="Times New Roman" w:hAnsi="Times New Roman" w:cs="Times New Roman"/>
          <w:sz w:val="28"/>
          <w:szCs w:val="28"/>
        </w:rPr>
        <w:instrText>":"5","</w:instrText>
      </w:r>
      <w:r w:rsidR="009E2C90">
        <w:rPr>
          <w:rFonts w:ascii="Times New Roman" w:hAnsi="Times New Roman" w:cs="Times New Roman"/>
          <w:sz w:val="28"/>
          <w:szCs w:val="28"/>
          <w:lang w:val="en-US"/>
        </w:rPr>
        <w:instrText>issued</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date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parts</w:instrText>
      </w:r>
      <w:r w:rsidR="009E2C90" w:rsidRPr="009E2C90">
        <w:rPr>
          <w:rFonts w:ascii="Times New Roman" w:hAnsi="Times New Roman" w:cs="Times New Roman"/>
          <w:sz w:val="28"/>
          <w:szCs w:val="28"/>
        </w:rPr>
        <w:instrText>":[["2019"]]},"</w:instrText>
      </w:r>
      <w:r w:rsidR="009E2C90">
        <w:rPr>
          <w:rFonts w:ascii="Times New Roman" w:hAnsi="Times New Roman" w:cs="Times New Roman"/>
          <w:sz w:val="28"/>
          <w:szCs w:val="28"/>
          <w:lang w:val="en-US"/>
        </w:rPr>
        <w:instrText>title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The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memory</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effect</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microdischarges</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of</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barrier</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discharge</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in</w:instrText>
      </w:r>
      <w:r w:rsidR="009E2C90" w:rsidRPr="009E2C90">
        <w:rPr>
          <w:rFonts w:ascii="Times New Roman" w:hAnsi="Times New Roman" w:cs="Times New Roman"/>
          <w:sz w:val="28"/>
          <w:szCs w:val="28"/>
        </w:rPr>
        <w:instrText xml:space="preserve"> </w:instrText>
      </w:r>
      <w:r w:rsidR="009E2C90">
        <w:rPr>
          <w:rFonts w:ascii="Times New Roman" w:hAnsi="Times New Roman" w:cs="Times New Roman"/>
          <w:sz w:val="28"/>
          <w:szCs w:val="28"/>
          <w:lang w:val="en-US"/>
        </w:rPr>
        <w:instrText>airflow</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type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article</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journal</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uris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http</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www</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mendeley</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com</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documents</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uuid</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e</w:instrText>
      </w:r>
      <w:r w:rsidR="009E2C90" w:rsidRPr="009E2C90">
        <w:rPr>
          <w:rFonts w:ascii="Times New Roman" w:hAnsi="Times New Roman" w:cs="Times New Roman"/>
          <w:sz w:val="28"/>
          <w:szCs w:val="28"/>
        </w:rPr>
        <w:instrText>5</w:instrText>
      </w:r>
      <w:r w:rsidR="009E2C90">
        <w:rPr>
          <w:rFonts w:ascii="Times New Roman" w:hAnsi="Times New Roman" w:cs="Times New Roman"/>
          <w:sz w:val="28"/>
          <w:szCs w:val="28"/>
          <w:lang w:val="en-US"/>
        </w:rPr>
        <w:instrText>bb</w:instrText>
      </w:r>
      <w:r w:rsidR="009E2C90" w:rsidRPr="009E2C90">
        <w:rPr>
          <w:rFonts w:ascii="Times New Roman" w:hAnsi="Times New Roman" w:cs="Times New Roman"/>
          <w:sz w:val="28"/>
          <w:szCs w:val="28"/>
        </w:rPr>
        <w:instrText>29</w:instrText>
      </w:r>
      <w:r w:rsidR="009E2C90">
        <w:rPr>
          <w:rFonts w:ascii="Times New Roman" w:hAnsi="Times New Roman" w:cs="Times New Roman"/>
          <w:sz w:val="28"/>
          <w:szCs w:val="28"/>
          <w:lang w:val="en-US"/>
        </w:rPr>
        <w:instrText>e</w:instrText>
      </w:r>
      <w:r w:rsidR="009E2C90" w:rsidRPr="009E2C90">
        <w:rPr>
          <w:rFonts w:ascii="Times New Roman" w:hAnsi="Times New Roman" w:cs="Times New Roman"/>
          <w:sz w:val="28"/>
          <w:szCs w:val="28"/>
        </w:rPr>
        <w:instrText>5-86</w:instrText>
      </w:r>
      <w:r w:rsidR="009E2C90">
        <w:rPr>
          <w:rFonts w:ascii="Times New Roman" w:hAnsi="Times New Roman" w:cs="Times New Roman"/>
          <w:sz w:val="28"/>
          <w:szCs w:val="28"/>
          <w:lang w:val="en-US"/>
        </w:rPr>
        <w:instrText>c</w:instrText>
      </w:r>
      <w:r w:rsidR="009E2C90" w:rsidRPr="009E2C90">
        <w:rPr>
          <w:rFonts w:ascii="Times New Roman" w:hAnsi="Times New Roman" w:cs="Times New Roman"/>
          <w:sz w:val="28"/>
          <w:szCs w:val="28"/>
        </w:rPr>
        <w:instrText>7-3</w:instrText>
      </w:r>
      <w:r w:rsidR="009E2C90">
        <w:rPr>
          <w:rFonts w:ascii="Times New Roman" w:hAnsi="Times New Roman" w:cs="Times New Roman"/>
          <w:sz w:val="28"/>
          <w:szCs w:val="28"/>
          <w:lang w:val="en-US"/>
        </w:rPr>
        <w:instrText>aa</w:instrText>
      </w:r>
      <w:r w:rsidR="009E2C90" w:rsidRPr="009E2C90">
        <w:rPr>
          <w:rFonts w:ascii="Times New Roman" w:hAnsi="Times New Roman" w:cs="Times New Roman"/>
          <w:sz w:val="28"/>
          <w:szCs w:val="28"/>
        </w:rPr>
        <w:instrText>2-</w:instrText>
      </w:r>
      <w:r w:rsidR="009E2C90">
        <w:rPr>
          <w:rFonts w:ascii="Times New Roman" w:hAnsi="Times New Roman" w:cs="Times New Roman"/>
          <w:sz w:val="28"/>
          <w:szCs w:val="28"/>
          <w:lang w:val="en-US"/>
        </w:rPr>
        <w:instrText>acbf</w:instrText>
      </w:r>
      <w:r w:rsidR="009E2C90" w:rsidRPr="009E2C90">
        <w:rPr>
          <w:rFonts w:ascii="Times New Roman" w:hAnsi="Times New Roman" w:cs="Times New Roman"/>
          <w:sz w:val="28"/>
          <w:szCs w:val="28"/>
        </w:rPr>
        <w:instrText>-</w:instrText>
      </w:r>
      <w:r w:rsidR="009E2C90">
        <w:rPr>
          <w:rFonts w:ascii="Times New Roman" w:hAnsi="Times New Roman" w:cs="Times New Roman"/>
          <w:sz w:val="28"/>
          <w:szCs w:val="28"/>
          <w:lang w:val="en-US"/>
        </w:rPr>
        <w:instrText>cbeeb85d5bd5"]}],"mendeley":{"formattedCitation":"[97]","manualFormatting":"[97, с. 17]","plainTextFormattedCitation":"[97]","previouslyFormattedCitation":"[97]"},"properties":{"noteIndex":0},"schema":"https://github.com/citation-style-language/schema/raw/master/csl-citation.json"}</w:instrText>
      </w:r>
      <w:r w:rsidR="00C62A14">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lang w:val="en-US"/>
        </w:rPr>
        <w:t>[97</w:t>
      </w:r>
      <w:r w:rsidR="009E2C90">
        <w:rPr>
          <w:rFonts w:ascii="Times New Roman" w:hAnsi="Times New Roman" w:cs="Times New Roman"/>
          <w:noProof/>
          <w:sz w:val="28"/>
          <w:szCs w:val="28"/>
        </w:rPr>
        <w:t>, с. 17</w:t>
      </w:r>
      <w:r w:rsidR="00E33259" w:rsidRPr="00E33259">
        <w:rPr>
          <w:rFonts w:ascii="Times New Roman" w:hAnsi="Times New Roman" w:cs="Times New Roman"/>
          <w:noProof/>
          <w:sz w:val="28"/>
          <w:szCs w:val="28"/>
          <w:lang w:val="en-US"/>
        </w:rPr>
        <w:t>]</w:t>
      </w:r>
      <w:r w:rsidR="00C62A14">
        <w:rPr>
          <w:rFonts w:ascii="Times New Roman" w:hAnsi="Times New Roman" w:cs="Times New Roman"/>
          <w:sz w:val="28"/>
          <w:szCs w:val="28"/>
          <w:lang w:val="en-US"/>
        </w:rPr>
        <w:fldChar w:fldCharType="end"/>
      </w:r>
      <w:r w:rsidR="00EA3A25" w:rsidRPr="00302D51">
        <w:rPr>
          <w:rFonts w:ascii="Times New Roman" w:hAnsi="Times New Roman" w:cs="Times New Roman"/>
          <w:sz w:val="28"/>
          <w:szCs w:val="28"/>
        </w:rPr>
        <w:t>.</w:t>
      </w:r>
    </w:p>
    <w:p w:rsidR="00F16E1E" w:rsidRPr="00302D51" w:rsidRDefault="00F16E1E" w:rsidP="00F16E1E">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81CB4" w:rsidRPr="00302D51" w:rsidTr="00EA3A25">
        <w:tc>
          <w:tcPr>
            <w:tcW w:w="9854" w:type="dxa"/>
          </w:tcPr>
          <w:p w:rsidR="00781CB4" w:rsidRPr="00302D51" w:rsidRDefault="00781CB4" w:rsidP="00F16E1E">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909838" cy="2349795"/>
                  <wp:effectExtent l="19050" t="0" r="0" b="0"/>
                  <wp:docPr id="33" name="Рисунок 3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7"/>
                          <a:stretch>
                            <a:fillRect/>
                          </a:stretch>
                        </pic:blipFill>
                        <pic:spPr>
                          <a:xfrm>
                            <a:off x="0" y="0"/>
                            <a:ext cx="5915756" cy="2352148"/>
                          </a:xfrm>
                          <a:prstGeom prst="rect">
                            <a:avLst/>
                          </a:prstGeom>
                        </pic:spPr>
                      </pic:pic>
                    </a:graphicData>
                  </a:graphic>
                </wp:inline>
              </w:drawing>
            </w:r>
          </w:p>
        </w:tc>
      </w:tr>
      <w:tr w:rsidR="00781CB4" w:rsidRPr="00302D51" w:rsidTr="00EA3A25">
        <w:tc>
          <w:tcPr>
            <w:tcW w:w="9854" w:type="dxa"/>
          </w:tcPr>
          <w:p w:rsidR="00F16E1E" w:rsidRDefault="00F16E1E" w:rsidP="00F16E1E">
            <w:pPr>
              <w:ind w:firstLine="567"/>
              <w:jc w:val="center"/>
              <w:rPr>
                <w:rFonts w:ascii="Times New Roman" w:hAnsi="Times New Roman" w:cs="Times New Roman"/>
                <w:bCs/>
                <w:iCs/>
                <w:sz w:val="28"/>
                <w:szCs w:val="28"/>
              </w:rPr>
            </w:pPr>
          </w:p>
          <w:p w:rsidR="00781CB4" w:rsidRPr="00302D51" w:rsidRDefault="00EA3A25" w:rsidP="003D57ED">
            <w:pPr>
              <w:ind w:firstLine="567"/>
              <w:jc w:val="center"/>
              <w:rPr>
                <w:rFonts w:ascii="Times New Roman" w:hAnsi="Times New Roman" w:cs="Times New Roman"/>
                <w:sz w:val="28"/>
                <w:szCs w:val="28"/>
              </w:rPr>
            </w:pPr>
            <w:r w:rsidRPr="00302D51">
              <w:rPr>
                <w:rFonts w:ascii="Times New Roman" w:hAnsi="Times New Roman" w:cs="Times New Roman"/>
                <w:bCs/>
                <w:iCs/>
                <w:sz w:val="28"/>
                <w:szCs w:val="28"/>
              </w:rPr>
              <w:t>Рисунок 15</w:t>
            </w:r>
            <w:r w:rsidR="00C15FDE" w:rsidRPr="00302D51">
              <w:rPr>
                <w:rFonts w:ascii="Times New Roman" w:hAnsi="Times New Roman" w:cs="Times New Roman"/>
                <w:bCs/>
                <w:iCs/>
                <w:sz w:val="28"/>
                <w:szCs w:val="28"/>
              </w:rPr>
              <w:t xml:space="preserve"> –</w:t>
            </w:r>
            <w:r w:rsidR="00781CB4" w:rsidRPr="00302D51">
              <w:rPr>
                <w:rFonts w:ascii="Times New Roman" w:hAnsi="Times New Roman" w:cs="Times New Roman"/>
                <w:bCs/>
                <w:iCs/>
                <w:sz w:val="28"/>
                <w:szCs w:val="28"/>
              </w:rPr>
              <w:t xml:space="preserve"> Развертка во времени поведения микроразрядов, показывающая их движение вдоль потока и стохастический характер возникновения токовых каналов. Показан</w:t>
            </w:r>
            <w:r w:rsidR="00B75BD8" w:rsidRPr="00302D51">
              <w:rPr>
                <w:rFonts w:ascii="Times New Roman" w:hAnsi="Times New Roman" w:cs="Times New Roman"/>
                <w:bCs/>
                <w:iCs/>
                <w:sz w:val="28"/>
                <w:szCs w:val="28"/>
              </w:rPr>
              <w:t>ы</w:t>
            </w:r>
            <w:r w:rsidR="00781CB4" w:rsidRPr="00302D51">
              <w:rPr>
                <w:rFonts w:ascii="Times New Roman" w:hAnsi="Times New Roman" w:cs="Times New Roman"/>
                <w:bCs/>
                <w:iCs/>
                <w:sz w:val="28"/>
                <w:szCs w:val="28"/>
              </w:rPr>
              <w:t xml:space="preserve"> четыре изображения, сняты</w:t>
            </w:r>
            <w:r w:rsidR="00B75BD8" w:rsidRPr="00302D51">
              <w:rPr>
                <w:rFonts w:ascii="Times New Roman" w:hAnsi="Times New Roman" w:cs="Times New Roman"/>
                <w:bCs/>
                <w:iCs/>
                <w:sz w:val="28"/>
                <w:szCs w:val="28"/>
              </w:rPr>
              <w:t>е</w:t>
            </w:r>
            <w:r w:rsidR="00781CB4" w:rsidRPr="00302D51">
              <w:rPr>
                <w:rFonts w:ascii="Times New Roman" w:hAnsi="Times New Roman" w:cs="Times New Roman"/>
                <w:bCs/>
                <w:iCs/>
                <w:sz w:val="28"/>
                <w:szCs w:val="28"/>
              </w:rPr>
              <w:t xml:space="preserve"> из средней части рельсовых электродов с экспозицией 25 мкс. Поток направлен справа налево. Пунктирные линии показывают положение выделенного токового канала на разных снимках. Средняя скорость потока V </w:t>
            </w:r>
            <w:r w:rsidR="0017131C" w:rsidRPr="00302D51">
              <w:rPr>
                <w:rFonts w:ascii="Times New Roman" w:hAnsi="Times New Roman" w:cs="Times New Roman"/>
                <w:sz w:val="28"/>
                <w:szCs w:val="28"/>
              </w:rPr>
              <w:sym w:font="Symbol" w:char="F0BB"/>
            </w:r>
            <w:r w:rsidR="00781CB4" w:rsidRPr="00302D51">
              <w:rPr>
                <w:rFonts w:ascii="Times New Roman" w:hAnsi="Times New Roman" w:cs="Times New Roman"/>
                <w:sz w:val="28"/>
                <w:szCs w:val="28"/>
              </w:rPr>
              <w:t xml:space="preserve"> </w:t>
            </w:r>
            <w:r w:rsidR="00781CB4" w:rsidRPr="00302D51">
              <w:rPr>
                <w:rFonts w:ascii="Times New Roman" w:hAnsi="Times New Roman" w:cs="Times New Roman"/>
                <w:bCs/>
                <w:iCs/>
                <w:sz w:val="28"/>
                <w:szCs w:val="28"/>
              </w:rPr>
              <w:t>5 м/с, h = 3 мм</w:t>
            </w:r>
          </w:p>
        </w:tc>
      </w:tr>
    </w:tbl>
    <w:p w:rsidR="0017131C" w:rsidRDefault="0017131C" w:rsidP="00F16E1E">
      <w:pPr>
        <w:pStyle w:val="Default"/>
        <w:jc w:val="both"/>
        <w:rPr>
          <w:b/>
          <w:bCs/>
          <w:i/>
          <w:iCs/>
          <w:sz w:val="28"/>
          <w:szCs w:val="28"/>
        </w:rPr>
      </w:pPr>
      <w:r w:rsidRPr="00302D51">
        <w:rPr>
          <w:bCs/>
          <w:sz w:val="28"/>
          <w:szCs w:val="28"/>
        </w:rPr>
        <w:lastRenderedPageBreak/>
        <w:t>Таблица 1</w:t>
      </w:r>
      <w:r w:rsidR="00EC75E9" w:rsidRPr="00302D51">
        <w:rPr>
          <w:bCs/>
          <w:sz w:val="28"/>
          <w:szCs w:val="28"/>
        </w:rPr>
        <w:t xml:space="preserve"> – </w:t>
      </w:r>
      <w:r w:rsidRPr="00302D51">
        <w:rPr>
          <w:bCs/>
          <w:iCs/>
          <w:sz w:val="28"/>
          <w:szCs w:val="28"/>
        </w:rPr>
        <w:t xml:space="preserve">Скорость V движения вдоль потока плазменных каналов выбранных микроразрядов (МР), рассчитанная по смещению их изображений на снимках I–IV (рис. </w:t>
      </w:r>
      <w:r w:rsidR="00EA3A25" w:rsidRPr="00302D51">
        <w:rPr>
          <w:bCs/>
          <w:iCs/>
          <w:sz w:val="28"/>
          <w:szCs w:val="28"/>
        </w:rPr>
        <w:t>15</w:t>
      </w:r>
      <w:r w:rsidRPr="00302D51">
        <w:rPr>
          <w:bCs/>
          <w:iCs/>
          <w:sz w:val="28"/>
          <w:szCs w:val="28"/>
        </w:rPr>
        <w:t>), а также их средняя скорость &lt;V&gt; за все время съемки</w:t>
      </w:r>
      <w:r w:rsidRPr="00302D51">
        <w:rPr>
          <w:b/>
          <w:bCs/>
          <w:i/>
          <w:iCs/>
          <w:sz w:val="28"/>
          <w:szCs w:val="28"/>
        </w:rPr>
        <w:t xml:space="preserve"> </w:t>
      </w:r>
    </w:p>
    <w:p w:rsidR="00A3748C" w:rsidRPr="00302D51" w:rsidRDefault="00A3748C" w:rsidP="00F16E1E">
      <w:pPr>
        <w:pStyle w:val="Default"/>
        <w:jc w:val="both"/>
        <w:rPr>
          <w:b/>
          <w:bCs/>
          <w:i/>
          <w:iCs/>
          <w:sz w:val="28"/>
          <w:szCs w:val="28"/>
        </w:rPr>
      </w:pPr>
    </w:p>
    <w:tbl>
      <w:tblPr>
        <w:tblStyle w:val="a3"/>
        <w:tblW w:w="0" w:type="auto"/>
        <w:tblLook w:val="04A0"/>
      </w:tblPr>
      <w:tblGrid>
        <w:gridCol w:w="2049"/>
        <w:gridCol w:w="1320"/>
        <w:gridCol w:w="1275"/>
        <w:gridCol w:w="1276"/>
        <w:gridCol w:w="1418"/>
        <w:gridCol w:w="1275"/>
        <w:gridCol w:w="1241"/>
      </w:tblGrid>
      <w:tr w:rsidR="0017131C" w:rsidRPr="00302D51" w:rsidTr="009710BC">
        <w:tc>
          <w:tcPr>
            <w:tcW w:w="2049" w:type="dxa"/>
            <w:vMerge w:val="restart"/>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Скорость канала МР</w:t>
            </w:r>
          </w:p>
        </w:tc>
        <w:tc>
          <w:tcPr>
            <w:tcW w:w="7805" w:type="dxa"/>
            <w:gridSpan w:val="6"/>
          </w:tcPr>
          <w:p w:rsidR="0017131C" w:rsidRPr="00302D51" w:rsidRDefault="0017131C" w:rsidP="00F16E1E">
            <w:pPr>
              <w:tabs>
                <w:tab w:val="left" w:pos="1395"/>
              </w:tabs>
              <w:ind w:firstLine="567"/>
              <w:jc w:val="both"/>
              <w:rPr>
                <w:rFonts w:ascii="Times New Roman" w:hAnsi="Times New Roman" w:cs="Times New Roman"/>
                <w:sz w:val="28"/>
                <w:szCs w:val="28"/>
              </w:rPr>
            </w:pPr>
            <w:r w:rsidRPr="00302D51">
              <w:rPr>
                <w:rFonts w:ascii="Times New Roman" w:hAnsi="Times New Roman" w:cs="Times New Roman"/>
                <w:sz w:val="28"/>
                <w:szCs w:val="28"/>
              </w:rPr>
              <w:tab/>
              <w:t>Номера плазменных каналов микроразрядов</w:t>
            </w:r>
          </w:p>
        </w:tc>
      </w:tr>
      <w:tr w:rsidR="009710BC" w:rsidRPr="00302D51" w:rsidTr="009710BC">
        <w:tc>
          <w:tcPr>
            <w:tcW w:w="2049" w:type="dxa"/>
            <w:vMerge/>
          </w:tcPr>
          <w:p w:rsidR="0017131C" w:rsidRPr="00302D51" w:rsidRDefault="0017131C" w:rsidP="00F16E1E">
            <w:pPr>
              <w:ind w:firstLine="567"/>
              <w:jc w:val="both"/>
              <w:rPr>
                <w:rFonts w:ascii="Times New Roman" w:hAnsi="Times New Roman" w:cs="Times New Roman"/>
                <w:sz w:val="28"/>
                <w:szCs w:val="28"/>
              </w:rPr>
            </w:pPr>
          </w:p>
        </w:tc>
        <w:tc>
          <w:tcPr>
            <w:tcW w:w="1320" w:type="dxa"/>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1</w:t>
            </w:r>
          </w:p>
        </w:tc>
        <w:tc>
          <w:tcPr>
            <w:tcW w:w="1275" w:type="dxa"/>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2</w:t>
            </w:r>
          </w:p>
        </w:tc>
        <w:tc>
          <w:tcPr>
            <w:tcW w:w="1276" w:type="dxa"/>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3</w:t>
            </w:r>
          </w:p>
        </w:tc>
        <w:tc>
          <w:tcPr>
            <w:tcW w:w="1418" w:type="dxa"/>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4</w:t>
            </w:r>
          </w:p>
        </w:tc>
        <w:tc>
          <w:tcPr>
            <w:tcW w:w="1275" w:type="dxa"/>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5</w:t>
            </w:r>
          </w:p>
        </w:tc>
        <w:tc>
          <w:tcPr>
            <w:tcW w:w="1241" w:type="dxa"/>
          </w:tcPr>
          <w:p w:rsidR="0017131C" w:rsidRPr="00302D51" w:rsidRDefault="0017131C" w:rsidP="00F16E1E">
            <w:pPr>
              <w:ind w:firstLine="567"/>
              <w:jc w:val="both"/>
              <w:rPr>
                <w:rFonts w:ascii="Times New Roman" w:hAnsi="Times New Roman" w:cs="Times New Roman"/>
                <w:sz w:val="28"/>
                <w:szCs w:val="28"/>
              </w:rPr>
            </w:pPr>
            <w:r w:rsidRPr="00302D51">
              <w:rPr>
                <w:rFonts w:ascii="Times New Roman" w:hAnsi="Times New Roman" w:cs="Times New Roman"/>
                <w:sz w:val="28"/>
                <w:szCs w:val="28"/>
              </w:rPr>
              <w:t>6</w:t>
            </w:r>
          </w:p>
        </w:tc>
      </w:tr>
      <w:tr w:rsidR="009710BC" w:rsidRPr="00302D51" w:rsidTr="009710BC">
        <w:tc>
          <w:tcPr>
            <w:tcW w:w="2049"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V(I→II), м/с</w:t>
            </w:r>
          </w:p>
        </w:tc>
        <w:tc>
          <w:tcPr>
            <w:tcW w:w="1320"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lang w:val="en-US"/>
              </w:rPr>
              <w:t>4</w:t>
            </w:r>
            <w:r w:rsidRPr="00302D51">
              <w:rPr>
                <w:rFonts w:ascii="Times New Roman" w:hAnsi="Times New Roman" w:cs="Times New Roman"/>
                <w:sz w:val="28"/>
                <w:szCs w:val="28"/>
              </w:rPr>
              <w:t>,9</w:t>
            </w:r>
          </w:p>
        </w:tc>
        <w:tc>
          <w:tcPr>
            <w:tcW w:w="1275"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4,5</w:t>
            </w:r>
          </w:p>
        </w:tc>
        <w:tc>
          <w:tcPr>
            <w:tcW w:w="1276"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5,2</w:t>
            </w:r>
          </w:p>
        </w:tc>
        <w:tc>
          <w:tcPr>
            <w:tcW w:w="1418"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4,4</w:t>
            </w:r>
          </w:p>
        </w:tc>
        <w:tc>
          <w:tcPr>
            <w:tcW w:w="1275"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4,2</w:t>
            </w:r>
          </w:p>
        </w:tc>
        <w:tc>
          <w:tcPr>
            <w:tcW w:w="1241"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4,8</w:t>
            </w:r>
          </w:p>
        </w:tc>
      </w:tr>
      <w:tr w:rsidR="009710BC" w:rsidRPr="00302D51" w:rsidTr="009710BC">
        <w:tc>
          <w:tcPr>
            <w:tcW w:w="2049"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V(II→III), м/с</w:t>
            </w:r>
          </w:p>
        </w:tc>
        <w:tc>
          <w:tcPr>
            <w:tcW w:w="1320"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lang w:val="en-US"/>
              </w:rPr>
              <w:t>4</w:t>
            </w:r>
            <w:r w:rsidRPr="00302D51">
              <w:rPr>
                <w:rFonts w:ascii="Times New Roman" w:hAnsi="Times New Roman" w:cs="Times New Roman"/>
                <w:sz w:val="28"/>
                <w:szCs w:val="28"/>
              </w:rPr>
              <w:t>,9</w:t>
            </w:r>
          </w:p>
        </w:tc>
        <w:tc>
          <w:tcPr>
            <w:tcW w:w="1275"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3,8</w:t>
            </w:r>
          </w:p>
        </w:tc>
        <w:tc>
          <w:tcPr>
            <w:tcW w:w="1276"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5,0</w:t>
            </w:r>
          </w:p>
        </w:tc>
        <w:tc>
          <w:tcPr>
            <w:tcW w:w="1418"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4,0</w:t>
            </w:r>
          </w:p>
        </w:tc>
        <w:tc>
          <w:tcPr>
            <w:tcW w:w="1275"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3,7</w:t>
            </w:r>
          </w:p>
        </w:tc>
        <w:tc>
          <w:tcPr>
            <w:tcW w:w="1241"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3,3</w:t>
            </w:r>
          </w:p>
        </w:tc>
      </w:tr>
      <w:tr w:rsidR="009710BC" w:rsidRPr="00302D51" w:rsidTr="009710BC">
        <w:tc>
          <w:tcPr>
            <w:tcW w:w="2049"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V(III→IV), м/с</w:t>
            </w:r>
          </w:p>
        </w:tc>
        <w:tc>
          <w:tcPr>
            <w:tcW w:w="1320"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4,8</w:t>
            </w:r>
          </w:p>
        </w:tc>
        <w:tc>
          <w:tcPr>
            <w:tcW w:w="1275"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3,4</w:t>
            </w:r>
          </w:p>
        </w:tc>
        <w:tc>
          <w:tcPr>
            <w:tcW w:w="1276"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4,6</w:t>
            </w:r>
          </w:p>
        </w:tc>
        <w:tc>
          <w:tcPr>
            <w:tcW w:w="1418"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3,8</w:t>
            </w:r>
          </w:p>
        </w:tc>
        <w:tc>
          <w:tcPr>
            <w:tcW w:w="1275"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4,6</w:t>
            </w:r>
          </w:p>
        </w:tc>
        <w:tc>
          <w:tcPr>
            <w:tcW w:w="1241" w:type="dxa"/>
          </w:tcPr>
          <w:p w:rsidR="0017131C" w:rsidRPr="00302D51" w:rsidRDefault="0017131C" w:rsidP="00F14EBB">
            <w:pPr>
              <w:jc w:val="center"/>
              <w:rPr>
                <w:rFonts w:ascii="Times New Roman" w:hAnsi="Times New Roman" w:cs="Times New Roman"/>
                <w:sz w:val="28"/>
                <w:szCs w:val="28"/>
              </w:rPr>
            </w:pPr>
            <w:r w:rsidRPr="00302D51">
              <w:rPr>
                <w:rFonts w:ascii="Times New Roman" w:hAnsi="Times New Roman" w:cs="Times New Roman"/>
                <w:sz w:val="28"/>
                <w:szCs w:val="28"/>
              </w:rPr>
              <w:t>4,3</w:t>
            </w:r>
          </w:p>
        </w:tc>
      </w:tr>
      <w:tr w:rsidR="009710BC" w:rsidRPr="00302D51" w:rsidTr="009710BC">
        <w:tc>
          <w:tcPr>
            <w:tcW w:w="2049"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&lt;V&gt;, м/с</w:t>
            </w:r>
          </w:p>
        </w:tc>
        <w:tc>
          <w:tcPr>
            <w:tcW w:w="1320"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4,9</w:t>
            </w:r>
            <w:r w:rsidRPr="00302D51">
              <w:rPr>
                <w:rFonts w:ascii="Times New Roman" w:hAnsi="Times New Roman" w:cs="Times New Roman"/>
                <w:sz w:val="28"/>
                <w:szCs w:val="28"/>
              </w:rPr>
              <w:sym w:font="Symbol" w:char="F0B1"/>
            </w:r>
            <w:r w:rsidRPr="00302D51">
              <w:rPr>
                <w:rFonts w:ascii="Times New Roman" w:hAnsi="Times New Roman" w:cs="Times New Roman"/>
                <w:sz w:val="28"/>
                <w:szCs w:val="28"/>
              </w:rPr>
              <w:t>0,1</w:t>
            </w:r>
          </w:p>
        </w:tc>
        <w:tc>
          <w:tcPr>
            <w:tcW w:w="1275"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3,9</w:t>
            </w:r>
            <w:r w:rsidRPr="00302D51">
              <w:rPr>
                <w:rFonts w:ascii="Times New Roman" w:hAnsi="Times New Roman" w:cs="Times New Roman"/>
                <w:sz w:val="28"/>
                <w:szCs w:val="28"/>
              </w:rPr>
              <w:sym w:font="Symbol" w:char="F0B1"/>
            </w:r>
            <w:r w:rsidRPr="00302D51">
              <w:rPr>
                <w:rFonts w:ascii="Times New Roman" w:hAnsi="Times New Roman" w:cs="Times New Roman"/>
                <w:sz w:val="28"/>
                <w:szCs w:val="28"/>
              </w:rPr>
              <w:t>0,6</w:t>
            </w:r>
          </w:p>
        </w:tc>
        <w:tc>
          <w:tcPr>
            <w:tcW w:w="1276"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4,9</w:t>
            </w:r>
            <w:r w:rsidRPr="00302D51">
              <w:rPr>
                <w:rFonts w:ascii="Times New Roman" w:hAnsi="Times New Roman" w:cs="Times New Roman"/>
                <w:sz w:val="28"/>
                <w:szCs w:val="28"/>
              </w:rPr>
              <w:sym w:font="Symbol" w:char="F0B1"/>
            </w:r>
            <w:r w:rsidRPr="00302D51">
              <w:rPr>
                <w:rFonts w:ascii="Times New Roman" w:hAnsi="Times New Roman" w:cs="Times New Roman"/>
                <w:sz w:val="28"/>
                <w:szCs w:val="28"/>
              </w:rPr>
              <w:t>0,3</w:t>
            </w:r>
          </w:p>
        </w:tc>
        <w:tc>
          <w:tcPr>
            <w:tcW w:w="1418"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4,1</w:t>
            </w:r>
            <w:r w:rsidRPr="00302D51">
              <w:rPr>
                <w:rFonts w:ascii="Times New Roman" w:hAnsi="Times New Roman" w:cs="Times New Roman"/>
                <w:sz w:val="28"/>
                <w:szCs w:val="28"/>
              </w:rPr>
              <w:sym w:font="Symbol" w:char="F0B1"/>
            </w:r>
            <w:r w:rsidRPr="00302D51">
              <w:rPr>
                <w:rFonts w:ascii="Times New Roman" w:hAnsi="Times New Roman" w:cs="Times New Roman"/>
                <w:sz w:val="28"/>
                <w:szCs w:val="28"/>
              </w:rPr>
              <w:t>0,3</w:t>
            </w:r>
          </w:p>
        </w:tc>
        <w:tc>
          <w:tcPr>
            <w:tcW w:w="1275"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4,2</w:t>
            </w:r>
            <w:r w:rsidRPr="00302D51">
              <w:rPr>
                <w:rFonts w:ascii="Times New Roman" w:hAnsi="Times New Roman" w:cs="Times New Roman"/>
                <w:sz w:val="28"/>
                <w:szCs w:val="28"/>
              </w:rPr>
              <w:sym w:font="Symbol" w:char="F0B1"/>
            </w:r>
            <w:r w:rsidRPr="00302D51">
              <w:rPr>
                <w:rFonts w:ascii="Times New Roman" w:hAnsi="Times New Roman" w:cs="Times New Roman"/>
                <w:sz w:val="28"/>
                <w:szCs w:val="28"/>
              </w:rPr>
              <w:t>0,5</w:t>
            </w:r>
          </w:p>
        </w:tc>
        <w:tc>
          <w:tcPr>
            <w:tcW w:w="1241" w:type="dxa"/>
          </w:tcPr>
          <w:p w:rsidR="0017131C" w:rsidRPr="00302D51" w:rsidRDefault="0017131C" w:rsidP="00F14EBB">
            <w:pPr>
              <w:jc w:val="both"/>
              <w:rPr>
                <w:rFonts w:ascii="Times New Roman" w:hAnsi="Times New Roman" w:cs="Times New Roman"/>
                <w:sz w:val="28"/>
                <w:szCs w:val="28"/>
              </w:rPr>
            </w:pPr>
            <w:r w:rsidRPr="00302D51">
              <w:rPr>
                <w:rFonts w:ascii="Times New Roman" w:hAnsi="Times New Roman" w:cs="Times New Roman"/>
                <w:sz w:val="28"/>
                <w:szCs w:val="28"/>
              </w:rPr>
              <w:t>4,1</w:t>
            </w:r>
            <w:r w:rsidRPr="00302D51">
              <w:rPr>
                <w:rFonts w:ascii="Times New Roman" w:hAnsi="Times New Roman" w:cs="Times New Roman"/>
                <w:sz w:val="28"/>
                <w:szCs w:val="28"/>
              </w:rPr>
              <w:sym w:font="Symbol" w:char="F0B1"/>
            </w:r>
            <w:r w:rsidRPr="00302D51">
              <w:rPr>
                <w:rFonts w:ascii="Times New Roman" w:hAnsi="Times New Roman" w:cs="Times New Roman"/>
                <w:sz w:val="28"/>
                <w:szCs w:val="28"/>
              </w:rPr>
              <w:t>0,7</w:t>
            </w:r>
          </w:p>
        </w:tc>
      </w:tr>
    </w:tbl>
    <w:p w:rsidR="009710BC" w:rsidRPr="00302D51" w:rsidRDefault="009710BC" w:rsidP="00F16E1E">
      <w:pPr>
        <w:spacing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9710BC" w:rsidRPr="00302D51" w:rsidTr="00EA3A25">
        <w:tc>
          <w:tcPr>
            <w:tcW w:w="9854" w:type="dxa"/>
          </w:tcPr>
          <w:p w:rsidR="009710BC" w:rsidRPr="00302D51" w:rsidRDefault="009710BC" w:rsidP="00F16E1E">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6120130" cy="2526030"/>
                  <wp:effectExtent l="19050" t="0" r="0" b="0"/>
                  <wp:docPr id="35" name="Рисунок 34"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8"/>
                          <a:stretch>
                            <a:fillRect/>
                          </a:stretch>
                        </pic:blipFill>
                        <pic:spPr>
                          <a:xfrm>
                            <a:off x="0" y="0"/>
                            <a:ext cx="6120130" cy="2526030"/>
                          </a:xfrm>
                          <a:prstGeom prst="rect">
                            <a:avLst/>
                          </a:prstGeom>
                        </pic:spPr>
                      </pic:pic>
                    </a:graphicData>
                  </a:graphic>
                </wp:inline>
              </w:drawing>
            </w:r>
          </w:p>
        </w:tc>
      </w:tr>
      <w:tr w:rsidR="009710BC" w:rsidRPr="00302D51" w:rsidTr="00EA3A25">
        <w:tc>
          <w:tcPr>
            <w:tcW w:w="9854" w:type="dxa"/>
          </w:tcPr>
          <w:p w:rsidR="009710BC" w:rsidRPr="00302D51" w:rsidRDefault="00EA3A25" w:rsidP="00F16E1E">
            <w:pPr>
              <w:spacing w:before="240"/>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w:t>
            </w:r>
            <w:r w:rsidR="009710BC" w:rsidRPr="00302D51">
              <w:rPr>
                <w:rFonts w:ascii="Times New Roman" w:hAnsi="Times New Roman" w:cs="Times New Roman"/>
                <w:sz w:val="28"/>
                <w:szCs w:val="28"/>
              </w:rPr>
              <w:t xml:space="preserve"> </w:t>
            </w:r>
            <w:r w:rsidRPr="00302D51">
              <w:rPr>
                <w:rFonts w:ascii="Times New Roman" w:hAnsi="Times New Roman" w:cs="Times New Roman"/>
                <w:sz w:val="28"/>
                <w:szCs w:val="28"/>
              </w:rPr>
              <w:t>16</w:t>
            </w:r>
            <w:r w:rsidR="00C15FDE" w:rsidRPr="00302D51">
              <w:rPr>
                <w:rFonts w:ascii="Times New Roman" w:hAnsi="Times New Roman" w:cs="Times New Roman"/>
                <w:sz w:val="28"/>
                <w:szCs w:val="28"/>
              </w:rPr>
              <w:t xml:space="preserve"> –</w:t>
            </w:r>
            <w:r w:rsidRPr="00302D51">
              <w:rPr>
                <w:rFonts w:ascii="Times New Roman" w:hAnsi="Times New Roman" w:cs="Times New Roman"/>
                <w:sz w:val="28"/>
                <w:szCs w:val="28"/>
              </w:rPr>
              <w:softHyphen/>
            </w:r>
            <w:r w:rsidR="009710BC" w:rsidRPr="00302D51">
              <w:rPr>
                <w:rFonts w:ascii="Times New Roman" w:hAnsi="Times New Roman" w:cs="Times New Roman"/>
                <w:sz w:val="28"/>
                <w:szCs w:val="28"/>
              </w:rPr>
              <w:t xml:space="preserve"> Развертка во времени поведения микроразрядов в межэлектродном промежутке, показывающая их движение вдоль потока и стохастический характер возникновения токовых каналов. Показан</w:t>
            </w:r>
            <w:r w:rsidR="00B75BD8" w:rsidRPr="00302D51">
              <w:rPr>
                <w:rFonts w:ascii="Times New Roman" w:hAnsi="Times New Roman" w:cs="Times New Roman"/>
                <w:sz w:val="28"/>
                <w:szCs w:val="28"/>
              </w:rPr>
              <w:t>ы</w:t>
            </w:r>
            <w:r w:rsidR="009710BC" w:rsidRPr="00302D51">
              <w:rPr>
                <w:rFonts w:ascii="Times New Roman" w:hAnsi="Times New Roman" w:cs="Times New Roman"/>
                <w:sz w:val="28"/>
                <w:szCs w:val="28"/>
              </w:rPr>
              <w:t xml:space="preserve"> три изображения, сняты</w:t>
            </w:r>
            <w:r w:rsidR="00B75BD8" w:rsidRPr="00302D51">
              <w:rPr>
                <w:rFonts w:ascii="Times New Roman" w:hAnsi="Times New Roman" w:cs="Times New Roman"/>
                <w:sz w:val="28"/>
                <w:szCs w:val="28"/>
              </w:rPr>
              <w:t>е</w:t>
            </w:r>
            <w:r w:rsidR="009710BC" w:rsidRPr="00302D51">
              <w:rPr>
                <w:rFonts w:ascii="Times New Roman" w:hAnsi="Times New Roman" w:cs="Times New Roman"/>
                <w:sz w:val="28"/>
                <w:szCs w:val="28"/>
              </w:rPr>
              <w:t xml:space="preserve"> из средней части рельсовых электродов с экспозицией 25 мкс. Поток направлен справа налево. Пунктирные линии показывают положение выделенного токового канала на разных снимках. Средняя скорость потока V</w:t>
            </w:r>
            <w:r w:rsidR="009710BC" w:rsidRPr="00302D51">
              <w:rPr>
                <w:rFonts w:ascii="Times New Roman" w:hAnsi="Times New Roman" w:cs="Times New Roman"/>
                <w:sz w:val="28"/>
                <w:szCs w:val="28"/>
              </w:rPr>
              <w:sym w:font="Symbol" w:char="F0BB"/>
            </w:r>
            <w:r w:rsidR="009710BC" w:rsidRPr="00302D51">
              <w:rPr>
                <w:rFonts w:ascii="Times New Roman" w:hAnsi="Times New Roman" w:cs="Times New Roman"/>
                <w:sz w:val="28"/>
                <w:szCs w:val="28"/>
              </w:rPr>
              <w:t xml:space="preserve">30 м/с. Межэлектродное расстояние h = 3 мм. Заземленный электрод </w:t>
            </w:r>
            <w:r w:rsidR="00B75BD8" w:rsidRPr="00302D51">
              <w:rPr>
                <w:rFonts w:ascii="Times New Roman" w:hAnsi="Times New Roman" w:cs="Times New Roman"/>
                <w:sz w:val="28"/>
                <w:szCs w:val="28"/>
              </w:rPr>
              <w:t xml:space="preserve">расположен </w:t>
            </w:r>
            <w:r w:rsidR="009710BC" w:rsidRPr="00302D51">
              <w:rPr>
                <w:rFonts w:ascii="Times New Roman" w:hAnsi="Times New Roman" w:cs="Times New Roman"/>
                <w:sz w:val="28"/>
                <w:szCs w:val="28"/>
              </w:rPr>
              <w:t>вверху каждого кадра</w:t>
            </w:r>
          </w:p>
        </w:tc>
      </w:tr>
    </w:tbl>
    <w:p w:rsidR="009710BC" w:rsidRPr="00302D51" w:rsidRDefault="009710BC" w:rsidP="00F16E1E">
      <w:pPr>
        <w:spacing w:line="240" w:lineRule="auto"/>
        <w:ind w:firstLine="567"/>
        <w:jc w:val="both"/>
        <w:rPr>
          <w:rFonts w:ascii="Times New Roman" w:hAnsi="Times New Roman" w:cs="Times New Roman"/>
          <w:sz w:val="28"/>
          <w:szCs w:val="28"/>
        </w:rPr>
      </w:pPr>
    </w:p>
    <w:p w:rsidR="009710BC" w:rsidRDefault="009710BC" w:rsidP="00A3748C">
      <w:pPr>
        <w:spacing w:after="0" w:line="240" w:lineRule="auto"/>
        <w:jc w:val="both"/>
        <w:rPr>
          <w:rFonts w:ascii="Times New Roman" w:hAnsi="Times New Roman" w:cs="Times New Roman"/>
          <w:sz w:val="28"/>
          <w:szCs w:val="28"/>
        </w:rPr>
      </w:pPr>
      <w:r w:rsidRPr="00302D51">
        <w:rPr>
          <w:rFonts w:ascii="Times New Roman" w:hAnsi="Times New Roman" w:cs="Times New Roman"/>
          <w:sz w:val="28"/>
          <w:szCs w:val="28"/>
        </w:rPr>
        <w:t>Таблица 2</w:t>
      </w:r>
      <w:r w:rsidR="00C15FDE" w:rsidRPr="00302D51">
        <w:rPr>
          <w:rFonts w:ascii="Times New Roman" w:hAnsi="Times New Roman" w:cs="Times New Roman"/>
          <w:sz w:val="28"/>
          <w:szCs w:val="28"/>
        </w:rPr>
        <w:t xml:space="preserve"> – </w:t>
      </w:r>
      <w:r w:rsidRPr="00302D51">
        <w:rPr>
          <w:rFonts w:ascii="Times New Roman" w:hAnsi="Times New Roman" w:cs="Times New Roman"/>
          <w:sz w:val="28"/>
          <w:szCs w:val="28"/>
        </w:rPr>
        <w:t xml:space="preserve">Скорость V движения вдоль потока плазменных каналов выбранных микроразрядов (МР), рассчитанная по смещению их изображений на снимках I–III (рис. </w:t>
      </w:r>
      <w:r w:rsidR="00EA3A25" w:rsidRPr="00302D51">
        <w:rPr>
          <w:rFonts w:ascii="Times New Roman" w:hAnsi="Times New Roman" w:cs="Times New Roman"/>
          <w:sz w:val="28"/>
          <w:szCs w:val="28"/>
        </w:rPr>
        <w:t>16</w:t>
      </w:r>
      <w:r w:rsidRPr="00302D51">
        <w:rPr>
          <w:rFonts w:ascii="Times New Roman" w:hAnsi="Times New Roman" w:cs="Times New Roman"/>
          <w:sz w:val="28"/>
          <w:szCs w:val="28"/>
        </w:rPr>
        <w:t>)</w:t>
      </w:r>
    </w:p>
    <w:p w:rsidR="00A3748C" w:rsidRPr="00302D51" w:rsidRDefault="00A3748C" w:rsidP="00A3748C">
      <w:pPr>
        <w:spacing w:after="0" w:line="240" w:lineRule="auto"/>
        <w:jc w:val="both"/>
        <w:rPr>
          <w:rFonts w:ascii="Times New Roman" w:hAnsi="Times New Roman" w:cs="Times New Roman"/>
          <w:sz w:val="28"/>
          <w:szCs w:val="28"/>
        </w:rPr>
      </w:pPr>
    </w:p>
    <w:tbl>
      <w:tblPr>
        <w:tblStyle w:val="a3"/>
        <w:tblW w:w="0" w:type="auto"/>
        <w:tblLayout w:type="fixed"/>
        <w:tblLook w:val="04A0"/>
      </w:tblPr>
      <w:tblGrid>
        <w:gridCol w:w="2093"/>
        <w:gridCol w:w="992"/>
        <w:gridCol w:w="1134"/>
        <w:gridCol w:w="1276"/>
        <w:gridCol w:w="1134"/>
        <w:gridCol w:w="1134"/>
        <w:gridCol w:w="1134"/>
        <w:gridCol w:w="957"/>
      </w:tblGrid>
      <w:tr w:rsidR="009710BC" w:rsidRPr="00302D51" w:rsidTr="009710BC">
        <w:tc>
          <w:tcPr>
            <w:tcW w:w="2093" w:type="dxa"/>
            <w:vMerge w:val="restart"/>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Скорость канала МР</w:t>
            </w:r>
          </w:p>
        </w:tc>
        <w:tc>
          <w:tcPr>
            <w:tcW w:w="7761" w:type="dxa"/>
            <w:gridSpan w:val="7"/>
          </w:tcPr>
          <w:p w:rsidR="009710BC" w:rsidRPr="00302D51" w:rsidRDefault="009710BC" w:rsidP="00A3748C">
            <w:pPr>
              <w:tabs>
                <w:tab w:val="left" w:pos="900"/>
              </w:tabs>
              <w:ind w:firstLine="567"/>
              <w:jc w:val="center"/>
              <w:rPr>
                <w:rFonts w:ascii="Times New Roman" w:hAnsi="Times New Roman" w:cs="Times New Roman"/>
                <w:sz w:val="28"/>
                <w:szCs w:val="28"/>
              </w:rPr>
            </w:pPr>
            <w:r w:rsidRPr="00302D51">
              <w:rPr>
                <w:rFonts w:ascii="Times New Roman" w:hAnsi="Times New Roman" w:cs="Times New Roman"/>
                <w:sz w:val="28"/>
                <w:szCs w:val="28"/>
              </w:rPr>
              <w:t>Номера плазменных каналов микроразрядов</w:t>
            </w:r>
          </w:p>
        </w:tc>
      </w:tr>
      <w:tr w:rsidR="009710BC" w:rsidRPr="00302D51" w:rsidTr="009710BC">
        <w:tc>
          <w:tcPr>
            <w:tcW w:w="2093" w:type="dxa"/>
            <w:vMerge/>
          </w:tcPr>
          <w:p w:rsidR="009710BC" w:rsidRPr="00302D51" w:rsidRDefault="009710BC" w:rsidP="00A3748C">
            <w:pPr>
              <w:ind w:firstLine="567"/>
              <w:jc w:val="center"/>
              <w:rPr>
                <w:rFonts w:ascii="Times New Roman" w:hAnsi="Times New Roman" w:cs="Times New Roman"/>
                <w:sz w:val="28"/>
                <w:szCs w:val="28"/>
              </w:rPr>
            </w:pPr>
          </w:p>
        </w:tc>
        <w:tc>
          <w:tcPr>
            <w:tcW w:w="992"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1</w:t>
            </w:r>
          </w:p>
        </w:tc>
        <w:tc>
          <w:tcPr>
            <w:tcW w:w="1134"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2</w:t>
            </w:r>
          </w:p>
        </w:tc>
        <w:tc>
          <w:tcPr>
            <w:tcW w:w="1276"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3</w:t>
            </w:r>
          </w:p>
        </w:tc>
        <w:tc>
          <w:tcPr>
            <w:tcW w:w="1134"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4</w:t>
            </w:r>
          </w:p>
        </w:tc>
        <w:tc>
          <w:tcPr>
            <w:tcW w:w="1134"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5</w:t>
            </w:r>
          </w:p>
        </w:tc>
        <w:tc>
          <w:tcPr>
            <w:tcW w:w="1134"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6</w:t>
            </w:r>
          </w:p>
        </w:tc>
        <w:tc>
          <w:tcPr>
            <w:tcW w:w="957" w:type="dxa"/>
          </w:tcPr>
          <w:p w:rsidR="009710BC" w:rsidRPr="00302D51" w:rsidRDefault="009710BC" w:rsidP="00A3748C">
            <w:pPr>
              <w:ind w:firstLine="567"/>
              <w:jc w:val="center"/>
              <w:rPr>
                <w:rFonts w:ascii="Times New Roman" w:hAnsi="Times New Roman" w:cs="Times New Roman"/>
                <w:sz w:val="28"/>
                <w:szCs w:val="28"/>
              </w:rPr>
            </w:pPr>
            <w:r w:rsidRPr="00302D51">
              <w:rPr>
                <w:rFonts w:ascii="Times New Roman" w:hAnsi="Times New Roman" w:cs="Times New Roman"/>
                <w:sz w:val="28"/>
                <w:szCs w:val="28"/>
              </w:rPr>
              <w:t>7</w:t>
            </w:r>
          </w:p>
        </w:tc>
      </w:tr>
      <w:tr w:rsidR="009710BC" w:rsidRPr="00302D51" w:rsidTr="009710BC">
        <w:tc>
          <w:tcPr>
            <w:tcW w:w="2093" w:type="dxa"/>
          </w:tcPr>
          <w:p w:rsidR="009710BC" w:rsidRPr="00302D51" w:rsidRDefault="009710BC" w:rsidP="00912E9D">
            <w:pPr>
              <w:jc w:val="both"/>
              <w:rPr>
                <w:rFonts w:ascii="Times New Roman" w:hAnsi="Times New Roman" w:cs="Times New Roman"/>
                <w:sz w:val="28"/>
                <w:szCs w:val="28"/>
              </w:rPr>
            </w:pPr>
            <w:r w:rsidRPr="00302D51">
              <w:rPr>
                <w:rFonts w:ascii="Times New Roman" w:hAnsi="Times New Roman" w:cs="Times New Roman"/>
                <w:sz w:val="28"/>
                <w:szCs w:val="28"/>
              </w:rPr>
              <w:t>V(I</w:t>
            </w:r>
            <w:r w:rsidRPr="00302D51">
              <w:rPr>
                <w:rFonts w:ascii="Times New Roman" w:hAnsi="Times New Roman" w:cs="Times New Roman"/>
                <w:sz w:val="28"/>
                <w:szCs w:val="28"/>
              </w:rPr>
              <w:sym w:font="Symbol" w:char="F0AE"/>
            </w:r>
            <w:r w:rsidRPr="00302D51">
              <w:rPr>
                <w:rFonts w:ascii="Times New Roman" w:hAnsi="Times New Roman" w:cs="Times New Roman"/>
                <w:sz w:val="28"/>
                <w:szCs w:val="28"/>
              </w:rPr>
              <w:t>II), м/с</w:t>
            </w:r>
          </w:p>
        </w:tc>
        <w:tc>
          <w:tcPr>
            <w:tcW w:w="992"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32,2</w:t>
            </w:r>
          </w:p>
        </w:tc>
        <w:tc>
          <w:tcPr>
            <w:tcW w:w="1276"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29,6</w:t>
            </w:r>
          </w:p>
        </w:tc>
        <w:tc>
          <w:tcPr>
            <w:tcW w:w="1134"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26,6</w:t>
            </w:r>
          </w:p>
        </w:tc>
        <w:tc>
          <w:tcPr>
            <w:tcW w:w="1134"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27,2</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957"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r>
      <w:tr w:rsidR="009710BC" w:rsidRPr="00302D51" w:rsidTr="009710BC">
        <w:tc>
          <w:tcPr>
            <w:tcW w:w="2093" w:type="dxa"/>
          </w:tcPr>
          <w:p w:rsidR="009710BC" w:rsidRPr="00302D51" w:rsidRDefault="009710BC" w:rsidP="00912E9D">
            <w:pPr>
              <w:jc w:val="both"/>
              <w:rPr>
                <w:rFonts w:ascii="Times New Roman" w:hAnsi="Times New Roman" w:cs="Times New Roman"/>
                <w:sz w:val="28"/>
                <w:szCs w:val="28"/>
              </w:rPr>
            </w:pPr>
            <w:r w:rsidRPr="00302D51">
              <w:rPr>
                <w:rFonts w:ascii="Times New Roman" w:hAnsi="Times New Roman" w:cs="Times New Roman"/>
                <w:sz w:val="28"/>
                <w:szCs w:val="28"/>
              </w:rPr>
              <w:t>V(II</w:t>
            </w:r>
            <w:r w:rsidRPr="00302D51">
              <w:rPr>
                <w:rFonts w:ascii="Times New Roman" w:hAnsi="Times New Roman" w:cs="Times New Roman"/>
                <w:sz w:val="28"/>
                <w:szCs w:val="28"/>
              </w:rPr>
              <w:sym w:font="Symbol" w:char="F0AE"/>
            </w:r>
            <w:r w:rsidRPr="00302D51">
              <w:rPr>
                <w:rFonts w:ascii="Times New Roman" w:hAnsi="Times New Roman" w:cs="Times New Roman"/>
                <w:sz w:val="28"/>
                <w:szCs w:val="28"/>
              </w:rPr>
              <w:t>III), м/с</w:t>
            </w:r>
          </w:p>
        </w:tc>
        <w:tc>
          <w:tcPr>
            <w:tcW w:w="992"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33,4</w:t>
            </w:r>
          </w:p>
        </w:tc>
        <w:tc>
          <w:tcPr>
            <w:tcW w:w="1276"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22,8</w:t>
            </w:r>
          </w:p>
        </w:tc>
        <w:tc>
          <w:tcPr>
            <w:tcW w:w="957"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24,7</w:t>
            </w:r>
          </w:p>
        </w:tc>
      </w:tr>
      <w:tr w:rsidR="009710BC" w:rsidRPr="00302D51" w:rsidTr="009710BC">
        <w:tc>
          <w:tcPr>
            <w:tcW w:w="2093" w:type="dxa"/>
          </w:tcPr>
          <w:p w:rsidR="009710BC" w:rsidRPr="00302D51" w:rsidRDefault="009710BC" w:rsidP="00912E9D">
            <w:pPr>
              <w:jc w:val="both"/>
              <w:rPr>
                <w:rFonts w:ascii="Times New Roman" w:hAnsi="Times New Roman" w:cs="Times New Roman"/>
                <w:sz w:val="28"/>
                <w:szCs w:val="28"/>
              </w:rPr>
            </w:pPr>
            <w:r w:rsidRPr="00302D51">
              <w:rPr>
                <w:rFonts w:ascii="Times New Roman" w:hAnsi="Times New Roman" w:cs="Times New Roman"/>
                <w:sz w:val="28"/>
                <w:szCs w:val="28"/>
              </w:rPr>
              <w:t>V(I</w:t>
            </w:r>
            <w:r w:rsidRPr="00302D51">
              <w:rPr>
                <w:rFonts w:ascii="Times New Roman" w:hAnsi="Times New Roman" w:cs="Times New Roman"/>
                <w:sz w:val="28"/>
                <w:szCs w:val="28"/>
              </w:rPr>
              <w:sym w:font="Symbol" w:char="F0AE"/>
            </w:r>
            <w:r w:rsidRPr="00302D51">
              <w:rPr>
                <w:rFonts w:ascii="Times New Roman" w:hAnsi="Times New Roman" w:cs="Times New Roman"/>
                <w:sz w:val="28"/>
                <w:szCs w:val="28"/>
              </w:rPr>
              <w:t>III), м/с</w:t>
            </w:r>
          </w:p>
        </w:tc>
        <w:tc>
          <w:tcPr>
            <w:tcW w:w="992" w:type="dxa"/>
          </w:tcPr>
          <w:p w:rsidR="009710BC" w:rsidRPr="00302D51" w:rsidRDefault="009710BC" w:rsidP="00912E9D">
            <w:pPr>
              <w:jc w:val="center"/>
              <w:rPr>
                <w:rFonts w:ascii="Times New Roman" w:hAnsi="Times New Roman" w:cs="Times New Roman"/>
                <w:sz w:val="28"/>
                <w:szCs w:val="28"/>
              </w:rPr>
            </w:pPr>
            <w:r w:rsidRPr="00302D51">
              <w:rPr>
                <w:rFonts w:ascii="Times New Roman" w:hAnsi="Times New Roman" w:cs="Times New Roman"/>
                <w:sz w:val="28"/>
                <w:szCs w:val="28"/>
              </w:rPr>
              <w:t>30,0</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c>
          <w:tcPr>
            <w:tcW w:w="957" w:type="dxa"/>
          </w:tcPr>
          <w:p w:rsidR="009710BC" w:rsidRPr="00302D51" w:rsidRDefault="009E2C90" w:rsidP="00912E9D">
            <w:pPr>
              <w:jc w:val="center"/>
              <w:rPr>
                <w:rFonts w:ascii="Times New Roman" w:hAnsi="Times New Roman" w:cs="Times New Roman"/>
                <w:sz w:val="28"/>
                <w:szCs w:val="28"/>
              </w:rPr>
            </w:pPr>
            <w:r>
              <w:rPr>
                <w:rFonts w:ascii="Times New Roman" w:hAnsi="Times New Roman" w:cs="Times New Roman"/>
                <w:sz w:val="28"/>
                <w:szCs w:val="28"/>
              </w:rPr>
              <w:t>–</w:t>
            </w:r>
          </w:p>
        </w:tc>
      </w:tr>
    </w:tbl>
    <w:p w:rsidR="009710BC" w:rsidRPr="00302D51" w:rsidRDefault="009710BC" w:rsidP="00F16E1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Отмеченные особенности микроразрядов в потоке хорошо видны на рис</w:t>
      </w:r>
      <w:r w:rsidR="00EC75E9" w:rsidRPr="00302D51">
        <w:rPr>
          <w:rFonts w:ascii="Times New Roman" w:hAnsi="Times New Roman" w:cs="Times New Roman"/>
          <w:sz w:val="28"/>
          <w:szCs w:val="28"/>
        </w:rPr>
        <w:t xml:space="preserve">унках </w:t>
      </w:r>
      <w:r w:rsidR="00A70257" w:rsidRPr="00302D51">
        <w:rPr>
          <w:rFonts w:ascii="Times New Roman" w:hAnsi="Times New Roman" w:cs="Times New Roman"/>
          <w:sz w:val="28"/>
          <w:szCs w:val="28"/>
        </w:rPr>
        <w:t>15</w:t>
      </w:r>
      <w:r w:rsidR="00EC75E9" w:rsidRPr="00302D51">
        <w:rPr>
          <w:rFonts w:ascii="Times New Roman" w:hAnsi="Times New Roman" w:cs="Times New Roman"/>
          <w:sz w:val="28"/>
          <w:szCs w:val="28"/>
        </w:rPr>
        <w:t xml:space="preserve"> и </w:t>
      </w:r>
      <w:r w:rsidR="00A70257" w:rsidRPr="00302D51">
        <w:rPr>
          <w:rFonts w:ascii="Times New Roman" w:hAnsi="Times New Roman" w:cs="Times New Roman"/>
          <w:sz w:val="28"/>
          <w:szCs w:val="28"/>
        </w:rPr>
        <w:t>16</w:t>
      </w:r>
      <w:r w:rsidRPr="00302D51">
        <w:rPr>
          <w:rFonts w:ascii="Times New Roman" w:hAnsi="Times New Roman" w:cs="Times New Roman"/>
          <w:sz w:val="28"/>
          <w:szCs w:val="28"/>
        </w:rPr>
        <w:t>, на которых приведены изображения микроразрядов, снятые в разные моменты времени в средней части рельсовой электродной системы при межэлектродном расстоянии h = 3 мм и при средних скоростях потока V = 5 и 30 м/с. Заземленный</w:t>
      </w:r>
      <w:r w:rsidR="009A4753" w:rsidRPr="00302D51">
        <w:rPr>
          <w:rFonts w:ascii="Times New Roman" w:hAnsi="Times New Roman" w:cs="Times New Roman"/>
          <w:sz w:val="28"/>
          <w:szCs w:val="28"/>
        </w:rPr>
        <w:t xml:space="preserve"> электрод находится вверху каж</w:t>
      </w:r>
      <w:r w:rsidRPr="00302D51">
        <w:rPr>
          <w:rFonts w:ascii="Times New Roman" w:hAnsi="Times New Roman" w:cs="Times New Roman"/>
          <w:sz w:val="28"/>
          <w:szCs w:val="28"/>
        </w:rPr>
        <w:t>дого кадра.</w:t>
      </w:r>
    </w:p>
    <w:p w:rsidR="009710BC" w:rsidRPr="00302D51" w:rsidRDefault="00EC75E9" w:rsidP="00F16E1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Используя фотографии на рисунках 2 и </w:t>
      </w:r>
      <w:r w:rsidR="009710BC" w:rsidRPr="00302D51">
        <w:rPr>
          <w:rFonts w:ascii="Times New Roman" w:hAnsi="Times New Roman" w:cs="Times New Roman"/>
          <w:sz w:val="28"/>
          <w:szCs w:val="28"/>
        </w:rPr>
        <w:t>3, рассчитаны скорости переноса плазменных каналов в воздушном потоке в разные интервалы времени длительностью примерно по 250 мкс каждый и отстоящие на разное время от начала возбуждения барьерного разряда. Полученные результаты для скоростей потока V = 5 и 30 м/с представлены в табл. 1 и 2. Как видно, скорости плазменных каналов не</w:t>
      </w:r>
      <w:r w:rsidRPr="00302D51">
        <w:rPr>
          <w:rFonts w:ascii="Times New Roman" w:hAnsi="Times New Roman" w:cs="Times New Roman"/>
          <w:sz w:val="28"/>
          <w:szCs w:val="28"/>
        </w:rPr>
        <w:t xml:space="preserve"> </w:t>
      </w:r>
      <w:r w:rsidR="009710BC" w:rsidRPr="00302D51">
        <w:rPr>
          <w:rFonts w:ascii="Times New Roman" w:hAnsi="Times New Roman" w:cs="Times New Roman"/>
          <w:sz w:val="28"/>
          <w:szCs w:val="28"/>
        </w:rPr>
        <w:t>одинаковы и заметно флуктуируют в большую и меньшую сторону относительно средней скорости потока, причем, чем больше скорость потока, тем больше величина флуктуаций. С ростом межэлектродного зазора h увеличивается среднее расстояние между соседними микроразрядами, а также усиливается стохастичность в</w:t>
      </w:r>
      <w:r w:rsidR="009A4753" w:rsidRPr="00302D51">
        <w:rPr>
          <w:rFonts w:ascii="Times New Roman" w:hAnsi="Times New Roman" w:cs="Times New Roman"/>
          <w:sz w:val="28"/>
          <w:szCs w:val="28"/>
        </w:rPr>
        <w:t xml:space="preserve"> поведении микроразрядов, сопро</w:t>
      </w:r>
      <w:r w:rsidR="009710BC" w:rsidRPr="00302D51">
        <w:rPr>
          <w:rFonts w:ascii="Times New Roman" w:hAnsi="Times New Roman" w:cs="Times New Roman"/>
          <w:sz w:val="28"/>
          <w:szCs w:val="28"/>
        </w:rPr>
        <w:t>вождаемая увеличением числа исчезающих и вновь возникающих ниже по потоку каналов микроразрядов. Средняя мощность барьерного разряда слабо зависит от скорости, но слегка падает с ростом h</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lang w:val="en-US"/>
        </w:rPr>
        <w:fldChar w:fldCharType="begin" w:fldLock="1"/>
      </w:r>
      <w:r w:rsidR="005D2940">
        <w:rPr>
          <w:rFonts w:ascii="Times New Roman" w:hAnsi="Times New Roman" w:cs="Times New Roman"/>
          <w:sz w:val="28"/>
          <w:szCs w:val="28"/>
          <w:lang w:val="en-US"/>
        </w:rPr>
        <w:instrText>ADDIN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CSL</w:instrText>
      </w:r>
      <w:r w:rsidR="005D2940" w:rsidRPr="005D2940">
        <w:rPr>
          <w:rFonts w:ascii="Times New Roman" w:hAnsi="Times New Roman" w:cs="Times New Roman"/>
          <w:sz w:val="28"/>
          <w:szCs w:val="28"/>
        </w:rPr>
        <w:instrText>_</w:instrText>
      </w:r>
      <w:r w:rsidR="005D2940">
        <w:rPr>
          <w:rFonts w:ascii="Times New Roman" w:hAnsi="Times New Roman" w:cs="Times New Roman"/>
          <w:sz w:val="28"/>
          <w:szCs w:val="28"/>
          <w:lang w:val="en-US"/>
        </w:rPr>
        <w:instrText>CITATION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citationItems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5D2940">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itemData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ISSN</w:instrText>
      </w:r>
      <w:r w:rsidR="005D2940" w:rsidRPr="005D2940">
        <w:rPr>
          <w:rFonts w:ascii="Times New Roman" w:hAnsi="Times New Roman" w:cs="Times New Roman"/>
          <w:sz w:val="28"/>
          <w:szCs w:val="28"/>
        </w:rPr>
        <w:instrText>":"19960948","</w:instrText>
      </w:r>
      <w:r w:rsidR="005D2940">
        <w:rPr>
          <w:rFonts w:ascii="Times New Roman" w:hAnsi="Times New Roman" w:cs="Times New Roman"/>
          <w:sz w:val="28"/>
          <w:szCs w:val="28"/>
          <w:lang w:val="en-US"/>
        </w:rPr>
        <w:instrText>abstract</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experimental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rail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electrode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geometry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along</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atmospheric</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pressure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blown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are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presented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aim</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work</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clarification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surface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basis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analysis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images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taken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with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use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high</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speed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camera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established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that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defines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localization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emergence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every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each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subsequent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sinusoidal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voltage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important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plays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turbulence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existence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whirlwinds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determine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both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speed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for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appearance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concrete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show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to</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control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parameters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author</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Usenov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Akishev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Yu</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Petryakov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Ramazanov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Gabdullin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M</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Ashirbek</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Akil</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dinova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K</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container</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title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Applied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Physics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5D2940">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issue</w:instrText>
      </w:r>
      <w:r w:rsidR="005D2940" w:rsidRPr="005D2940">
        <w:rPr>
          <w:rFonts w:ascii="Times New Roman" w:hAnsi="Times New Roman" w:cs="Times New Roman"/>
          <w:sz w:val="28"/>
          <w:szCs w:val="28"/>
        </w:rPr>
        <w:instrText>":"5","</w:instrText>
      </w:r>
      <w:r w:rsidR="005D2940">
        <w:rPr>
          <w:rFonts w:ascii="Times New Roman" w:hAnsi="Times New Roman" w:cs="Times New Roman"/>
          <w:sz w:val="28"/>
          <w:szCs w:val="28"/>
          <w:lang w:val="en-US"/>
        </w:rPr>
        <w:instrText>issued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date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parts</w:instrText>
      </w:r>
      <w:r w:rsidR="005D2940" w:rsidRPr="005D2940">
        <w:rPr>
          <w:rFonts w:ascii="Times New Roman" w:hAnsi="Times New Roman" w:cs="Times New Roman"/>
          <w:sz w:val="28"/>
          <w:szCs w:val="28"/>
        </w:rPr>
        <w:instrText>":[["2019"]]},"</w:instrText>
      </w:r>
      <w:r w:rsidR="005D2940">
        <w:rPr>
          <w:rFonts w:ascii="Times New Roman" w:hAnsi="Times New Roman" w:cs="Times New Roman"/>
          <w:sz w:val="28"/>
          <w:szCs w:val="28"/>
          <w:lang w:val="en-US"/>
        </w:rPr>
        <w:instrText>title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type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journal</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uris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w:instrText>
      </w:r>
      <w:r w:rsidR="005D2940" w:rsidRPr="005D2940">
        <w:rPr>
          <w:rFonts w:ascii="Times New Roman" w:hAnsi="Times New Roman" w:cs="Times New Roman"/>
          <w:sz w:val="28"/>
          <w:szCs w:val="28"/>
        </w:rPr>
        <w:instrText>:</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www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documents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uuid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bb</w:instrText>
      </w:r>
      <w:r w:rsidR="005D2940" w:rsidRPr="00A83EF6">
        <w:rPr>
          <w:rFonts w:ascii="Times New Roman" w:hAnsi="Times New Roman" w:cs="Times New Roman"/>
          <w:sz w:val="28"/>
          <w:szCs w:val="28"/>
        </w:rPr>
        <w:instrText>29</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5-86</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7-3</w:instrText>
      </w:r>
      <w:r w:rsidR="005D2940">
        <w:rPr>
          <w:rFonts w:ascii="Times New Roman" w:hAnsi="Times New Roman" w:cs="Times New Roman"/>
          <w:sz w:val="28"/>
          <w:szCs w:val="28"/>
          <w:lang w:val="en-US"/>
        </w:rPr>
        <w:instrText>aa</w:instrText>
      </w:r>
      <w:r w:rsidR="005D2940" w:rsidRPr="00A83EF6">
        <w:rPr>
          <w:rFonts w:ascii="Times New Roman" w:hAnsi="Times New Roman" w:cs="Times New Roman"/>
          <w:sz w:val="28"/>
          <w:szCs w:val="28"/>
        </w:rPr>
        <w:instrText>2-</w:instrText>
      </w:r>
      <w:r w:rsidR="005D2940">
        <w:rPr>
          <w:rFonts w:ascii="Times New Roman" w:hAnsi="Times New Roman" w:cs="Times New Roman"/>
          <w:sz w:val="28"/>
          <w:szCs w:val="28"/>
          <w:lang w:val="en-US"/>
        </w:rPr>
        <w:instrText>acbf</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cbeeb</w:instrText>
      </w:r>
      <w:r w:rsidR="005D2940" w:rsidRPr="00A83EF6">
        <w:rPr>
          <w:rFonts w:ascii="Times New Roman" w:hAnsi="Times New Roman" w:cs="Times New Roman"/>
          <w:sz w:val="28"/>
          <w:szCs w:val="28"/>
        </w:rPr>
        <w:instrText>85</w:instrText>
      </w:r>
      <w:r w:rsidR="005D2940">
        <w:rPr>
          <w:rFonts w:ascii="Times New Roman" w:hAnsi="Times New Roman" w:cs="Times New Roman"/>
          <w:sz w:val="28"/>
          <w:szCs w:val="28"/>
          <w:lang w:val="en-US"/>
        </w:rPr>
        <w:instrText>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manualFormatting</w:instrText>
      </w:r>
      <w:r w:rsidR="005D2940" w:rsidRPr="00A83EF6">
        <w:rPr>
          <w:rFonts w:ascii="Times New Roman" w:hAnsi="Times New Roman" w:cs="Times New Roman"/>
          <w:sz w:val="28"/>
          <w:szCs w:val="28"/>
        </w:rPr>
        <w:instrText>":"[97, с.18]","</w:instrText>
      </w:r>
      <w:r w:rsidR="005D2940">
        <w:rPr>
          <w:rFonts w:ascii="Times New Roman" w:hAnsi="Times New Roman" w:cs="Times New Roman"/>
          <w:sz w:val="28"/>
          <w:szCs w:val="28"/>
          <w:lang w:val="en-US"/>
        </w:rPr>
        <w:instrText>plainTextFormattedCitation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previouslyFormattedCitation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properties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noteIndex</w:instrText>
      </w:r>
      <w:r w:rsidR="005D2940" w:rsidRPr="00A83EF6">
        <w:rPr>
          <w:rFonts w:ascii="Times New Roman" w:hAnsi="Times New Roman" w:cs="Times New Roman"/>
          <w:sz w:val="28"/>
          <w:szCs w:val="28"/>
        </w:rPr>
        <w:instrText>":0},"</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github</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style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language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master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json</w:instrText>
      </w:r>
      <w:r w:rsidR="005D2940" w:rsidRPr="00A83EF6">
        <w:rPr>
          <w:rFonts w:ascii="Times New Roman" w:hAnsi="Times New Roman" w:cs="Times New Roman"/>
          <w:sz w:val="28"/>
          <w:szCs w:val="28"/>
        </w:rPr>
        <w:instrText>"}</w:instrText>
      </w:r>
      <w:r w:rsidR="00C62A14">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[97</w:t>
      </w:r>
      <w:r w:rsidR="009E2C90">
        <w:rPr>
          <w:rFonts w:ascii="Times New Roman" w:hAnsi="Times New Roman" w:cs="Times New Roman"/>
          <w:noProof/>
          <w:sz w:val="28"/>
          <w:szCs w:val="28"/>
        </w:rPr>
        <w:t>, с.18</w:t>
      </w:r>
      <w:r w:rsidR="00E33259" w:rsidRPr="00E33259">
        <w:rPr>
          <w:rFonts w:ascii="Times New Roman" w:hAnsi="Times New Roman" w:cs="Times New Roman"/>
          <w:noProof/>
          <w:sz w:val="28"/>
          <w:szCs w:val="28"/>
        </w:rPr>
        <w:t>]</w:t>
      </w:r>
      <w:r w:rsidR="00C62A14">
        <w:rPr>
          <w:rFonts w:ascii="Times New Roman" w:hAnsi="Times New Roman" w:cs="Times New Roman"/>
          <w:sz w:val="28"/>
          <w:szCs w:val="28"/>
          <w:lang w:val="en-US"/>
        </w:rPr>
        <w:fldChar w:fldCharType="end"/>
      </w:r>
      <w:r w:rsidR="009710BC" w:rsidRPr="00302D51">
        <w:rPr>
          <w:rFonts w:ascii="Times New Roman" w:hAnsi="Times New Roman" w:cs="Times New Roman"/>
          <w:sz w:val="28"/>
          <w:szCs w:val="28"/>
        </w:rPr>
        <w:t>.</w:t>
      </w:r>
    </w:p>
    <w:p w:rsidR="009710BC" w:rsidRPr="00302D51" w:rsidRDefault="009710BC" w:rsidP="00F16E1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Обсуждение результатов проводится на основе вполне разумного предположения, что при атмосферном давлении плазменные каналы микроразрядов являются «вмороженными» в нейтральный газ и потому переносятся вместе с ним. Справедливость данного предположения усиливается также тем обстоятельством, что перенос плазмы производится в направлении поперек электрического поля разряда. Другими словами, в объеме разряда, где практически отсутствует продольная компонента электрического поля, которая могла бы повлиять на перенос заряженных частиц вдоль потока, движение плазмы полностью коррелирует с движением газового потока. Другой факт, который принимается во внимание, это отсутствие переноса поверхностных зарядов газовым потоком, т. е. поверхностные заряды считаются фиксированными в месте своего отложения на поверхности барьеров</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lang w:val="en-US"/>
        </w:rPr>
        <w:fldChar w:fldCharType="begin" w:fldLock="1"/>
      </w:r>
      <w:r w:rsidR="005D2940">
        <w:rPr>
          <w:rFonts w:ascii="Times New Roman" w:hAnsi="Times New Roman" w:cs="Times New Roman"/>
          <w:sz w:val="28"/>
          <w:szCs w:val="28"/>
          <w:lang w:val="en-US"/>
        </w:rPr>
        <w:instrText>ADDIN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CSL</w:instrText>
      </w:r>
      <w:r w:rsidR="005D2940" w:rsidRPr="005D2940">
        <w:rPr>
          <w:rFonts w:ascii="Times New Roman" w:hAnsi="Times New Roman" w:cs="Times New Roman"/>
          <w:sz w:val="28"/>
          <w:szCs w:val="28"/>
        </w:rPr>
        <w:instrText>_</w:instrText>
      </w:r>
      <w:r w:rsidR="005D2940">
        <w:rPr>
          <w:rFonts w:ascii="Times New Roman" w:hAnsi="Times New Roman" w:cs="Times New Roman"/>
          <w:sz w:val="28"/>
          <w:szCs w:val="28"/>
          <w:lang w:val="en-US"/>
        </w:rPr>
        <w:instrText>CITATION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citationItems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5D2940">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itemData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ISSN</w:instrText>
      </w:r>
      <w:r w:rsidR="005D2940" w:rsidRPr="005D2940">
        <w:rPr>
          <w:rFonts w:ascii="Times New Roman" w:hAnsi="Times New Roman" w:cs="Times New Roman"/>
          <w:sz w:val="28"/>
          <w:szCs w:val="28"/>
        </w:rPr>
        <w:instrText>":"19960948","</w:instrText>
      </w:r>
      <w:r w:rsidR="005D2940">
        <w:rPr>
          <w:rFonts w:ascii="Times New Roman" w:hAnsi="Times New Roman" w:cs="Times New Roman"/>
          <w:sz w:val="28"/>
          <w:szCs w:val="28"/>
          <w:lang w:val="en-US"/>
        </w:rPr>
        <w:instrText>abstract</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experimental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rail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electrode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geometry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along</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atmospheric</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pressure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blown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are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presented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aim</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work</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clarification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surface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basis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analysis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images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taken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with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use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high</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speed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camera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established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that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defines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localization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emergence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every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each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subsequent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sinusoidal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voltage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important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plays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turbulence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existence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whirlwinds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determine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both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speed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for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appearance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concrete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show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to</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control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parameters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author</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Usenov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Akishev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Yu</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Petryakov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Ramazanov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Gabdullin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M</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Ashirbek</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Akil</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dinova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K</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container</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title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Applied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Physics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5D2940">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issue</w:instrText>
      </w:r>
      <w:r w:rsidR="005D2940" w:rsidRPr="005D2940">
        <w:rPr>
          <w:rFonts w:ascii="Times New Roman" w:hAnsi="Times New Roman" w:cs="Times New Roman"/>
          <w:sz w:val="28"/>
          <w:szCs w:val="28"/>
        </w:rPr>
        <w:instrText>":"5","</w:instrText>
      </w:r>
      <w:r w:rsidR="005D2940">
        <w:rPr>
          <w:rFonts w:ascii="Times New Roman" w:hAnsi="Times New Roman" w:cs="Times New Roman"/>
          <w:sz w:val="28"/>
          <w:szCs w:val="28"/>
          <w:lang w:val="en-US"/>
        </w:rPr>
        <w:instrText>issued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date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parts</w:instrText>
      </w:r>
      <w:r w:rsidR="005D2940" w:rsidRPr="005D2940">
        <w:rPr>
          <w:rFonts w:ascii="Times New Roman" w:hAnsi="Times New Roman" w:cs="Times New Roman"/>
          <w:sz w:val="28"/>
          <w:szCs w:val="28"/>
        </w:rPr>
        <w:instrText>":[["2019"]]},"</w:instrText>
      </w:r>
      <w:r w:rsidR="005D2940">
        <w:rPr>
          <w:rFonts w:ascii="Times New Roman" w:hAnsi="Times New Roman" w:cs="Times New Roman"/>
          <w:sz w:val="28"/>
          <w:szCs w:val="28"/>
          <w:lang w:val="en-US"/>
        </w:rPr>
        <w:instrText>title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type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journal</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uris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www</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mendeley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documents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uuid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5D2940">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bb</w:instrText>
      </w:r>
      <w:r w:rsidR="005D2940" w:rsidRPr="005D2940">
        <w:rPr>
          <w:rFonts w:ascii="Times New Roman" w:hAnsi="Times New Roman" w:cs="Times New Roman"/>
          <w:sz w:val="28"/>
          <w:szCs w:val="28"/>
        </w:rPr>
        <w:instrText>29</w:instrText>
      </w:r>
      <w:r w:rsidR="005D2940">
        <w:rPr>
          <w:rFonts w:ascii="Times New Roman" w:hAnsi="Times New Roman" w:cs="Times New Roman"/>
          <w:sz w:val="28"/>
          <w:szCs w:val="28"/>
          <w:lang w:val="en-US"/>
        </w:rPr>
        <w:instrText>e</w:instrText>
      </w:r>
      <w:r w:rsidR="005D2940" w:rsidRPr="005D2940">
        <w:rPr>
          <w:rFonts w:ascii="Times New Roman" w:hAnsi="Times New Roman" w:cs="Times New Roman"/>
          <w:sz w:val="28"/>
          <w:szCs w:val="28"/>
        </w:rPr>
        <w:instrText>5-86</w:instrText>
      </w:r>
      <w:r w:rsidR="005D2940">
        <w:rPr>
          <w:rFonts w:ascii="Times New Roman" w:hAnsi="Times New Roman" w:cs="Times New Roman"/>
          <w:sz w:val="28"/>
          <w:szCs w:val="28"/>
          <w:lang w:val="en-US"/>
        </w:rPr>
        <w:instrText>c</w:instrText>
      </w:r>
      <w:r w:rsidR="005D2940" w:rsidRPr="005D2940">
        <w:rPr>
          <w:rFonts w:ascii="Times New Roman" w:hAnsi="Times New Roman" w:cs="Times New Roman"/>
          <w:sz w:val="28"/>
          <w:szCs w:val="28"/>
        </w:rPr>
        <w:instrText>7-3</w:instrText>
      </w:r>
      <w:r w:rsidR="005D2940">
        <w:rPr>
          <w:rFonts w:ascii="Times New Roman" w:hAnsi="Times New Roman" w:cs="Times New Roman"/>
          <w:sz w:val="28"/>
          <w:szCs w:val="28"/>
          <w:lang w:val="en-US"/>
        </w:rPr>
        <w:instrText>aa</w:instrText>
      </w:r>
      <w:r w:rsidR="005D2940" w:rsidRPr="005D2940">
        <w:rPr>
          <w:rFonts w:ascii="Times New Roman" w:hAnsi="Times New Roman" w:cs="Times New Roman"/>
          <w:sz w:val="28"/>
          <w:szCs w:val="28"/>
        </w:rPr>
        <w:instrText>2-</w:instrText>
      </w:r>
      <w:r w:rsidR="005D2940">
        <w:rPr>
          <w:rFonts w:ascii="Times New Roman" w:hAnsi="Times New Roman" w:cs="Times New Roman"/>
          <w:sz w:val="28"/>
          <w:szCs w:val="28"/>
          <w:lang w:val="en-US"/>
        </w:rPr>
        <w:instrText>acbf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cbeeb</w:instrText>
      </w:r>
      <w:r w:rsidR="005D2940" w:rsidRPr="005D2940">
        <w:rPr>
          <w:rFonts w:ascii="Times New Roman" w:hAnsi="Times New Roman" w:cs="Times New Roman"/>
          <w:sz w:val="28"/>
          <w:szCs w:val="28"/>
        </w:rPr>
        <w:instrText>85</w:instrText>
      </w:r>
      <w:r w:rsidR="005D2940">
        <w:rPr>
          <w:rFonts w:ascii="Times New Roman" w:hAnsi="Times New Roman" w:cs="Times New Roman"/>
          <w:sz w:val="28"/>
          <w:szCs w:val="28"/>
          <w:lang w:val="en-US"/>
        </w:rPr>
        <w:instrText>d</w:instrText>
      </w:r>
      <w:r w:rsidR="005D2940" w:rsidRPr="005D2940">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manualFormatting</w:instrText>
      </w:r>
      <w:r w:rsidR="005D2940" w:rsidRPr="00A83EF6">
        <w:rPr>
          <w:rFonts w:ascii="Times New Roman" w:hAnsi="Times New Roman" w:cs="Times New Roman"/>
          <w:sz w:val="28"/>
          <w:szCs w:val="28"/>
        </w:rPr>
        <w:instrText>":"[97, с. 18]","</w:instrText>
      </w:r>
      <w:r w:rsidR="005D2940">
        <w:rPr>
          <w:rFonts w:ascii="Times New Roman" w:hAnsi="Times New Roman" w:cs="Times New Roman"/>
          <w:sz w:val="28"/>
          <w:szCs w:val="28"/>
          <w:lang w:val="en-US"/>
        </w:rPr>
        <w:instrText>plainTextFormattedCitation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previouslyFormattedCitation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properties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noteIndex</w:instrText>
      </w:r>
      <w:r w:rsidR="005D2940" w:rsidRPr="00A83EF6">
        <w:rPr>
          <w:rFonts w:ascii="Times New Roman" w:hAnsi="Times New Roman" w:cs="Times New Roman"/>
          <w:sz w:val="28"/>
          <w:szCs w:val="28"/>
        </w:rPr>
        <w:instrText>":0},"</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github</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style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language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master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json</w:instrText>
      </w:r>
      <w:r w:rsidR="005D2940" w:rsidRPr="00A83EF6">
        <w:rPr>
          <w:rFonts w:ascii="Times New Roman" w:hAnsi="Times New Roman" w:cs="Times New Roman"/>
          <w:sz w:val="28"/>
          <w:szCs w:val="28"/>
        </w:rPr>
        <w:instrText>"}</w:instrText>
      </w:r>
      <w:r w:rsidR="00C62A14">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[97</w:t>
      </w:r>
      <w:r w:rsidR="009E2C90">
        <w:rPr>
          <w:rFonts w:ascii="Times New Roman" w:hAnsi="Times New Roman" w:cs="Times New Roman"/>
          <w:noProof/>
          <w:sz w:val="28"/>
          <w:szCs w:val="28"/>
        </w:rPr>
        <w:t>, с. 18</w:t>
      </w:r>
      <w:r w:rsidR="00E33259" w:rsidRPr="00E33259">
        <w:rPr>
          <w:rFonts w:ascii="Times New Roman" w:hAnsi="Times New Roman" w:cs="Times New Roman"/>
          <w:noProof/>
          <w:sz w:val="28"/>
          <w:szCs w:val="28"/>
        </w:rPr>
        <w:t>]</w:t>
      </w:r>
      <w:r w:rsidR="00C62A14">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9710BC" w:rsidRPr="00302D51" w:rsidRDefault="009710BC" w:rsidP="00F16E1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Для качественного объяснения полученных результатов необходимо также учесть, что газовый поток внутри разрядной ячейки переходит в турбулентный режим при меньших числах Рейнольдса по сравнению с потоком в гладкой трубе,</w:t>
      </w:r>
      <w:r w:rsidR="00EC75E9" w:rsidRPr="00302D51">
        <w:rPr>
          <w:rFonts w:ascii="Times New Roman" w:hAnsi="Times New Roman" w:cs="Times New Roman"/>
          <w:sz w:val="28"/>
          <w:szCs w:val="28"/>
        </w:rPr>
        <w:t xml:space="preserve"> в которой критическое число Re</w:t>
      </w:r>
      <w:r w:rsidR="00EC75E9" w:rsidRPr="00302D51">
        <w:rPr>
          <w:rFonts w:ascii="Times New Roman" w:hAnsi="Times New Roman" w:cs="Times New Roman"/>
          <w:sz w:val="28"/>
          <w:szCs w:val="28"/>
        </w:rPr>
        <w:sym w:font="Symbol" w:char="F0BB"/>
      </w:r>
      <w:r w:rsidRPr="00302D51">
        <w:rPr>
          <w:rFonts w:ascii="Times New Roman" w:hAnsi="Times New Roman" w:cs="Times New Roman"/>
          <w:sz w:val="28"/>
          <w:szCs w:val="28"/>
        </w:rPr>
        <w:t xml:space="preserve">2300. Этому способствуют две причины. Первая – поперечное сечение разрядной ячейки имеет сложную форму, конфигурация которой создает сильное торможение потока в зонах состыковки диэлектрических трубок с </w:t>
      </w:r>
      <w:r w:rsidR="009A4753" w:rsidRPr="00302D51">
        <w:rPr>
          <w:rFonts w:ascii="Times New Roman" w:hAnsi="Times New Roman" w:cs="Times New Roman"/>
          <w:sz w:val="28"/>
          <w:szCs w:val="28"/>
        </w:rPr>
        <w:t>боковыми пластинами, что способ</w:t>
      </w:r>
      <w:r w:rsidRPr="00302D51">
        <w:rPr>
          <w:rFonts w:ascii="Times New Roman" w:hAnsi="Times New Roman" w:cs="Times New Roman"/>
          <w:sz w:val="28"/>
          <w:szCs w:val="28"/>
        </w:rPr>
        <w:t>ствует интенсивному вихреобразованию в потоке. Вторая – как показано в</w:t>
      </w:r>
      <w:r w:rsidR="00901C0C"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E33259">
        <w:rPr>
          <w:rFonts w:ascii="Times New Roman" w:hAnsi="Times New Roman" w:cs="Times New Roman"/>
          <w:sz w:val="28"/>
          <w:szCs w:val="28"/>
        </w:rPr>
        <w:instrText>ADDIN CSL_CITATION {"citationItems":[{"id":"ITEM-1","itemData":{"author":[{"dropping-particle":"","family":": Yu. S. Akishev","given":"M. Yu. Zaytsev, V. A. Kopiev, А. V. Petryakov, and N. I. Trushkin","non-dropping-particle":"","parse-names":false,"suffix":""}],"container-title":"Prikl. Fiz","id":"ITEM-1","issue":"14","issued":{"date-parts":[["2018"]]},"title":"Влияние барьерного разряда на газодинамические параметры формируемой им плазменной струи","type":"article-journal","volume":"6"},"uris":["http://www.mendeley.com/documents/?uuid=1919b2d2-72d6-32b4-a753-4c595c26f098"]}],"mendeley":{"formattedCitation":"[99]","plainTextFormattedCitation":"[99]","previouslyFormattedCitation":"[99]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[99]</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микроразряды импульсно и локально выделяют энергию в газовом потоке, что создает сильные газодинамические возмущения и способствует турбулизации потока. Таким образом, во всех исследованн</w:t>
      </w:r>
      <w:r w:rsidR="009A4753" w:rsidRPr="00302D51">
        <w:rPr>
          <w:rFonts w:ascii="Times New Roman" w:hAnsi="Times New Roman" w:cs="Times New Roman"/>
          <w:sz w:val="28"/>
          <w:szCs w:val="28"/>
        </w:rPr>
        <w:t>ых режимах газовый поток в барь</w:t>
      </w:r>
      <w:r w:rsidRPr="00302D51">
        <w:rPr>
          <w:rFonts w:ascii="Times New Roman" w:hAnsi="Times New Roman" w:cs="Times New Roman"/>
          <w:sz w:val="28"/>
          <w:szCs w:val="28"/>
        </w:rPr>
        <w:t xml:space="preserve">ерном разряде является турбулентным и вихревым. Размер вихрей и частота их вращения определяются геометрией ячейки и скоростью потока </w:t>
      </w:r>
      <w:r w:rsidRPr="00302D51">
        <w:rPr>
          <w:rFonts w:ascii="Times New Roman" w:hAnsi="Times New Roman" w:cs="Times New Roman"/>
          <w:sz w:val="28"/>
          <w:szCs w:val="28"/>
        </w:rPr>
        <w:lastRenderedPageBreak/>
        <w:t>соответственно. В условиях наших экспериментов характерная частота вихрей находится в килогерцовом диапазоне</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lang w:val="en-US"/>
        </w:rPr>
        <w:fldChar w:fldCharType="begin" w:fldLock="1"/>
      </w:r>
      <w:r w:rsidR="005D2940">
        <w:rPr>
          <w:rFonts w:ascii="Times New Roman" w:hAnsi="Times New Roman" w:cs="Times New Roman"/>
          <w:sz w:val="28"/>
          <w:szCs w:val="28"/>
          <w:lang w:val="en-US"/>
        </w:rPr>
        <w:instrText>ADDIN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CSL</w:instrText>
      </w:r>
      <w:r w:rsidR="005D2940" w:rsidRPr="005D2940">
        <w:rPr>
          <w:rFonts w:ascii="Times New Roman" w:hAnsi="Times New Roman" w:cs="Times New Roman"/>
          <w:sz w:val="28"/>
          <w:szCs w:val="28"/>
        </w:rPr>
        <w:instrText>_</w:instrText>
      </w:r>
      <w:r w:rsidR="005D2940">
        <w:rPr>
          <w:rFonts w:ascii="Times New Roman" w:hAnsi="Times New Roman" w:cs="Times New Roman"/>
          <w:sz w:val="28"/>
          <w:szCs w:val="28"/>
          <w:lang w:val="en-US"/>
        </w:rPr>
        <w:instrText>CITATION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citationItems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5D2940">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itemData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ISSN</w:instrText>
      </w:r>
      <w:r w:rsidR="005D2940" w:rsidRPr="005D2940">
        <w:rPr>
          <w:rFonts w:ascii="Times New Roman" w:hAnsi="Times New Roman" w:cs="Times New Roman"/>
          <w:sz w:val="28"/>
          <w:szCs w:val="28"/>
        </w:rPr>
        <w:instrText>":"19960948","</w:instrText>
      </w:r>
      <w:r w:rsidR="005D2940">
        <w:rPr>
          <w:rFonts w:ascii="Times New Roman" w:hAnsi="Times New Roman" w:cs="Times New Roman"/>
          <w:sz w:val="28"/>
          <w:szCs w:val="28"/>
          <w:lang w:val="en-US"/>
        </w:rPr>
        <w:instrText>abstract</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experimental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rail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electrode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geometry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along</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atmospheric</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pressure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blown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are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presented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aim</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work</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clarification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surface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basis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analysis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images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taken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with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use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high</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speed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camera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established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that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defines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localization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emergence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every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each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subsequent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sinusoidal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voltage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important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plays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turbulence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existence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whirlwinds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determine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both</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speed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for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appearance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concrete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show</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to</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control</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parameters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author</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Usenov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Akishev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Yu</w:instrText>
      </w:r>
      <w:r w:rsidR="005D2940" w:rsidRPr="005D2940">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Petryakov</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5D2940">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Ramazanov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Gabdullin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Ashirbek</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dinova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K</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container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Applied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Physics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issue</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issued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date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parts</w:instrText>
      </w:r>
      <w:r w:rsidR="005D2940" w:rsidRPr="00A83EF6">
        <w:rPr>
          <w:rFonts w:ascii="Times New Roman" w:hAnsi="Times New Roman" w:cs="Times New Roman"/>
          <w:sz w:val="28"/>
          <w:szCs w:val="28"/>
        </w:rPr>
        <w:instrText>":[["2019"]]},"</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type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journal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uris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www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documents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uuid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bb</w:instrText>
      </w:r>
      <w:r w:rsidR="005D2940" w:rsidRPr="00A83EF6">
        <w:rPr>
          <w:rFonts w:ascii="Times New Roman" w:hAnsi="Times New Roman" w:cs="Times New Roman"/>
          <w:sz w:val="28"/>
          <w:szCs w:val="28"/>
        </w:rPr>
        <w:instrText>29</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5-86</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7-3</w:instrText>
      </w:r>
      <w:r w:rsidR="005D2940">
        <w:rPr>
          <w:rFonts w:ascii="Times New Roman" w:hAnsi="Times New Roman" w:cs="Times New Roman"/>
          <w:sz w:val="28"/>
          <w:szCs w:val="28"/>
          <w:lang w:val="en-US"/>
        </w:rPr>
        <w:instrText>aa</w:instrText>
      </w:r>
      <w:r w:rsidR="005D2940" w:rsidRPr="00A83EF6">
        <w:rPr>
          <w:rFonts w:ascii="Times New Roman" w:hAnsi="Times New Roman" w:cs="Times New Roman"/>
          <w:sz w:val="28"/>
          <w:szCs w:val="28"/>
        </w:rPr>
        <w:instrText>2-</w:instrText>
      </w:r>
      <w:r w:rsidR="005D2940">
        <w:rPr>
          <w:rFonts w:ascii="Times New Roman" w:hAnsi="Times New Roman" w:cs="Times New Roman"/>
          <w:sz w:val="28"/>
          <w:szCs w:val="28"/>
          <w:lang w:val="en-US"/>
        </w:rPr>
        <w:instrText>acbf</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cbeeb</w:instrText>
      </w:r>
      <w:r w:rsidR="005D2940" w:rsidRPr="00A83EF6">
        <w:rPr>
          <w:rFonts w:ascii="Times New Roman" w:hAnsi="Times New Roman" w:cs="Times New Roman"/>
          <w:sz w:val="28"/>
          <w:szCs w:val="28"/>
        </w:rPr>
        <w:instrText>85</w:instrText>
      </w:r>
      <w:r w:rsidR="005D2940">
        <w:rPr>
          <w:rFonts w:ascii="Times New Roman" w:hAnsi="Times New Roman" w:cs="Times New Roman"/>
          <w:sz w:val="28"/>
          <w:szCs w:val="28"/>
          <w:lang w:val="en-US"/>
        </w:rPr>
        <w:instrText>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manualFormatting</w:instrText>
      </w:r>
      <w:r w:rsidR="005D2940" w:rsidRPr="00A83EF6">
        <w:rPr>
          <w:rFonts w:ascii="Times New Roman" w:hAnsi="Times New Roman" w:cs="Times New Roman"/>
          <w:sz w:val="28"/>
          <w:szCs w:val="28"/>
        </w:rPr>
        <w:instrText>":"[97, с.18]","</w:instrText>
      </w:r>
      <w:r w:rsidR="005D2940">
        <w:rPr>
          <w:rFonts w:ascii="Times New Roman" w:hAnsi="Times New Roman" w:cs="Times New Roman"/>
          <w:sz w:val="28"/>
          <w:szCs w:val="28"/>
          <w:lang w:val="en-US"/>
        </w:rPr>
        <w:instrText>plainTextFormattedCitation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previouslyFormattedCitation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properties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noteIndex</w:instrText>
      </w:r>
      <w:r w:rsidR="005D2940" w:rsidRPr="00A83EF6">
        <w:rPr>
          <w:rFonts w:ascii="Times New Roman" w:hAnsi="Times New Roman" w:cs="Times New Roman"/>
          <w:sz w:val="28"/>
          <w:szCs w:val="28"/>
        </w:rPr>
        <w:instrText>":0},"</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github</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style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language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master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json</w:instrText>
      </w:r>
      <w:r w:rsidR="005D2940" w:rsidRPr="00A83EF6">
        <w:rPr>
          <w:rFonts w:ascii="Times New Roman" w:hAnsi="Times New Roman" w:cs="Times New Roman"/>
          <w:sz w:val="28"/>
          <w:szCs w:val="28"/>
        </w:rPr>
        <w:instrText>"}</w:instrText>
      </w:r>
      <w:r w:rsidR="00C62A14">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[97</w:t>
      </w:r>
      <w:r w:rsidR="009E2C90">
        <w:rPr>
          <w:rFonts w:ascii="Times New Roman" w:hAnsi="Times New Roman" w:cs="Times New Roman"/>
          <w:noProof/>
          <w:sz w:val="28"/>
          <w:szCs w:val="28"/>
        </w:rPr>
        <w:t>, с.18</w:t>
      </w:r>
      <w:r w:rsidR="00E33259" w:rsidRPr="00E33259">
        <w:rPr>
          <w:rFonts w:ascii="Times New Roman" w:hAnsi="Times New Roman" w:cs="Times New Roman"/>
          <w:noProof/>
          <w:sz w:val="28"/>
          <w:szCs w:val="28"/>
        </w:rPr>
        <w:t>]</w:t>
      </w:r>
      <w:r w:rsidR="00C62A14">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9710BC" w:rsidRPr="00302D51" w:rsidRDefault="009710BC" w:rsidP="00F16E1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 учетом вышесказанного можно утверждать, что эксперименты с барьерным разрядом в потоке газа ясно свидетельствуют об определяющей роли плазмы токового канала микроразр</w:t>
      </w:r>
      <w:r w:rsidR="00C25316" w:rsidRPr="00302D51">
        <w:rPr>
          <w:rFonts w:ascii="Times New Roman" w:hAnsi="Times New Roman" w:cs="Times New Roman"/>
          <w:sz w:val="28"/>
          <w:szCs w:val="28"/>
        </w:rPr>
        <w:t>яда в формировании его простран</w:t>
      </w:r>
      <w:r w:rsidRPr="00302D51">
        <w:rPr>
          <w:rFonts w:ascii="Times New Roman" w:hAnsi="Times New Roman" w:cs="Times New Roman"/>
          <w:sz w:val="28"/>
          <w:szCs w:val="28"/>
        </w:rPr>
        <w:t>ственной памяти. Другими словами, место возникновения микроразряда в следующем полупериоде синусоидального напряжения определяется не локализацией поверхностного заряда, отложенного на барьерах в предыдущем полупериоде, но местом, в которое газовый поток переносит плазму предыдущего токового канала. Турбулентность потока и наличие в нем вихрей существенно влияют на взаимное расположение микроразрядов вдоль электродов и возможность их возникновения в конкретном полупериоде. Действительно, если плазменный канал подхвачен вихрем, элемент которого в данный момент движется в направлении потока, то скорость плазменного канала будет превышать среднюю скорость газового потока. В противоположном случае скорость канала будет меньше скорости потока. Если вихрь выносит плазменный канал вбок из зоны с максимальным электрическим полем, то очередного пробоя, т. е. микроразряда, в межэлектродном промежутке не будет до тех пор, пока вращение вихря не вернет вновь плазменный канал в зону с максимальным электрическим полем. Представленное объяснение согласуется с данными эксперимента</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lang w:val="en-US"/>
        </w:rPr>
        <w:fldChar w:fldCharType="begin" w:fldLock="1"/>
      </w:r>
      <w:r w:rsidR="005D2940">
        <w:rPr>
          <w:rFonts w:ascii="Times New Roman" w:hAnsi="Times New Roman" w:cs="Times New Roman"/>
          <w:sz w:val="28"/>
          <w:szCs w:val="28"/>
          <w:lang w:val="en-US"/>
        </w:rPr>
        <w:instrText>ADDIN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_</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citationItems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itemData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ISSN</w:instrText>
      </w:r>
      <w:r w:rsidR="005D2940" w:rsidRPr="00A83EF6">
        <w:rPr>
          <w:rFonts w:ascii="Times New Roman" w:hAnsi="Times New Roman" w:cs="Times New Roman"/>
          <w:sz w:val="28"/>
          <w:szCs w:val="28"/>
        </w:rPr>
        <w:instrText>":"19960948","</w:instrText>
      </w:r>
      <w:r w:rsidR="005D2940">
        <w:rPr>
          <w:rFonts w:ascii="Times New Roman" w:hAnsi="Times New Roman" w:cs="Times New Roman"/>
          <w:sz w:val="28"/>
          <w:szCs w:val="28"/>
          <w:lang w:val="en-US"/>
        </w:rPr>
        <w:instrText>abstract</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experimental</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rail</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electrode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geometry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along</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atmospheric</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pressure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was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blown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are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presented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aim</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this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work</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clarification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volume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surface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basis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analysis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images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taken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with</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use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high</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speed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camera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established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that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flow</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defines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localization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emergence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every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each</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subsequent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sinusoidal</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voltage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important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role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plays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turbulence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existence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whirlwinds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which</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determine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both</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speed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channels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transportation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and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for</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appearance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concrete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half</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cycle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Results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show</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possibility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to</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control</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parameters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gas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dynamics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author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Usenov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Akishev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Yu</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Petryakov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Ramazanov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Gabdullin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Ashirbek</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Akil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dinova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K</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container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Applied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Physics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issue</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issued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date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parts</w:instrText>
      </w:r>
      <w:r w:rsidR="005D2940" w:rsidRPr="00A83EF6">
        <w:rPr>
          <w:rFonts w:ascii="Times New Roman" w:hAnsi="Times New Roman" w:cs="Times New Roman"/>
          <w:sz w:val="28"/>
          <w:szCs w:val="28"/>
        </w:rPr>
        <w:instrText>":[["2019"]]},"</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memory</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effect</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microdischarges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airflow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type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journal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uris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www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documents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uuid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bb</w:instrText>
      </w:r>
      <w:r w:rsidR="005D2940" w:rsidRPr="00A83EF6">
        <w:rPr>
          <w:rFonts w:ascii="Times New Roman" w:hAnsi="Times New Roman" w:cs="Times New Roman"/>
          <w:sz w:val="28"/>
          <w:szCs w:val="28"/>
        </w:rPr>
        <w:instrText>29</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5-86</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7-3</w:instrText>
      </w:r>
      <w:r w:rsidR="005D2940">
        <w:rPr>
          <w:rFonts w:ascii="Times New Roman" w:hAnsi="Times New Roman" w:cs="Times New Roman"/>
          <w:sz w:val="28"/>
          <w:szCs w:val="28"/>
          <w:lang w:val="en-US"/>
        </w:rPr>
        <w:instrText>aa</w:instrText>
      </w:r>
      <w:r w:rsidR="005D2940" w:rsidRPr="00A83EF6">
        <w:rPr>
          <w:rFonts w:ascii="Times New Roman" w:hAnsi="Times New Roman" w:cs="Times New Roman"/>
          <w:sz w:val="28"/>
          <w:szCs w:val="28"/>
        </w:rPr>
        <w:instrText>2-</w:instrText>
      </w:r>
      <w:r w:rsidR="005D2940">
        <w:rPr>
          <w:rFonts w:ascii="Times New Roman" w:hAnsi="Times New Roman" w:cs="Times New Roman"/>
          <w:sz w:val="28"/>
          <w:szCs w:val="28"/>
          <w:lang w:val="en-US"/>
        </w:rPr>
        <w:instrText>acbf</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cbeeb</w:instrText>
      </w:r>
      <w:r w:rsidR="005D2940" w:rsidRPr="00A83EF6">
        <w:rPr>
          <w:rFonts w:ascii="Times New Roman" w:hAnsi="Times New Roman" w:cs="Times New Roman"/>
          <w:sz w:val="28"/>
          <w:szCs w:val="28"/>
        </w:rPr>
        <w:instrText>85</w:instrText>
      </w:r>
      <w:r w:rsidR="005D2940">
        <w:rPr>
          <w:rFonts w:ascii="Times New Roman" w:hAnsi="Times New Roman" w:cs="Times New Roman"/>
          <w:sz w:val="28"/>
          <w:szCs w:val="28"/>
          <w:lang w:val="en-US"/>
        </w:rPr>
        <w:instrText>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bd</w:instrText>
      </w:r>
      <w:r w:rsidR="005D2940" w:rsidRPr="00A83EF6">
        <w:rPr>
          <w:rFonts w:ascii="Times New Roman" w:hAnsi="Times New Roman" w:cs="Times New Roman"/>
          <w:sz w:val="28"/>
          <w:szCs w:val="28"/>
        </w:rPr>
        <w:instrText>5"]}],"</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manualFormatting</w:instrText>
      </w:r>
      <w:r w:rsidR="005D2940" w:rsidRPr="00A83EF6">
        <w:rPr>
          <w:rFonts w:ascii="Times New Roman" w:hAnsi="Times New Roman" w:cs="Times New Roman"/>
          <w:sz w:val="28"/>
          <w:szCs w:val="28"/>
        </w:rPr>
        <w:instrText>":"[97, с. 18]","</w:instrText>
      </w:r>
      <w:r w:rsidR="005D2940">
        <w:rPr>
          <w:rFonts w:ascii="Times New Roman" w:hAnsi="Times New Roman" w:cs="Times New Roman"/>
          <w:sz w:val="28"/>
          <w:szCs w:val="28"/>
          <w:lang w:val="en-US"/>
        </w:rPr>
        <w:instrText>plainTextFormattedCitation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previouslyFormattedCitation</w:instrText>
      </w:r>
      <w:r w:rsidR="005D2940" w:rsidRPr="00A83EF6">
        <w:rPr>
          <w:rFonts w:ascii="Times New Roman" w:hAnsi="Times New Roman" w:cs="Times New Roman"/>
          <w:sz w:val="28"/>
          <w:szCs w:val="28"/>
        </w:rPr>
        <w:instrText>":"[97]"},"</w:instrText>
      </w:r>
      <w:r w:rsidR="005D2940">
        <w:rPr>
          <w:rFonts w:ascii="Times New Roman" w:hAnsi="Times New Roman" w:cs="Times New Roman"/>
          <w:sz w:val="28"/>
          <w:szCs w:val="28"/>
          <w:lang w:val="en-US"/>
        </w:rPr>
        <w:instrText>properties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noteIndex</w:instrText>
      </w:r>
      <w:r w:rsidR="005D2940" w:rsidRPr="00A83EF6">
        <w:rPr>
          <w:rFonts w:ascii="Times New Roman" w:hAnsi="Times New Roman" w:cs="Times New Roman"/>
          <w:sz w:val="28"/>
          <w:szCs w:val="28"/>
        </w:rPr>
        <w:instrText>":0},"</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github</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style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language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master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json</w:instrText>
      </w:r>
      <w:r w:rsidR="005D2940" w:rsidRPr="00A83EF6">
        <w:rPr>
          <w:rFonts w:ascii="Times New Roman" w:hAnsi="Times New Roman" w:cs="Times New Roman"/>
          <w:sz w:val="28"/>
          <w:szCs w:val="28"/>
        </w:rPr>
        <w:instrText>"}</w:instrText>
      </w:r>
      <w:r w:rsidR="00C62A14">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[97</w:t>
      </w:r>
      <w:r w:rsidR="009E2C90">
        <w:rPr>
          <w:rFonts w:ascii="Times New Roman" w:hAnsi="Times New Roman" w:cs="Times New Roman"/>
          <w:noProof/>
          <w:sz w:val="28"/>
          <w:szCs w:val="28"/>
        </w:rPr>
        <w:t>, с. 18</w:t>
      </w:r>
      <w:r w:rsidR="00E33259" w:rsidRPr="00E33259">
        <w:rPr>
          <w:rFonts w:ascii="Times New Roman" w:hAnsi="Times New Roman" w:cs="Times New Roman"/>
          <w:noProof/>
          <w:sz w:val="28"/>
          <w:szCs w:val="28"/>
        </w:rPr>
        <w:t>]</w:t>
      </w:r>
      <w:r w:rsidR="00C62A14">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7F5317" w:rsidRDefault="007F5317" w:rsidP="009E2C90">
      <w:pPr>
        <w:spacing w:after="0" w:line="240" w:lineRule="auto"/>
        <w:rPr>
          <w:rFonts w:ascii="Times New Roman" w:hAnsi="Times New Roman" w:cs="Times New Roman"/>
          <w:sz w:val="28"/>
          <w:szCs w:val="28"/>
        </w:rPr>
      </w:pPr>
    </w:p>
    <w:p w:rsidR="009E2C90" w:rsidRPr="00302D51" w:rsidRDefault="009E2C90" w:rsidP="009E2C90">
      <w:pPr>
        <w:spacing w:after="0" w:line="240" w:lineRule="auto"/>
        <w:rPr>
          <w:rFonts w:ascii="Times New Roman" w:hAnsi="Times New Roman" w:cs="Times New Roman"/>
          <w:sz w:val="28"/>
          <w:szCs w:val="28"/>
        </w:rPr>
      </w:pPr>
    </w:p>
    <w:p w:rsidR="004C176A" w:rsidRPr="00302D51" w:rsidRDefault="00C04AE3" w:rsidP="00912E9D">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lang w:val="kk-KZ"/>
        </w:rPr>
        <w:t>2</w:t>
      </w:r>
      <w:r w:rsidR="00982192" w:rsidRPr="00302D51">
        <w:rPr>
          <w:rFonts w:ascii="Times New Roman" w:hAnsi="Times New Roman" w:cs="Times New Roman"/>
          <w:b/>
          <w:sz w:val="28"/>
          <w:szCs w:val="28"/>
          <w:lang w:val="kk-KZ"/>
        </w:rPr>
        <w:t>.3</w:t>
      </w:r>
      <w:r w:rsidR="004C176A" w:rsidRPr="00302D51">
        <w:rPr>
          <w:rFonts w:ascii="Times New Roman" w:hAnsi="Times New Roman" w:cs="Times New Roman"/>
          <w:b/>
          <w:sz w:val="28"/>
          <w:szCs w:val="28"/>
          <w:lang w:val="kk-KZ"/>
        </w:rPr>
        <w:t xml:space="preserve"> Диагностика </w:t>
      </w:r>
      <w:r w:rsidR="004C176A" w:rsidRPr="00302D51">
        <w:rPr>
          <w:rFonts w:ascii="Times New Roman" w:hAnsi="Times New Roman" w:cs="Times New Roman"/>
          <w:b/>
          <w:sz w:val="28"/>
          <w:szCs w:val="28"/>
        </w:rPr>
        <w:t>оптических свойств плазмы поверхностного диэлектрического разряда</w:t>
      </w:r>
    </w:p>
    <w:p w:rsidR="00B9292F" w:rsidRPr="00302D51" w:rsidRDefault="00F11E49" w:rsidP="00912E9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Разряды атмосферного давления имеют широкую область применения в </w:t>
      </w:r>
      <w:r w:rsidR="007310E4" w:rsidRPr="00302D51">
        <w:rPr>
          <w:rFonts w:ascii="Times New Roman" w:hAnsi="Times New Roman" w:cs="Times New Roman"/>
          <w:sz w:val="28"/>
          <w:szCs w:val="28"/>
        </w:rPr>
        <w:t>агро</w:t>
      </w:r>
      <w:r w:rsidRPr="00302D51">
        <w:rPr>
          <w:rFonts w:ascii="Times New Roman" w:hAnsi="Times New Roman" w:cs="Times New Roman"/>
          <w:sz w:val="28"/>
          <w:szCs w:val="28"/>
        </w:rPr>
        <w:t>промышленности и медицине в качестве источников для генерации химически активных видов</w:t>
      </w:r>
      <w:r w:rsidR="007310E4" w:rsidRPr="00302D51">
        <w:rPr>
          <w:rFonts w:ascii="Times New Roman" w:hAnsi="Times New Roman" w:cs="Times New Roman"/>
          <w:sz w:val="28"/>
          <w:szCs w:val="28"/>
        </w:rPr>
        <w:t xml:space="preserve">. </w:t>
      </w:r>
      <w:r w:rsidRPr="00302D51">
        <w:rPr>
          <w:rFonts w:ascii="Times New Roman" w:hAnsi="Times New Roman" w:cs="Times New Roman"/>
          <w:sz w:val="28"/>
          <w:szCs w:val="28"/>
        </w:rPr>
        <w:t>Определение параметров плазмы (</w:t>
      </w:r>
      <w:r w:rsidR="00B75BD8" w:rsidRPr="00302D51">
        <w:rPr>
          <w:rFonts w:ascii="Times New Roman" w:hAnsi="Times New Roman" w:cs="Times New Roman"/>
          <w:sz w:val="28"/>
          <w:szCs w:val="28"/>
        </w:rPr>
        <w:t xml:space="preserve">температуры газа, </w:t>
      </w:r>
      <w:r w:rsidRPr="00302D51">
        <w:rPr>
          <w:rFonts w:ascii="Times New Roman" w:hAnsi="Times New Roman" w:cs="Times New Roman"/>
          <w:sz w:val="28"/>
          <w:szCs w:val="28"/>
        </w:rPr>
        <w:t>функции распределения электронов и плотности электронов) является обязательным условием</w:t>
      </w:r>
      <w:r w:rsidR="00B9292F" w:rsidRPr="00302D51">
        <w:rPr>
          <w:rFonts w:ascii="Times New Roman" w:hAnsi="Times New Roman" w:cs="Times New Roman"/>
          <w:sz w:val="28"/>
          <w:szCs w:val="28"/>
        </w:rPr>
        <w:t xml:space="preserve"> для успешного применения в различных сферах. Ф</w:t>
      </w:r>
      <w:r w:rsidRPr="00302D51">
        <w:rPr>
          <w:rFonts w:ascii="Times New Roman" w:hAnsi="Times New Roman" w:cs="Times New Roman"/>
          <w:sz w:val="28"/>
          <w:szCs w:val="28"/>
        </w:rPr>
        <w:t>ункция распределения эле</w:t>
      </w:r>
      <w:r w:rsidR="00B9292F" w:rsidRPr="00302D51">
        <w:rPr>
          <w:rFonts w:ascii="Times New Roman" w:hAnsi="Times New Roman" w:cs="Times New Roman"/>
          <w:sz w:val="28"/>
          <w:szCs w:val="28"/>
        </w:rPr>
        <w:t>ктронов и электронная плотность</w:t>
      </w:r>
      <w:r w:rsidRPr="00302D51">
        <w:rPr>
          <w:rFonts w:ascii="Times New Roman" w:hAnsi="Times New Roman" w:cs="Times New Roman"/>
          <w:sz w:val="28"/>
          <w:szCs w:val="28"/>
        </w:rPr>
        <w:t xml:space="preserve"> необходимы для эффективной оптимизации и, таким образом, безопасного применения источников плазмы. Характеристика источников плазмы, работающих при атмосферном давлении является сложной задачей из-за высокой плотности газа и заряженных частиц при малых объемах плазмы</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rPr>
        <w:fldChar w:fldCharType="begin" w:fldLock="1"/>
      </w:r>
      <w:r w:rsidR="00E33259">
        <w:rPr>
          <w:rFonts w:ascii="Times New Roman" w:hAnsi="Times New Roman" w:cs="Times New Roman"/>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plainTextFormattedCitation":"[100]","previouslyFormattedCitation":"[100]"},"properties":{"noteIndex":0},"schema":"https://github.com/citation-style-language/schema/raw/master/csl-citation.json"}</w:instrText>
      </w:r>
      <w:r w:rsidR="00C62A14">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[100]</w:t>
      </w:r>
      <w:r w:rsidR="00C62A14">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096E2D" w:rsidRPr="00302D51" w:rsidRDefault="00524722" w:rsidP="00912E9D">
      <w:pPr>
        <w:spacing w:after="0" w:line="240" w:lineRule="auto"/>
        <w:ind w:firstLine="567"/>
        <w:jc w:val="both"/>
        <w:rPr>
          <w:rFonts w:ascii="Times New Roman" w:hAnsi="Times New Roman" w:cs="Times New Roman"/>
          <w:sz w:val="28"/>
          <w:szCs w:val="28"/>
          <w:highlight w:val="yellow"/>
        </w:rPr>
      </w:pPr>
      <w:r w:rsidRPr="00302D51">
        <w:rPr>
          <w:rFonts w:ascii="Times New Roman" w:hAnsi="Times New Roman" w:cs="Times New Roman"/>
          <w:sz w:val="28"/>
          <w:szCs w:val="28"/>
        </w:rPr>
        <w:t xml:space="preserve">В этой работе </w:t>
      </w:r>
      <w:r w:rsidR="007310E4" w:rsidRPr="00302D51">
        <w:rPr>
          <w:rFonts w:ascii="Times New Roman" w:hAnsi="Times New Roman" w:cs="Times New Roman"/>
          <w:sz w:val="28"/>
          <w:szCs w:val="28"/>
        </w:rPr>
        <w:t>для  определения приведенного электрического поля (</w:t>
      </w:r>
      <w:r w:rsidR="007310E4" w:rsidRPr="00302D51">
        <w:rPr>
          <w:rFonts w:ascii="Times New Roman" w:hAnsi="Times New Roman" w:cs="Times New Roman"/>
          <w:sz w:val="28"/>
          <w:szCs w:val="28"/>
          <w:lang w:val="en-US"/>
        </w:rPr>
        <w:t>E</w:t>
      </w:r>
      <w:r w:rsidR="007310E4" w:rsidRPr="00302D51">
        <w:rPr>
          <w:rFonts w:ascii="Times New Roman" w:hAnsi="Times New Roman" w:cs="Times New Roman"/>
          <w:sz w:val="28"/>
          <w:szCs w:val="28"/>
        </w:rPr>
        <w:t>/</w:t>
      </w:r>
      <w:r w:rsidR="007310E4" w:rsidRPr="00302D51">
        <w:rPr>
          <w:rFonts w:ascii="Times New Roman" w:hAnsi="Times New Roman" w:cs="Times New Roman"/>
          <w:sz w:val="28"/>
          <w:szCs w:val="28"/>
          <w:lang w:val="en-US"/>
        </w:rPr>
        <w:t>n</w:t>
      </w:r>
      <w:r w:rsidR="007310E4" w:rsidRPr="00302D51">
        <w:rPr>
          <w:rFonts w:ascii="Times New Roman" w:hAnsi="Times New Roman" w:cs="Times New Roman"/>
          <w:sz w:val="28"/>
          <w:szCs w:val="28"/>
        </w:rPr>
        <w:t xml:space="preserve">) диэлектрического копланарного поверхностного барьерного разряда </w:t>
      </w:r>
      <w:r w:rsidRPr="00302D51">
        <w:rPr>
          <w:rFonts w:ascii="Times New Roman" w:hAnsi="Times New Roman" w:cs="Times New Roman"/>
          <w:sz w:val="28"/>
          <w:szCs w:val="28"/>
        </w:rPr>
        <w:t>использ</w:t>
      </w:r>
      <w:r w:rsidR="0063051A" w:rsidRPr="00302D51">
        <w:rPr>
          <w:rFonts w:ascii="Times New Roman" w:hAnsi="Times New Roman" w:cs="Times New Roman"/>
          <w:sz w:val="28"/>
          <w:szCs w:val="28"/>
        </w:rPr>
        <w:t>овался метод измерения оптико-</w:t>
      </w:r>
      <w:r w:rsidRPr="00302D51">
        <w:rPr>
          <w:rFonts w:ascii="Times New Roman" w:hAnsi="Times New Roman" w:cs="Times New Roman"/>
          <w:sz w:val="28"/>
          <w:szCs w:val="28"/>
        </w:rPr>
        <w:t xml:space="preserve">эмиссионной спектроскопии и решения уравнения Больцмана. </w:t>
      </w:r>
      <w:r w:rsidR="00096E2D" w:rsidRPr="00302D51">
        <w:rPr>
          <w:rFonts w:ascii="Times New Roman" w:hAnsi="Times New Roman" w:cs="Times New Roman"/>
          <w:sz w:val="28"/>
          <w:szCs w:val="28"/>
          <w:shd w:val="clear" w:color="auto" w:fill="FFFFFF" w:themeFill="background1"/>
        </w:rPr>
        <w:t xml:space="preserve">Измерения интенсивностей спектральных линий азота и их сравнения выполнены с помощью оптического спектроскопа. Для решения уравнения Больцмана для неравновесной плазмы использован открытый программный пакет </w:t>
      </w:r>
      <w:r w:rsidR="00096E2D" w:rsidRPr="00302D51">
        <w:rPr>
          <w:rFonts w:ascii="Times New Roman" w:hAnsi="Times New Roman" w:cs="Times New Roman"/>
          <w:sz w:val="28"/>
          <w:szCs w:val="28"/>
          <w:shd w:val="clear" w:color="auto" w:fill="FFFFFF" w:themeFill="background1"/>
          <w:lang w:val="en-US"/>
        </w:rPr>
        <w:t>BOLSIG</w:t>
      </w:r>
      <w:r w:rsidR="00096E2D" w:rsidRPr="00302D51">
        <w:rPr>
          <w:rFonts w:ascii="Times New Roman" w:hAnsi="Times New Roman" w:cs="Times New Roman"/>
          <w:sz w:val="28"/>
          <w:szCs w:val="28"/>
          <w:shd w:val="clear" w:color="auto" w:fill="FFFFFF" w:themeFill="background1"/>
        </w:rPr>
        <w:t>+</w:t>
      </w:r>
      <w:r w:rsidR="00526D5D" w:rsidRPr="00302D51">
        <w:rPr>
          <w:rFonts w:ascii="Times New Roman" w:hAnsi="Times New Roman" w:cs="Times New Roman"/>
          <w:sz w:val="28"/>
          <w:szCs w:val="28"/>
          <w:shd w:val="clear" w:color="auto" w:fill="FFFFFF" w:themeFill="background1"/>
        </w:rPr>
        <w:t xml:space="preserve"> </w:t>
      </w:r>
      <w:r w:rsidR="00C62A14" w:rsidRPr="00302D51">
        <w:rPr>
          <w:rFonts w:ascii="Times New Roman" w:hAnsi="Times New Roman" w:cs="Times New Roman"/>
          <w:sz w:val="28"/>
          <w:szCs w:val="28"/>
          <w:shd w:val="clear" w:color="auto" w:fill="FFFFFF" w:themeFill="background1"/>
        </w:rPr>
        <w:fldChar w:fldCharType="begin" w:fldLock="1"/>
      </w:r>
      <w:r w:rsidR="00E33259">
        <w:rPr>
          <w:rFonts w:ascii="Times New Roman" w:hAnsi="Times New Roman" w:cs="Times New Roman"/>
          <w:sz w:val="28"/>
          <w:szCs w:val="28"/>
          <w:shd w:val="clear" w:color="auto" w:fill="FFFFFF" w:themeFill="background1"/>
        </w:rPr>
        <w:instrText>ADDIN CSL_CITATION {"citationItems":[{"id":"ITEM-1","itemData":{"ISSN":"1687-8728","PMID":"30186325","abstract":"Current treatments for Candida albicans infection are limited due to the limited number of antifungal drugs available and the increase in antifungal resistance. Curcumin is used as a spice, food preservative, flavoring, and coloring agent that has been shown to have many pharmacological activities. Thus, this study evaluated the modulatory effects of curcumin on major virulence factors associated with the pathogenicity of C. albicans . The minimum inhibitory concentration (MIC) of curcumin against C. albicans (SC5314) was determined. Biofilm formation was quantified and the proteinase and phospholipase secretion was measured. The cytotoxicity was tested in oral fibroblast cells. A cocultured model was used to analyze the gene expression of proinflammatory cytokines (IL-1 β , IL-1 α , and IL-6) from host cells, as well SAP-1 and PLB-1 by RT-PCR. The MIC was between 6.25 and 12.5 µ M, and the activity of proteinase enzyme was significantly decreased in biofilms treated with curcumin. However, proteinase gene expression was not downregulated after curcumin treatment. Furthermore, gene expressions of host inflammatory response, IL-1 β and IL-1 α , were significantly downregulated after exposure to curcumin. In conclusion, curcumin exhibited antifungal activity against C. albicans and modulated the proteolytic enzyme activities without downregulating the gene expression. In host inflammatory response, curcumin downregulated IL-1 β and IL-1 α gene expression.","author":[{"dropping-particle":"","family":"Hagelaar","given":"G J M","non-dropping-particle":"","parse-names":false,"suffix":""}],"container-title":"Web","id":"ITEM-1","issued":{"date-parts":[["2015"]]},"page":"1-20","title":"Brief documentation of BOLSIG + version 03 / 2016","type":"article-journal"},"uris":["http://www.mendeley.com/documents/?uuid=18e7502f-5631-4f36-bcbf-318d11e8da4a"]}],"mendeley":{"formattedCitation":"[101]","plainTextFormattedCitation":"[101]","previouslyFormattedCitation":"[101]"},"properties":{"noteIndex":0},"schema":"https://github.com/citation-style-language/schema/raw/master/csl-citation.json"}</w:instrText>
      </w:r>
      <w:r w:rsidR="00C62A14" w:rsidRPr="00302D51">
        <w:rPr>
          <w:rFonts w:ascii="Times New Roman" w:hAnsi="Times New Roman" w:cs="Times New Roman"/>
          <w:sz w:val="28"/>
          <w:szCs w:val="28"/>
          <w:shd w:val="clear" w:color="auto" w:fill="FFFFFF" w:themeFill="background1"/>
        </w:rPr>
        <w:fldChar w:fldCharType="separate"/>
      </w:r>
      <w:r w:rsidR="00E33259" w:rsidRPr="00E33259">
        <w:rPr>
          <w:rFonts w:ascii="Times New Roman" w:hAnsi="Times New Roman" w:cs="Times New Roman"/>
          <w:noProof/>
          <w:sz w:val="28"/>
          <w:szCs w:val="28"/>
          <w:shd w:val="clear" w:color="auto" w:fill="FFFFFF" w:themeFill="background1"/>
        </w:rPr>
        <w:t>[101]</w:t>
      </w:r>
      <w:r w:rsidR="00C62A14" w:rsidRPr="00302D51">
        <w:rPr>
          <w:rFonts w:ascii="Times New Roman" w:hAnsi="Times New Roman" w:cs="Times New Roman"/>
          <w:sz w:val="28"/>
          <w:szCs w:val="28"/>
          <w:shd w:val="clear" w:color="auto" w:fill="FFFFFF" w:themeFill="background1"/>
        </w:rPr>
        <w:fldChar w:fldCharType="end"/>
      </w:r>
      <w:r w:rsidR="00526D5D" w:rsidRPr="00302D51">
        <w:rPr>
          <w:rFonts w:ascii="Times New Roman" w:hAnsi="Times New Roman" w:cs="Times New Roman"/>
          <w:sz w:val="28"/>
          <w:szCs w:val="28"/>
          <w:shd w:val="clear" w:color="auto" w:fill="FFFFFF" w:themeFill="background1"/>
        </w:rPr>
        <w:t>.</w:t>
      </w:r>
      <w:r w:rsidR="00096E2D" w:rsidRPr="00302D51">
        <w:rPr>
          <w:rFonts w:ascii="Times New Roman" w:hAnsi="Times New Roman" w:cs="Times New Roman"/>
          <w:sz w:val="28"/>
          <w:szCs w:val="28"/>
          <w:shd w:val="clear" w:color="auto" w:fill="FFFFFF" w:themeFill="background1"/>
        </w:rPr>
        <w:t xml:space="preserve"> </w:t>
      </w:r>
      <w:r w:rsidRPr="00302D51">
        <w:rPr>
          <w:rFonts w:ascii="Times New Roman" w:hAnsi="Times New Roman" w:cs="Times New Roman"/>
          <w:sz w:val="28"/>
          <w:szCs w:val="28"/>
          <w:shd w:val="clear" w:color="auto" w:fill="FFFFFF" w:themeFill="background1"/>
        </w:rPr>
        <w:t xml:space="preserve">Выбранный </w:t>
      </w:r>
      <w:r w:rsidR="00096E2D" w:rsidRPr="00302D51">
        <w:rPr>
          <w:rFonts w:ascii="Times New Roman" w:hAnsi="Times New Roman" w:cs="Times New Roman"/>
          <w:sz w:val="28"/>
          <w:szCs w:val="28"/>
          <w:shd w:val="clear" w:color="auto" w:fill="FFFFFF" w:themeFill="background1"/>
        </w:rPr>
        <w:t>метод отличается достаточной простотой, доступностью и универсальностью</w:t>
      </w:r>
      <w:r w:rsidR="00E33259" w:rsidRPr="00E33259">
        <w:rPr>
          <w:rFonts w:ascii="Times New Roman" w:hAnsi="Times New Roman" w:cs="Times New Roman"/>
          <w:sz w:val="28"/>
          <w:szCs w:val="28"/>
          <w:shd w:val="clear" w:color="auto" w:fill="FFFFFF" w:themeFill="background1"/>
        </w:rPr>
        <w:t xml:space="preserve"> </w:t>
      </w:r>
      <w:r w:rsidR="00C62A14">
        <w:rPr>
          <w:rFonts w:ascii="Times New Roman" w:hAnsi="Times New Roman" w:cs="Times New Roman"/>
          <w:sz w:val="28"/>
          <w:szCs w:val="28"/>
          <w:shd w:val="clear" w:color="auto" w:fill="FFFFFF" w:themeFill="background1"/>
          <w:lang w:val="en-US"/>
        </w:rPr>
        <w:fldChar w:fldCharType="begin" w:fldLock="1"/>
      </w:r>
      <w:r w:rsidR="009E2C90">
        <w:rPr>
          <w:rFonts w:ascii="Times New Roman" w:hAnsi="Times New Roman" w:cs="Times New Roman"/>
          <w:sz w:val="28"/>
          <w:szCs w:val="28"/>
          <w:shd w:val="clear" w:color="auto" w:fill="FFFFFF" w:themeFill="background1"/>
          <w:lang w:val="en-US"/>
        </w:rPr>
        <w:instrText>ADDIN</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CSL</w:instrText>
      </w:r>
      <w:r w:rsidR="009E2C90" w:rsidRPr="00A83EF6">
        <w:rPr>
          <w:rFonts w:ascii="Times New Roman" w:hAnsi="Times New Roman" w:cs="Times New Roman"/>
          <w:sz w:val="28"/>
          <w:szCs w:val="28"/>
          <w:shd w:val="clear" w:color="auto" w:fill="FFFFFF" w:themeFill="background1"/>
        </w:rPr>
        <w:instrText>_</w:instrText>
      </w:r>
      <w:r w:rsidR="009E2C90">
        <w:rPr>
          <w:rFonts w:ascii="Times New Roman" w:hAnsi="Times New Roman" w:cs="Times New Roman"/>
          <w:sz w:val="28"/>
          <w:szCs w:val="28"/>
          <w:shd w:val="clear" w:color="auto" w:fill="FFFFFF" w:themeFill="background1"/>
          <w:lang w:val="en-US"/>
        </w:rPr>
        <w:instrText>CITATION</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citationItems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id</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ITEM</w:instrText>
      </w:r>
      <w:r w:rsidR="009E2C90" w:rsidRPr="00A83EF6">
        <w:rPr>
          <w:rFonts w:ascii="Times New Roman" w:hAnsi="Times New Roman" w:cs="Times New Roman"/>
          <w:sz w:val="28"/>
          <w:szCs w:val="28"/>
          <w:shd w:val="clear" w:color="auto" w:fill="FFFFFF" w:themeFill="background1"/>
        </w:rPr>
        <w:instrText>-1","</w:instrText>
      </w:r>
      <w:r w:rsidR="009E2C90">
        <w:rPr>
          <w:rFonts w:ascii="Times New Roman" w:hAnsi="Times New Roman" w:cs="Times New Roman"/>
          <w:sz w:val="28"/>
          <w:szCs w:val="28"/>
          <w:shd w:val="clear" w:color="auto" w:fill="FFFFFF" w:themeFill="background1"/>
          <w:lang w:val="en-US"/>
        </w:rPr>
        <w:instrText>itemData</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author</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dropping</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particle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family</w:instrText>
      </w:r>
      <w:r w:rsidR="009E2C90" w:rsidRPr="00A83EF6">
        <w:rPr>
          <w:rFonts w:ascii="Times New Roman" w:hAnsi="Times New Roman" w:cs="Times New Roman"/>
          <w:sz w:val="28"/>
          <w:szCs w:val="28"/>
          <w:shd w:val="clear" w:color="auto" w:fill="FFFFFF" w:themeFill="background1"/>
        </w:rPr>
        <w:instrText xml:space="preserve">":"А.А. </w:instrText>
      </w:r>
      <w:r w:rsidR="009E2C90">
        <w:rPr>
          <w:rFonts w:ascii="Times New Roman" w:hAnsi="Times New Roman" w:cs="Times New Roman"/>
          <w:sz w:val="28"/>
          <w:szCs w:val="28"/>
          <w:shd w:val="clear" w:color="auto" w:fill="FFFFFF" w:themeFill="background1"/>
          <w:lang w:val="en-US"/>
        </w:rPr>
        <w:instrText>Mutalip</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given</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Y</w:instrText>
      </w:r>
      <w:r w:rsidR="009E2C90" w:rsidRPr="00A83EF6">
        <w:rPr>
          <w:rFonts w:ascii="Times New Roman" w:hAnsi="Times New Roman" w:cs="Times New Roman"/>
          <w:sz w:val="28"/>
          <w:szCs w:val="28"/>
          <w:shd w:val="clear" w:color="auto" w:fill="FFFFFF" w:themeFill="background1"/>
        </w:rPr>
        <w:instrText xml:space="preserve">.А. </w:instrText>
      </w:r>
      <w:r w:rsidR="009E2C90">
        <w:rPr>
          <w:rFonts w:ascii="Times New Roman" w:hAnsi="Times New Roman" w:cs="Times New Roman"/>
          <w:sz w:val="28"/>
          <w:szCs w:val="28"/>
          <w:shd w:val="clear" w:color="auto" w:fill="FFFFFF" w:themeFill="background1"/>
          <w:lang w:val="en-US"/>
        </w:rPr>
        <w:instrText>Ussenov</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A</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K</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Akildinova</w:instrText>
      </w:r>
      <w:r w:rsidR="009E2C90" w:rsidRPr="00A83EF6">
        <w:rPr>
          <w:rFonts w:ascii="Times New Roman" w:hAnsi="Times New Roman" w:cs="Times New Roman"/>
          <w:sz w:val="28"/>
          <w:szCs w:val="28"/>
          <w:shd w:val="clear" w:color="auto" w:fill="FFFFFF" w:themeFill="background1"/>
        </w:rPr>
        <w:instrText>, М.</w:instrText>
      </w:r>
      <w:r w:rsidR="009E2C90">
        <w:rPr>
          <w:rFonts w:ascii="Times New Roman" w:hAnsi="Times New Roman" w:cs="Times New Roman"/>
          <w:sz w:val="28"/>
          <w:szCs w:val="28"/>
          <w:shd w:val="clear" w:color="auto" w:fill="FFFFFF" w:themeFill="background1"/>
          <w:lang w:val="en-US"/>
        </w:rPr>
        <w:instrText>K</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Dosbolayev</w:instrText>
      </w:r>
      <w:r w:rsidR="009E2C90" w:rsidRPr="00A83EF6">
        <w:rPr>
          <w:rFonts w:ascii="Times New Roman" w:hAnsi="Times New Roman" w:cs="Times New Roman"/>
          <w:sz w:val="28"/>
          <w:szCs w:val="28"/>
          <w:shd w:val="clear" w:color="auto" w:fill="FFFFFF" w:themeFill="background1"/>
        </w:rPr>
        <w:instrText xml:space="preserve">, М.Т. </w:instrText>
      </w:r>
      <w:r w:rsidR="009E2C90">
        <w:rPr>
          <w:rFonts w:ascii="Times New Roman" w:hAnsi="Times New Roman" w:cs="Times New Roman"/>
          <w:sz w:val="28"/>
          <w:szCs w:val="28"/>
          <w:shd w:val="clear" w:color="auto" w:fill="FFFFFF" w:themeFill="background1"/>
          <w:lang w:val="en-US"/>
        </w:rPr>
        <w:instrText>Gabdullin</w:instrText>
      </w:r>
      <w:r w:rsidR="009E2C90" w:rsidRPr="00A83EF6">
        <w:rPr>
          <w:rFonts w:ascii="Times New Roman" w:hAnsi="Times New Roman" w:cs="Times New Roman"/>
          <w:sz w:val="28"/>
          <w:szCs w:val="28"/>
          <w:shd w:val="clear" w:color="auto" w:fill="FFFFFF" w:themeFill="background1"/>
        </w:rPr>
        <w:instrText>, Т.</w:instrText>
      </w:r>
      <w:r w:rsidR="009E2C90">
        <w:rPr>
          <w:rFonts w:ascii="Times New Roman" w:hAnsi="Times New Roman" w:cs="Times New Roman"/>
          <w:sz w:val="28"/>
          <w:szCs w:val="28"/>
          <w:shd w:val="clear" w:color="auto" w:fill="FFFFFF" w:themeFill="background1"/>
          <w:lang w:val="en-US"/>
        </w:rPr>
        <w:instrText>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Ramazanov</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non</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dropping</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particle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parse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names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false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suffix</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container</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title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Bulletin</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of</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the</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Karaganda</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University</w:instrText>
      </w:r>
      <w:r w:rsidR="009E2C90" w:rsidRPr="00A83EF6">
        <w:rPr>
          <w:rFonts w:ascii="Times New Roman" w:hAnsi="Times New Roman" w:cs="Times New Roman"/>
          <w:sz w:val="28"/>
          <w:szCs w:val="28"/>
          <w:shd w:val="clear" w:color="auto" w:fill="FFFFFF" w:themeFill="background1"/>
        </w:rPr>
        <w:instrText>. \"</w:instrText>
      </w:r>
      <w:r w:rsidR="009E2C90">
        <w:rPr>
          <w:rFonts w:ascii="Times New Roman" w:hAnsi="Times New Roman" w:cs="Times New Roman"/>
          <w:sz w:val="28"/>
          <w:szCs w:val="28"/>
          <w:shd w:val="clear" w:color="auto" w:fill="FFFFFF" w:themeFill="background1"/>
          <w:lang w:val="en-US"/>
        </w:rPr>
        <w:instrText>Physics</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Series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id</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ITEM</w:instrText>
      </w:r>
      <w:r w:rsidR="009E2C90" w:rsidRPr="00A83EF6">
        <w:rPr>
          <w:rFonts w:ascii="Times New Roman" w:hAnsi="Times New Roman" w:cs="Times New Roman"/>
          <w:sz w:val="28"/>
          <w:szCs w:val="28"/>
          <w:shd w:val="clear" w:color="auto" w:fill="FFFFFF" w:themeFill="background1"/>
        </w:rPr>
        <w:instrText>-1","</w:instrText>
      </w:r>
      <w:r w:rsidR="009E2C90">
        <w:rPr>
          <w:rFonts w:ascii="Times New Roman" w:hAnsi="Times New Roman" w:cs="Times New Roman"/>
          <w:sz w:val="28"/>
          <w:szCs w:val="28"/>
          <w:shd w:val="clear" w:color="auto" w:fill="FFFFFF" w:themeFill="background1"/>
          <w:lang w:val="en-US"/>
        </w:rPr>
        <w:instrText>issue</w:instrText>
      </w:r>
      <w:r w:rsidR="009E2C90" w:rsidRPr="00A83EF6">
        <w:rPr>
          <w:rFonts w:ascii="Times New Roman" w:hAnsi="Times New Roman" w:cs="Times New Roman"/>
          <w:sz w:val="28"/>
          <w:szCs w:val="28"/>
          <w:shd w:val="clear" w:color="auto" w:fill="FFFFFF" w:themeFill="background1"/>
        </w:rPr>
        <w:instrText>":"103","</w:instrText>
      </w:r>
      <w:r w:rsidR="009E2C90">
        <w:rPr>
          <w:rFonts w:ascii="Times New Roman" w:hAnsi="Times New Roman" w:cs="Times New Roman"/>
          <w:sz w:val="28"/>
          <w:szCs w:val="28"/>
          <w:shd w:val="clear" w:color="auto" w:fill="FFFFFF" w:themeFill="background1"/>
          <w:lang w:val="en-US"/>
        </w:rPr>
        <w:instrText>issued</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date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parts</w:instrText>
      </w:r>
      <w:r w:rsidR="009E2C90" w:rsidRPr="00A83EF6">
        <w:rPr>
          <w:rFonts w:ascii="Times New Roman" w:hAnsi="Times New Roman" w:cs="Times New Roman"/>
          <w:sz w:val="28"/>
          <w:szCs w:val="28"/>
          <w:shd w:val="clear" w:color="auto" w:fill="FFFFFF" w:themeFill="background1"/>
        </w:rPr>
        <w:instrText>":[["2021"]]},"</w:instrText>
      </w:r>
      <w:r w:rsidR="009E2C90">
        <w:rPr>
          <w:rFonts w:ascii="Times New Roman" w:hAnsi="Times New Roman" w:cs="Times New Roman"/>
          <w:sz w:val="28"/>
          <w:szCs w:val="28"/>
          <w:shd w:val="clear" w:color="auto" w:fill="FFFFFF" w:themeFill="background1"/>
          <w:lang w:val="en-US"/>
        </w:rPr>
        <w:instrText>page</w:instrText>
      </w:r>
      <w:r w:rsidR="009E2C90" w:rsidRPr="00A83EF6">
        <w:rPr>
          <w:rFonts w:ascii="Times New Roman" w:hAnsi="Times New Roman" w:cs="Times New Roman"/>
          <w:sz w:val="28"/>
          <w:szCs w:val="28"/>
          <w:shd w:val="clear" w:color="auto" w:fill="FFFFFF" w:themeFill="background1"/>
        </w:rPr>
        <w:instrText>":"35-44","</w:instrText>
      </w:r>
      <w:r w:rsidR="009E2C90">
        <w:rPr>
          <w:rFonts w:ascii="Times New Roman" w:hAnsi="Times New Roman" w:cs="Times New Roman"/>
          <w:sz w:val="28"/>
          <w:szCs w:val="28"/>
          <w:shd w:val="clear" w:color="auto" w:fill="FFFFFF" w:themeFill="background1"/>
          <w:lang w:val="en-US"/>
        </w:rPr>
        <w:instrText>title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Determination</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of</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the</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reduced</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electric</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field</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in</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surface</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dielectric</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barrier</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discharge</w:instrText>
      </w:r>
      <w:r w:rsidR="009E2C90" w:rsidRPr="00A83EF6">
        <w:rPr>
          <w:rFonts w:ascii="Times New Roman" w:hAnsi="Times New Roman" w:cs="Times New Roman"/>
          <w:sz w:val="28"/>
          <w:szCs w:val="28"/>
          <w:shd w:val="clear" w:color="auto" w:fill="FFFFFF" w:themeFill="background1"/>
        </w:rPr>
        <w:instrText xml:space="preserve"> </w:instrText>
      </w:r>
      <w:r w:rsidR="009E2C90">
        <w:rPr>
          <w:rFonts w:ascii="Times New Roman" w:hAnsi="Times New Roman" w:cs="Times New Roman"/>
          <w:sz w:val="28"/>
          <w:szCs w:val="28"/>
          <w:shd w:val="clear" w:color="auto" w:fill="FFFFFF" w:themeFill="background1"/>
          <w:lang w:val="en-US"/>
        </w:rPr>
        <w:instrText>plasmas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type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article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journal</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volume</w:instrText>
      </w:r>
      <w:r w:rsidR="009E2C90" w:rsidRPr="00A83EF6">
        <w:rPr>
          <w:rFonts w:ascii="Times New Roman" w:hAnsi="Times New Roman" w:cs="Times New Roman"/>
          <w:sz w:val="28"/>
          <w:szCs w:val="28"/>
          <w:shd w:val="clear" w:color="auto" w:fill="FFFFFF" w:themeFill="background1"/>
        </w:rPr>
        <w:instrText>":"3"},"</w:instrText>
      </w:r>
      <w:r w:rsidR="009E2C90">
        <w:rPr>
          <w:rFonts w:ascii="Times New Roman" w:hAnsi="Times New Roman" w:cs="Times New Roman"/>
          <w:sz w:val="28"/>
          <w:szCs w:val="28"/>
          <w:shd w:val="clear" w:color="auto" w:fill="FFFFFF" w:themeFill="background1"/>
          <w:lang w:val="en-US"/>
        </w:rPr>
        <w:instrText>uris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http</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www</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mendeley</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com</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documents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uuid</w:instrText>
      </w:r>
      <w:r w:rsidR="009E2C90" w:rsidRPr="00A83EF6">
        <w:rPr>
          <w:rFonts w:ascii="Times New Roman" w:hAnsi="Times New Roman" w:cs="Times New Roman"/>
          <w:sz w:val="28"/>
          <w:szCs w:val="28"/>
          <w:shd w:val="clear" w:color="auto" w:fill="FFFFFF" w:themeFill="background1"/>
        </w:rPr>
        <w:instrText>=63</w:instrText>
      </w:r>
      <w:r w:rsidR="009E2C90">
        <w:rPr>
          <w:rFonts w:ascii="Times New Roman" w:hAnsi="Times New Roman" w:cs="Times New Roman"/>
          <w:sz w:val="28"/>
          <w:szCs w:val="28"/>
          <w:shd w:val="clear" w:color="auto" w:fill="FFFFFF" w:themeFill="background1"/>
          <w:lang w:val="en-US"/>
        </w:rPr>
        <w:instrText>f</w:instrText>
      </w:r>
      <w:r w:rsidR="009E2C90" w:rsidRPr="00A83EF6">
        <w:rPr>
          <w:rFonts w:ascii="Times New Roman" w:hAnsi="Times New Roman" w:cs="Times New Roman"/>
          <w:sz w:val="28"/>
          <w:szCs w:val="28"/>
          <w:shd w:val="clear" w:color="auto" w:fill="FFFFFF" w:themeFill="background1"/>
        </w:rPr>
        <w:instrText>73517-1</w:instrText>
      </w:r>
      <w:r w:rsidR="009E2C90">
        <w:rPr>
          <w:rFonts w:ascii="Times New Roman" w:hAnsi="Times New Roman" w:cs="Times New Roman"/>
          <w:sz w:val="28"/>
          <w:szCs w:val="28"/>
          <w:shd w:val="clear" w:color="auto" w:fill="FFFFFF" w:themeFill="background1"/>
          <w:lang w:val="en-US"/>
        </w:rPr>
        <w:instrText>ca</w:instrText>
      </w:r>
      <w:r w:rsidR="009E2C90" w:rsidRPr="00A83EF6">
        <w:rPr>
          <w:rFonts w:ascii="Times New Roman" w:hAnsi="Times New Roman" w:cs="Times New Roman"/>
          <w:sz w:val="28"/>
          <w:szCs w:val="28"/>
          <w:shd w:val="clear" w:color="auto" w:fill="FFFFFF" w:themeFill="background1"/>
        </w:rPr>
        <w:instrText>4-301</w:instrText>
      </w:r>
      <w:r w:rsidR="009E2C90">
        <w:rPr>
          <w:rFonts w:ascii="Times New Roman" w:hAnsi="Times New Roman" w:cs="Times New Roman"/>
          <w:sz w:val="28"/>
          <w:szCs w:val="28"/>
          <w:shd w:val="clear" w:color="auto" w:fill="FFFFFF" w:themeFill="background1"/>
          <w:lang w:val="en-US"/>
        </w:rPr>
        <w:instrText>c</w:instrText>
      </w:r>
      <w:r w:rsidR="009E2C90" w:rsidRPr="00A83EF6">
        <w:rPr>
          <w:rFonts w:ascii="Times New Roman" w:hAnsi="Times New Roman" w:cs="Times New Roman"/>
          <w:sz w:val="28"/>
          <w:szCs w:val="28"/>
          <w:shd w:val="clear" w:color="auto" w:fill="FFFFFF" w:themeFill="background1"/>
        </w:rPr>
        <w:instrText>-925</w:instrText>
      </w:r>
      <w:r w:rsidR="009E2C90">
        <w:rPr>
          <w:rFonts w:ascii="Times New Roman" w:hAnsi="Times New Roman" w:cs="Times New Roman"/>
          <w:sz w:val="28"/>
          <w:szCs w:val="28"/>
          <w:shd w:val="clear" w:color="auto" w:fill="FFFFFF" w:themeFill="background1"/>
          <w:lang w:val="en-US"/>
        </w:rPr>
        <w:instrText>a</w:instrText>
      </w:r>
      <w:r w:rsidR="009E2C90" w:rsidRPr="00A83EF6">
        <w:rPr>
          <w:rFonts w:ascii="Times New Roman" w:hAnsi="Times New Roman" w:cs="Times New Roman"/>
          <w:sz w:val="28"/>
          <w:szCs w:val="28"/>
          <w:shd w:val="clear" w:color="auto" w:fill="FFFFFF" w:themeFill="background1"/>
        </w:rPr>
        <w:instrText>-0</w:instrText>
      </w:r>
      <w:r w:rsidR="009E2C90">
        <w:rPr>
          <w:rFonts w:ascii="Times New Roman" w:hAnsi="Times New Roman" w:cs="Times New Roman"/>
          <w:sz w:val="28"/>
          <w:szCs w:val="28"/>
          <w:shd w:val="clear" w:color="auto" w:fill="FFFFFF" w:themeFill="background1"/>
          <w:lang w:val="en-US"/>
        </w:rPr>
        <w:instrText>c</w:instrText>
      </w:r>
      <w:r w:rsidR="009E2C90" w:rsidRPr="00A83EF6">
        <w:rPr>
          <w:rFonts w:ascii="Times New Roman" w:hAnsi="Times New Roman" w:cs="Times New Roman"/>
          <w:sz w:val="28"/>
          <w:szCs w:val="28"/>
          <w:shd w:val="clear" w:color="auto" w:fill="FFFFFF" w:themeFill="background1"/>
        </w:rPr>
        <w:instrText>6</w:instrText>
      </w:r>
      <w:r w:rsidR="009E2C90">
        <w:rPr>
          <w:rFonts w:ascii="Times New Roman" w:hAnsi="Times New Roman" w:cs="Times New Roman"/>
          <w:sz w:val="28"/>
          <w:szCs w:val="28"/>
          <w:shd w:val="clear" w:color="auto" w:fill="FFFFFF" w:themeFill="background1"/>
          <w:lang w:val="en-US"/>
        </w:rPr>
        <w:instrText>a</w:instrText>
      </w:r>
      <w:r w:rsidR="009E2C90" w:rsidRPr="00A83EF6">
        <w:rPr>
          <w:rFonts w:ascii="Times New Roman" w:hAnsi="Times New Roman" w:cs="Times New Roman"/>
          <w:sz w:val="28"/>
          <w:szCs w:val="28"/>
          <w:shd w:val="clear" w:color="auto" w:fill="FFFFFF" w:themeFill="background1"/>
        </w:rPr>
        <w:instrText>43</w:instrText>
      </w:r>
      <w:r w:rsidR="009E2C90">
        <w:rPr>
          <w:rFonts w:ascii="Times New Roman" w:hAnsi="Times New Roman" w:cs="Times New Roman"/>
          <w:sz w:val="28"/>
          <w:szCs w:val="28"/>
          <w:shd w:val="clear" w:color="auto" w:fill="FFFFFF" w:themeFill="background1"/>
          <w:lang w:val="en-US"/>
        </w:rPr>
        <w:instrText>e</w:instrText>
      </w:r>
      <w:r w:rsidR="009E2C90" w:rsidRPr="00A83EF6">
        <w:rPr>
          <w:rFonts w:ascii="Times New Roman" w:hAnsi="Times New Roman" w:cs="Times New Roman"/>
          <w:sz w:val="28"/>
          <w:szCs w:val="28"/>
          <w:shd w:val="clear" w:color="auto" w:fill="FFFFFF" w:themeFill="background1"/>
        </w:rPr>
        <w:instrText>51</w:instrText>
      </w:r>
      <w:r w:rsidR="009E2C90">
        <w:rPr>
          <w:rFonts w:ascii="Times New Roman" w:hAnsi="Times New Roman" w:cs="Times New Roman"/>
          <w:sz w:val="28"/>
          <w:szCs w:val="28"/>
          <w:shd w:val="clear" w:color="auto" w:fill="FFFFFF" w:themeFill="background1"/>
          <w:lang w:val="en-US"/>
        </w:rPr>
        <w:instrText>ae</w:instrText>
      </w:r>
      <w:r w:rsidR="009E2C90" w:rsidRPr="00A83EF6">
        <w:rPr>
          <w:rFonts w:ascii="Times New Roman" w:hAnsi="Times New Roman" w:cs="Times New Roman"/>
          <w:sz w:val="28"/>
          <w:szCs w:val="28"/>
          <w:shd w:val="clear" w:color="auto" w:fill="FFFFFF" w:themeFill="background1"/>
        </w:rPr>
        <w:instrText>1"]}],"</w:instrText>
      </w:r>
      <w:r w:rsidR="009E2C90">
        <w:rPr>
          <w:rFonts w:ascii="Times New Roman" w:hAnsi="Times New Roman" w:cs="Times New Roman"/>
          <w:sz w:val="28"/>
          <w:szCs w:val="28"/>
          <w:shd w:val="clear" w:color="auto" w:fill="FFFFFF" w:themeFill="background1"/>
          <w:lang w:val="en-US"/>
        </w:rPr>
        <w:instrText>mendeley</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formattedCitation</w:instrText>
      </w:r>
      <w:r w:rsidR="009E2C90" w:rsidRPr="00A83EF6">
        <w:rPr>
          <w:rFonts w:ascii="Times New Roman" w:hAnsi="Times New Roman" w:cs="Times New Roman"/>
          <w:sz w:val="28"/>
          <w:szCs w:val="28"/>
          <w:shd w:val="clear" w:color="auto" w:fill="FFFFFF" w:themeFill="background1"/>
        </w:rPr>
        <w:instrText>":"[100]","</w:instrText>
      </w:r>
      <w:r w:rsidR="009E2C90">
        <w:rPr>
          <w:rFonts w:ascii="Times New Roman" w:hAnsi="Times New Roman" w:cs="Times New Roman"/>
          <w:sz w:val="28"/>
          <w:szCs w:val="28"/>
          <w:shd w:val="clear" w:color="auto" w:fill="FFFFFF" w:themeFill="background1"/>
          <w:lang w:val="en-US"/>
        </w:rPr>
        <w:instrText>manualFormatting</w:instrText>
      </w:r>
      <w:r w:rsidR="009E2C90" w:rsidRPr="00A83EF6">
        <w:rPr>
          <w:rFonts w:ascii="Times New Roman" w:hAnsi="Times New Roman" w:cs="Times New Roman"/>
          <w:sz w:val="28"/>
          <w:szCs w:val="28"/>
          <w:shd w:val="clear" w:color="auto" w:fill="FFFFFF" w:themeFill="background1"/>
        </w:rPr>
        <w:instrText>":"[100, с. 36]","</w:instrText>
      </w:r>
      <w:r w:rsidR="009E2C90">
        <w:rPr>
          <w:rFonts w:ascii="Times New Roman" w:hAnsi="Times New Roman" w:cs="Times New Roman"/>
          <w:sz w:val="28"/>
          <w:szCs w:val="28"/>
          <w:shd w:val="clear" w:color="auto" w:fill="FFFFFF" w:themeFill="background1"/>
          <w:lang w:val="en-US"/>
        </w:rPr>
        <w:instrText>plainTextFormattedCitation</w:instrText>
      </w:r>
      <w:r w:rsidR="009E2C90" w:rsidRPr="00A83EF6">
        <w:rPr>
          <w:rFonts w:ascii="Times New Roman" w:hAnsi="Times New Roman" w:cs="Times New Roman"/>
          <w:sz w:val="28"/>
          <w:szCs w:val="28"/>
          <w:shd w:val="clear" w:color="auto" w:fill="FFFFFF" w:themeFill="background1"/>
        </w:rPr>
        <w:instrText>":"[100]","</w:instrText>
      </w:r>
      <w:r w:rsidR="009E2C90">
        <w:rPr>
          <w:rFonts w:ascii="Times New Roman" w:hAnsi="Times New Roman" w:cs="Times New Roman"/>
          <w:sz w:val="28"/>
          <w:szCs w:val="28"/>
          <w:shd w:val="clear" w:color="auto" w:fill="FFFFFF" w:themeFill="background1"/>
          <w:lang w:val="en-US"/>
        </w:rPr>
        <w:instrText>previouslyFormattedCitation</w:instrText>
      </w:r>
      <w:r w:rsidR="009E2C90" w:rsidRPr="00A83EF6">
        <w:rPr>
          <w:rFonts w:ascii="Times New Roman" w:hAnsi="Times New Roman" w:cs="Times New Roman"/>
          <w:sz w:val="28"/>
          <w:szCs w:val="28"/>
          <w:shd w:val="clear" w:color="auto" w:fill="FFFFFF" w:themeFill="background1"/>
        </w:rPr>
        <w:instrText>":"[100]"},"</w:instrText>
      </w:r>
      <w:r w:rsidR="009E2C90">
        <w:rPr>
          <w:rFonts w:ascii="Times New Roman" w:hAnsi="Times New Roman" w:cs="Times New Roman"/>
          <w:sz w:val="28"/>
          <w:szCs w:val="28"/>
          <w:shd w:val="clear" w:color="auto" w:fill="FFFFFF" w:themeFill="background1"/>
          <w:lang w:val="en-US"/>
        </w:rPr>
        <w:instrText>properties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noteIndex</w:instrText>
      </w:r>
      <w:r w:rsidR="009E2C90" w:rsidRPr="00A83EF6">
        <w:rPr>
          <w:rFonts w:ascii="Times New Roman" w:hAnsi="Times New Roman" w:cs="Times New Roman"/>
          <w:sz w:val="28"/>
          <w:szCs w:val="28"/>
          <w:shd w:val="clear" w:color="auto" w:fill="FFFFFF" w:themeFill="background1"/>
        </w:rPr>
        <w:instrText>":0},"</w:instrText>
      </w:r>
      <w:r w:rsidR="009E2C90">
        <w:rPr>
          <w:rFonts w:ascii="Times New Roman" w:hAnsi="Times New Roman" w:cs="Times New Roman"/>
          <w:sz w:val="28"/>
          <w:szCs w:val="28"/>
          <w:shd w:val="clear" w:color="auto" w:fill="FFFFFF" w:themeFill="background1"/>
          <w:lang w:val="en-US"/>
        </w:rPr>
        <w:instrText>schema</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https</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github</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com</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citation</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style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language</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schema</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raw</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master</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csl</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citation</w:instrText>
      </w:r>
      <w:r w:rsidR="009E2C90" w:rsidRPr="00A83EF6">
        <w:rPr>
          <w:rFonts w:ascii="Times New Roman" w:hAnsi="Times New Roman" w:cs="Times New Roman"/>
          <w:sz w:val="28"/>
          <w:szCs w:val="28"/>
          <w:shd w:val="clear" w:color="auto" w:fill="FFFFFF" w:themeFill="background1"/>
        </w:rPr>
        <w:instrText>.</w:instrText>
      </w:r>
      <w:r w:rsidR="009E2C90">
        <w:rPr>
          <w:rFonts w:ascii="Times New Roman" w:hAnsi="Times New Roman" w:cs="Times New Roman"/>
          <w:sz w:val="28"/>
          <w:szCs w:val="28"/>
          <w:shd w:val="clear" w:color="auto" w:fill="FFFFFF" w:themeFill="background1"/>
          <w:lang w:val="en-US"/>
        </w:rPr>
        <w:instrText>json</w:instrText>
      </w:r>
      <w:r w:rsidR="009E2C90" w:rsidRPr="00A83EF6">
        <w:rPr>
          <w:rFonts w:ascii="Times New Roman" w:hAnsi="Times New Roman" w:cs="Times New Roman"/>
          <w:sz w:val="28"/>
          <w:szCs w:val="28"/>
          <w:shd w:val="clear" w:color="auto" w:fill="FFFFFF" w:themeFill="background1"/>
        </w:rPr>
        <w:instrText>"}</w:instrText>
      </w:r>
      <w:r w:rsidR="00C62A14">
        <w:rPr>
          <w:rFonts w:ascii="Times New Roman" w:hAnsi="Times New Roman" w:cs="Times New Roman"/>
          <w:sz w:val="28"/>
          <w:szCs w:val="28"/>
          <w:shd w:val="clear" w:color="auto" w:fill="FFFFFF" w:themeFill="background1"/>
          <w:lang w:val="en-US"/>
        </w:rPr>
        <w:fldChar w:fldCharType="separate"/>
      </w:r>
      <w:r w:rsidR="00E33259" w:rsidRPr="00E33259">
        <w:rPr>
          <w:rFonts w:ascii="Times New Roman" w:hAnsi="Times New Roman" w:cs="Times New Roman"/>
          <w:noProof/>
          <w:sz w:val="28"/>
          <w:szCs w:val="28"/>
          <w:shd w:val="clear" w:color="auto" w:fill="FFFFFF" w:themeFill="background1"/>
        </w:rPr>
        <w:t>[100</w:t>
      </w:r>
      <w:r w:rsidR="009E2C90">
        <w:rPr>
          <w:rFonts w:ascii="Times New Roman" w:hAnsi="Times New Roman" w:cs="Times New Roman"/>
          <w:noProof/>
          <w:sz w:val="28"/>
          <w:szCs w:val="28"/>
          <w:shd w:val="clear" w:color="auto" w:fill="FFFFFF" w:themeFill="background1"/>
        </w:rPr>
        <w:t>, с. 36</w:t>
      </w:r>
      <w:r w:rsidR="00E33259" w:rsidRPr="00E33259">
        <w:rPr>
          <w:rFonts w:ascii="Times New Roman" w:hAnsi="Times New Roman" w:cs="Times New Roman"/>
          <w:noProof/>
          <w:sz w:val="28"/>
          <w:szCs w:val="28"/>
          <w:shd w:val="clear" w:color="auto" w:fill="FFFFFF" w:themeFill="background1"/>
        </w:rPr>
        <w:t>]</w:t>
      </w:r>
      <w:r w:rsidR="00C62A14">
        <w:rPr>
          <w:rFonts w:ascii="Times New Roman" w:hAnsi="Times New Roman" w:cs="Times New Roman"/>
          <w:sz w:val="28"/>
          <w:szCs w:val="28"/>
          <w:shd w:val="clear" w:color="auto" w:fill="FFFFFF" w:themeFill="background1"/>
          <w:lang w:val="en-US"/>
        </w:rPr>
        <w:fldChar w:fldCharType="end"/>
      </w:r>
      <w:r w:rsidR="00096E2D" w:rsidRPr="00302D51">
        <w:rPr>
          <w:rFonts w:ascii="Times New Roman" w:hAnsi="Times New Roman" w:cs="Times New Roman"/>
          <w:sz w:val="28"/>
          <w:szCs w:val="28"/>
          <w:shd w:val="clear" w:color="auto" w:fill="FFFFFF" w:themeFill="background1"/>
        </w:rPr>
        <w:t>.</w:t>
      </w:r>
    </w:p>
    <w:p w:rsidR="000C4B52" w:rsidRPr="00302D51" w:rsidRDefault="00096E2D" w:rsidP="00912E9D">
      <w:pPr>
        <w:shd w:val="clear" w:color="auto" w:fill="FFFFFF" w:themeFill="background1"/>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lastRenderedPageBreak/>
        <w:tab/>
      </w:r>
      <w:r w:rsidR="00524722" w:rsidRPr="00302D51">
        <w:rPr>
          <w:rFonts w:ascii="Times New Roman" w:hAnsi="Times New Roman" w:cs="Times New Roman"/>
          <w:sz w:val="28"/>
          <w:szCs w:val="28"/>
        </w:rPr>
        <w:t>С целью предварительного исследования химического состава и кинетических реакций разряда изучены оптические свойства диэлектрического копланарного поверхностного барьерного разряда. Для этого использован оптико-эмиссионный спектрометр фирмы Solar Systems. Спектрометр состоит из оптической системы, собранной в единый блок для регистрации сигнала, оптического волокна для передачи излучения и из самого спектрометра. Далее полученный сигнал обрабатывается через персональный компьютер. Время экспозиции варьировалось между 500-1500 мкс, для уменьшения шумов  измеренный  спектр окружающего фона был исключен через программное обеспечение спектрометра. Схематическое изображение измерительной системы ДКПБР показано на рисунке 2</w:t>
      </w:r>
      <w:r w:rsidR="000B6F55"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5D2940">
        <w:rPr>
          <w:rFonts w:ascii="Times New Roman" w:hAnsi="Times New Roman" w:cs="Times New Roman"/>
          <w:sz w:val="28"/>
          <w:szCs w:val="28"/>
          <w:lang w:val="en-US"/>
        </w:rPr>
        <w:instrText>ADDIN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_</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citationItems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itemData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author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":"Данияров Т.Т.","</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":"Акишев Ю.С., Е.А.Үсенов, А.К. Акильдинова, А.К. Бисенбаев, А. Ермеков, А. Аширбек","</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-1","</w:instrText>
      </w:r>
      <w:r w:rsidR="005D2940">
        <w:rPr>
          <w:rFonts w:ascii="Times New Roman" w:hAnsi="Times New Roman" w:cs="Times New Roman"/>
          <w:sz w:val="28"/>
          <w:szCs w:val="28"/>
          <w:lang w:val="en-US"/>
        </w:rPr>
        <w:instrText>issued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date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parts</w:instrText>
      </w:r>
      <w:r w:rsidR="005D2940" w:rsidRPr="00A83EF6">
        <w:rPr>
          <w:rFonts w:ascii="Times New Roman" w:hAnsi="Times New Roman" w:cs="Times New Roman"/>
          <w:sz w:val="28"/>
          <w:szCs w:val="28"/>
        </w:rPr>
        <w:instrText>":[["2018"]]},"</w:instrText>
      </w:r>
      <w:r w:rsidR="005D2940">
        <w:rPr>
          <w:rFonts w:ascii="Times New Roman" w:hAnsi="Times New Roman" w:cs="Times New Roman"/>
          <w:sz w:val="28"/>
          <w:szCs w:val="28"/>
          <w:lang w:val="en-US"/>
        </w:rPr>
        <w:instrText>publisher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place</w:instrText>
      </w:r>
      <w:r w:rsidR="005D2940" w:rsidRPr="00A83EF6">
        <w:rPr>
          <w:rFonts w:ascii="Times New Roman" w:hAnsi="Times New Roman" w:cs="Times New Roman"/>
          <w:sz w:val="28"/>
          <w:szCs w:val="28"/>
        </w:rPr>
        <w:instrText>":"Алматы","</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5D2940">
        <w:rPr>
          <w:rFonts w:ascii="Times New Roman" w:hAnsi="Times New Roman" w:cs="Times New Roman"/>
          <w:sz w:val="28"/>
          <w:szCs w:val="28"/>
          <w:lang w:val="en-US"/>
        </w:rPr>
        <w:instrText>type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report</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uris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www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documents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uuid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5869</w:instrText>
      </w:r>
      <w:r w:rsidR="005D2940">
        <w:rPr>
          <w:rFonts w:ascii="Times New Roman" w:hAnsi="Times New Roman" w:cs="Times New Roman"/>
          <w:sz w:val="28"/>
          <w:szCs w:val="28"/>
          <w:lang w:val="en-US"/>
        </w:rPr>
        <w:instrText>fcb</w:instrText>
      </w:r>
      <w:r w:rsidR="005D2940" w:rsidRPr="00A83EF6">
        <w:rPr>
          <w:rFonts w:ascii="Times New Roman" w:hAnsi="Times New Roman" w:cs="Times New Roman"/>
          <w:sz w:val="28"/>
          <w:szCs w:val="28"/>
        </w:rPr>
        <w:instrText>-76</w:instrText>
      </w:r>
      <w:r w:rsidR="005D2940">
        <w:rPr>
          <w:rFonts w:ascii="Times New Roman" w:hAnsi="Times New Roman" w:cs="Times New Roman"/>
          <w:sz w:val="28"/>
          <w:szCs w:val="28"/>
          <w:lang w:val="en-US"/>
        </w:rPr>
        <w:instrText>b</w:instrText>
      </w:r>
      <w:r w:rsidR="005D2940" w:rsidRPr="00A83EF6">
        <w:rPr>
          <w:rFonts w:ascii="Times New Roman" w:hAnsi="Times New Roman" w:cs="Times New Roman"/>
          <w:sz w:val="28"/>
          <w:szCs w:val="28"/>
        </w:rPr>
        <w:instrText>3-32</w:instrText>
      </w:r>
      <w:r w:rsidR="005D2940">
        <w:rPr>
          <w:rFonts w:ascii="Times New Roman" w:hAnsi="Times New Roman" w:cs="Times New Roman"/>
          <w:sz w:val="28"/>
          <w:szCs w:val="28"/>
          <w:lang w:val="en-US"/>
        </w:rPr>
        <w:instrText>f</w:instrText>
      </w:r>
      <w:r w:rsidR="005D2940" w:rsidRPr="00A83EF6">
        <w:rPr>
          <w:rFonts w:ascii="Times New Roman" w:hAnsi="Times New Roman" w:cs="Times New Roman"/>
          <w:sz w:val="28"/>
          <w:szCs w:val="28"/>
        </w:rPr>
        <w:instrText>4-</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05</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-94</w:instrText>
      </w:r>
      <w:r w:rsidR="005D2940">
        <w:rPr>
          <w:rFonts w:ascii="Times New Roman" w:hAnsi="Times New Roman" w:cs="Times New Roman"/>
          <w:sz w:val="28"/>
          <w:szCs w:val="28"/>
          <w:lang w:val="en-US"/>
        </w:rPr>
        <w:instrText>b</w:instrText>
      </w:r>
      <w:r w:rsidR="005D2940" w:rsidRPr="00A83EF6">
        <w:rPr>
          <w:rFonts w:ascii="Times New Roman" w:hAnsi="Times New Roman" w:cs="Times New Roman"/>
          <w:sz w:val="28"/>
          <w:szCs w:val="28"/>
        </w:rPr>
        <w:instrText>79</w:instrText>
      </w:r>
      <w:r w:rsidR="005D2940">
        <w:rPr>
          <w:rFonts w:ascii="Times New Roman" w:hAnsi="Times New Roman" w:cs="Times New Roman"/>
          <w:sz w:val="28"/>
          <w:szCs w:val="28"/>
          <w:lang w:val="en-US"/>
        </w:rPr>
        <w:instrText>f</w:instrText>
      </w:r>
      <w:r w:rsidR="005D2940" w:rsidRPr="00A83EF6">
        <w:rPr>
          <w:rFonts w:ascii="Times New Roman" w:hAnsi="Times New Roman" w:cs="Times New Roman"/>
          <w:sz w:val="28"/>
          <w:szCs w:val="28"/>
        </w:rPr>
        <w:instrText>908</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18"]},{"</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-2","</w:instrText>
      </w:r>
      <w:r w:rsidR="005D2940">
        <w:rPr>
          <w:rFonts w:ascii="Times New Roman" w:hAnsi="Times New Roman" w:cs="Times New Roman"/>
          <w:sz w:val="28"/>
          <w:szCs w:val="28"/>
          <w:lang w:val="en-US"/>
        </w:rPr>
        <w:instrText>itemData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author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family</w:instrText>
      </w:r>
      <w:r w:rsidR="005D2940" w:rsidRPr="00A83EF6">
        <w:rPr>
          <w:rFonts w:ascii="Times New Roman" w:hAnsi="Times New Roman" w:cs="Times New Roman"/>
          <w:sz w:val="28"/>
          <w:szCs w:val="28"/>
        </w:rPr>
        <w:instrText xml:space="preserve">":"А.А. </w:instrText>
      </w:r>
      <w:r w:rsidR="005D2940">
        <w:rPr>
          <w:rFonts w:ascii="Times New Roman" w:hAnsi="Times New Roman" w:cs="Times New Roman"/>
          <w:sz w:val="28"/>
          <w:szCs w:val="28"/>
          <w:lang w:val="en-US"/>
        </w:rPr>
        <w:instrText>Mutalip</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given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Y</w:instrText>
      </w:r>
      <w:r w:rsidR="005D2940" w:rsidRPr="00A83EF6">
        <w:rPr>
          <w:rFonts w:ascii="Times New Roman" w:hAnsi="Times New Roman" w:cs="Times New Roman"/>
          <w:sz w:val="28"/>
          <w:szCs w:val="28"/>
        </w:rPr>
        <w:instrText xml:space="preserve">.А. </w:instrText>
      </w:r>
      <w:r w:rsidR="005D2940">
        <w:rPr>
          <w:rFonts w:ascii="Times New Roman" w:hAnsi="Times New Roman" w:cs="Times New Roman"/>
          <w:sz w:val="28"/>
          <w:szCs w:val="28"/>
          <w:lang w:val="en-US"/>
        </w:rPr>
        <w:instrText>Ussenov</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K</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Akildinova</w:instrText>
      </w:r>
      <w:r w:rsidR="005D2940" w:rsidRPr="00A83EF6">
        <w:rPr>
          <w:rFonts w:ascii="Times New Roman" w:hAnsi="Times New Roman" w:cs="Times New Roman"/>
          <w:sz w:val="28"/>
          <w:szCs w:val="28"/>
        </w:rPr>
        <w:instrText>, М.</w:instrText>
      </w:r>
      <w:r w:rsidR="005D2940">
        <w:rPr>
          <w:rFonts w:ascii="Times New Roman" w:hAnsi="Times New Roman" w:cs="Times New Roman"/>
          <w:sz w:val="28"/>
          <w:szCs w:val="28"/>
          <w:lang w:val="en-US"/>
        </w:rPr>
        <w:instrText>K</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Dosbolayev</w:instrText>
      </w:r>
      <w:r w:rsidR="005D2940" w:rsidRPr="00A83EF6">
        <w:rPr>
          <w:rFonts w:ascii="Times New Roman" w:hAnsi="Times New Roman" w:cs="Times New Roman"/>
          <w:sz w:val="28"/>
          <w:szCs w:val="28"/>
        </w:rPr>
        <w:instrText xml:space="preserve">, М.Т. </w:instrText>
      </w:r>
      <w:r w:rsidR="005D2940">
        <w:rPr>
          <w:rFonts w:ascii="Times New Roman" w:hAnsi="Times New Roman" w:cs="Times New Roman"/>
          <w:sz w:val="28"/>
          <w:szCs w:val="28"/>
          <w:lang w:val="en-US"/>
        </w:rPr>
        <w:instrText>Gabdullin</w:instrText>
      </w:r>
      <w:r w:rsidR="005D2940" w:rsidRPr="00A83EF6">
        <w:rPr>
          <w:rFonts w:ascii="Times New Roman" w:hAnsi="Times New Roman" w:cs="Times New Roman"/>
          <w:sz w:val="28"/>
          <w:szCs w:val="28"/>
        </w:rPr>
        <w:instrText>, Т.</w:instrText>
      </w:r>
      <w:r w:rsidR="005D2940">
        <w:rPr>
          <w:rFonts w:ascii="Times New Roman" w:hAnsi="Times New Roman" w:cs="Times New Roman"/>
          <w:sz w:val="28"/>
          <w:szCs w:val="28"/>
          <w:lang w:val="en-US"/>
        </w:rPr>
        <w:instrTex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Ramazanov</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dropping</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names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false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suffix</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container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Bulletin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Karaganda</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University</w:instrText>
      </w:r>
      <w:r w:rsidR="005D2940" w:rsidRPr="00A83EF6">
        <w:rPr>
          <w:rFonts w:ascii="Times New Roman" w:hAnsi="Times New Roman" w:cs="Times New Roman"/>
          <w:sz w:val="28"/>
          <w:szCs w:val="28"/>
        </w:rPr>
        <w:instrText>. \"</w:instrText>
      </w:r>
      <w:r w:rsidR="005D2940">
        <w:rPr>
          <w:rFonts w:ascii="Times New Roman" w:hAnsi="Times New Roman" w:cs="Times New Roman"/>
          <w:sz w:val="28"/>
          <w:szCs w:val="28"/>
          <w:lang w:val="en-US"/>
        </w:rPr>
        <w:instrText>Physics</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Series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ITEM</w:instrText>
      </w:r>
      <w:r w:rsidR="005D2940" w:rsidRPr="00A83EF6">
        <w:rPr>
          <w:rFonts w:ascii="Times New Roman" w:hAnsi="Times New Roman" w:cs="Times New Roman"/>
          <w:sz w:val="28"/>
          <w:szCs w:val="28"/>
        </w:rPr>
        <w:instrText>-2","</w:instrText>
      </w:r>
      <w:r w:rsidR="005D2940">
        <w:rPr>
          <w:rFonts w:ascii="Times New Roman" w:hAnsi="Times New Roman" w:cs="Times New Roman"/>
          <w:sz w:val="28"/>
          <w:szCs w:val="28"/>
          <w:lang w:val="en-US"/>
        </w:rPr>
        <w:instrText>issue</w:instrText>
      </w:r>
      <w:r w:rsidR="005D2940" w:rsidRPr="00A83EF6">
        <w:rPr>
          <w:rFonts w:ascii="Times New Roman" w:hAnsi="Times New Roman" w:cs="Times New Roman"/>
          <w:sz w:val="28"/>
          <w:szCs w:val="28"/>
        </w:rPr>
        <w:instrText>":"103","</w:instrText>
      </w:r>
      <w:r w:rsidR="005D2940">
        <w:rPr>
          <w:rFonts w:ascii="Times New Roman" w:hAnsi="Times New Roman" w:cs="Times New Roman"/>
          <w:sz w:val="28"/>
          <w:szCs w:val="28"/>
          <w:lang w:val="en-US"/>
        </w:rPr>
        <w:instrText>issued</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date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parts</w:instrText>
      </w:r>
      <w:r w:rsidR="005D2940" w:rsidRPr="00A83EF6">
        <w:rPr>
          <w:rFonts w:ascii="Times New Roman" w:hAnsi="Times New Roman" w:cs="Times New Roman"/>
          <w:sz w:val="28"/>
          <w:szCs w:val="28"/>
        </w:rPr>
        <w:instrText>":[["2021"]]},"</w:instrText>
      </w:r>
      <w:r w:rsidR="005D2940">
        <w:rPr>
          <w:rFonts w:ascii="Times New Roman" w:hAnsi="Times New Roman" w:cs="Times New Roman"/>
          <w:sz w:val="28"/>
          <w:szCs w:val="28"/>
          <w:lang w:val="en-US"/>
        </w:rPr>
        <w:instrText>page</w:instrText>
      </w:r>
      <w:r w:rsidR="005D2940" w:rsidRPr="00A83EF6">
        <w:rPr>
          <w:rFonts w:ascii="Times New Roman" w:hAnsi="Times New Roman" w:cs="Times New Roman"/>
          <w:sz w:val="28"/>
          <w:szCs w:val="28"/>
        </w:rPr>
        <w:instrText>":"35-44","</w:instrText>
      </w:r>
      <w:r w:rsidR="005D2940">
        <w:rPr>
          <w:rFonts w:ascii="Times New Roman" w:hAnsi="Times New Roman" w:cs="Times New Roman"/>
          <w:sz w:val="28"/>
          <w:szCs w:val="28"/>
          <w:lang w:val="en-US"/>
        </w:rPr>
        <w:instrText>title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Determination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of</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the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reduced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electric</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field</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in</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surface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dielectric</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barrier</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discharge</w:instrText>
      </w:r>
      <w:r w:rsidR="005D2940" w:rsidRPr="00A83EF6">
        <w:rPr>
          <w:rFonts w:ascii="Times New Roman" w:hAnsi="Times New Roman" w:cs="Times New Roman"/>
          <w:sz w:val="28"/>
          <w:szCs w:val="28"/>
        </w:rPr>
        <w:instrText xml:space="preserve"> </w:instrText>
      </w:r>
      <w:r w:rsidR="005D2940">
        <w:rPr>
          <w:rFonts w:ascii="Times New Roman" w:hAnsi="Times New Roman" w:cs="Times New Roman"/>
          <w:sz w:val="28"/>
          <w:szCs w:val="28"/>
          <w:lang w:val="en-US"/>
        </w:rPr>
        <w:instrText>plasmas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type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article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journal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volume</w:instrText>
      </w:r>
      <w:r w:rsidR="005D2940" w:rsidRPr="00A83EF6">
        <w:rPr>
          <w:rFonts w:ascii="Times New Roman" w:hAnsi="Times New Roman" w:cs="Times New Roman"/>
          <w:sz w:val="28"/>
          <w:szCs w:val="28"/>
        </w:rPr>
        <w:instrText>":"3"},"</w:instrText>
      </w:r>
      <w:r w:rsidR="005D2940">
        <w:rPr>
          <w:rFonts w:ascii="Times New Roman" w:hAnsi="Times New Roman" w:cs="Times New Roman"/>
          <w:sz w:val="28"/>
          <w:szCs w:val="28"/>
          <w:lang w:val="en-US"/>
        </w:rPr>
        <w:instrText>uris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www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documents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uuid</w:instrText>
      </w:r>
      <w:r w:rsidR="005D2940" w:rsidRPr="00A83EF6">
        <w:rPr>
          <w:rFonts w:ascii="Times New Roman" w:hAnsi="Times New Roman" w:cs="Times New Roman"/>
          <w:sz w:val="28"/>
          <w:szCs w:val="28"/>
        </w:rPr>
        <w:instrText>=63</w:instrText>
      </w:r>
      <w:r w:rsidR="005D2940">
        <w:rPr>
          <w:rFonts w:ascii="Times New Roman" w:hAnsi="Times New Roman" w:cs="Times New Roman"/>
          <w:sz w:val="28"/>
          <w:szCs w:val="28"/>
          <w:lang w:val="en-US"/>
        </w:rPr>
        <w:instrText>f</w:instrText>
      </w:r>
      <w:r w:rsidR="005D2940" w:rsidRPr="00A83EF6">
        <w:rPr>
          <w:rFonts w:ascii="Times New Roman" w:hAnsi="Times New Roman" w:cs="Times New Roman"/>
          <w:sz w:val="28"/>
          <w:szCs w:val="28"/>
        </w:rPr>
        <w:instrText>73517-1</w:instrText>
      </w:r>
      <w:r w:rsidR="005D2940">
        <w:rPr>
          <w:rFonts w:ascii="Times New Roman" w:hAnsi="Times New Roman" w:cs="Times New Roman"/>
          <w:sz w:val="28"/>
          <w:szCs w:val="28"/>
          <w:lang w:val="en-US"/>
        </w:rPr>
        <w:instrText>ca</w:instrText>
      </w:r>
      <w:r w:rsidR="005D2940" w:rsidRPr="00A83EF6">
        <w:rPr>
          <w:rFonts w:ascii="Times New Roman" w:hAnsi="Times New Roman" w:cs="Times New Roman"/>
          <w:sz w:val="28"/>
          <w:szCs w:val="28"/>
        </w:rPr>
        <w:instrText>4-301</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-925</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-0</w:instrText>
      </w:r>
      <w:r w:rsidR="005D2940">
        <w:rPr>
          <w:rFonts w:ascii="Times New Roman" w:hAnsi="Times New Roman" w:cs="Times New Roman"/>
          <w:sz w:val="28"/>
          <w:szCs w:val="28"/>
          <w:lang w:val="en-US"/>
        </w:rPr>
        <w:instrText>c</w:instrText>
      </w:r>
      <w:r w:rsidR="005D2940" w:rsidRPr="00A83EF6">
        <w:rPr>
          <w:rFonts w:ascii="Times New Roman" w:hAnsi="Times New Roman" w:cs="Times New Roman"/>
          <w:sz w:val="28"/>
          <w:szCs w:val="28"/>
        </w:rPr>
        <w:instrText>6</w:instrText>
      </w:r>
      <w:r w:rsidR="005D2940">
        <w:rPr>
          <w:rFonts w:ascii="Times New Roman" w:hAnsi="Times New Roman" w:cs="Times New Roman"/>
          <w:sz w:val="28"/>
          <w:szCs w:val="28"/>
          <w:lang w:val="en-US"/>
        </w:rPr>
        <w:instrText>a</w:instrText>
      </w:r>
      <w:r w:rsidR="005D2940" w:rsidRPr="00A83EF6">
        <w:rPr>
          <w:rFonts w:ascii="Times New Roman" w:hAnsi="Times New Roman" w:cs="Times New Roman"/>
          <w:sz w:val="28"/>
          <w:szCs w:val="28"/>
        </w:rPr>
        <w:instrText>43</w:instrText>
      </w:r>
      <w:r w:rsidR="005D2940">
        <w:rPr>
          <w:rFonts w:ascii="Times New Roman" w:hAnsi="Times New Roman" w:cs="Times New Roman"/>
          <w:sz w:val="28"/>
          <w:szCs w:val="28"/>
          <w:lang w:val="en-US"/>
        </w:rPr>
        <w:instrText>e</w:instrText>
      </w:r>
      <w:r w:rsidR="005D2940" w:rsidRPr="00A83EF6">
        <w:rPr>
          <w:rFonts w:ascii="Times New Roman" w:hAnsi="Times New Roman" w:cs="Times New Roman"/>
          <w:sz w:val="28"/>
          <w:szCs w:val="28"/>
        </w:rPr>
        <w:instrText>51</w:instrText>
      </w:r>
      <w:r w:rsidR="005D2940">
        <w:rPr>
          <w:rFonts w:ascii="Times New Roman" w:hAnsi="Times New Roman" w:cs="Times New Roman"/>
          <w:sz w:val="28"/>
          <w:szCs w:val="28"/>
          <w:lang w:val="en-US"/>
        </w:rPr>
        <w:instrText>ae</w:instrText>
      </w:r>
      <w:r w:rsidR="005D2940" w:rsidRPr="00A83EF6">
        <w:rPr>
          <w:rFonts w:ascii="Times New Roman" w:hAnsi="Times New Roman" w:cs="Times New Roman"/>
          <w:sz w:val="28"/>
          <w:szCs w:val="28"/>
        </w:rPr>
        <w:instrText>1"]}],"</w:instrText>
      </w:r>
      <w:r w:rsidR="005D2940">
        <w:rPr>
          <w:rFonts w:ascii="Times New Roman" w:hAnsi="Times New Roman" w:cs="Times New Roman"/>
          <w:sz w:val="28"/>
          <w:szCs w:val="28"/>
          <w:lang w:val="en-US"/>
        </w:rPr>
        <w:instrText>mendeley</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formattedCitation</w:instrText>
      </w:r>
      <w:r w:rsidR="005D2940" w:rsidRPr="00A83EF6">
        <w:rPr>
          <w:rFonts w:ascii="Times New Roman" w:hAnsi="Times New Roman" w:cs="Times New Roman"/>
          <w:sz w:val="28"/>
          <w:szCs w:val="28"/>
        </w:rPr>
        <w:instrText>":"[100,102]","</w:instrText>
      </w:r>
      <w:r w:rsidR="005D2940">
        <w:rPr>
          <w:rFonts w:ascii="Times New Roman" w:hAnsi="Times New Roman" w:cs="Times New Roman"/>
          <w:sz w:val="28"/>
          <w:szCs w:val="28"/>
          <w:lang w:val="en-US"/>
        </w:rPr>
        <w:instrText>manualFormatting</w:instrText>
      </w:r>
      <w:r w:rsidR="005D2940" w:rsidRPr="00A83EF6">
        <w:rPr>
          <w:rFonts w:ascii="Times New Roman" w:hAnsi="Times New Roman" w:cs="Times New Roman"/>
          <w:sz w:val="28"/>
          <w:szCs w:val="28"/>
        </w:rPr>
        <w:instrText>":"[100, с. 38; 102]","</w:instrText>
      </w:r>
      <w:r w:rsidR="005D2940">
        <w:rPr>
          <w:rFonts w:ascii="Times New Roman" w:hAnsi="Times New Roman" w:cs="Times New Roman"/>
          <w:sz w:val="28"/>
          <w:szCs w:val="28"/>
          <w:lang w:val="en-US"/>
        </w:rPr>
        <w:instrText>plainTextFormattedCitation</w:instrText>
      </w:r>
      <w:r w:rsidR="005D2940" w:rsidRPr="00A83EF6">
        <w:rPr>
          <w:rFonts w:ascii="Times New Roman" w:hAnsi="Times New Roman" w:cs="Times New Roman"/>
          <w:sz w:val="28"/>
          <w:szCs w:val="28"/>
        </w:rPr>
        <w:instrText>":"[100,102]","</w:instrText>
      </w:r>
      <w:r w:rsidR="005D2940">
        <w:rPr>
          <w:rFonts w:ascii="Times New Roman" w:hAnsi="Times New Roman" w:cs="Times New Roman"/>
          <w:sz w:val="28"/>
          <w:szCs w:val="28"/>
          <w:lang w:val="en-US"/>
        </w:rPr>
        <w:instrText>previouslyFormattedCitation</w:instrText>
      </w:r>
      <w:r w:rsidR="005D2940" w:rsidRPr="00A83EF6">
        <w:rPr>
          <w:rFonts w:ascii="Times New Roman" w:hAnsi="Times New Roman" w:cs="Times New Roman"/>
          <w:sz w:val="28"/>
          <w:szCs w:val="28"/>
        </w:rPr>
        <w:instrText>":"[100,102]"},"</w:instrText>
      </w:r>
      <w:r w:rsidR="005D2940">
        <w:rPr>
          <w:rFonts w:ascii="Times New Roman" w:hAnsi="Times New Roman" w:cs="Times New Roman"/>
          <w:sz w:val="28"/>
          <w:szCs w:val="28"/>
          <w:lang w:val="en-US"/>
        </w:rPr>
        <w:instrText>properties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noteIndex</w:instrText>
      </w:r>
      <w:r w:rsidR="005D2940" w:rsidRPr="00A83EF6">
        <w:rPr>
          <w:rFonts w:ascii="Times New Roman" w:hAnsi="Times New Roman" w:cs="Times New Roman"/>
          <w:sz w:val="28"/>
          <w:szCs w:val="28"/>
        </w:rPr>
        <w:instrText>":0},"</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https</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github</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com</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style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language</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schema</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raw</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master</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csl</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citation</w:instrText>
      </w:r>
      <w:r w:rsidR="005D2940" w:rsidRPr="00A83EF6">
        <w:rPr>
          <w:rFonts w:ascii="Times New Roman" w:hAnsi="Times New Roman" w:cs="Times New Roman"/>
          <w:sz w:val="28"/>
          <w:szCs w:val="28"/>
        </w:rPr>
        <w:instrText>.</w:instrText>
      </w:r>
      <w:r w:rsidR="005D2940">
        <w:rPr>
          <w:rFonts w:ascii="Times New Roman" w:hAnsi="Times New Roman" w:cs="Times New Roman"/>
          <w:sz w:val="28"/>
          <w:szCs w:val="28"/>
          <w:lang w:val="en-US"/>
        </w:rPr>
        <w:instrText>json</w:instrText>
      </w:r>
      <w:r w:rsidR="005D2940" w:rsidRPr="00A83EF6">
        <w:rPr>
          <w:rFonts w:ascii="Times New Roman" w:hAnsi="Times New Roman" w:cs="Times New Roman"/>
          <w:sz w:val="28"/>
          <w:szCs w:val="28"/>
        </w:rPr>
        <w:instrText>"}</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[100</w:t>
      </w:r>
      <w:r w:rsidR="009E2C90">
        <w:rPr>
          <w:rFonts w:ascii="Times New Roman" w:hAnsi="Times New Roman" w:cs="Times New Roman"/>
          <w:noProof/>
          <w:sz w:val="28"/>
          <w:szCs w:val="28"/>
        </w:rPr>
        <w:t xml:space="preserve">, с. 38; </w:t>
      </w:r>
      <w:r w:rsidR="00A4293E" w:rsidRPr="00A4293E">
        <w:rPr>
          <w:rFonts w:ascii="Times New Roman" w:hAnsi="Times New Roman" w:cs="Times New Roman"/>
          <w:noProof/>
          <w:sz w:val="28"/>
          <w:szCs w:val="28"/>
        </w:rPr>
        <w:t>102]</w:t>
      </w:r>
      <w:r w:rsidR="00C62A14" w:rsidRPr="00302D51">
        <w:rPr>
          <w:rFonts w:ascii="Times New Roman" w:hAnsi="Times New Roman" w:cs="Times New Roman"/>
          <w:sz w:val="28"/>
          <w:szCs w:val="28"/>
        </w:rPr>
        <w:fldChar w:fldCharType="end"/>
      </w:r>
      <w:r w:rsidR="000B6F55" w:rsidRPr="00302D51">
        <w:rPr>
          <w:rFonts w:ascii="Times New Roman" w:hAnsi="Times New Roman" w:cs="Times New Roman"/>
          <w:sz w:val="28"/>
          <w:szCs w:val="28"/>
        </w:rPr>
        <w:t>.</w:t>
      </w:r>
    </w:p>
    <w:p w:rsidR="00096E2D" w:rsidRPr="00302D51" w:rsidRDefault="00E229FD" w:rsidP="00912E9D">
      <w:pPr>
        <w:shd w:val="clear" w:color="auto" w:fill="FFFFFF" w:themeFill="background1"/>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Авторы работ</w:t>
      </w:r>
      <w:r w:rsidR="00DE4456" w:rsidRPr="00302D51">
        <w:rPr>
          <w:rFonts w:ascii="Times New Roman" w:hAnsi="Times New Roman" w:cs="Times New Roman"/>
          <w:sz w:val="28"/>
          <w:szCs w:val="28"/>
        </w:rPr>
        <w:t xml:space="preserve">ы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DOI</w:instrText>
      </w:r>
      <w:r w:rsidR="00A4293E" w:rsidRPr="00A4293E">
        <w:rPr>
          <w:rFonts w:ascii="Times New Roman" w:hAnsi="Times New Roman" w:cs="Times New Roman"/>
          <w:sz w:val="28"/>
          <w:szCs w:val="28"/>
        </w:rPr>
        <w:instrText>":"10.1088/0022-3727/38/4/003","</w:instrText>
      </w:r>
      <w:r w:rsidR="00A4293E">
        <w:rPr>
          <w:rFonts w:ascii="Times New Roman" w:hAnsi="Times New Roman" w:cs="Times New Roman"/>
          <w:sz w:val="28"/>
          <w:szCs w:val="28"/>
          <w:lang w:val="en-US"/>
        </w:rPr>
        <w:instrText>ISSN</w:instrText>
      </w:r>
      <w:r w:rsidR="00A4293E" w:rsidRPr="00A4293E">
        <w:rPr>
          <w:rFonts w:ascii="Times New Roman" w:hAnsi="Times New Roman" w:cs="Times New Roman"/>
          <w:sz w:val="28"/>
          <w:szCs w:val="28"/>
        </w:rPr>
        <w:instrText>":"00223727","</w:instrText>
      </w:r>
      <w:r w:rsidR="00A4293E">
        <w:rPr>
          <w:rFonts w:ascii="Times New Roman" w:hAnsi="Times New Roman" w:cs="Times New Roman"/>
          <w:sz w:val="28"/>
          <w:szCs w:val="28"/>
          <w:lang w:val="en-US"/>
        </w:rPr>
        <w:instrText>abstract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techniques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spatially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resolved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cross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correlation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spectroscopy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CCS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current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pulse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oscillography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were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used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carry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out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systematic</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investigations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barrier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discharge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binary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gas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mixtures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w:instrText>
      </w:r>
      <w:r w:rsidR="00A4293E" w:rsidRPr="00A4293E">
        <w:rPr>
          <w:rFonts w:ascii="Times New Roman" w:hAnsi="Times New Roman" w:cs="Times New Roman"/>
          <w:sz w:val="28"/>
          <w:szCs w:val="28"/>
        </w:rPr>
        <w:instrText>2/</w:instrText>
      </w:r>
      <w:r w:rsidR="00A4293E">
        <w:rPr>
          <w:rFonts w:ascii="Times New Roman" w:hAnsi="Times New Roman" w:cs="Times New Roman"/>
          <w:sz w:val="28"/>
          <w:szCs w:val="28"/>
          <w:lang w:val="en-US"/>
        </w:rPr>
        <w:instrText>O</w:instrText>
      </w:r>
      <w:r w:rsidR="00A4293E" w:rsidRPr="00A4293E">
        <w:rPr>
          <w:rFonts w:ascii="Times New Roman" w:hAnsi="Times New Roman" w:cs="Times New Roman"/>
          <w:sz w:val="28"/>
          <w:szCs w:val="28"/>
        </w:rPr>
        <w:instrText xml:space="preserve"> 2 </w:instrText>
      </w:r>
      <w:r w:rsidR="00A4293E">
        <w:rPr>
          <w:rFonts w:ascii="Times New Roman" w:hAnsi="Times New Roman" w:cs="Times New Roman"/>
          <w:sz w:val="28"/>
          <w:szCs w:val="28"/>
          <w:lang w:val="en-US"/>
        </w:rPr>
        <w:instrText>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atmospheric</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pressure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very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low</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oxygen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concentrations</w:instrText>
      </w:r>
      <w:r w:rsidR="00A4293E" w:rsidRPr="00A4293E">
        <w:rPr>
          <w:rFonts w:ascii="Times New Roman" w:hAnsi="Times New Roman" w:cs="Times New Roman"/>
          <w:sz w:val="28"/>
          <w:szCs w:val="28"/>
        </w:rPr>
        <w:instrText xml:space="preserve"> (&lt;500 </w:instrText>
      </w:r>
      <w:r w:rsidR="00A4293E">
        <w:rPr>
          <w:rFonts w:ascii="Times New Roman" w:hAnsi="Times New Roman" w:cs="Times New Roman"/>
          <w:sz w:val="28"/>
          <w:szCs w:val="28"/>
          <w:lang w:val="en-US"/>
        </w:rPr>
        <w:instrText>ppm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was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observed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so</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called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diffuse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mode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also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referred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atmospheric</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pressure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glow</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discharge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glow</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silent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discharge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homogeneous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filamentary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mode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spatio</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temporal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distributions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radiation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intensities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were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recorded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for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spectral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bands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0-0 </w:instrText>
      </w:r>
      <w:r w:rsidR="00A4293E">
        <w:rPr>
          <w:rFonts w:ascii="Times New Roman" w:hAnsi="Times New Roman" w:cs="Times New Roman"/>
          <w:sz w:val="28"/>
          <w:szCs w:val="28"/>
          <w:lang w:val="en-US"/>
        </w:rPr>
        <w:instrText>transitions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second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positive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λ</w:instrText>
      </w:r>
      <w:r w:rsidR="00A4293E" w:rsidRPr="00A4293E">
        <w:rPr>
          <w:rFonts w:ascii="Times New Roman" w:hAnsi="Times New Roman" w:cs="Times New Roman"/>
          <w:sz w:val="28"/>
          <w:szCs w:val="28"/>
        </w:rPr>
        <w:instrText xml:space="preserve"> = 337 </w:instrText>
      </w:r>
      <w:r w:rsidR="00A4293E">
        <w:rPr>
          <w:rFonts w:ascii="Times New Roman" w:hAnsi="Times New Roman" w:cs="Times New Roman"/>
          <w:sz w:val="28"/>
          <w:szCs w:val="28"/>
          <w:lang w:val="en-US"/>
        </w:rPr>
        <w:instrText>nm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first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negative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system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molecular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nitrogen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λ</w:instrText>
      </w:r>
      <w:r w:rsidR="00A4293E" w:rsidRPr="00A4293E">
        <w:rPr>
          <w:rFonts w:ascii="Times New Roman" w:hAnsi="Times New Roman" w:cs="Times New Roman"/>
          <w:sz w:val="28"/>
          <w:szCs w:val="28"/>
        </w:rPr>
        <w:instrText xml:space="preserve"> = 391 </w:instrText>
      </w:r>
      <w:r w:rsidR="00A4293E">
        <w:rPr>
          <w:rFonts w:ascii="Times New Roman" w:hAnsi="Times New Roman" w:cs="Times New Roman"/>
          <w:sz w:val="28"/>
          <w:szCs w:val="28"/>
          <w:lang w:val="en-US"/>
        </w:rPr>
        <w:instrText>nm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diffuse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mode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spectral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bands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λ</w:instrText>
      </w:r>
      <w:r w:rsidR="00A4293E" w:rsidRPr="00A4293E">
        <w:rPr>
          <w:rFonts w:ascii="Times New Roman" w:hAnsi="Times New Roman" w:cs="Times New Roman"/>
          <w:sz w:val="28"/>
          <w:szCs w:val="28"/>
        </w:rPr>
        <w:instrText xml:space="preserve"> = 337 </w:instrText>
      </w:r>
      <w:r w:rsidR="00A4293E">
        <w:rPr>
          <w:rFonts w:ascii="Times New Roman" w:hAnsi="Times New Roman" w:cs="Times New Roman"/>
          <w:sz w:val="28"/>
          <w:szCs w:val="28"/>
          <w:lang w:val="en-US"/>
        </w:rPr>
        <w:instrText>nm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λ</w:instrText>
      </w:r>
      <w:r w:rsidR="00A4293E" w:rsidRPr="00A4293E">
        <w:rPr>
          <w:rFonts w:ascii="Times New Roman" w:hAnsi="Times New Roman" w:cs="Times New Roman"/>
          <w:sz w:val="28"/>
          <w:szCs w:val="28"/>
        </w:rPr>
        <w:instrText xml:space="preserve">= 260 </w:instrText>
      </w:r>
      <w:r w:rsidR="00A4293E">
        <w:rPr>
          <w:rFonts w:ascii="Times New Roman" w:hAnsi="Times New Roman" w:cs="Times New Roman"/>
          <w:sz w:val="28"/>
          <w:szCs w:val="28"/>
          <w:lang w:val="en-US"/>
        </w:rPr>
        <w:instrText>nm</w:instrText>
      </w:r>
      <w:r w:rsidR="00A4293E" w:rsidRPr="00A4293E">
        <w:rPr>
          <w:rFonts w:ascii="Times New Roman" w:hAnsi="Times New Roman" w:cs="Times New Roman"/>
          <w:sz w:val="28"/>
          <w:szCs w:val="28"/>
        </w:rPr>
        <w:instrText xml:space="preserve"> (0-3 </w:instrText>
      </w:r>
      <w:r w:rsidR="00A4293E">
        <w:rPr>
          <w:rFonts w:ascii="Times New Roman" w:hAnsi="Times New Roman" w:cs="Times New Roman"/>
          <w:sz w:val="28"/>
          <w:szCs w:val="28"/>
          <w:lang w:val="en-US"/>
        </w:rPr>
        <w:instrText>transition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γ</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system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λ</w:instrText>
      </w:r>
      <w:r w:rsidR="00A4293E" w:rsidRPr="00A4293E">
        <w:rPr>
          <w:rFonts w:ascii="Times New Roman" w:hAnsi="Times New Roman" w:cs="Times New Roman"/>
          <w:sz w:val="28"/>
          <w:szCs w:val="28"/>
        </w:rPr>
        <w:instrText xml:space="preserve"> = 557 </w:instrText>
      </w:r>
      <w:r w:rsidR="00A4293E">
        <w:rPr>
          <w:rFonts w:ascii="Times New Roman" w:hAnsi="Times New Roman" w:cs="Times New Roman"/>
          <w:sz w:val="28"/>
          <w:szCs w:val="28"/>
          <w:lang w:val="en-US"/>
        </w:rPr>
        <w:instrText>nm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radiation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ON</w:instrText>
      </w:r>
      <w:r w:rsidR="00A4293E" w:rsidRPr="00A4293E">
        <w:rPr>
          <w:rFonts w:ascii="Times New Roman" w:hAnsi="Times New Roman" w:cs="Times New Roman"/>
          <w:sz w:val="28"/>
          <w:szCs w:val="28"/>
        </w:rPr>
        <w:instrText xml:space="preserve">2 </w:instrText>
      </w:r>
      <w:r w:rsidR="00A4293E">
        <w:rPr>
          <w:rFonts w:ascii="Times New Roman" w:hAnsi="Times New Roman" w:cs="Times New Roman"/>
          <w:sz w:val="28"/>
          <w:szCs w:val="28"/>
          <w:lang w:val="en-US"/>
        </w:rPr>
        <w:instrText>excimer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were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used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for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this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purpose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velocities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cathode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directed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ionizing</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waves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well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effective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lifetimes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excited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states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w:instrText>
      </w:r>
      <w:r w:rsidR="00A4293E" w:rsidRPr="00A4293E">
        <w:rPr>
          <w:rFonts w:ascii="Times New Roman" w:hAnsi="Times New Roman" w:cs="Times New Roman"/>
          <w:sz w:val="28"/>
          <w:szCs w:val="28"/>
        </w:rPr>
        <w:instrText xml:space="preserve"> 2(</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3</w:instrText>
      </w:r>
      <w:r w:rsidR="00A4293E">
        <w:rPr>
          <w:rFonts w:ascii="Times New Roman" w:hAnsi="Times New Roman" w:cs="Times New Roman"/>
          <w:sz w:val="28"/>
          <w:szCs w:val="28"/>
          <w:lang w:val="en-US"/>
        </w:rPr>
        <w:instrText>Πu</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v</w:instrText>
      </w:r>
      <w:r w:rsidR="00A4293E" w:rsidRPr="00A4293E">
        <w:rPr>
          <w:rFonts w:ascii="Times New Roman" w:hAnsi="Times New Roman" w:cs="Times New Roman"/>
          <w:sz w:val="28"/>
          <w:szCs w:val="28"/>
        </w:rPr>
        <w:instrText xml:space="preserve">′=0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w:instrText>
      </w:r>
      <w:r w:rsidR="00A4293E" w:rsidRPr="00A4293E">
        <w:rPr>
          <w:rFonts w:ascii="Times New Roman" w:hAnsi="Times New Roman" w:cs="Times New Roman"/>
          <w:sz w:val="28"/>
          <w:szCs w:val="28"/>
        </w:rPr>
        <w:instrText xml:space="preserve"> 2+(</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2</w:instrText>
      </w:r>
      <w:r w:rsidR="00A4293E">
        <w:rPr>
          <w:rFonts w:ascii="Times New Roman" w:hAnsi="Times New Roman" w:cs="Times New Roman"/>
          <w:sz w:val="28"/>
          <w:szCs w:val="28"/>
          <w:lang w:val="en-US"/>
        </w:rPr>
        <w:instrText>Σu</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v</w:instrText>
      </w:r>
      <w:r w:rsidR="00A4293E" w:rsidRPr="00A4293E">
        <w:rPr>
          <w:rFonts w:ascii="Times New Roman" w:hAnsi="Times New Roman" w:cs="Times New Roman"/>
          <w:sz w:val="28"/>
          <w:szCs w:val="28"/>
        </w:rPr>
        <w:instrText xml:space="preserve">′=0 </w:instrText>
      </w:r>
      <w:r w:rsidR="00A4293E">
        <w:rPr>
          <w:rFonts w:ascii="Times New Roman" w:hAnsi="Times New Roman" w:cs="Times New Roman"/>
          <w:sz w:val="28"/>
          <w:szCs w:val="28"/>
          <w:lang w:val="en-US"/>
        </w:rPr>
        <w:instrText>were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evaluated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from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CCS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data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Special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attention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was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devoted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investigation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transition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between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filamentary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diffuse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modes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this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transition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being</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caused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variation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oxygen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content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within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range</w:instrText>
      </w:r>
      <w:r w:rsidR="00A4293E" w:rsidRPr="00A4293E">
        <w:rPr>
          <w:rFonts w:ascii="Times New Roman" w:hAnsi="Times New Roman" w:cs="Times New Roman"/>
          <w:sz w:val="28"/>
          <w:szCs w:val="28"/>
        </w:rPr>
        <w:instrText xml:space="preserve"> 500-1000 </w:instrText>
      </w:r>
      <w:r w:rsidR="00A4293E">
        <w:rPr>
          <w:rFonts w:ascii="Times New Roman" w:hAnsi="Times New Roman" w:cs="Times New Roman"/>
          <w:sz w:val="28"/>
          <w:szCs w:val="28"/>
          <w:lang w:val="en-US"/>
        </w:rPr>
        <w:instrText>ppm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V</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Kozlov</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K</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Brandenburg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Wagner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Morozov</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Michel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container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Journal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Physics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Applied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Physics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w:instrText>
      </w:r>
      <w:r w:rsidR="00A4293E" w:rsidRPr="00A4293E">
        <w:rPr>
          <w:rFonts w:ascii="Times New Roman" w:hAnsi="Times New Roman" w:cs="Times New Roman"/>
          <w:sz w:val="28"/>
          <w:szCs w:val="28"/>
        </w:rPr>
        <w:instrText>":"4","</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":[["2005"]]},"</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Investigation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filamentary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diffuse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mode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barrier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discharges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w:instrText>
      </w:r>
      <w:r w:rsidR="00A4293E" w:rsidRPr="00A4293E">
        <w:rPr>
          <w:rFonts w:ascii="Times New Roman" w:hAnsi="Times New Roman" w:cs="Times New Roman"/>
          <w:sz w:val="28"/>
          <w:szCs w:val="28"/>
        </w:rPr>
        <w:instrText>2/</w:instrText>
      </w:r>
      <w:r w:rsidR="00A4293E">
        <w:rPr>
          <w:rFonts w:ascii="Times New Roman" w:hAnsi="Times New Roman" w:cs="Times New Roman"/>
          <w:sz w:val="28"/>
          <w:szCs w:val="28"/>
          <w:lang w:val="en-US"/>
        </w:rPr>
        <w:instrText>O</w:instrText>
      </w:r>
      <w:r w:rsidR="00A4293E" w:rsidRPr="00A4293E">
        <w:rPr>
          <w:rFonts w:ascii="Times New Roman" w:hAnsi="Times New Roman" w:cs="Times New Roman"/>
          <w:sz w:val="28"/>
          <w:szCs w:val="28"/>
        </w:rPr>
        <w:instrText xml:space="preserve">2 </w:instrText>
      </w:r>
      <w:r w:rsidR="00A4293E">
        <w:rPr>
          <w:rFonts w:ascii="Times New Roman" w:hAnsi="Times New Roman" w:cs="Times New Roman"/>
          <w:sz w:val="28"/>
          <w:szCs w:val="28"/>
          <w:lang w:val="en-US"/>
        </w:rPr>
        <w:instrText>mixtures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atmospheric</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pressure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cross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correlation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spectroscopy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journal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volume</w:instrText>
      </w:r>
      <w:r w:rsidR="00A4293E" w:rsidRPr="00A4293E">
        <w:rPr>
          <w:rFonts w:ascii="Times New Roman" w:hAnsi="Times New Roman" w:cs="Times New Roman"/>
          <w:sz w:val="28"/>
          <w:szCs w:val="28"/>
        </w:rPr>
        <w:instrText>":"38"},"</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=0409795</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34</w:instrText>
      </w:r>
      <w:r w:rsidR="00A4293E">
        <w:rPr>
          <w:rFonts w:ascii="Times New Roman" w:hAnsi="Times New Roman" w:cs="Times New Roman"/>
          <w:sz w:val="28"/>
          <w:szCs w:val="28"/>
          <w:lang w:val="en-US"/>
        </w:rPr>
        <w:instrText>f</w:instrText>
      </w:r>
      <w:r w:rsidR="00A4293E" w:rsidRPr="00A4293E">
        <w:rPr>
          <w:rFonts w:ascii="Times New Roman" w:hAnsi="Times New Roman" w:cs="Times New Roman"/>
          <w:sz w:val="28"/>
          <w:szCs w:val="28"/>
        </w:rPr>
        <w:instrText>-35</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9-922</w:instrText>
      </w:r>
      <w:r w:rsidR="00A4293E">
        <w:rPr>
          <w:rFonts w:ascii="Times New Roman" w:hAnsi="Times New Roman" w:cs="Times New Roman"/>
          <w:sz w:val="28"/>
          <w:szCs w:val="28"/>
          <w:lang w:val="en-US"/>
        </w:rPr>
        <w:instrText>f</w:instrText>
      </w:r>
      <w:r w:rsidR="00A4293E" w:rsidRPr="00A4293E">
        <w:rPr>
          <w:rFonts w:ascii="Times New Roman" w:hAnsi="Times New Roman" w:cs="Times New Roman"/>
          <w:sz w:val="28"/>
          <w:szCs w:val="28"/>
        </w:rPr>
        <w:instrText>-8</w:instrText>
      </w:r>
      <w:r w:rsidR="00A4293E">
        <w:rPr>
          <w:rFonts w:ascii="Times New Roman" w:hAnsi="Times New Roman" w:cs="Times New Roman"/>
          <w:sz w:val="28"/>
          <w:szCs w:val="28"/>
          <w:lang w:val="en-US"/>
        </w:rPr>
        <w:instrText>bcab</w:instrText>
      </w:r>
      <w:r w:rsidR="00A4293E" w:rsidRPr="00A4293E">
        <w:rPr>
          <w:rFonts w:ascii="Times New Roman" w:hAnsi="Times New Roman" w:cs="Times New Roman"/>
          <w:sz w:val="28"/>
          <w:szCs w:val="28"/>
        </w:rPr>
        <w:instrText>77</w:instrText>
      </w:r>
      <w:r w:rsidR="00A4293E">
        <w:rPr>
          <w:rFonts w:ascii="Times New Roman" w:hAnsi="Times New Roman" w:cs="Times New Roman"/>
          <w:sz w:val="28"/>
          <w:szCs w:val="28"/>
          <w:lang w:val="en-US"/>
        </w:rPr>
        <w:instrText>d</w:instrText>
      </w:r>
      <w:r w:rsidR="00A4293E" w:rsidRPr="00A4293E">
        <w:rPr>
          <w:rFonts w:ascii="Times New Roman" w:hAnsi="Times New Roman" w:cs="Times New Roman"/>
          <w:sz w:val="28"/>
          <w:szCs w:val="28"/>
        </w:rPr>
        <w:instrText>2428"]}],"</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":"[103]","</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":"[103]","</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":"[103]"},"</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A4293E" w:rsidRPr="00A4293E">
        <w:rPr>
          <w:rFonts w:ascii="Times New Roman" w:hAnsi="Times New Roman" w:cs="Times New Roman"/>
          <w:noProof/>
          <w:sz w:val="28"/>
          <w:szCs w:val="28"/>
        </w:rPr>
        <w:t>[103]</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 xml:space="preserve"> предложили использовать приближение</w:t>
      </w:r>
      <w:r w:rsidR="00353E24" w:rsidRPr="00302D51">
        <w:rPr>
          <w:rFonts w:ascii="Times New Roman" w:hAnsi="Times New Roman" w:cs="Times New Roman"/>
          <w:sz w:val="28"/>
          <w:szCs w:val="28"/>
        </w:rPr>
        <w:t xml:space="preserve"> (2</w:t>
      </w:r>
      <w:r w:rsidRPr="00302D51">
        <w:rPr>
          <w:rFonts w:ascii="Times New Roman" w:hAnsi="Times New Roman" w:cs="Times New Roman"/>
          <w:sz w:val="28"/>
          <w:szCs w:val="28"/>
        </w:rPr>
        <w:t>) для оценки напряженности электрического поля в стримерных разрядах в воздухе. Используя результаты численного решения уравнения Больцмана для широкого диапазона приведенной напряженности поля, они также рассчитали зависимость определяемого по (</w:t>
      </w:r>
      <w:r w:rsidR="0063051A" w:rsidRPr="00302D51">
        <w:rPr>
          <w:rFonts w:ascii="Times New Roman" w:hAnsi="Times New Roman" w:cs="Times New Roman"/>
          <w:sz w:val="28"/>
          <w:szCs w:val="28"/>
        </w:rPr>
        <w:t>2</w:t>
      </w:r>
      <w:r w:rsidRPr="00302D51">
        <w:rPr>
          <w:rFonts w:ascii="Times New Roman" w:hAnsi="Times New Roman" w:cs="Times New Roman"/>
          <w:sz w:val="28"/>
          <w:szCs w:val="28"/>
        </w:rPr>
        <w:t>) отношения интенсивности I</w:t>
      </w:r>
      <w:r w:rsidRPr="00302D51">
        <w:rPr>
          <w:rFonts w:ascii="Times New Roman" w:hAnsi="Times New Roman" w:cs="Times New Roman"/>
          <w:sz w:val="28"/>
          <w:szCs w:val="28"/>
          <w:vertAlign w:val="subscript"/>
        </w:rPr>
        <w:t>B</w:t>
      </w:r>
      <w:r w:rsidRPr="00302D51">
        <w:rPr>
          <w:rFonts w:ascii="Times New Roman" w:hAnsi="Times New Roman" w:cs="Times New Roman"/>
          <w:sz w:val="28"/>
          <w:szCs w:val="28"/>
        </w:rPr>
        <w:t>/I</w:t>
      </w:r>
      <w:r w:rsidRPr="00302D51">
        <w:rPr>
          <w:rFonts w:ascii="Times New Roman" w:hAnsi="Times New Roman" w:cs="Times New Roman"/>
          <w:sz w:val="28"/>
          <w:szCs w:val="28"/>
          <w:vertAlign w:val="subscript"/>
        </w:rPr>
        <w:t>C</w:t>
      </w:r>
      <w:r w:rsidRPr="00302D51">
        <w:rPr>
          <w:rFonts w:ascii="Times New Roman" w:hAnsi="Times New Roman" w:cs="Times New Roman"/>
          <w:sz w:val="28"/>
          <w:szCs w:val="28"/>
        </w:rPr>
        <w:t xml:space="preserve"> от параметра E/n в квазистационарных условиях</w:t>
      </w:r>
      <w:r w:rsidR="00096E2D" w:rsidRPr="00302D51">
        <w:rPr>
          <w:rFonts w:ascii="Times New Roman" w:hAnsi="Times New Roman" w:cs="Times New Roman"/>
          <w:sz w:val="28"/>
          <w:szCs w:val="28"/>
        </w:rPr>
        <w:t xml:space="preserve">. </w:t>
      </w:r>
      <w:r w:rsidRPr="00302D51">
        <w:rPr>
          <w:rFonts w:ascii="Times New Roman" w:hAnsi="Times New Roman" w:cs="Times New Roman"/>
          <w:sz w:val="28"/>
          <w:szCs w:val="28"/>
        </w:rPr>
        <w:t>I</w:t>
      </w:r>
      <w:r w:rsidRPr="00302D51">
        <w:rPr>
          <w:rFonts w:ascii="Times New Roman" w:hAnsi="Times New Roman" w:cs="Times New Roman"/>
          <w:sz w:val="28"/>
          <w:szCs w:val="28"/>
          <w:vertAlign w:val="subscript"/>
        </w:rPr>
        <w:t>B</w:t>
      </w:r>
      <w:r w:rsidR="00416463" w:rsidRPr="00302D51">
        <w:rPr>
          <w:rFonts w:ascii="Times New Roman" w:hAnsi="Times New Roman" w:cs="Times New Roman"/>
          <w:sz w:val="28"/>
          <w:szCs w:val="28"/>
        </w:rPr>
        <w:t>/</w:t>
      </w:r>
      <w:r w:rsidRPr="00302D51">
        <w:rPr>
          <w:rFonts w:ascii="Times New Roman" w:hAnsi="Times New Roman" w:cs="Times New Roman"/>
          <w:sz w:val="28"/>
          <w:szCs w:val="28"/>
        </w:rPr>
        <w:t>I</w:t>
      </w:r>
      <w:r w:rsidRPr="00302D51">
        <w:rPr>
          <w:rFonts w:ascii="Times New Roman" w:hAnsi="Times New Roman" w:cs="Times New Roman"/>
          <w:sz w:val="28"/>
          <w:szCs w:val="28"/>
          <w:vertAlign w:val="subscript"/>
        </w:rPr>
        <w:t>C</w:t>
      </w:r>
      <w:r w:rsidRPr="00302D51">
        <w:rPr>
          <w:rFonts w:ascii="Times New Roman" w:hAnsi="Times New Roman" w:cs="Times New Roman"/>
          <w:sz w:val="28"/>
          <w:szCs w:val="28"/>
        </w:rPr>
        <w:t xml:space="preserve"> </w:t>
      </w:r>
      <w:r w:rsidR="00416463" w:rsidRPr="00302D51">
        <w:rPr>
          <w:rFonts w:ascii="Times New Roman" w:hAnsi="Times New Roman" w:cs="Times New Roman"/>
          <w:sz w:val="28"/>
          <w:szCs w:val="28"/>
        </w:rPr>
        <w:t>выражает</w:t>
      </w:r>
      <w:r w:rsidR="00096E2D" w:rsidRPr="00302D51">
        <w:rPr>
          <w:rFonts w:ascii="Times New Roman" w:hAnsi="Times New Roman" w:cs="Times New Roman"/>
          <w:sz w:val="28"/>
          <w:szCs w:val="28"/>
        </w:rPr>
        <w:t xml:space="preserve"> с</w:t>
      </w:r>
      <w:r w:rsidR="00416463" w:rsidRPr="00302D51">
        <w:rPr>
          <w:rFonts w:ascii="Times New Roman" w:hAnsi="Times New Roman" w:cs="Times New Roman"/>
          <w:sz w:val="28"/>
          <w:szCs w:val="28"/>
        </w:rPr>
        <w:t>оотношение интенсивностей линий</w:t>
      </w:r>
      <w:r w:rsidR="00096E2D" w:rsidRPr="00302D51">
        <w:rPr>
          <w:rFonts w:ascii="Times New Roman" w:hAnsi="Times New Roman" w:cs="Times New Roman"/>
          <w:sz w:val="28"/>
          <w:szCs w:val="28"/>
        </w:rPr>
        <w:t xml:space="preserve"> азота, </w:t>
      </w:r>
      <w:r w:rsidR="00416463" w:rsidRPr="00302D51">
        <w:rPr>
          <w:rFonts w:ascii="Times New Roman" w:hAnsi="Times New Roman" w:cs="Times New Roman"/>
          <w:sz w:val="28"/>
          <w:szCs w:val="28"/>
        </w:rPr>
        <w:t xml:space="preserve">это значение </w:t>
      </w:r>
      <w:r w:rsidR="00096E2D" w:rsidRPr="00302D51">
        <w:rPr>
          <w:rFonts w:ascii="Times New Roman" w:hAnsi="Times New Roman" w:cs="Times New Roman"/>
          <w:sz w:val="28"/>
          <w:szCs w:val="28"/>
        </w:rPr>
        <w:t xml:space="preserve">находится </w:t>
      </w:r>
      <w:r w:rsidR="00416463" w:rsidRPr="00302D51">
        <w:rPr>
          <w:rFonts w:ascii="Times New Roman" w:hAnsi="Times New Roman" w:cs="Times New Roman"/>
          <w:sz w:val="28"/>
          <w:szCs w:val="28"/>
        </w:rPr>
        <w:t xml:space="preserve">в ходе эксперимента </w:t>
      </w:r>
      <w:r w:rsidR="00096E2D" w:rsidRPr="00302D51">
        <w:rPr>
          <w:rFonts w:ascii="Times New Roman" w:hAnsi="Times New Roman" w:cs="Times New Roman"/>
          <w:sz w:val="28"/>
          <w:szCs w:val="28"/>
        </w:rPr>
        <w:t>через получ</w:t>
      </w:r>
      <w:r w:rsidR="00416463" w:rsidRPr="00302D51">
        <w:rPr>
          <w:rFonts w:ascii="Times New Roman" w:hAnsi="Times New Roman" w:cs="Times New Roman"/>
          <w:sz w:val="28"/>
          <w:szCs w:val="28"/>
        </w:rPr>
        <w:t>аемый</w:t>
      </w:r>
      <w:r w:rsidR="00096E2D" w:rsidRPr="00302D51">
        <w:rPr>
          <w:rFonts w:ascii="Times New Roman" w:hAnsi="Times New Roman" w:cs="Times New Roman"/>
          <w:sz w:val="28"/>
          <w:szCs w:val="28"/>
        </w:rPr>
        <w:t xml:space="preserve"> спектр, а </w:t>
      </w:r>
      <w:r w:rsidR="00416463" w:rsidRPr="00302D51">
        <w:rPr>
          <w:rFonts w:ascii="Times New Roman" w:hAnsi="Times New Roman" w:cs="Times New Roman"/>
          <w:sz w:val="28"/>
          <w:szCs w:val="28"/>
        </w:rPr>
        <w:t xml:space="preserve">коэффициент </w:t>
      </w:r>
      <m:oMath>
        <m:r>
          <w:rPr>
            <w:rFonts w:ascii="Cambria Math" w:hAnsi="Cambria Math" w:cs="Times New Roman"/>
            <w:sz w:val="28"/>
            <w:szCs w:val="28"/>
          </w:rPr>
          <m:t>k</m:t>
        </m:r>
      </m:oMath>
      <w:r w:rsidR="00416463" w:rsidRPr="00302D51">
        <w:rPr>
          <w:rFonts w:ascii="Times New Roman" w:hAnsi="Times New Roman" w:cs="Times New Roman"/>
          <w:sz w:val="28"/>
          <w:szCs w:val="28"/>
        </w:rPr>
        <w:t xml:space="preserve"> (константа скорости реакций), находящ</w:t>
      </w:r>
      <w:r w:rsidR="00353E24" w:rsidRPr="00302D51">
        <w:rPr>
          <w:rFonts w:ascii="Times New Roman" w:hAnsi="Times New Roman" w:cs="Times New Roman"/>
          <w:sz w:val="28"/>
          <w:szCs w:val="28"/>
        </w:rPr>
        <w:t>ийся в правой части уравнения (2</w:t>
      </w:r>
      <w:r w:rsidR="00416463" w:rsidRPr="00302D51">
        <w:rPr>
          <w:rFonts w:ascii="Times New Roman" w:hAnsi="Times New Roman" w:cs="Times New Roman"/>
          <w:sz w:val="28"/>
          <w:szCs w:val="28"/>
        </w:rPr>
        <w:t>) вычисляется</w:t>
      </w:r>
      <w:r w:rsidR="00096E2D" w:rsidRPr="00302D51">
        <w:rPr>
          <w:rFonts w:ascii="Times New Roman" w:hAnsi="Times New Roman" w:cs="Times New Roman"/>
          <w:sz w:val="28"/>
          <w:szCs w:val="28"/>
        </w:rPr>
        <w:t xml:space="preserve"> численным методом через программу </w:t>
      </w:r>
      <w:r w:rsidR="00096E2D" w:rsidRPr="00302D51">
        <w:rPr>
          <w:rFonts w:ascii="Times New Roman" w:hAnsi="Times New Roman" w:cs="Times New Roman"/>
          <w:color w:val="333333"/>
          <w:sz w:val="28"/>
          <w:szCs w:val="28"/>
          <w:shd w:val="clear" w:color="auto" w:fill="FFFFFF"/>
        </w:rPr>
        <w:t xml:space="preserve">BOLSIG+ </w:t>
      </w:r>
      <w:r w:rsidR="00C62A14" w:rsidRPr="00302D51">
        <w:rPr>
          <w:rFonts w:ascii="Times New Roman" w:hAnsi="Times New Roman" w:cs="Times New Roman"/>
          <w:sz w:val="28"/>
          <w:szCs w:val="28"/>
        </w:rPr>
        <w:fldChar w:fldCharType="begin" w:fldLock="1"/>
      </w:r>
      <w:r w:rsidR="005D2940">
        <w:rPr>
          <w:rFonts w:ascii="Times New Roman" w:hAnsi="Times New Roman" w:cs="Times New Roman"/>
          <w:sz w:val="28"/>
          <w:szCs w:val="28"/>
        </w:rPr>
        <w:instrText>ADDIN CSL_CITATION {"citationItems":[{"id":"ITEM-1","itemData":{"ISSN":"1687-8728","PMID":"30186325","abstract":"Current treatments for Candida albicans infection are limited due to the limited number of antifungal drugs available and the increase in antifungal resistance. Curcumin is used as a spice, food preservative, flavoring, and coloring agent that has been shown to have many pharmacological activities. Thus, this study evaluated the modulatory effects of curcumin on major virulence factors associated with the pathogenicity of C. albicans . The minimum inhibitory concentration (MIC) of curcumin against C. albicans (SC5314) was determined. Biofilm formation was quantified and the proteinase and phospholipase secretion was measured. The cytotoxicity was tested in oral fibroblast cells. A cocultured model was used to analyze the gene expression of proinflammatory cytokines (IL-1 β , IL-1 α , and IL-6) from host cells, as well SAP-1 and PLB-1 by RT-PCR. The MIC was between 6.25 and 12.5 µ M, and the activity of proteinase enzyme was significantly decreased in biofilms treated with curcumin. However, proteinase gene expression was not downregulated after curcumin treatment. Furthermore, gene expressions of host inflammatory response, IL-1 β and IL-1 α , were significantly downregulated after exposure to curcumin. In conclusion, curcumin exhibited antifungal activity against C. albicans and modulated the proteolytic enzyme activities without downregulating the gene expression. In host inflammatory response, curcumin downregulated IL-1 β and IL-1 α gene expression.","author":[{"dropping-particle":"","family":"Hagelaar","given":"G J M","non-dropping-particle":"","parse-names":false,"suffix":""}],"container-title":"Web","id":"ITEM-1","issued":{"date-parts":[["2015"]]},"page":"1-20","title":"Brief documentation of BOLSIG + version 03 / 2016","type":"article-journal"},"uris":["http://www.mendeley.com/documents/?uuid=18e7502f-5631-4f36-bcbf-318d11e8da4a"]},{"id":"ITEM-2","itemData":{"author":[{"dropping-particle":"","family":"А.А. Mutalip","given":"Y.А. Ussenov, A.K. Akildinova, М.K. Dosbolayev, М.Т. Gabdullin, Т.S.Ramazanov","non-dropping-particle":"","parse-names":false,"suffix":""}],"container-title":"Bulletin of the Karaganda University. \"Physics\" Series","id":"ITEM-2","issue":"103","issued":{"date-parts":[["2021"]]},"page":"35-44","title":"Determination of the reduced electric field in surface dielectric barrier discharge plasmas","type":"article-journal","volume":"3"},"uris":["http://www.mendeley.com/documents/?uuid=63f73517-1ca4-301c-925a-0c6a43e51ae1"]}],"mendeley":{"formattedCitation":"[100,101]","manualFormatting":"[100, с. 41; 101, с. 15]","plainTextFormattedCitation":"[100,101]","previouslyFormattedCitation":"[100,101]"},"properties":{"noteIndex":0},"schema":"https://github.com/citation-style-language/schema/raw/master/csl-citation.json"}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[100</w:t>
      </w:r>
      <w:r w:rsidR="009E2C90">
        <w:rPr>
          <w:rFonts w:ascii="Times New Roman" w:hAnsi="Times New Roman" w:cs="Times New Roman"/>
          <w:noProof/>
          <w:sz w:val="28"/>
          <w:szCs w:val="28"/>
        </w:rPr>
        <w:t xml:space="preserve">, с. 41; </w:t>
      </w:r>
      <w:r w:rsidR="00E33259" w:rsidRPr="00E33259">
        <w:rPr>
          <w:rFonts w:ascii="Times New Roman" w:hAnsi="Times New Roman" w:cs="Times New Roman"/>
          <w:noProof/>
          <w:sz w:val="28"/>
          <w:szCs w:val="28"/>
        </w:rPr>
        <w:t>101</w:t>
      </w:r>
      <w:r w:rsidR="009E2C90">
        <w:rPr>
          <w:rFonts w:ascii="Times New Roman" w:hAnsi="Times New Roman" w:cs="Times New Roman"/>
          <w:noProof/>
          <w:sz w:val="28"/>
          <w:szCs w:val="28"/>
        </w:rPr>
        <w:t>, с. 15</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912E9D">
        <w:rPr>
          <w:rFonts w:ascii="Times New Roman" w:hAnsi="Times New Roman" w:cs="Times New Roman"/>
          <w:sz w:val="28"/>
          <w:szCs w:val="28"/>
        </w:rPr>
        <w:t>:</w:t>
      </w:r>
      <w:r w:rsidR="00C6562C" w:rsidRPr="00302D51">
        <w:rPr>
          <w:rFonts w:ascii="Times New Roman" w:hAnsi="Times New Roman" w:cs="Times New Roman"/>
          <w:sz w:val="28"/>
          <w:szCs w:val="28"/>
        </w:rPr>
        <w:t xml:space="preserve"> </w:t>
      </w:r>
    </w:p>
    <w:p w:rsidR="00EA3A25" w:rsidRPr="00302D51" w:rsidRDefault="00EA3A25" w:rsidP="00912E9D">
      <w:pPr>
        <w:shd w:val="clear" w:color="auto" w:fill="FFFFFF" w:themeFill="background1"/>
        <w:spacing w:after="0" w:line="240" w:lineRule="auto"/>
        <w:ind w:firstLine="567"/>
        <w:jc w:val="both"/>
        <w:rPr>
          <w:rFonts w:ascii="Times New Roman" w:hAnsi="Times New Roman" w:cs="Times New Roman"/>
          <w:sz w:val="28"/>
          <w:szCs w:val="28"/>
          <w:highlight w:val="green"/>
          <w:lang w:val="kk-KZ"/>
        </w:rPr>
      </w:pPr>
    </w:p>
    <w:p w:rsidR="00096E2D" w:rsidRPr="0048230E" w:rsidRDefault="00096E2D" w:rsidP="009E2C90">
      <w:pPr>
        <w:spacing w:after="0" w:line="240" w:lineRule="auto"/>
        <w:ind w:firstLine="567"/>
        <w:jc w:val="right"/>
        <w:rPr>
          <w:rFonts w:ascii="Times New Roman" w:hAnsi="Times New Roman" w:cs="Times New Roman"/>
          <w:iCs/>
          <w:sz w:val="28"/>
          <w:szCs w:val="28"/>
          <w:lang w:val="kk-KZ"/>
        </w:rPr>
      </w:pPr>
      <m:oMath>
        <m:r>
          <w:rPr>
            <w:rFonts w:ascii="Cambria Math" w:hAnsi="Times New Roman" w:cs="Times New Roman"/>
            <w:sz w:val="28"/>
            <w:szCs w:val="28"/>
            <w:lang w:val="kk-KZ"/>
          </w:rPr>
          <m:t>R=</m:t>
        </m:r>
        <m:f>
          <m:fPr>
            <m:ctrlPr>
              <w:rPr>
                <w:rFonts w:ascii="Cambria Math" w:hAnsi="Times New Roman" w:cs="Times New Roman"/>
                <w:i/>
                <w:iCs/>
                <w:sz w:val="28"/>
                <w:szCs w:val="28"/>
              </w:rPr>
            </m:ctrlPr>
          </m:fPr>
          <m:num>
            <m:sSub>
              <m:sSubPr>
                <m:ctrlPr>
                  <w:rPr>
                    <w:rFonts w:ascii="Cambria Math" w:hAnsi="Times New Roman" w:cs="Times New Roman"/>
                    <w:i/>
                    <w:iCs/>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B</m:t>
                </m:r>
              </m:sub>
            </m:sSub>
            <m:d>
              <m:dPr>
                <m:ctrlPr>
                  <w:rPr>
                    <w:rFonts w:ascii="Cambria Math" w:hAnsi="Times New Roman" w:cs="Times New Roman"/>
                    <w:i/>
                    <w:iCs/>
                    <w:sz w:val="28"/>
                    <w:szCs w:val="28"/>
                  </w:rPr>
                </m:ctrlPr>
              </m:dPr>
              <m:e>
                <m:f>
                  <m:fPr>
                    <m:ctrlPr>
                      <w:rPr>
                        <w:rFonts w:ascii="Cambria Math" w:hAnsi="Times New Roman" w:cs="Times New Roman"/>
                        <w:i/>
                        <w:iCs/>
                        <w:sz w:val="28"/>
                        <w:szCs w:val="28"/>
                      </w:rPr>
                    </m:ctrlPr>
                  </m:fPr>
                  <m:num>
                    <m:r>
                      <w:rPr>
                        <w:rFonts w:ascii="Cambria Math" w:hAnsi="Cambria Math" w:cs="Times New Roman"/>
                        <w:sz w:val="28"/>
                        <w:szCs w:val="28"/>
                        <w:lang w:val="kk-KZ"/>
                      </w:rPr>
                      <m:t>E</m:t>
                    </m:r>
                  </m:num>
                  <m:den>
                    <m:r>
                      <w:rPr>
                        <w:rFonts w:ascii="Cambria Math" w:hAnsi="Cambria Math" w:cs="Times New Roman"/>
                        <w:sz w:val="28"/>
                        <w:szCs w:val="28"/>
                        <w:lang w:val="kk-KZ"/>
                      </w:rPr>
                      <m:t>n</m:t>
                    </m:r>
                  </m:den>
                </m:f>
              </m:e>
            </m:d>
          </m:num>
          <m:den>
            <m:sSub>
              <m:sSubPr>
                <m:ctrlPr>
                  <w:rPr>
                    <w:rFonts w:ascii="Cambria Math" w:hAnsi="Times New Roman" w:cs="Times New Roman"/>
                    <w:i/>
                    <w:iCs/>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C</m:t>
                </m:r>
              </m:sub>
            </m:sSub>
            <m:d>
              <m:dPr>
                <m:ctrlPr>
                  <w:rPr>
                    <w:rFonts w:ascii="Cambria Math" w:hAnsi="Times New Roman" w:cs="Times New Roman"/>
                    <w:i/>
                    <w:iCs/>
                    <w:sz w:val="28"/>
                    <w:szCs w:val="28"/>
                  </w:rPr>
                </m:ctrlPr>
              </m:dPr>
              <m:e>
                <m:f>
                  <m:fPr>
                    <m:ctrlPr>
                      <w:rPr>
                        <w:rFonts w:ascii="Cambria Math" w:hAnsi="Times New Roman" w:cs="Times New Roman"/>
                        <w:i/>
                        <w:iCs/>
                        <w:sz w:val="28"/>
                        <w:szCs w:val="28"/>
                      </w:rPr>
                    </m:ctrlPr>
                  </m:fPr>
                  <m:num>
                    <m:r>
                      <w:rPr>
                        <w:rFonts w:ascii="Cambria Math" w:hAnsi="Cambria Math" w:cs="Times New Roman"/>
                        <w:sz w:val="28"/>
                        <w:szCs w:val="28"/>
                        <w:lang w:val="kk-KZ"/>
                      </w:rPr>
                      <m:t>E</m:t>
                    </m:r>
                  </m:num>
                  <m:den>
                    <m:r>
                      <w:rPr>
                        <w:rFonts w:ascii="Cambria Math" w:hAnsi="Cambria Math" w:cs="Times New Roman"/>
                        <w:sz w:val="28"/>
                        <w:szCs w:val="28"/>
                        <w:lang w:val="kk-KZ"/>
                      </w:rPr>
                      <m:t>n</m:t>
                    </m:r>
                  </m:den>
                </m:f>
              </m:e>
            </m:d>
          </m:den>
        </m:f>
        <m:r>
          <w:rPr>
            <w:rFonts w:ascii="Cambria Math" w:hAnsi="Times New Roman" w:cs="Times New Roman"/>
            <w:sz w:val="28"/>
            <w:szCs w:val="28"/>
            <w:lang w:val="kk-KZ"/>
          </w:rPr>
          <m:t>=</m:t>
        </m:r>
        <m:f>
          <m:fPr>
            <m:ctrlPr>
              <w:rPr>
                <w:rFonts w:ascii="Cambria Math" w:hAnsi="Times New Roman" w:cs="Times New Roman"/>
                <w:i/>
                <w:iCs/>
                <w:sz w:val="28"/>
                <w:szCs w:val="28"/>
              </w:rPr>
            </m:ctrlPr>
          </m:fPr>
          <m:num>
            <m:sSub>
              <m:sSubPr>
                <m:ctrlPr>
                  <w:rPr>
                    <w:rFonts w:ascii="Cambria Math" w:hAnsi="Times New Roman"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B</m:t>
                </m:r>
              </m:sub>
            </m:sSub>
            <m:d>
              <m:dPr>
                <m:ctrlPr>
                  <w:rPr>
                    <w:rFonts w:ascii="Cambria Math" w:hAnsi="Times New Roman" w:cs="Times New Roman"/>
                    <w:i/>
                    <w:iCs/>
                    <w:sz w:val="28"/>
                    <w:szCs w:val="28"/>
                  </w:rPr>
                </m:ctrlPr>
              </m:dPr>
              <m:e>
                <m:f>
                  <m:fPr>
                    <m:ctrlPr>
                      <w:rPr>
                        <w:rFonts w:ascii="Cambria Math" w:hAnsi="Times New Roman" w:cs="Times New Roman"/>
                        <w:i/>
                        <w:iCs/>
                        <w:sz w:val="28"/>
                        <w:szCs w:val="28"/>
                      </w:rPr>
                    </m:ctrlPr>
                  </m:fPr>
                  <m:num>
                    <m:r>
                      <w:rPr>
                        <w:rFonts w:ascii="Cambria Math" w:hAnsi="Cambria Math" w:cs="Times New Roman"/>
                        <w:sz w:val="28"/>
                        <w:szCs w:val="28"/>
                        <w:lang w:val="kk-KZ"/>
                      </w:rPr>
                      <m:t>E</m:t>
                    </m:r>
                  </m:num>
                  <m:den>
                    <m:r>
                      <w:rPr>
                        <w:rFonts w:ascii="Cambria Math" w:hAnsi="Cambria Math" w:cs="Times New Roman"/>
                        <w:sz w:val="28"/>
                        <w:szCs w:val="28"/>
                        <w:lang w:val="kk-KZ"/>
                      </w:rPr>
                      <m:t>n</m:t>
                    </m:r>
                  </m:den>
                </m:f>
              </m:e>
            </m:d>
            <m:sSubSup>
              <m:sSubSupPr>
                <m:ctrlPr>
                  <w:rPr>
                    <w:rFonts w:ascii="Cambria Math" w:hAnsi="Times New Roman" w:cs="Times New Roman"/>
                    <w:i/>
                    <w:iCs/>
                    <w:sz w:val="28"/>
                    <w:szCs w:val="28"/>
                  </w:rPr>
                </m:ctrlPr>
              </m:sSubSupPr>
              <m:e>
                <m:r>
                  <w:rPr>
                    <w:rFonts w:ascii="Cambria Math" w:hAnsi="Cambria Math" w:cs="Times New Roman"/>
                    <w:sz w:val="28"/>
                    <w:szCs w:val="28"/>
                    <w:lang w:val="kk-KZ"/>
                  </w:rPr>
                  <m:t>τ</m:t>
                </m:r>
              </m:e>
              <m:sub>
                <m:r>
                  <w:rPr>
                    <w:rFonts w:ascii="Cambria Math" w:hAnsi="Times New Roman" w:cs="Times New Roman"/>
                    <w:sz w:val="28"/>
                    <w:szCs w:val="28"/>
                    <w:lang w:val="kk-KZ"/>
                  </w:rPr>
                  <m:t>0</m:t>
                </m:r>
              </m:sub>
              <m:sup>
                <m:r>
                  <w:rPr>
                    <w:rFonts w:ascii="Cambria Math" w:hAnsi="Cambria Math" w:cs="Times New Roman"/>
                    <w:sz w:val="28"/>
                    <w:szCs w:val="28"/>
                    <w:lang w:val="kk-KZ"/>
                  </w:rPr>
                  <m:t>C</m:t>
                </m:r>
              </m:sup>
            </m:sSubSup>
            <m:r>
              <w:rPr>
                <w:rFonts w:ascii="Times New Roman" w:hAnsi="Times New Roman" w:cs="Times New Roman"/>
                <w:sz w:val="28"/>
                <w:szCs w:val="28"/>
                <w:lang w:val="kk-KZ"/>
              </w:rPr>
              <m:t> </m:t>
            </m:r>
            <m:sSub>
              <m:sSubPr>
                <m:ctrlPr>
                  <w:rPr>
                    <w:rFonts w:ascii="Cambria Math" w:hAnsi="Times New Roman" w:cs="Times New Roman"/>
                    <w:i/>
                    <w:iCs/>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B</m:t>
                </m:r>
              </m:sub>
            </m:sSub>
            <m:r>
              <w:rPr>
                <w:rFonts w:ascii="Times New Roman" w:hAnsi="Times New Roman" w:cs="Times New Roman"/>
                <w:sz w:val="28"/>
                <w:szCs w:val="28"/>
                <w:lang w:val="kk-KZ"/>
              </w:rPr>
              <m:t> </m:t>
            </m:r>
            <m:sSubSup>
              <m:sSubSupPr>
                <m:ctrlPr>
                  <w:rPr>
                    <w:rFonts w:ascii="Cambria Math" w:hAnsi="Times New Roman" w:cs="Times New Roman"/>
                    <w:i/>
                    <w:iCs/>
                    <w:sz w:val="28"/>
                    <w:szCs w:val="28"/>
                  </w:rPr>
                </m:ctrlPr>
              </m:sSubSupPr>
              <m:e>
                <m:r>
                  <w:rPr>
                    <w:rFonts w:ascii="Cambria Math" w:hAnsi="Cambria Math" w:cs="Times New Roman"/>
                    <w:sz w:val="28"/>
                    <w:szCs w:val="28"/>
                    <w:lang w:val="kk-KZ"/>
                  </w:rPr>
                  <m:t>τ</m:t>
                </m:r>
              </m:e>
              <m:sub>
                <m:r>
                  <w:rPr>
                    <w:rFonts w:ascii="Cambria Math" w:hAnsi="Cambria Math" w:cs="Times New Roman"/>
                    <w:sz w:val="28"/>
                    <w:szCs w:val="28"/>
                    <w:lang w:val="kk-KZ"/>
                  </w:rPr>
                  <m:t>air</m:t>
                </m:r>
              </m:sub>
              <m:sup>
                <m:r>
                  <w:rPr>
                    <w:rFonts w:ascii="Cambria Math" w:hAnsi="Cambria Math" w:cs="Times New Roman"/>
                    <w:sz w:val="28"/>
                    <w:szCs w:val="28"/>
                    <w:lang w:val="kk-KZ"/>
                  </w:rPr>
                  <m:t>B</m:t>
                </m:r>
              </m:sup>
            </m:sSubSup>
          </m:num>
          <m:den>
            <m:sSub>
              <m:sSubPr>
                <m:ctrlPr>
                  <w:rPr>
                    <w:rFonts w:ascii="Cambria Math" w:hAnsi="Times New Roman"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C</m:t>
                </m:r>
              </m:sub>
            </m:sSub>
            <m:d>
              <m:dPr>
                <m:ctrlPr>
                  <w:rPr>
                    <w:rFonts w:ascii="Cambria Math" w:hAnsi="Times New Roman" w:cs="Times New Roman"/>
                    <w:i/>
                    <w:iCs/>
                    <w:sz w:val="28"/>
                    <w:szCs w:val="28"/>
                  </w:rPr>
                </m:ctrlPr>
              </m:dPr>
              <m:e>
                <m:f>
                  <m:fPr>
                    <m:ctrlPr>
                      <w:rPr>
                        <w:rFonts w:ascii="Cambria Math" w:hAnsi="Times New Roman" w:cs="Times New Roman"/>
                        <w:i/>
                        <w:iCs/>
                        <w:sz w:val="28"/>
                        <w:szCs w:val="28"/>
                      </w:rPr>
                    </m:ctrlPr>
                  </m:fPr>
                  <m:num>
                    <m:r>
                      <w:rPr>
                        <w:rFonts w:ascii="Cambria Math" w:hAnsi="Cambria Math" w:cs="Times New Roman"/>
                        <w:sz w:val="28"/>
                        <w:szCs w:val="28"/>
                        <w:lang w:val="kk-KZ"/>
                      </w:rPr>
                      <m:t>E</m:t>
                    </m:r>
                  </m:num>
                  <m:den>
                    <m:r>
                      <w:rPr>
                        <w:rFonts w:ascii="Cambria Math" w:hAnsi="Cambria Math" w:cs="Times New Roman"/>
                        <w:sz w:val="28"/>
                        <w:szCs w:val="28"/>
                        <w:lang w:val="kk-KZ"/>
                      </w:rPr>
                      <m:t>n</m:t>
                    </m:r>
                  </m:den>
                </m:f>
              </m:e>
            </m:d>
            <m:sSubSup>
              <m:sSubSupPr>
                <m:ctrlPr>
                  <w:rPr>
                    <w:rFonts w:ascii="Cambria Math" w:hAnsi="Times New Roman" w:cs="Times New Roman"/>
                    <w:i/>
                    <w:iCs/>
                    <w:sz w:val="28"/>
                    <w:szCs w:val="28"/>
                  </w:rPr>
                </m:ctrlPr>
              </m:sSubSupPr>
              <m:e>
                <m:r>
                  <w:rPr>
                    <w:rFonts w:ascii="Cambria Math" w:hAnsi="Cambria Math" w:cs="Times New Roman"/>
                    <w:sz w:val="28"/>
                    <w:szCs w:val="28"/>
                    <w:lang w:val="kk-KZ"/>
                  </w:rPr>
                  <m:t>τ</m:t>
                </m:r>
              </m:e>
              <m:sub>
                <m:r>
                  <w:rPr>
                    <w:rFonts w:ascii="Cambria Math" w:hAnsi="Times New Roman" w:cs="Times New Roman"/>
                    <w:sz w:val="28"/>
                    <w:szCs w:val="28"/>
                    <w:lang w:val="kk-KZ"/>
                  </w:rPr>
                  <m:t>0</m:t>
                </m:r>
              </m:sub>
              <m:sup>
                <m:r>
                  <w:rPr>
                    <w:rFonts w:ascii="Cambria Math" w:hAnsi="Cambria Math" w:cs="Times New Roman"/>
                    <w:sz w:val="28"/>
                    <w:szCs w:val="28"/>
                    <w:lang w:val="kk-KZ"/>
                  </w:rPr>
                  <m:t>B</m:t>
                </m:r>
              </m:sup>
            </m:sSubSup>
            <m:r>
              <w:rPr>
                <w:rFonts w:ascii="Times New Roman" w:hAnsi="Times New Roman" w:cs="Times New Roman"/>
                <w:sz w:val="28"/>
                <w:szCs w:val="28"/>
                <w:lang w:val="kk-KZ"/>
              </w:rPr>
              <m:t> </m:t>
            </m:r>
            <m:sSub>
              <m:sSubPr>
                <m:ctrlPr>
                  <w:rPr>
                    <w:rFonts w:ascii="Cambria Math" w:hAnsi="Times New Roman" w:cs="Times New Roman"/>
                    <w:i/>
                    <w:iCs/>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C</m:t>
                </m:r>
              </m:sub>
            </m:sSub>
            <m:r>
              <w:rPr>
                <w:rFonts w:ascii="Times New Roman" w:hAnsi="Times New Roman" w:cs="Times New Roman"/>
                <w:sz w:val="28"/>
                <w:szCs w:val="28"/>
                <w:lang w:val="kk-KZ"/>
              </w:rPr>
              <m:t> </m:t>
            </m:r>
            <m:sSubSup>
              <m:sSubSupPr>
                <m:ctrlPr>
                  <w:rPr>
                    <w:rFonts w:ascii="Cambria Math" w:hAnsi="Times New Roman" w:cs="Times New Roman"/>
                    <w:i/>
                    <w:iCs/>
                    <w:sz w:val="28"/>
                    <w:szCs w:val="28"/>
                  </w:rPr>
                </m:ctrlPr>
              </m:sSubSupPr>
              <m:e>
                <m:r>
                  <w:rPr>
                    <w:rFonts w:ascii="Cambria Math" w:hAnsi="Cambria Math" w:cs="Times New Roman"/>
                    <w:sz w:val="28"/>
                    <w:szCs w:val="28"/>
                    <w:lang w:val="kk-KZ"/>
                  </w:rPr>
                  <m:t>τ</m:t>
                </m:r>
              </m:e>
              <m:sub>
                <m:r>
                  <w:rPr>
                    <w:rFonts w:ascii="Cambria Math" w:hAnsi="Cambria Math" w:cs="Times New Roman"/>
                    <w:sz w:val="28"/>
                    <w:szCs w:val="28"/>
                    <w:lang w:val="kk-KZ"/>
                  </w:rPr>
                  <m:t>air</m:t>
                </m:r>
              </m:sub>
              <m:sup>
                <m:r>
                  <w:rPr>
                    <w:rFonts w:ascii="Cambria Math" w:hAnsi="Cambria Math" w:cs="Times New Roman"/>
                    <w:sz w:val="28"/>
                    <w:szCs w:val="28"/>
                    <w:lang w:val="kk-KZ"/>
                  </w:rPr>
                  <m:t>C</m:t>
                </m:r>
              </m:sup>
            </m:sSubSup>
          </m:den>
        </m:f>
      </m:oMath>
      <w:r w:rsidRPr="0048230E">
        <w:rPr>
          <w:rFonts w:ascii="Times New Roman" w:hAnsi="Times New Roman" w:cs="Times New Roman"/>
          <w:iCs/>
          <w:sz w:val="28"/>
          <w:szCs w:val="28"/>
          <w:lang w:val="kk-KZ"/>
        </w:rPr>
        <w:t xml:space="preserve"> </w:t>
      </w:r>
      <w:r w:rsidR="0048230E" w:rsidRPr="0048230E">
        <w:rPr>
          <w:rFonts w:ascii="Times New Roman" w:hAnsi="Times New Roman" w:cs="Times New Roman"/>
          <w:iCs/>
          <w:sz w:val="28"/>
          <w:szCs w:val="28"/>
          <w:lang w:val="kk-KZ"/>
        </w:rPr>
        <w:t>,</w:t>
      </w:r>
      <w:r w:rsidRPr="0048230E">
        <w:rPr>
          <w:rFonts w:ascii="Times New Roman" w:hAnsi="Times New Roman" w:cs="Times New Roman"/>
          <w:iCs/>
          <w:sz w:val="28"/>
          <w:szCs w:val="28"/>
          <w:lang w:val="kk-KZ"/>
        </w:rPr>
        <w:t xml:space="preserve">    </w:t>
      </w:r>
      <w:r w:rsidR="00EA3A25" w:rsidRPr="0048230E">
        <w:rPr>
          <w:rFonts w:ascii="Times New Roman" w:hAnsi="Times New Roman" w:cs="Times New Roman"/>
          <w:iCs/>
          <w:sz w:val="28"/>
          <w:szCs w:val="28"/>
          <w:lang w:val="kk-KZ"/>
        </w:rPr>
        <w:t xml:space="preserve">                                            (2</w:t>
      </w:r>
      <w:r w:rsidRPr="0048230E">
        <w:rPr>
          <w:rFonts w:ascii="Times New Roman" w:hAnsi="Times New Roman" w:cs="Times New Roman"/>
          <w:iCs/>
          <w:sz w:val="28"/>
          <w:szCs w:val="28"/>
          <w:lang w:val="kk-KZ"/>
        </w:rPr>
        <w:t>)</w:t>
      </w:r>
    </w:p>
    <w:p w:rsidR="009E2C90" w:rsidRPr="0048230E" w:rsidRDefault="009E2C90" w:rsidP="009E2C90">
      <w:pPr>
        <w:spacing w:after="0" w:line="240" w:lineRule="auto"/>
        <w:ind w:firstLine="567"/>
        <w:jc w:val="right"/>
        <w:rPr>
          <w:rFonts w:ascii="Times New Roman" w:hAnsi="Times New Roman" w:cs="Times New Roman"/>
          <w:iCs/>
          <w:sz w:val="28"/>
          <w:szCs w:val="28"/>
          <w:lang w:val="kk-KZ"/>
        </w:rPr>
      </w:pPr>
    </w:p>
    <w:p w:rsidR="00EA3A25" w:rsidRDefault="00096E2D" w:rsidP="00912E9D">
      <w:pPr>
        <w:spacing w:after="0" w:line="240" w:lineRule="auto"/>
        <w:jc w:val="both"/>
        <w:rPr>
          <w:rFonts w:ascii="Times New Roman" w:hAnsi="Times New Roman" w:cs="Times New Roman"/>
          <w:iCs/>
          <w:sz w:val="28"/>
          <w:szCs w:val="28"/>
        </w:rPr>
      </w:pPr>
      <w:r w:rsidRPr="00302D51">
        <w:rPr>
          <w:rFonts w:ascii="Times New Roman" w:hAnsi="Times New Roman" w:cs="Times New Roman"/>
          <w:iCs/>
          <w:sz w:val="28"/>
          <w:szCs w:val="28"/>
        </w:rPr>
        <w:t xml:space="preserve">где </w:t>
      </w:r>
      <w:r w:rsidRPr="00302D51">
        <w:rPr>
          <w:rFonts w:ascii="Times New Roman" w:hAnsi="Times New Roman" w:cs="Times New Roman"/>
          <w:iCs/>
          <w:sz w:val="28"/>
          <w:szCs w:val="28"/>
          <w:lang w:val="en-US"/>
        </w:rPr>
        <w:t>R</w:t>
      </w:r>
      <w:r w:rsidRPr="00302D51">
        <w:rPr>
          <w:rFonts w:ascii="Times New Roman" w:hAnsi="Times New Roman" w:cs="Times New Roman"/>
          <w:iCs/>
          <w:sz w:val="28"/>
          <w:szCs w:val="28"/>
        </w:rPr>
        <w:t xml:space="preserve"> - </w:t>
      </w:r>
      <w:r w:rsidRPr="00302D51">
        <w:rPr>
          <w:rFonts w:ascii="Times New Roman" w:hAnsi="Times New Roman" w:cs="Times New Roman"/>
          <w:sz w:val="28"/>
          <w:szCs w:val="28"/>
        </w:rPr>
        <w:t>соотношение интенсивностей линии азота</w:t>
      </w:r>
      <w:r w:rsidRPr="00302D51">
        <w:rPr>
          <w:rFonts w:ascii="Times New Roman" w:hAnsi="Times New Roman" w:cs="Times New Roman"/>
          <w:i/>
          <w:iCs/>
          <w:sz w:val="28"/>
          <w:szCs w:val="28"/>
        </w:rPr>
        <w:t xml:space="preserve">, </w:t>
      </w:r>
      <w:r w:rsidRPr="00302D51">
        <w:rPr>
          <w:rFonts w:ascii="Times New Roman" w:hAnsi="Times New Roman" w:cs="Times New Roman"/>
          <w:i/>
          <w:iCs/>
          <w:sz w:val="28"/>
          <w:szCs w:val="28"/>
          <w:lang w:val="en-US"/>
        </w:rPr>
        <w:t>I</w:t>
      </w:r>
      <w:r w:rsidRPr="00302D51">
        <w:rPr>
          <w:rFonts w:ascii="Times New Roman" w:hAnsi="Times New Roman" w:cs="Times New Roman"/>
          <w:iCs/>
          <w:sz w:val="28"/>
          <w:szCs w:val="28"/>
        </w:rPr>
        <w:t xml:space="preserve">- интенсивность вращательной структуры, </w:t>
      </w:r>
      <w:r w:rsidRPr="00302D51">
        <w:rPr>
          <w:rFonts w:ascii="Times New Roman" w:hAnsi="Times New Roman" w:cs="Times New Roman"/>
          <w:i/>
          <w:iCs/>
          <w:sz w:val="28"/>
          <w:szCs w:val="28"/>
        </w:rPr>
        <w:t>к -</w:t>
      </w:r>
      <w:r w:rsidRPr="00302D51">
        <w:rPr>
          <w:rFonts w:ascii="Times New Roman" w:hAnsi="Times New Roman" w:cs="Times New Roman"/>
          <w:iCs/>
          <w:sz w:val="28"/>
          <w:szCs w:val="28"/>
        </w:rPr>
        <w:t xml:space="preserve"> константа скорости реакции, </w:t>
      </w: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Cambria Math" w:hAnsi="Times New Roman" w:cs="Times New Roman"/>
                <w:sz w:val="28"/>
                <w:szCs w:val="28"/>
              </w:rPr>
              <m:t>0</m:t>
            </m:r>
          </m:sub>
        </m:sSub>
      </m:oMath>
      <w:r w:rsidRPr="00302D51">
        <w:rPr>
          <w:rFonts w:ascii="Times New Roman" w:hAnsi="Times New Roman" w:cs="Times New Roman"/>
          <w:iCs/>
          <w:sz w:val="28"/>
          <w:szCs w:val="28"/>
        </w:rPr>
        <w:t xml:space="preserve">- время жизни возбужденных или ионизованных состояний молекул азота, Т - параметр который зависит от чувствительности фотодетектора, </w:t>
      </w: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air</m:t>
            </m:r>
          </m:sub>
        </m:sSub>
      </m:oMath>
      <w:r w:rsidRPr="00302D51">
        <w:rPr>
          <w:rFonts w:ascii="Times New Roman" w:hAnsi="Times New Roman" w:cs="Times New Roman"/>
          <w:iCs/>
          <w:sz w:val="28"/>
          <w:szCs w:val="28"/>
        </w:rPr>
        <w:t xml:space="preserve">- время жизни в воздухе, индексы </w:t>
      </w:r>
      <w:r w:rsidRPr="00302D51">
        <w:rPr>
          <w:rFonts w:ascii="Times New Roman" w:hAnsi="Times New Roman" w:cs="Times New Roman"/>
          <w:i/>
          <w:iCs/>
          <w:sz w:val="28"/>
          <w:szCs w:val="28"/>
        </w:rPr>
        <w:t>В</w:t>
      </w:r>
      <w:r w:rsidRPr="00302D51">
        <w:rPr>
          <w:rFonts w:ascii="Times New Roman" w:hAnsi="Times New Roman" w:cs="Times New Roman"/>
          <w:iCs/>
          <w:sz w:val="28"/>
          <w:szCs w:val="28"/>
        </w:rPr>
        <w:t xml:space="preserve"> и </w:t>
      </w:r>
      <w:r w:rsidRPr="00302D51">
        <w:rPr>
          <w:rFonts w:ascii="Times New Roman" w:hAnsi="Times New Roman" w:cs="Times New Roman"/>
          <w:i/>
          <w:iCs/>
          <w:sz w:val="28"/>
          <w:szCs w:val="28"/>
        </w:rPr>
        <w:t xml:space="preserve">С </w:t>
      </w:r>
      <w:r w:rsidRPr="00302D51">
        <w:rPr>
          <w:rFonts w:ascii="Times New Roman" w:hAnsi="Times New Roman" w:cs="Times New Roman"/>
          <w:iCs/>
          <w:sz w:val="28"/>
          <w:szCs w:val="28"/>
        </w:rPr>
        <w:t xml:space="preserve">указывают на следующие  реакции (ионизация и возбуждение) молекулы азота </w:t>
      </w:r>
      <w:r w:rsidR="00C62A14" w:rsidRPr="00302D51">
        <w:rPr>
          <w:rFonts w:ascii="Times New Roman" w:hAnsi="Times New Roman" w:cs="Times New Roman"/>
          <w:iCs/>
          <w:sz w:val="28"/>
          <w:szCs w:val="28"/>
        </w:rPr>
        <w:fldChar w:fldCharType="begin" w:fldLock="1"/>
      </w:r>
      <w:r w:rsidR="005D2940">
        <w:rPr>
          <w:rFonts w:ascii="Times New Roman" w:hAnsi="Times New Roman" w:cs="Times New Roman"/>
          <w:iCs/>
          <w:sz w:val="28"/>
          <w:szCs w:val="28"/>
        </w:rPr>
        <w:instrText>ADDIN CSL_CITATION {"citationItems":[{"id":"ITEM-1","itemData":{"DOI":"10.1134/S0030400X14040146","ISSN":"15626911","abstract":"The emission properties of an atmospheric-pressure helium plasma jet generated by a barrier discharge in a capillary blown with helium are studied. The spectral composition of the radiation of the studied plasma jet and the spatial-spectral distribution of its intensity are investigated in detail. It is shown that the emission spectrum of the generated plasma jet outside the capillary consists mainly of electronic-vibrational transitions of the first negative system of ionized nitrogen molecules N2+ (B 2∑u+ → X2∑ g+) and the second positive system of neutral nitrogen molecules N2(C3Πu → B 3Πg ). © 2014 Pleiades Publishing, Ltd.","author":[{"dropping-particle":"","family":"Korbut","given":"A. N.","non-dropping-particle":"","parse-names":false,"suffix":""},{"dropping-particle":"","family":"Kelman","given":"V. A.","non-dropping-particle":"","parse-names":false,"suffix":""},{"dropping-particle":"V.","family":"Zhmenyak","given":"Yu","non-dropping-particle":"","parse-names":false,"suffix":""},{"dropping-particle":"","family":"Klenovskii","given":"M. S.","non-dropping-particle":"","parse-names":false,"suffix":""}],"container-title":"Optics and Spectroscopy (English translation of Optika i Spektroskopiya)","id":"ITEM-1","issue":"6","issued":{"date-parts":[["2014"]]},"page":"919-925","title":"Emission properties of an atmospheric-pressure helium plasma jet generated by a barrier discharge","type":"article-journal","volume":"116"},"uris":["http://www.mendeley.com/documents/?uuid=d566f8b2-b966-4e29-b298-809784376de1"]},{"id":"ITEM-2","itemData":{"author":[{"dropping-particle":"","family":"А.А. Mutalip","given":"Y.А. Ussenov, A.K. Akildinova, М.K. Dosbolayev, М.Т. Gabdullin, Т.S.Ramazanov","non-dropping-particle":"","parse-names":false,"suffix":""}],"container-title":"Bulletin of the Karaganda University. \"Physics\" Series","id":"ITEM-2","issue":"103","issued":{"date-parts":[["2021"]]},"page":"35-44","title":"Determination of the reduced electric field in surface dielectric barrier discharge plasmas","type":"article-journal","volume":"3"},"uris":["http://www.mendeley.com/documents/?uuid=63f73517-1ca4-301c-925a-0c6a43e51ae1"]}],"mendeley":{"formattedCitation":"[100,104]","manualFormatting":"[100, с. 42; 104]","plainTextFormattedCitation":"[100,104]","previouslyFormattedCitation":"[100,104]"},"properties":{"noteIndex":0},"schema":"https://github.com/citation-style-language/schema/raw/master/csl-citation.json"}</w:instrText>
      </w:r>
      <w:r w:rsidR="00C62A14" w:rsidRPr="00302D51">
        <w:rPr>
          <w:rFonts w:ascii="Times New Roman" w:hAnsi="Times New Roman" w:cs="Times New Roman"/>
          <w:iCs/>
          <w:sz w:val="28"/>
          <w:szCs w:val="28"/>
        </w:rPr>
        <w:fldChar w:fldCharType="separate"/>
      </w:r>
      <w:r w:rsidR="00A4293E" w:rsidRPr="00A4293E">
        <w:rPr>
          <w:rFonts w:ascii="Times New Roman" w:hAnsi="Times New Roman" w:cs="Times New Roman"/>
          <w:iCs/>
          <w:noProof/>
          <w:sz w:val="28"/>
          <w:szCs w:val="28"/>
        </w:rPr>
        <w:t>[100</w:t>
      </w:r>
      <w:r w:rsidR="009E2C90">
        <w:rPr>
          <w:rFonts w:ascii="Times New Roman" w:hAnsi="Times New Roman" w:cs="Times New Roman"/>
          <w:iCs/>
          <w:noProof/>
          <w:sz w:val="28"/>
          <w:szCs w:val="28"/>
        </w:rPr>
        <w:t xml:space="preserve">, с. 42; </w:t>
      </w:r>
      <w:r w:rsidR="00A4293E" w:rsidRPr="00A4293E">
        <w:rPr>
          <w:rFonts w:ascii="Times New Roman" w:hAnsi="Times New Roman" w:cs="Times New Roman"/>
          <w:iCs/>
          <w:noProof/>
          <w:sz w:val="28"/>
          <w:szCs w:val="28"/>
        </w:rPr>
        <w:t>104]</w:t>
      </w:r>
      <w:r w:rsidR="00C62A14" w:rsidRPr="00302D51">
        <w:rPr>
          <w:rFonts w:ascii="Times New Roman" w:hAnsi="Times New Roman" w:cs="Times New Roman"/>
          <w:iCs/>
          <w:sz w:val="28"/>
          <w:szCs w:val="28"/>
        </w:rPr>
        <w:fldChar w:fldCharType="end"/>
      </w:r>
      <w:r w:rsidRPr="00302D51">
        <w:rPr>
          <w:rFonts w:ascii="Times New Roman" w:hAnsi="Times New Roman" w:cs="Times New Roman"/>
          <w:iCs/>
          <w:sz w:val="28"/>
          <w:szCs w:val="28"/>
          <w:lang w:val="kk-KZ"/>
        </w:rPr>
        <w:t>:</w:t>
      </w:r>
      <w:r w:rsidR="0082755A" w:rsidRPr="00302D51">
        <w:rPr>
          <w:rFonts w:ascii="Times New Roman" w:hAnsi="Times New Roman" w:cs="Times New Roman"/>
          <w:iCs/>
          <w:sz w:val="28"/>
          <w:szCs w:val="28"/>
        </w:rPr>
        <w:t xml:space="preserve"> </w:t>
      </w:r>
    </w:p>
    <w:p w:rsidR="00912E9D" w:rsidRPr="00302D51" w:rsidRDefault="00912E9D" w:rsidP="00912E9D">
      <w:pPr>
        <w:spacing w:after="0" w:line="240" w:lineRule="auto"/>
        <w:jc w:val="both"/>
        <w:rPr>
          <w:rFonts w:ascii="Times New Roman" w:hAnsi="Times New Roman" w:cs="Times New Roman"/>
          <w:iCs/>
          <w:sz w:val="28"/>
          <w:szCs w:val="28"/>
          <w:lang w:val="kk-KZ"/>
        </w:rPr>
      </w:pPr>
    </w:p>
    <w:p w:rsidR="00096E2D" w:rsidRDefault="00C62A14" w:rsidP="005D2940">
      <w:pPr>
        <w:spacing w:after="0" w:line="240" w:lineRule="auto"/>
        <w:ind w:firstLine="567"/>
        <w:jc w:val="right"/>
        <w:rPr>
          <w:rFonts w:ascii="Times New Roman" w:hAnsi="Times New Roman" w:cs="Times New Roman"/>
          <w:iCs/>
          <w:sz w:val="28"/>
          <w:szCs w:val="28"/>
          <w:lang w:val="kk-KZ"/>
        </w:rPr>
      </w:pPr>
      <m:oMath>
        <m:sSubSup>
          <m:sSubSupPr>
            <m:ctrlPr>
              <w:rPr>
                <w:rFonts w:ascii="Cambria Math" w:hAnsi="Times New Roman" w:cs="Times New Roman"/>
                <w:i/>
                <w:iCs/>
                <w:sz w:val="28"/>
                <w:szCs w:val="28"/>
              </w:rPr>
            </m:ctrlPr>
          </m:sSubSupPr>
          <m:e>
            <m:r>
              <w:rPr>
                <w:rFonts w:ascii="Cambria Math" w:hAnsi="Cambria Math" w:cs="Times New Roman"/>
                <w:sz w:val="28"/>
                <w:szCs w:val="28"/>
                <w:lang w:val="en-US"/>
              </w:rPr>
              <m:t>N</m:t>
            </m:r>
          </m:e>
          <m:sub>
            <m:r>
              <w:rPr>
                <w:rFonts w:ascii="Cambria Math" w:hAnsi="Times New Roman" w:cs="Times New Roman"/>
                <w:sz w:val="28"/>
                <w:szCs w:val="28"/>
              </w:rPr>
              <m:t>2</m:t>
            </m:r>
          </m:sub>
          <m:sup>
            <m:r>
              <w:rPr>
                <w:rFonts w:ascii="Cambria Math" w:hAnsi="Times New Roman" w:cs="Times New Roman"/>
                <w:sz w:val="28"/>
                <w:szCs w:val="28"/>
              </w:rPr>
              <m:t>+</m:t>
            </m:r>
          </m:sup>
        </m:sSubSup>
        <m:d>
          <m:dPr>
            <m:ctrlPr>
              <w:rPr>
                <w:rFonts w:ascii="Cambria Math" w:hAnsi="Times New Roman" w:cs="Times New Roman"/>
                <w:i/>
                <w:iCs/>
                <w:sz w:val="28"/>
                <w:szCs w:val="28"/>
                <w:lang w:val="en-US"/>
              </w:rPr>
            </m:ctrlPr>
          </m:dPr>
          <m:e>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B</m:t>
                </m:r>
              </m:e>
              <m:sup>
                <m:r>
                  <w:rPr>
                    <w:rFonts w:ascii="Cambria Math" w:hAnsi="Times New Roman" w:cs="Times New Roman"/>
                    <w:sz w:val="28"/>
                    <w:szCs w:val="28"/>
                  </w:rPr>
                  <m:t>2</m:t>
                </m:r>
              </m:sup>
            </m:sSup>
            <m:sSubSup>
              <m:sSubSupPr>
                <m:ctrlPr>
                  <w:rPr>
                    <w:rFonts w:ascii="Cambria Math" w:hAnsi="Times New Roman" w:cs="Times New Roman"/>
                    <w:i/>
                    <w:iCs/>
                    <w:sz w:val="28"/>
                    <w:szCs w:val="28"/>
                    <w:lang w:val="en-US"/>
                  </w:rPr>
                </m:ctrlPr>
              </m:sSubSupPr>
              <m:e>
                <m:r>
                  <w:rPr>
                    <w:rFonts w:ascii="Times New Roman" w:hAnsi="Times New Roman" w:cs="Times New Roman"/>
                    <w:sz w:val="28"/>
                    <w:szCs w:val="28"/>
                  </w:rPr>
                  <m:t>∑</m:t>
                </m:r>
              </m:e>
              <m:sub>
                <m:r>
                  <w:rPr>
                    <w:rFonts w:ascii="Cambria Math" w:hAnsi="Cambria Math" w:cs="Times New Roman"/>
                    <w:sz w:val="28"/>
                    <w:szCs w:val="28"/>
                    <w:lang w:val="en-US"/>
                  </w:rPr>
                  <m:t>u</m:t>
                </m:r>
              </m:sub>
              <m:sup>
                <m:r>
                  <w:rPr>
                    <w:rFonts w:ascii="Cambria Math" w:hAnsi="Times New Roman" w:cs="Times New Roman"/>
                    <w:sz w:val="28"/>
                    <w:szCs w:val="28"/>
                  </w:rPr>
                  <m:t>+</m:t>
                </m:r>
              </m:sup>
            </m:sSubSup>
            <m:r>
              <w:rPr>
                <w:rFonts w:ascii="Cambria Math" w:hAnsi="Times New Roman" w:cs="Times New Roman"/>
                <w:sz w:val="28"/>
                <w:szCs w:val="28"/>
              </w:rPr>
              <m:t xml:space="preserve">, </m:t>
            </m:r>
            <m:r>
              <w:rPr>
                <w:rFonts w:ascii="Cambria Math" w:hAnsi="Cambria Math" w:cs="Times New Roman"/>
                <w:sz w:val="28"/>
                <w:szCs w:val="28"/>
                <w:lang w:val="en-US"/>
              </w:rPr>
              <m:t>ϑ</m:t>
            </m:r>
            <m:r>
              <w:rPr>
                <w:rFonts w:ascii="Cambria Math" w:hAnsi="Times New Roman" w:cs="Times New Roman"/>
                <w:sz w:val="28"/>
                <w:szCs w:val="28"/>
              </w:rPr>
              <m:t>=0</m:t>
            </m:r>
            <m:r>
              <w:rPr>
                <w:rFonts w:ascii="Times New Roman" w:hAnsi="Times New Roman" w:cs="Times New Roman"/>
                <w:sz w:val="28"/>
                <w:szCs w:val="28"/>
              </w:rPr>
              <m:t>→</m:t>
            </m:r>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X</m:t>
                </m:r>
              </m:e>
              <m:sup>
                <m:r>
                  <w:rPr>
                    <w:rFonts w:ascii="Cambria Math" w:hAnsi="Times New Roman" w:cs="Times New Roman"/>
                    <w:sz w:val="28"/>
                    <w:szCs w:val="28"/>
                  </w:rPr>
                  <m:t>2</m:t>
                </m:r>
              </m:sup>
            </m:sSup>
            <m:sSubSup>
              <m:sSubSupPr>
                <m:ctrlPr>
                  <w:rPr>
                    <w:rFonts w:ascii="Cambria Math" w:hAnsi="Times New Roman" w:cs="Times New Roman"/>
                    <w:i/>
                    <w:iCs/>
                    <w:sz w:val="28"/>
                    <w:szCs w:val="28"/>
                    <w:lang w:val="en-US"/>
                  </w:rPr>
                </m:ctrlPr>
              </m:sSubSupPr>
              <m:e>
                <m:r>
                  <w:rPr>
                    <w:rFonts w:ascii="Times New Roman" w:hAnsi="Times New Roman" w:cs="Times New Roman"/>
                    <w:sz w:val="28"/>
                    <w:szCs w:val="28"/>
                  </w:rPr>
                  <m:t>∑</m:t>
                </m:r>
              </m:e>
              <m:sub>
                <m:r>
                  <w:rPr>
                    <w:rFonts w:ascii="Cambria Math" w:hAnsi="Cambria Math" w:cs="Times New Roman"/>
                    <w:sz w:val="28"/>
                    <w:szCs w:val="28"/>
                    <w:lang w:val="en-US"/>
                  </w:rPr>
                  <m:t>g</m:t>
                </m:r>
              </m:sub>
              <m:sup>
                <m:r>
                  <w:rPr>
                    <w:rFonts w:ascii="Cambria Math" w:hAnsi="Times New Roman" w:cs="Times New Roman"/>
                    <w:sz w:val="28"/>
                    <w:szCs w:val="28"/>
                  </w:rPr>
                  <m:t>+</m:t>
                </m:r>
              </m:sup>
            </m:sSubSup>
            <m:r>
              <w:rPr>
                <w:rFonts w:ascii="Cambria Math" w:hAnsi="Times New Roman" w:cs="Times New Roman"/>
                <w:sz w:val="28"/>
                <w:szCs w:val="28"/>
              </w:rPr>
              <m:t>,</m:t>
            </m:r>
            <m:r>
              <w:rPr>
                <w:rFonts w:ascii="Cambria Math" w:hAnsi="Cambria Math" w:cs="Times New Roman"/>
                <w:sz w:val="28"/>
                <w:szCs w:val="28"/>
                <w:lang w:val="en-US"/>
              </w:rPr>
              <m:t>ϑ</m:t>
            </m:r>
            <m:r>
              <w:rPr>
                <w:rFonts w:ascii="Cambria Math" w:hAnsi="Times New Roman" w:cs="Times New Roman"/>
                <w:sz w:val="28"/>
                <w:szCs w:val="28"/>
              </w:rPr>
              <m:t>=0</m:t>
            </m:r>
          </m:e>
        </m:d>
      </m:oMath>
      <w:r w:rsidR="00096E2D" w:rsidRPr="00302D51">
        <w:rPr>
          <w:rFonts w:ascii="Times New Roman" w:hAnsi="Times New Roman" w:cs="Times New Roman"/>
          <w:iCs/>
          <w:sz w:val="28"/>
          <w:szCs w:val="28"/>
        </w:rPr>
        <w:t>, 391,4 нм</w:t>
      </w:r>
      <w:r w:rsidR="0048230E">
        <w:rPr>
          <w:rFonts w:ascii="Times New Roman" w:hAnsi="Times New Roman" w:cs="Times New Roman"/>
          <w:iCs/>
          <w:sz w:val="28"/>
          <w:szCs w:val="28"/>
        </w:rPr>
        <w:t>,</w:t>
      </w:r>
      <w:r w:rsidR="00096E2D" w:rsidRPr="00302D51">
        <w:rPr>
          <w:rFonts w:ascii="Times New Roman" w:hAnsi="Times New Roman" w:cs="Times New Roman"/>
          <w:iCs/>
          <w:sz w:val="28"/>
          <w:szCs w:val="28"/>
        </w:rPr>
        <w:t xml:space="preserve"> </w:t>
      </w:r>
      <w:r w:rsidR="00096E2D" w:rsidRPr="00302D51">
        <w:rPr>
          <w:rFonts w:ascii="Times New Roman" w:hAnsi="Times New Roman" w:cs="Times New Roman"/>
          <w:iCs/>
          <w:sz w:val="28"/>
          <w:szCs w:val="28"/>
          <w:lang w:val="kk-KZ"/>
        </w:rPr>
        <w:t xml:space="preserve">   </w:t>
      </w:r>
      <w:r w:rsidR="00EA3A25" w:rsidRPr="00302D51">
        <w:rPr>
          <w:rFonts w:ascii="Times New Roman" w:hAnsi="Times New Roman" w:cs="Times New Roman"/>
          <w:iCs/>
          <w:sz w:val="28"/>
          <w:szCs w:val="28"/>
          <w:lang w:val="kk-KZ"/>
        </w:rPr>
        <w:t xml:space="preserve">                     </w:t>
      </w:r>
      <w:r w:rsidR="00096E2D" w:rsidRPr="00302D51">
        <w:rPr>
          <w:rFonts w:ascii="Times New Roman" w:hAnsi="Times New Roman" w:cs="Times New Roman"/>
          <w:iCs/>
          <w:sz w:val="28"/>
          <w:szCs w:val="28"/>
          <w:lang w:val="kk-KZ"/>
        </w:rPr>
        <w:t xml:space="preserve">  </w:t>
      </w:r>
      <w:r w:rsidR="00EA3A25" w:rsidRPr="00302D51">
        <w:rPr>
          <w:rFonts w:ascii="Times New Roman" w:hAnsi="Times New Roman" w:cs="Times New Roman"/>
          <w:iCs/>
          <w:sz w:val="28"/>
          <w:szCs w:val="28"/>
          <w:lang w:val="kk-KZ"/>
        </w:rPr>
        <w:t>(3)</w:t>
      </w:r>
    </w:p>
    <w:p w:rsidR="009E2C90" w:rsidRPr="00302D51" w:rsidRDefault="009E2C90" w:rsidP="00912E9D">
      <w:pPr>
        <w:spacing w:line="240" w:lineRule="auto"/>
        <w:ind w:firstLine="567"/>
        <w:jc w:val="right"/>
        <w:rPr>
          <w:rFonts w:ascii="Times New Roman" w:hAnsi="Times New Roman" w:cs="Times New Roman"/>
          <w:iCs/>
          <w:sz w:val="28"/>
          <w:szCs w:val="28"/>
          <w:lang w:val="kk-KZ"/>
        </w:rPr>
      </w:pPr>
    </w:p>
    <w:p w:rsidR="00096E2D" w:rsidRDefault="00C62A14" w:rsidP="009E2C90">
      <w:pPr>
        <w:spacing w:after="0" w:line="240" w:lineRule="auto"/>
        <w:ind w:firstLine="567"/>
        <w:jc w:val="right"/>
        <w:rPr>
          <w:rFonts w:ascii="Times New Roman" w:hAnsi="Times New Roman" w:cs="Times New Roman"/>
          <w:iCs/>
          <w:sz w:val="28"/>
          <w:szCs w:val="28"/>
        </w:rPr>
      </w:pPr>
      <m:oMath>
        <m:sSub>
          <m:sSubPr>
            <m:ctrlPr>
              <w:rPr>
                <w:rFonts w:ascii="Cambria Math" w:hAnsi="Times New Roman" w:cs="Times New Roman"/>
                <w:i/>
                <w:iCs/>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2</m:t>
            </m:r>
          </m:sub>
        </m:sSub>
        <m:d>
          <m:dPr>
            <m:ctrlPr>
              <w:rPr>
                <w:rFonts w:ascii="Cambria Math" w:hAnsi="Times New Roman" w:cs="Times New Roman"/>
                <w:i/>
                <w:iCs/>
                <w:sz w:val="28"/>
                <w:szCs w:val="28"/>
                <w:lang w:val="en-US"/>
              </w:rPr>
            </m:ctrlPr>
          </m:dPr>
          <m:e>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C</m:t>
                </m:r>
              </m:e>
              <m:sup>
                <m:r>
                  <w:rPr>
                    <w:rFonts w:ascii="Cambria Math" w:hAnsi="Times New Roman" w:cs="Times New Roman"/>
                    <w:sz w:val="28"/>
                    <w:szCs w:val="28"/>
                  </w:rPr>
                  <m:t>3</m:t>
                </m:r>
              </m:sup>
            </m:sSup>
            <m:sSub>
              <m:sSubPr>
                <m:ctrlPr>
                  <w:rPr>
                    <w:rFonts w:ascii="Cambria Math" w:hAnsi="Times New Roman" w:cs="Times New Roman"/>
                    <w:i/>
                    <w:iCs/>
                    <w:sz w:val="28"/>
                    <w:szCs w:val="28"/>
                    <w:lang w:val="en-US"/>
                  </w:rPr>
                </m:ctrlPr>
              </m:sSubPr>
              <m:e>
                <m:r>
                  <w:rPr>
                    <w:rFonts w:ascii="Times New Roman" w:hAnsi="Times New Roman" w:cs="Times New Roman"/>
                    <w:sz w:val="28"/>
                    <w:szCs w:val="28"/>
                  </w:rPr>
                  <m:t>П</m:t>
                </m:r>
              </m:e>
              <m:sub>
                <m:r>
                  <w:rPr>
                    <w:rFonts w:ascii="Cambria Math" w:hAnsi="Cambria Math" w:cs="Times New Roman"/>
                    <w:sz w:val="28"/>
                    <w:szCs w:val="28"/>
                    <w:lang w:val="en-US"/>
                  </w:rPr>
                  <m:t>u</m:t>
                </m:r>
              </m:sub>
            </m:sSub>
            <m:r>
              <w:rPr>
                <w:rFonts w:ascii="Cambria Math" w:hAnsi="Times New Roman" w:cs="Times New Roman"/>
                <w:sz w:val="28"/>
                <w:szCs w:val="28"/>
              </w:rPr>
              <m:t xml:space="preserve">, </m:t>
            </m:r>
            <m:r>
              <w:rPr>
                <w:rFonts w:ascii="Cambria Math" w:hAnsi="Cambria Math" w:cs="Times New Roman"/>
                <w:sz w:val="28"/>
                <w:szCs w:val="28"/>
                <w:lang w:val="en-US"/>
              </w:rPr>
              <m:t>ϑ</m:t>
            </m:r>
            <m:r>
              <w:rPr>
                <w:rFonts w:ascii="Cambria Math" w:hAnsi="Times New Roman" w:cs="Times New Roman"/>
                <w:sz w:val="28"/>
                <w:szCs w:val="28"/>
              </w:rPr>
              <m:t>=0</m:t>
            </m:r>
            <m:r>
              <w:rPr>
                <w:rFonts w:ascii="Times New Roman" w:hAnsi="Times New Roman" w:cs="Times New Roman"/>
                <w:sz w:val="28"/>
                <w:szCs w:val="28"/>
              </w:rPr>
              <m:t>→</m:t>
            </m:r>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B</m:t>
                </m:r>
              </m:e>
              <m:sup>
                <m:r>
                  <w:rPr>
                    <w:rFonts w:ascii="Cambria Math" w:hAnsi="Times New Roman" w:cs="Times New Roman"/>
                    <w:sz w:val="28"/>
                    <w:szCs w:val="28"/>
                  </w:rPr>
                  <m:t>3</m:t>
                </m:r>
              </m:sup>
            </m:sSup>
            <m:sSub>
              <m:sSubPr>
                <m:ctrlPr>
                  <w:rPr>
                    <w:rFonts w:ascii="Cambria Math" w:hAnsi="Times New Roman" w:cs="Times New Roman"/>
                    <w:i/>
                    <w:iCs/>
                    <w:sz w:val="28"/>
                    <w:szCs w:val="28"/>
                    <w:lang w:val="en-US"/>
                  </w:rPr>
                </m:ctrlPr>
              </m:sSubPr>
              <m:e>
                <m:r>
                  <w:rPr>
                    <w:rFonts w:ascii="Times New Roman" w:hAnsi="Times New Roman" w:cs="Times New Roman"/>
                    <w:sz w:val="28"/>
                    <w:szCs w:val="28"/>
                  </w:rPr>
                  <m:t>П</m:t>
                </m:r>
              </m:e>
              <m:sub>
                <m:r>
                  <w:rPr>
                    <w:rFonts w:ascii="Cambria Math" w:hAnsi="Cambria Math" w:cs="Times New Roman"/>
                    <w:sz w:val="28"/>
                    <w:szCs w:val="28"/>
                    <w:lang w:val="en-US"/>
                  </w:rPr>
                  <m:t>g</m:t>
                </m:r>
              </m:sub>
            </m:sSub>
            <m:r>
              <w:rPr>
                <w:rFonts w:ascii="Cambria Math" w:hAnsi="Times New Roman" w:cs="Times New Roman"/>
                <w:sz w:val="28"/>
                <w:szCs w:val="28"/>
              </w:rPr>
              <m:t>,</m:t>
            </m:r>
            <m:r>
              <w:rPr>
                <w:rFonts w:ascii="Cambria Math" w:hAnsi="Cambria Math" w:cs="Times New Roman"/>
                <w:sz w:val="28"/>
                <w:szCs w:val="28"/>
                <w:lang w:val="en-US"/>
              </w:rPr>
              <m:t>ϑ</m:t>
            </m:r>
            <m:r>
              <w:rPr>
                <w:rFonts w:ascii="Cambria Math" w:hAnsi="Times New Roman" w:cs="Times New Roman"/>
                <w:sz w:val="28"/>
                <w:szCs w:val="28"/>
              </w:rPr>
              <m:t>=0</m:t>
            </m:r>
          </m:e>
        </m:d>
        <m:r>
          <w:rPr>
            <w:rFonts w:ascii="Cambria Math" w:hAnsi="Times New Roman" w:cs="Times New Roman"/>
            <w:sz w:val="28"/>
            <w:szCs w:val="28"/>
          </w:rPr>
          <m:t xml:space="preserve">,   </m:t>
        </m:r>
      </m:oMath>
      <w:r w:rsidR="00096E2D" w:rsidRPr="00302D51">
        <w:rPr>
          <w:rFonts w:ascii="Times New Roman" w:hAnsi="Times New Roman" w:cs="Times New Roman"/>
          <w:iCs/>
          <w:sz w:val="28"/>
          <w:szCs w:val="28"/>
        </w:rPr>
        <w:t>337,1 нм</w:t>
      </w:r>
      <w:r w:rsidR="0048230E">
        <w:rPr>
          <w:rFonts w:ascii="Times New Roman" w:hAnsi="Times New Roman" w:cs="Times New Roman"/>
          <w:iCs/>
          <w:sz w:val="28"/>
          <w:szCs w:val="28"/>
        </w:rPr>
        <w:t>.</w:t>
      </w:r>
      <w:r w:rsidR="00096E2D" w:rsidRPr="00302D51">
        <w:rPr>
          <w:rFonts w:ascii="Times New Roman" w:hAnsi="Times New Roman" w:cs="Times New Roman"/>
          <w:iCs/>
          <w:sz w:val="28"/>
          <w:szCs w:val="28"/>
        </w:rPr>
        <w:t xml:space="preserve"> </w:t>
      </w:r>
      <w:r w:rsidR="00EA3A25" w:rsidRPr="00302D51">
        <w:rPr>
          <w:rFonts w:ascii="Times New Roman" w:hAnsi="Times New Roman" w:cs="Times New Roman"/>
          <w:iCs/>
          <w:sz w:val="28"/>
          <w:szCs w:val="28"/>
        </w:rPr>
        <w:t xml:space="preserve">                          (4)</w:t>
      </w:r>
    </w:p>
    <w:p w:rsidR="00912E9D" w:rsidRPr="00302D51" w:rsidRDefault="00912E9D" w:rsidP="00912E9D">
      <w:pPr>
        <w:spacing w:line="240" w:lineRule="auto"/>
        <w:ind w:firstLine="567"/>
        <w:jc w:val="right"/>
        <w:rPr>
          <w:rFonts w:ascii="Times New Roman" w:hAnsi="Times New Roman" w:cs="Times New Roman"/>
          <w:iCs/>
          <w:sz w:val="28"/>
          <w:szCs w:val="28"/>
        </w:rPr>
      </w:pPr>
    </w:p>
    <w:p w:rsidR="00912E9D" w:rsidRDefault="00912E9D" w:rsidP="00912E9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Другие величины постоянны для определенных экспериментальных условий (Таблица 3). </w:t>
      </w:r>
    </w:p>
    <w:p w:rsidR="009E2C90" w:rsidRDefault="009E2C90" w:rsidP="00912E9D">
      <w:pPr>
        <w:spacing w:after="0" w:line="240" w:lineRule="auto"/>
        <w:ind w:firstLine="567"/>
        <w:jc w:val="both"/>
        <w:rPr>
          <w:rFonts w:ascii="Times New Roman" w:hAnsi="Times New Roman" w:cs="Times New Roman"/>
          <w:sz w:val="28"/>
          <w:szCs w:val="28"/>
        </w:rPr>
      </w:pPr>
    </w:p>
    <w:p w:rsidR="009E2C90" w:rsidRDefault="009E2C90" w:rsidP="00912E9D">
      <w:pPr>
        <w:spacing w:after="0" w:line="240" w:lineRule="auto"/>
        <w:ind w:firstLine="567"/>
        <w:jc w:val="both"/>
        <w:rPr>
          <w:rFonts w:ascii="Times New Roman" w:hAnsi="Times New Roman" w:cs="Times New Roman"/>
          <w:sz w:val="28"/>
          <w:szCs w:val="28"/>
        </w:rPr>
      </w:pPr>
    </w:p>
    <w:p w:rsidR="009E2C90" w:rsidRDefault="009E2C90" w:rsidP="00912E9D">
      <w:pPr>
        <w:spacing w:after="0" w:line="240" w:lineRule="auto"/>
        <w:ind w:firstLine="567"/>
        <w:jc w:val="both"/>
        <w:rPr>
          <w:rFonts w:ascii="Times New Roman" w:hAnsi="Times New Roman" w:cs="Times New Roman"/>
          <w:sz w:val="28"/>
          <w:szCs w:val="28"/>
        </w:rPr>
      </w:pPr>
    </w:p>
    <w:p w:rsidR="00912E9D" w:rsidRDefault="00912E9D" w:rsidP="00912E9D">
      <w:pPr>
        <w:spacing w:after="0" w:line="240" w:lineRule="auto"/>
        <w:ind w:firstLine="567"/>
        <w:rPr>
          <w:rFonts w:ascii="Times New Roman" w:hAnsi="Times New Roman" w:cs="Times New Roman"/>
          <w:sz w:val="28"/>
          <w:szCs w:val="28"/>
        </w:rPr>
      </w:pPr>
    </w:p>
    <w:p w:rsidR="00A3748C" w:rsidRPr="00A3748C" w:rsidRDefault="00EA3A25" w:rsidP="00A3748C">
      <w:pPr>
        <w:spacing w:after="0" w:line="240" w:lineRule="auto"/>
        <w:rPr>
          <w:rFonts w:ascii="Times New Roman" w:hAnsi="Times New Roman" w:cs="Times New Roman"/>
          <w:iCs/>
          <w:sz w:val="28"/>
          <w:szCs w:val="28"/>
        </w:rPr>
      </w:pPr>
      <w:r w:rsidRPr="00302D51">
        <w:rPr>
          <w:rFonts w:ascii="Times New Roman" w:hAnsi="Times New Roman" w:cs="Times New Roman"/>
          <w:iCs/>
          <w:sz w:val="28"/>
          <w:szCs w:val="28"/>
        </w:rPr>
        <w:lastRenderedPageBreak/>
        <w:t>Таблица 3</w:t>
      </w:r>
      <w:r w:rsidR="00C15FDE" w:rsidRPr="00302D51">
        <w:rPr>
          <w:rFonts w:ascii="Times New Roman" w:hAnsi="Times New Roman" w:cs="Times New Roman"/>
          <w:iCs/>
          <w:sz w:val="28"/>
          <w:szCs w:val="28"/>
        </w:rPr>
        <w:t xml:space="preserve"> –</w:t>
      </w:r>
      <w:r w:rsidRPr="00302D51">
        <w:rPr>
          <w:rFonts w:ascii="Times New Roman" w:hAnsi="Times New Roman" w:cs="Times New Roman"/>
          <w:iCs/>
          <w:sz w:val="28"/>
          <w:szCs w:val="28"/>
        </w:rPr>
        <w:t xml:space="preserve"> </w:t>
      </w:r>
      <w:r w:rsidRPr="00302D51">
        <w:rPr>
          <w:rFonts w:ascii="Times New Roman" w:hAnsi="Times New Roman" w:cs="Times New Roman"/>
          <w:iCs/>
          <w:sz w:val="28"/>
          <w:szCs w:val="28"/>
        </w:rPr>
        <w:softHyphen/>
        <w:t xml:space="preserve"> </w:t>
      </w:r>
      <w:r w:rsidRPr="00302D51">
        <w:rPr>
          <w:rFonts w:ascii="Times New Roman" w:hAnsi="Times New Roman" w:cs="Times New Roman"/>
          <w:sz w:val="28"/>
          <w:szCs w:val="28"/>
        </w:rPr>
        <w:t>Постоянные для определенных экспериментальных условий</w:t>
      </w:r>
      <w:r w:rsidR="00096E2D" w:rsidRPr="00302D51">
        <w:rPr>
          <w:rFonts w:ascii="Times New Roman" w:hAnsi="Times New Roman" w:cs="Times New Roman"/>
          <w:iCs/>
          <w:sz w:val="28"/>
          <w:szCs w:val="28"/>
        </w:rPr>
        <w:t xml:space="preserve"> </w:t>
      </w:r>
    </w:p>
    <w:tbl>
      <w:tblPr>
        <w:tblStyle w:val="a3"/>
        <w:tblpPr w:leftFromText="180" w:rightFromText="180" w:vertAnchor="text" w:horzAnchor="margin" w:tblpX="216" w:tblpY="204"/>
        <w:tblW w:w="0" w:type="auto"/>
        <w:tblLook w:val="04A0"/>
      </w:tblPr>
      <w:tblGrid>
        <w:gridCol w:w="3827"/>
        <w:gridCol w:w="2552"/>
        <w:gridCol w:w="3227"/>
      </w:tblGrid>
      <w:tr w:rsidR="00096E2D" w:rsidRPr="00302D51" w:rsidTr="00EA3A25">
        <w:tc>
          <w:tcPr>
            <w:tcW w:w="3827" w:type="dxa"/>
          </w:tcPr>
          <w:p w:rsidR="00096E2D" w:rsidRPr="00302D51" w:rsidRDefault="00096E2D" w:rsidP="00A3748C">
            <w:pPr>
              <w:ind w:left="-284"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Реакция молекулы азота</w:t>
            </w:r>
          </w:p>
        </w:tc>
        <w:tc>
          <w:tcPr>
            <w:tcW w:w="2552" w:type="dxa"/>
          </w:tcPr>
          <w:p w:rsidR="00096E2D" w:rsidRPr="00302D51" w:rsidRDefault="00096E2D" w:rsidP="00A3748C">
            <w:pPr>
              <w:ind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 xml:space="preserve">Радиационное время </w:t>
            </w:r>
            <m:oMath>
              <m:sSub>
                <m:sSubPr>
                  <m:ctrlPr>
                    <w:rPr>
                      <w:rFonts w:ascii="Cambria Math" w:eastAsiaTheme="minorEastAsia" w:hAnsi="Times New Roman" w:cs="Times New Roman"/>
                      <w:iCs/>
                      <w:sz w:val="28"/>
                      <w:szCs w:val="28"/>
                    </w:rPr>
                  </m:ctrlPr>
                </m:sSubPr>
                <m:e>
                  <m:r>
                    <m:rPr>
                      <m:sty m:val="p"/>
                    </m:rPr>
                    <w:rPr>
                      <w:rFonts w:ascii="Cambria Math" w:eastAsiaTheme="minorEastAsia" w:hAnsi="Times New Roman" w:cs="Times New Roman"/>
                      <w:sz w:val="28"/>
                      <w:szCs w:val="28"/>
                    </w:rPr>
                    <m:t>τ</m:t>
                  </m:r>
                </m:e>
                <m:sub>
                  <m:r>
                    <m:rPr>
                      <m:sty m:val="p"/>
                    </m:rPr>
                    <w:rPr>
                      <w:rFonts w:ascii="Cambria Math" w:eastAsiaTheme="minorEastAsia" w:hAnsi="Times New Roman" w:cs="Times New Roman"/>
                      <w:sz w:val="28"/>
                      <w:szCs w:val="28"/>
                    </w:rPr>
                    <m:t>0</m:t>
                  </m:r>
                </m:sub>
              </m:sSub>
            </m:oMath>
            <w:r w:rsidRPr="00302D51">
              <w:rPr>
                <w:rFonts w:ascii="Times New Roman" w:eastAsiaTheme="minorEastAsia" w:hAnsi="Times New Roman" w:cs="Times New Roman"/>
                <w:iCs/>
                <w:sz w:val="28"/>
                <w:szCs w:val="28"/>
              </w:rPr>
              <w:t xml:space="preserve"> (нс)</w:t>
            </w:r>
          </w:p>
        </w:tc>
        <w:tc>
          <w:tcPr>
            <w:tcW w:w="3227" w:type="dxa"/>
          </w:tcPr>
          <w:p w:rsidR="00096E2D" w:rsidRPr="00302D51" w:rsidRDefault="00096E2D" w:rsidP="00A3748C">
            <w:pPr>
              <w:ind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Эффективное время жизни в воздухе</w:t>
            </w:r>
            <m:oMath>
              <m:sSub>
                <m:sSubPr>
                  <m:ctrlPr>
                    <w:rPr>
                      <w:rFonts w:ascii="Cambria Math" w:eastAsiaTheme="minorEastAsia" w:hAnsi="Times New Roman" w:cs="Times New Roman"/>
                      <w:iCs/>
                      <w:sz w:val="28"/>
                      <w:szCs w:val="28"/>
                    </w:rPr>
                  </m:ctrlPr>
                </m:sSubPr>
                <m:e>
                  <m:r>
                    <m:rPr>
                      <m:sty m:val="p"/>
                    </m:rPr>
                    <w:rPr>
                      <w:rFonts w:ascii="Cambria Math" w:eastAsiaTheme="minorEastAsia" w:hAnsi="Times New Roman" w:cs="Times New Roman"/>
                      <w:sz w:val="28"/>
                      <w:szCs w:val="28"/>
                    </w:rPr>
                    <m:t xml:space="preserve"> </m:t>
                  </m:r>
                  <m:r>
                    <m:rPr>
                      <m:sty m:val="p"/>
                    </m:rPr>
                    <w:rPr>
                      <w:rFonts w:ascii="Cambria Math" w:eastAsiaTheme="minorEastAsia" w:hAnsi="Times New Roman" w:cs="Times New Roman"/>
                      <w:sz w:val="28"/>
                      <w:szCs w:val="28"/>
                    </w:rPr>
                    <m:t>τ</m:t>
                  </m:r>
                </m:e>
                <m:sub>
                  <m:r>
                    <m:rPr>
                      <m:sty m:val="p"/>
                    </m:rPr>
                    <w:rPr>
                      <w:rFonts w:ascii="Cambria Math" w:eastAsiaTheme="minorEastAsia" w:hAnsi="Times New Roman" w:cs="Times New Roman"/>
                      <w:sz w:val="28"/>
                      <w:szCs w:val="28"/>
                      <w:lang w:val="en-US"/>
                    </w:rPr>
                    <m:t>air</m:t>
                  </m:r>
                </m:sub>
              </m:sSub>
            </m:oMath>
            <w:r w:rsidRPr="00302D51">
              <w:rPr>
                <w:rFonts w:ascii="Times New Roman" w:eastAsiaTheme="minorEastAsia" w:hAnsi="Times New Roman" w:cs="Times New Roman"/>
                <w:iCs/>
                <w:sz w:val="28"/>
                <w:szCs w:val="28"/>
              </w:rPr>
              <w:t xml:space="preserve"> (нс)</w:t>
            </w:r>
          </w:p>
        </w:tc>
      </w:tr>
      <w:tr w:rsidR="00096E2D" w:rsidRPr="00302D51" w:rsidTr="00EA3A25">
        <w:tc>
          <w:tcPr>
            <w:tcW w:w="3827" w:type="dxa"/>
          </w:tcPr>
          <w:p w:rsidR="00096E2D" w:rsidRPr="00302D51" w:rsidRDefault="00C62A14" w:rsidP="00912E9D">
            <w:pPr>
              <w:ind w:firstLine="567"/>
              <w:jc w:val="center"/>
              <w:rPr>
                <w:rFonts w:ascii="Times New Roman" w:eastAsiaTheme="minorEastAsia" w:hAnsi="Times New Roman" w:cs="Times New Roman"/>
                <w:iCs/>
                <w:sz w:val="28"/>
                <w:szCs w:val="28"/>
              </w:rPr>
            </w:pPr>
            <m:oMathPara>
              <m:oMath>
                <m:d>
                  <m:dPr>
                    <m:ctrlPr>
                      <w:rPr>
                        <w:rFonts w:ascii="Cambria Math" w:eastAsiaTheme="minorEastAsia" w:hAnsi="Times New Roman" w:cs="Times New Roman"/>
                        <w:iCs/>
                        <w:sz w:val="28"/>
                        <w:szCs w:val="28"/>
                        <w:lang w:val="en-US"/>
                      </w:rPr>
                    </m:ctrlPr>
                  </m:dPr>
                  <m:e>
                    <m:sSup>
                      <m:sSupPr>
                        <m:ctrlPr>
                          <w:rPr>
                            <w:rFonts w:ascii="Cambria Math" w:eastAsiaTheme="minorEastAsia" w:hAnsi="Times New Roman" w:cs="Times New Roman"/>
                            <w:iCs/>
                            <w:sz w:val="28"/>
                            <w:szCs w:val="28"/>
                            <w:lang w:val="en-US"/>
                          </w:rPr>
                        </m:ctrlPr>
                      </m:sSupPr>
                      <m:e>
                        <m:r>
                          <m:rPr>
                            <m:sty m:val="p"/>
                          </m:rPr>
                          <w:rPr>
                            <w:rFonts w:ascii="Cambria Math" w:eastAsiaTheme="minorEastAsia" w:hAnsi="Times New Roman" w:cs="Times New Roman"/>
                            <w:sz w:val="28"/>
                            <w:szCs w:val="28"/>
                            <w:lang w:val="en-US"/>
                          </w:rPr>
                          <m:t>C</m:t>
                        </m:r>
                      </m:e>
                      <m:sup>
                        <m:r>
                          <m:rPr>
                            <m:sty m:val="p"/>
                          </m:rPr>
                          <w:rPr>
                            <w:rFonts w:ascii="Cambria Math" w:eastAsiaTheme="minorEastAsia" w:hAnsi="Times New Roman" w:cs="Times New Roman"/>
                            <w:sz w:val="28"/>
                            <w:szCs w:val="28"/>
                          </w:rPr>
                          <m:t>3</m:t>
                        </m:r>
                      </m:sup>
                    </m:sSup>
                    <m:sSub>
                      <m:sSubPr>
                        <m:ctrlPr>
                          <w:rPr>
                            <w:rFonts w:ascii="Cambria Math" w:eastAsiaTheme="minorEastAsia" w:hAnsi="Times New Roman" w:cs="Times New Roman"/>
                            <w:iCs/>
                            <w:sz w:val="28"/>
                            <w:szCs w:val="28"/>
                            <w:lang w:val="en-US"/>
                          </w:rPr>
                        </m:ctrlPr>
                      </m:sSubPr>
                      <m:e>
                        <m:r>
                          <m:rPr>
                            <m:sty m:val="p"/>
                          </m:rPr>
                          <w:rPr>
                            <w:rFonts w:ascii="Cambria Math" w:eastAsiaTheme="minorEastAsia" w:hAnsi="Times New Roman" w:cs="Times New Roman"/>
                            <w:sz w:val="28"/>
                            <w:szCs w:val="28"/>
                          </w:rPr>
                          <m:t>П</m:t>
                        </m:r>
                      </m:e>
                      <m:sub>
                        <m:r>
                          <m:rPr>
                            <m:sty m:val="p"/>
                          </m:rPr>
                          <w:rPr>
                            <w:rFonts w:ascii="Cambria Math" w:eastAsiaTheme="minorEastAsia" w:hAnsi="Times New Roman" w:cs="Times New Roman"/>
                            <w:sz w:val="28"/>
                            <w:szCs w:val="28"/>
                            <w:lang w:val="en-US"/>
                          </w:rPr>
                          <m:t>u</m:t>
                        </m:r>
                      </m:sub>
                    </m:sSub>
                    <m:r>
                      <m:rPr>
                        <m:sty m:val="p"/>
                      </m:rPr>
                      <w:rPr>
                        <w:rFonts w:ascii="Cambria Math" w:eastAsiaTheme="minorEastAsia" w:hAnsi="Times New Roman" w:cs="Times New Roman"/>
                        <w:sz w:val="28"/>
                        <w:szCs w:val="28"/>
                      </w:rPr>
                      <m:t xml:space="preserve">, </m:t>
                    </m:r>
                    <m:r>
                      <m:rPr>
                        <m:sty m:val="p"/>
                      </m:rPr>
                      <w:rPr>
                        <w:rFonts w:ascii="Times New Roman" w:eastAsiaTheme="minorEastAsia" w:hAnsi="Times New Roman" w:cs="Times New Roman"/>
                        <w:sz w:val="28"/>
                        <w:szCs w:val="28"/>
                        <w:lang w:val="en-US"/>
                      </w:rPr>
                      <m:t>ϑ</m:t>
                    </m:r>
                    <m:r>
                      <m:rPr>
                        <m:sty m:val="p"/>
                      </m:rPr>
                      <w:rPr>
                        <w:rFonts w:ascii="Cambria Math" w:eastAsiaTheme="minorEastAsia" w:hAnsi="Times New Roman" w:cs="Times New Roman"/>
                        <w:sz w:val="28"/>
                        <w:szCs w:val="28"/>
                      </w:rPr>
                      <m:t>=0</m:t>
                    </m:r>
                    <m:r>
                      <m:rPr>
                        <m:sty m:val="p"/>
                      </m:rPr>
                      <w:rPr>
                        <w:rFonts w:ascii="Cambria Math" w:eastAsiaTheme="minorEastAsia" w:hAnsi="Times New Roman" w:cs="Times New Roman"/>
                        <w:sz w:val="28"/>
                        <w:szCs w:val="28"/>
                      </w:rPr>
                      <m:t>→</m:t>
                    </m:r>
                    <m:sSup>
                      <m:sSupPr>
                        <m:ctrlPr>
                          <w:rPr>
                            <w:rFonts w:ascii="Cambria Math" w:eastAsiaTheme="minorEastAsia" w:hAnsi="Times New Roman" w:cs="Times New Roman"/>
                            <w:iCs/>
                            <w:sz w:val="28"/>
                            <w:szCs w:val="28"/>
                            <w:lang w:val="en-US"/>
                          </w:rPr>
                        </m:ctrlPr>
                      </m:sSupPr>
                      <m:e>
                        <m:r>
                          <m:rPr>
                            <m:sty m:val="p"/>
                          </m:rPr>
                          <w:rPr>
                            <w:rFonts w:ascii="Cambria Math" w:eastAsiaTheme="minorEastAsia" w:hAnsi="Times New Roman" w:cs="Times New Roman"/>
                            <w:sz w:val="28"/>
                            <w:szCs w:val="28"/>
                            <w:lang w:val="en-US"/>
                          </w:rPr>
                          <m:t>B</m:t>
                        </m:r>
                      </m:e>
                      <m:sup>
                        <m:r>
                          <m:rPr>
                            <m:sty m:val="p"/>
                          </m:rPr>
                          <w:rPr>
                            <w:rFonts w:ascii="Cambria Math" w:eastAsiaTheme="minorEastAsia" w:hAnsi="Times New Roman" w:cs="Times New Roman"/>
                            <w:sz w:val="28"/>
                            <w:szCs w:val="28"/>
                          </w:rPr>
                          <m:t>3</m:t>
                        </m:r>
                      </m:sup>
                    </m:sSup>
                    <m:sSub>
                      <m:sSubPr>
                        <m:ctrlPr>
                          <w:rPr>
                            <w:rFonts w:ascii="Cambria Math" w:eastAsiaTheme="minorEastAsia" w:hAnsi="Times New Roman" w:cs="Times New Roman"/>
                            <w:iCs/>
                            <w:sz w:val="28"/>
                            <w:szCs w:val="28"/>
                            <w:lang w:val="en-US"/>
                          </w:rPr>
                        </m:ctrlPr>
                      </m:sSubPr>
                      <m:e>
                        <m:r>
                          <m:rPr>
                            <m:sty m:val="p"/>
                          </m:rPr>
                          <w:rPr>
                            <w:rFonts w:ascii="Cambria Math" w:eastAsiaTheme="minorEastAsia" w:hAnsi="Times New Roman" w:cs="Times New Roman"/>
                            <w:sz w:val="28"/>
                            <w:szCs w:val="28"/>
                          </w:rPr>
                          <m:t>П</m:t>
                        </m:r>
                      </m:e>
                      <m:sub>
                        <m:r>
                          <m:rPr>
                            <m:sty m:val="p"/>
                          </m:rPr>
                          <w:rPr>
                            <w:rFonts w:ascii="Cambria Math" w:eastAsiaTheme="minorEastAsia" w:hAnsi="Times New Roman" w:cs="Times New Roman"/>
                            <w:sz w:val="28"/>
                            <w:szCs w:val="28"/>
                            <w:lang w:val="en-US"/>
                          </w:rPr>
                          <m:t>g</m:t>
                        </m:r>
                      </m:sub>
                    </m:sSub>
                    <m:r>
                      <m:rPr>
                        <m:sty m:val="p"/>
                      </m:rPr>
                      <w:rPr>
                        <w:rFonts w:ascii="Cambria Math" w:eastAsiaTheme="minorEastAsia" w:hAnsi="Times New Roman" w:cs="Times New Roman"/>
                        <w:sz w:val="28"/>
                        <w:szCs w:val="28"/>
                      </w:rPr>
                      <m:t>,</m:t>
                    </m:r>
                    <m:r>
                      <m:rPr>
                        <m:sty m:val="p"/>
                      </m:rPr>
                      <w:rPr>
                        <w:rFonts w:ascii="Times New Roman" w:eastAsiaTheme="minorEastAsia" w:hAnsi="Times New Roman" w:cs="Times New Roman"/>
                        <w:sz w:val="28"/>
                        <w:szCs w:val="28"/>
                        <w:lang w:val="en-US"/>
                      </w:rPr>
                      <m:t>ϑ</m:t>
                    </m:r>
                    <m:r>
                      <m:rPr>
                        <m:sty m:val="p"/>
                      </m:rPr>
                      <w:rPr>
                        <w:rFonts w:ascii="Cambria Math" w:eastAsiaTheme="minorEastAsia" w:hAnsi="Times New Roman" w:cs="Times New Roman"/>
                        <w:sz w:val="28"/>
                        <w:szCs w:val="28"/>
                        <w:lang w:val="en-US"/>
                      </w:rPr>
                      <m:t>=0</m:t>
                    </m:r>
                  </m:e>
                </m:d>
              </m:oMath>
            </m:oMathPara>
          </w:p>
        </w:tc>
        <w:tc>
          <w:tcPr>
            <w:tcW w:w="2552" w:type="dxa"/>
          </w:tcPr>
          <w:p w:rsidR="00096E2D" w:rsidRPr="00302D51" w:rsidRDefault="00096E2D" w:rsidP="00912E9D">
            <w:pPr>
              <w:tabs>
                <w:tab w:val="center" w:pos="1168"/>
              </w:tabs>
              <w:ind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40</w:t>
            </w:r>
          </w:p>
        </w:tc>
        <w:tc>
          <w:tcPr>
            <w:tcW w:w="3227" w:type="dxa"/>
          </w:tcPr>
          <w:p w:rsidR="00096E2D" w:rsidRPr="00302D51" w:rsidRDefault="00096E2D" w:rsidP="00912E9D">
            <w:pPr>
              <w:ind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0,62</w:t>
            </w:r>
          </w:p>
        </w:tc>
      </w:tr>
      <w:tr w:rsidR="00096E2D" w:rsidRPr="00302D51" w:rsidTr="00EA3A25">
        <w:tc>
          <w:tcPr>
            <w:tcW w:w="3827" w:type="dxa"/>
          </w:tcPr>
          <w:p w:rsidR="00096E2D" w:rsidRPr="00302D51" w:rsidRDefault="00C62A14" w:rsidP="00912E9D">
            <w:pPr>
              <w:ind w:firstLine="567"/>
              <w:jc w:val="center"/>
              <w:rPr>
                <w:rFonts w:ascii="Times New Roman" w:eastAsiaTheme="minorEastAsia" w:hAnsi="Times New Roman" w:cs="Times New Roman"/>
                <w:iCs/>
                <w:sz w:val="28"/>
                <w:szCs w:val="28"/>
              </w:rPr>
            </w:pPr>
            <m:oMathPara>
              <m:oMath>
                <m:d>
                  <m:dPr>
                    <m:ctrlPr>
                      <w:rPr>
                        <w:rFonts w:ascii="Cambria Math" w:eastAsiaTheme="minorEastAsia" w:hAnsi="Times New Roman" w:cs="Times New Roman"/>
                        <w:iCs/>
                        <w:sz w:val="28"/>
                        <w:szCs w:val="28"/>
                        <w:lang w:val="en-US"/>
                      </w:rPr>
                    </m:ctrlPr>
                  </m:dPr>
                  <m:e>
                    <m:sSup>
                      <m:sSupPr>
                        <m:ctrlPr>
                          <w:rPr>
                            <w:rFonts w:ascii="Cambria Math" w:eastAsiaTheme="minorEastAsia" w:hAnsi="Times New Roman" w:cs="Times New Roman"/>
                            <w:iCs/>
                            <w:sz w:val="28"/>
                            <w:szCs w:val="28"/>
                            <w:lang w:val="en-US"/>
                          </w:rPr>
                        </m:ctrlPr>
                      </m:sSupPr>
                      <m:e>
                        <m:r>
                          <m:rPr>
                            <m:sty m:val="p"/>
                          </m:rPr>
                          <w:rPr>
                            <w:rFonts w:ascii="Cambria Math" w:eastAsiaTheme="minorEastAsia" w:hAnsi="Times New Roman" w:cs="Times New Roman"/>
                            <w:sz w:val="28"/>
                            <w:szCs w:val="28"/>
                            <w:lang w:val="en-US"/>
                          </w:rPr>
                          <m:t>B</m:t>
                        </m:r>
                      </m:e>
                      <m:sup>
                        <m:r>
                          <m:rPr>
                            <m:sty m:val="p"/>
                          </m:rPr>
                          <w:rPr>
                            <w:rFonts w:ascii="Cambria Math" w:eastAsiaTheme="minorEastAsia" w:hAnsi="Times New Roman" w:cs="Times New Roman"/>
                            <w:sz w:val="28"/>
                            <w:szCs w:val="28"/>
                            <w:lang w:val="en-US"/>
                          </w:rPr>
                          <m:t>2</m:t>
                        </m:r>
                      </m:sup>
                    </m:sSup>
                    <m:sSubSup>
                      <m:sSubSupPr>
                        <m:ctrlPr>
                          <w:rPr>
                            <w:rFonts w:ascii="Cambria Math" w:eastAsiaTheme="minorEastAsia" w:hAnsi="Times New Roman" w:cs="Times New Roman"/>
                            <w:iCs/>
                            <w:sz w:val="28"/>
                            <w:szCs w:val="28"/>
                            <w:lang w:val="en-US"/>
                          </w:rPr>
                        </m:ctrlPr>
                      </m:sSubSupPr>
                      <m:e>
                        <m:r>
                          <m:rPr>
                            <m:sty m:val="p"/>
                          </m:rPr>
                          <w:rPr>
                            <w:rFonts w:ascii="Cambria Math" w:eastAsiaTheme="minorEastAsia" w:hAnsi="Times New Roman" w:cs="Times New Roman"/>
                            <w:sz w:val="28"/>
                            <w:szCs w:val="28"/>
                            <w:lang w:val="en-US"/>
                          </w:rPr>
                          <m:t>∑</m:t>
                        </m:r>
                      </m:e>
                      <m:sub>
                        <m:r>
                          <m:rPr>
                            <m:sty m:val="p"/>
                          </m:rPr>
                          <w:rPr>
                            <w:rFonts w:ascii="Cambria Math" w:eastAsiaTheme="minorEastAsia" w:hAnsi="Times New Roman" w:cs="Times New Roman"/>
                            <w:sz w:val="28"/>
                            <w:szCs w:val="28"/>
                            <w:lang w:val="en-US"/>
                          </w:rPr>
                          <m:t>u</m:t>
                        </m:r>
                      </m:sub>
                      <m:sup>
                        <m:r>
                          <m:rPr>
                            <m:sty m:val="p"/>
                          </m:rPr>
                          <w:rPr>
                            <w:rFonts w:ascii="Cambria Math" w:eastAsiaTheme="minorEastAsia" w:hAnsi="Times New Roman" w:cs="Times New Roman"/>
                            <w:sz w:val="28"/>
                            <w:szCs w:val="28"/>
                            <w:lang w:val="en-US"/>
                          </w:rPr>
                          <m:t>+</m:t>
                        </m:r>
                      </m:sup>
                    </m:sSubSup>
                    <m:r>
                      <m:rPr>
                        <m:sty m:val="p"/>
                      </m:rPr>
                      <w:rPr>
                        <w:rFonts w:ascii="Cambria Math" w:eastAsiaTheme="minorEastAsia" w:hAnsi="Times New Roman" w:cs="Times New Roman"/>
                        <w:sz w:val="28"/>
                        <w:szCs w:val="28"/>
                        <w:lang w:val="en-US"/>
                      </w:rPr>
                      <m:t xml:space="preserve">, </m:t>
                    </m:r>
                    <m:r>
                      <m:rPr>
                        <m:sty m:val="p"/>
                      </m:rPr>
                      <w:rPr>
                        <w:rFonts w:ascii="Times New Roman" w:eastAsiaTheme="minorEastAsia" w:hAnsi="Times New Roman" w:cs="Times New Roman"/>
                        <w:sz w:val="28"/>
                        <w:szCs w:val="28"/>
                        <w:lang w:val="en-US"/>
                      </w:rPr>
                      <m:t>ϑ</m:t>
                    </m:r>
                    <m:r>
                      <m:rPr>
                        <m:sty m:val="p"/>
                      </m:rPr>
                      <w:rPr>
                        <w:rFonts w:ascii="Cambria Math" w:eastAsiaTheme="minorEastAsia" w:hAnsi="Times New Roman" w:cs="Times New Roman"/>
                        <w:sz w:val="28"/>
                        <w:szCs w:val="28"/>
                        <w:lang w:val="en-US"/>
                      </w:rPr>
                      <m:t>=0</m:t>
                    </m:r>
                    <m:r>
                      <m:rPr>
                        <m:sty m:val="p"/>
                      </m:rP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Cs/>
                            <w:sz w:val="28"/>
                            <w:szCs w:val="28"/>
                            <w:lang w:val="en-US"/>
                          </w:rPr>
                        </m:ctrlPr>
                      </m:sSupPr>
                      <m:e>
                        <m:r>
                          <m:rPr>
                            <m:sty m:val="p"/>
                          </m:rPr>
                          <w:rPr>
                            <w:rFonts w:ascii="Cambria Math" w:eastAsiaTheme="minorEastAsia" w:hAnsi="Times New Roman" w:cs="Times New Roman"/>
                            <w:sz w:val="28"/>
                            <w:szCs w:val="28"/>
                            <w:lang w:val="en-US"/>
                          </w:rPr>
                          <m:t>X</m:t>
                        </m:r>
                      </m:e>
                      <m:sup>
                        <m:r>
                          <m:rPr>
                            <m:sty m:val="p"/>
                          </m:rPr>
                          <w:rPr>
                            <w:rFonts w:ascii="Cambria Math" w:eastAsiaTheme="minorEastAsia" w:hAnsi="Times New Roman" w:cs="Times New Roman"/>
                            <w:sz w:val="28"/>
                            <w:szCs w:val="28"/>
                            <w:lang w:val="en-US"/>
                          </w:rPr>
                          <m:t>2</m:t>
                        </m:r>
                      </m:sup>
                    </m:sSup>
                    <m:sSubSup>
                      <m:sSubSupPr>
                        <m:ctrlPr>
                          <w:rPr>
                            <w:rFonts w:ascii="Cambria Math" w:eastAsiaTheme="minorEastAsia" w:hAnsi="Times New Roman" w:cs="Times New Roman"/>
                            <w:iCs/>
                            <w:sz w:val="28"/>
                            <w:szCs w:val="28"/>
                            <w:lang w:val="en-US"/>
                          </w:rPr>
                        </m:ctrlPr>
                      </m:sSubSupPr>
                      <m:e>
                        <m:r>
                          <m:rPr>
                            <m:sty m:val="p"/>
                          </m:rPr>
                          <w:rPr>
                            <w:rFonts w:ascii="Cambria Math" w:eastAsiaTheme="minorEastAsia" w:hAnsi="Times New Roman" w:cs="Times New Roman"/>
                            <w:sz w:val="28"/>
                            <w:szCs w:val="28"/>
                            <w:lang w:val="en-US"/>
                          </w:rPr>
                          <m:t>∑</m:t>
                        </m:r>
                      </m:e>
                      <m:sub>
                        <m:r>
                          <m:rPr>
                            <m:sty m:val="p"/>
                          </m:rPr>
                          <w:rPr>
                            <w:rFonts w:ascii="Cambria Math" w:eastAsiaTheme="minorEastAsia" w:hAnsi="Times New Roman" w:cs="Times New Roman"/>
                            <w:sz w:val="28"/>
                            <w:szCs w:val="28"/>
                            <w:lang w:val="en-US"/>
                          </w:rPr>
                          <m:t>g</m:t>
                        </m:r>
                      </m:sub>
                      <m:sup>
                        <m:r>
                          <m:rPr>
                            <m:sty m:val="p"/>
                          </m:rPr>
                          <w:rPr>
                            <w:rFonts w:ascii="Cambria Math" w:eastAsiaTheme="minorEastAsia" w:hAnsi="Times New Roman" w:cs="Times New Roman"/>
                            <w:sz w:val="28"/>
                            <w:szCs w:val="28"/>
                            <w:lang w:val="en-US"/>
                          </w:rPr>
                          <m:t>+</m:t>
                        </m:r>
                      </m:sup>
                    </m:sSubSup>
                    <m:r>
                      <m:rPr>
                        <m:sty m:val="p"/>
                      </m:rPr>
                      <w:rPr>
                        <w:rFonts w:ascii="Cambria Math" w:eastAsiaTheme="minorEastAsia" w:hAnsi="Times New Roman" w:cs="Times New Roman"/>
                        <w:sz w:val="28"/>
                        <w:szCs w:val="28"/>
                        <w:lang w:val="en-US"/>
                      </w:rPr>
                      <m:t>,</m:t>
                    </m:r>
                    <m:r>
                      <m:rPr>
                        <m:sty m:val="p"/>
                      </m:rPr>
                      <w:rPr>
                        <w:rFonts w:ascii="Times New Roman" w:eastAsiaTheme="minorEastAsia" w:hAnsi="Times New Roman" w:cs="Times New Roman"/>
                        <w:sz w:val="28"/>
                        <w:szCs w:val="28"/>
                        <w:lang w:val="en-US"/>
                      </w:rPr>
                      <m:t>ϑ</m:t>
                    </m:r>
                    <m:r>
                      <m:rPr>
                        <m:sty m:val="p"/>
                      </m:rPr>
                      <w:rPr>
                        <w:rFonts w:ascii="Cambria Math" w:eastAsiaTheme="minorEastAsia" w:hAnsi="Times New Roman" w:cs="Times New Roman"/>
                        <w:sz w:val="28"/>
                        <w:szCs w:val="28"/>
                        <w:lang w:val="en-US"/>
                      </w:rPr>
                      <m:t>=0</m:t>
                    </m:r>
                  </m:e>
                </m:d>
              </m:oMath>
            </m:oMathPara>
          </w:p>
        </w:tc>
        <w:tc>
          <w:tcPr>
            <w:tcW w:w="2552" w:type="dxa"/>
          </w:tcPr>
          <w:p w:rsidR="00096E2D" w:rsidRPr="00302D51" w:rsidRDefault="00096E2D" w:rsidP="00912E9D">
            <w:pPr>
              <w:ind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60</w:t>
            </w:r>
          </w:p>
        </w:tc>
        <w:tc>
          <w:tcPr>
            <w:tcW w:w="3227" w:type="dxa"/>
          </w:tcPr>
          <w:p w:rsidR="00096E2D" w:rsidRPr="00302D51" w:rsidRDefault="00096E2D" w:rsidP="00912E9D">
            <w:pPr>
              <w:ind w:firstLine="567"/>
              <w:jc w:val="center"/>
              <w:rPr>
                <w:rFonts w:ascii="Times New Roman" w:eastAsiaTheme="minorEastAsia" w:hAnsi="Times New Roman" w:cs="Times New Roman"/>
                <w:iCs/>
                <w:sz w:val="28"/>
                <w:szCs w:val="28"/>
              </w:rPr>
            </w:pPr>
            <w:r w:rsidRPr="00302D51">
              <w:rPr>
                <w:rFonts w:ascii="Times New Roman" w:eastAsiaTheme="minorEastAsia" w:hAnsi="Times New Roman" w:cs="Times New Roman"/>
                <w:iCs/>
                <w:sz w:val="28"/>
                <w:szCs w:val="28"/>
              </w:rPr>
              <w:t>0,134</w:t>
            </w:r>
          </w:p>
        </w:tc>
      </w:tr>
    </w:tbl>
    <w:p w:rsidR="00A83EF6" w:rsidRDefault="00A83EF6" w:rsidP="00912E9D">
      <w:pPr>
        <w:spacing w:after="0" w:line="240" w:lineRule="auto"/>
        <w:ind w:firstLine="567"/>
        <w:jc w:val="both"/>
        <w:rPr>
          <w:rFonts w:ascii="Times New Roman" w:hAnsi="Times New Roman" w:cs="Times New Roman"/>
          <w:sz w:val="28"/>
          <w:szCs w:val="28"/>
          <w:lang w:val="en-US"/>
        </w:rPr>
      </w:pPr>
    </w:p>
    <w:p w:rsidR="00096E2D" w:rsidRPr="00302D51" w:rsidRDefault="00096E2D" w:rsidP="00912E9D">
      <w:pPr>
        <w:spacing w:after="0" w:line="240" w:lineRule="auto"/>
        <w:ind w:firstLine="567"/>
        <w:jc w:val="both"/>
        <w:rPr>
          <w:rFonts w:ascii="Times New Roman" w:hAnsi="Times New Roman" w:cs="Times New Roman"/>
          <w:bCs/>
          <w:sz w:val="28"/>
          <w:szCs w:val="28"/>
          <w:highlight w:val="yellow"/>
        </w:rPr>
      </w:pPr>
      <w:r w:rsidRPr="00302D51">
        <w:rPr>
          <w:rFonts w:ascii="Times New Roman" w:hAnsi="Times New Roman" w:cs="Times New Roman"/>
          <w:sz w:val="28"/>
          <w:szCs w:val="28"/>
          <w:lang w:val="kk-KZ"/>
        </w:rPr>
        <w:tab/>
      </w:r>
      <w:r w:rsidR="00C4300C" w:rsidRPr="00302D51">
        <w:rPr>
          <w:rFonts w:ascii="Times New Roman" w:hAnsi="Times New Roman" w:cs="Times New Roman"/>
          <w:sz w:val="28"/>
          <w:szCs w:val="28"/>
        </w:rPr>
        <w:t>Из полученного</w:t>
      </w:r>
      <w:r w:rsidRPr="00302D51">
        <w:rPr>
          <w:rFonts w:ascii="Times New Roman" w:hAnsi="Times New Roman" w:cs="Times New Roman"/>
          <w:sz w:val="28"/>
          <w:szCs w:val="28"/>
        </w:rPr>
        <w:t xml:space="preserve"> спектра </w:t>
      </w:r>
      <w:r w:rsidRPr="00302D51">
        <w:rPr>
          <w:rFonts w:ascii="Times New Roman" w:hAnsi="Times New Roman" w:cs="Times New Roman"/>
          <w:bCs/>
          <w:sz w:val="28"/>
          <w:szCs w:val="28"/>
        </w:rPr>
        <w:t xml:space="preserve">мы </w:t>
      </w:r>
      <w:r w:rsidRPr="00302D51">
        <w:rPr>
          <w:rFonts w:ascii="Times New Roman" w:hAnsi="Times New Roman" w:cs="Times New Roman"/>
          <w:bCs/>
          <w:sz w:val="28"/>
          <w:szCs w:val="28"/>
          <w:lang w:val="kk-KZ"/>
        </w:rPr>
        <w:t>находим</w:t>
      </w:r>
      <w:r w:rsidRPr="00302D51">
        <w:rPr>
          <w:rFonts w:ascii="Times New Roman" w:hAnsi="Times New Roman" w:cs="Times New Roman"/>
          <w:bCs/>
          <w:sz w:val="28"/>
          <w:szCs w:val="28"/>
        </w:rPr>
        <w:t xml:space="preserve"> отношение интенсивно</w:t>
      </w:r>
      <w:r w:rsidR="00C4300C" w:rsidRPr="00302D51">
        <w:rPr>
          <w:rFonts w:ascii="Times New Roman" w:hAnsi="Times New Roman" w:cs="Times New Roman"/>
          <w:bCs/>
          <w:sz w:val="28"/>
          <w:szCs w:val="28"/>
        </w:rPr>
        <w:t xml:space="preserve">стей первой негативной системы </w:t>
      </w:r>
      <w:r w:rsidRPr="00302D51">
        <w:rPr>
          <w:rFonts w:ascii="Times New Roman" w:hAnsi="Times New Roman" w:cs="Times New Roman"/>
          <w:bCs/>
          <w:sz w:val="28"/>
          <w:szCs w:val="28"/>
        </w:rPr>
        <w:t xml:space="preserve">молекулы азота </w:t>
      </w:r>
      <m:oMath>
        <m:r>
          <w:rPr>
            <w:rFonts w:ascii="Cambria Math" w:hAnsi="Times New Roman" w:cs="Times New Roman"/>
            <w:sz w:val="28"/>
            <w:szCs w:val="28"/>
          </w:rPr>
          <m:t xml:space="preserve"> </m:t>
        </m:r>
        <m:sSubSup>
          <m:sSubSupPr>
            <m:ctrlPr>
              <w:rPr>
                <w:rFonts w:ascii="Cambria Math" w:hAnsi="Times New Roman" w:cs="Times New Roman"/>
                <w:i/>
                <w:iCs/>
                <w:sz w:val="28"/>
                <w:szCs w:val="28"/>
              </w:rPr>
            </m:ctrlPr>
          </m:sSubSupPr>
          <m:e>
            <m:r>
              <w:rPr>
                <w:rFonts w:ascii="Cambria Math" w:hAnsi="Cambria Math" w:cs="Times New Roman"/>
                <w:sz w:val="28"/>
                <w:szCs w:val="28"/>
                <w:lang w:val="en-US"/>
              </w:rPr>
              <m:t>N</m:t>
            </m:r>
          </m:e>
          <m:sub>
            <m:r>
              <w:rPr>
                <w:rFonts w:ascii="Cambria Math" w:hAnsi="Times New Roman" w:cs="Times New Roman"/>
                <w:sz w:val="28"/>
                <w:szCs w:val="28"/>
              </w:rPr>
              <m:t>2</m:t>
            </m:r>
          </m:sub>
          <m:sup>
            <m:r>
              <w:rPr>
                <w:rFonts w:ascii="Cambria Math" w:hAnsi="Times New Roman" w:cs="Times New Roman"/>
                <w:sz w:val="28"/>
                <w:szCs w:val="28"/>
              </w:rPr>
              <m:t>+</m:t>
            </m:r>
          </m:sup>
        </m:sSubSup>
        <m:d>
          <m:dPr>
            <m:ctrlPr>
              <w:rPr>
                <w:rFonts w:ascii="Cambria Math" w:hAnsi="Times New Roman" w:cs="Times New Roman"/>
                <w:i/>
                <w:iCs/>
                <w:sz w:val="28"/>
                <w:szCs w:val="28"/>
                <w:lang w:val="en-US"/>
              </w:rPr>
            </m:ctrlPr>
          </m:dPr>
          <m:e>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B</m:t>
                </m:r>
              </m:e>
              <m:sup>
                <m:r>
                  <w:rPr>
                    <w:rFonts w:ascii="Cambria Math" w:hAnsi="Times New Roman" w:cs="Times New Roman"/>
                    <w:sz w:val="28"/>
                    <w:szCs w:val="28"/>
                  </w:rPr>
                  <m:t>2</m:t>
                </m:r>
              </m:sup>
            </m:sSup>
            <m:sSubSup>
              <m:sSubSupPr>
                <m:ctrlPr>
                  <w:rPr>
                    <w:rFonts w:ascii="Cambria Math" w:hAnsi="Times New Roman" w:cs="Times New Roman"/>
                    <w:i/>
                    <w:iCs/>
                    <w:sz w:val="28"/>
                    <w:szCs w:val="28"/>
                    <w:lang w:val="en-US"/>
                  </w:rPr>
                </m:ctrlPr>
              </m:sSubSupPr>
              <m:e>
                <m:r>
                  <w:rPr>
                    <w:rFonts w:ascii="Times New Roman" w:hAnsi="Times New Roman" w:cs="Times New Roman"/>
                    <w:sz w:val="28"/>
                    <w:szCs w:val="28"/>
                  </w:rPr>
                  <m:t>∑</m:t>
                </m:r>
              </m:e>
              <m:sub>
                <m:r>
                  <w:rPr>
                    <w:rFonts w:ascii="Cambria Math" w:hAnsi="Cambria Math" w:cs="Times New Roman"/>
                    <w:sz w:val="28"/>
                    <w:szCs w:val="28"/>
                    <w:lang w:val="en-US"/>
                  </w:rPr>
                  <m:t>u</m:t>
                </m:r>
              </m:sub>
              <m:sup>
                <m:r>
                  <w:rPr>
                    <w:rFonts w:ascii="Cambria Math" w:hAnsi="Times New Roman" w:cs="Times New Roman"/>
                    <w:sz w:val="28"/>
                    <w:szCs w:val="28"/>
                  </w:rPr>
                  <m:t>+</m:t>
                </m:r>
              </m:sup>
            </m:sSubSup>
            <m:r>
              <w:rPr>
                <w:rFonts w:ascii="Cambria Math" w:hAnsi="Times New Roman" w:cs="Times New Roman"/>
                <w:sz w:val="28"/>
                <w:szCs w:val="28"/>
              </w:rPr>
              <m:t xml:space="preserve">, </m:t>
            </m:r>
            <m:r>
              <w:rPr>
                <w:rFonts w:ascii="Cambria Math" w:hAnsi="Cambria Math" w:cs="Times New Roman"/>
                <w:sz w:val="28"/>
                <w:szCs w:val="28"/>
                <w:lang w:val="en-US"/>
              </w:rPr>
              <m:t>ϑ</m:t>
            </m:r>
            <m:r>
              <w:rPr>
                <w:rFonts w:ascii="Cambria Math" w:hAnsi="Times New Roman" w:cs="Times New Roman"/>
                <w:sz w:val="28"/>
                <w:szCs w:val="28"/>
              </w:rPr>
              <m:t>=0</m:t>
            </m:r>
            <m:r>
              <w:rPr>
                <w:rFonts w:ascii="Times New Roman" w:hAnsi="Times New Roman" w:cs="Times New Roman"/>
                <w:sz w:val="28"/>
                <w:szCs w:val="28"/>
              </w:rPr>
              <m:t>→</m:t>
            </m:r>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X</m:t>
                </m:r>
              </m:e>
              <m:sup>
                <m:r>
                  <w:rPr>
                    <w:rFonts w:ascii="Cambria Math" w:hAnsi="Times New Roman" w:cs="Times New Roman"/>
                    <w:sz w:val="28"/>
                    <w:szCs w:val="28"/>
                  </w:rPr>
                  <m:t>2</m:t>
                </m:r>
              </m:sup>
            </m:sSup>
            <m:sSubSup>
              <m:sSubSupPr>
                <m:ctrlPr>
                  <w:rPr>
                    <w:rFonts w:ascii="Cambria Math" w:hAnsi="Times New Roman" w:cs="Times New Roman"/>
                    <w:i/>
                    <w:iCs/>
                    <w:sz w:val="28"/>
                    <w:szCs w:val="28"/>
                    <w:lang w:val="en-US"/>
                  </w:rPr>
                </m:ctrlPr>
              </m:sSubSupPr>
              <m:e>
                <m:r>
                  <w:rPr>
                    <w:rFonts w:ascii="Times New Roman" w:hAnsi="Times New Roman" w:cs="Times New Roman"/>
                    <w:sz w:val="28"/>
                    <w:szCs w:val="28"/>
                  </w:rPr>
                  <m:t>∑</m:t>
                </m:r>
              </m:e>
              <m:sub>
                <m:r>
                  <w:rPr>
                    <w:rFonts w:ascii="Cambria Math" w:hAnsi="Cambria Math" w:cs="Times New Roman"/>
                    <w:sz w:val="28"/>
                    <w:szCs w:val="28"/>
                    <w:lang w:val="en-US"/>
                  </w:rPr>
                  <m:t>g</m:t>
                </m:r>
              </m:sub>
              <m:sup>
                <m:r>
                  <w:rPr>
                    <w:rFonts w:ascii="Cambria Math" w:hAnsi="Times New Roman" w:cs="Times New Roman"/>
                    <w:sz w:val="28"/>
                    <w:szCs w:val="28"/>
                  </w:rPr>
                  <m:t>+</m:t>
                </m:r>
              </m:sup>
            </m:sSubSup>
            <m:r>
              <w:rPr>
                <w:rFonts w:ascii="Cambria Math" w:hAnsi="Times New Roman" w:cs="Times New Roman"/>
                <w:sz w:val="28"/>
                <w:szCs w:val="28"/>
              </w:rPr>
              <m:t>,</m:t>
            </m:r>
            <m:r>
              <w:rPr>
                <w:rFonts w:ascii="Cambria Math" w:hAnsi="Cambria Math" w:cs="Times New Roman"/>
                <w:sz w:val="28"/>
                <w:szCs w:val="28"/>
                <w:lang w:val="en-US"/>
              </w:rPr>
              <m:t>ϑ</m:t>
            </m:r>
            <m:r>
              <w:rPr>
                <w:rFonts w:ascii="Cambria Math" w:hAnsi="Times New Roman" w:cs="Times New Roman"/>
                <w:sz w:val="28"/>
                <w:szCs w:val="28"/>
              </w:rPr>
              <m:t>=0</m:t>
            </m:r>
          </m:e>
        </m:d>
      </m:oMath>
      <w:r w:rsidRPr="00302D51">
        <w:rPr>
          <w:rFonts w:ascii="Times New Roman" w:hAnsi="Times New Roman" w:cs="Times New Roman"/>
          <w:bCs/>
          <w:sz w:val="28"/>
          <w:szCs w:val="28"/>
        </w:rPr>
        <w:t xml:space="preserve"> ко второй положительной системе молекулы азота </w:t>
      </w:r>
      <m:oMath>
        <m:sSub>
          <m:sSubPr>
            <m:ctrlPr>
              <w:rPr>
                <w:rFonts w:ascii="Cambria Math" w:hAnsi="Times New Roman" w:cs="Times New Roman"/>
                <w:i/>
                <w:iCs/>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2</m:t>
            </m:r>
          </m:sub>
        </m:sSub>
        <m:d>
          <m:dPr>
            <m:ctrlPr>
              <w:rPr>
                <w:rFonts w:ascii="Cambria Math" w:hAnsi="Times New Roman" w:cs="Times New Roman"/>
                <w:i/>
                <w:iCs/>
                <w:sz w:val="28"/>
                <w:szCs w:val="28"/>
                <w:lang w:val="en-US"/>
              </w:rPr>
            </m:ctrlPr>
          </m:dPr>
          <m:e>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C</m:t>
                </m:r>
              </m:e>
              <m:sup>
                <m:r>
                  <w:rPr>
                    <w:rFonts w:ascii="Cambria Math" w:hAnsi="Times New Roman" w:cs="Times New Roman"/>
                    <w:sz w:val="28"/>
                    <w:szCs w:val="28"/>
                  </w:rPr>
                  <m:t>3</m:t>
                </m:r>
              </m:sup>
            </m:sSup>
            <m:sSub>
              <m:sSubPr>
                <m:ctrlPr>
                  <w:rPr>
                    <w:rFonts w:ascii="Cambria Math" w:hAnsi="Times New Roman" w:cs="Times New Roman"/>
                    <w:i/>
                    <w:iCs/>
                    <w:sz w:val="28"/>
                    <w:szCs w:val="28"/>
                    <w:lang w:val="en-US"/>
                  </w:rPr>
                </m:ctrlPr>
              </m:sSubPr>
              <m:e>
                <m:r>
                  <w:rPr>
                    <w:rFonts w:ascii="Times New Roman" w:hAnsi="Times New Roman" w:cs="Times New Roman"/>
                    <w:sz w:val="28"/>
                    <w:szCs w:val="28"/>
                  </w:rPr>
                  <m:t>П</m:t>
                </m:r>
              </m:e>
              <m:sub>
                <m:r>
                  <w:rPr>
                    <w:rFonts w:ascii="Cambria Math" w:hAnsi="Cambria Math" w:cs="Times New Roman"/>
                    <w:sz w:val="28"/>
                    <w:szCs w:val="28"/>
                    <w:lang w:val="en-US"/>
                  </w:rPr>
                  <m:t>u</m:t>
                </m:r>
              </m:sub>
            </m:sSub>
            <m:r>
              <w:rPr>
                <w:rFonts w:ascii="Cambria Math" w:hAnsi="Times New Roman" w:cs="Times New Roman"/>
                <w:sz w:val="28"/>
                <w:szCs w:val="28"/>
              </w:rPr>
              <m:t xml:space="preserve">, </m:t>
            </m:r>
            <m:r>
              <w:rPr>
                <w:rFonts w:ascii="Cambria Math" w:hAnsi="Cambria Math" w:cs="Times New Roman"/>
                <w:sz w:val="28"/>
                <w:szCs w:val="28"/>
                <w:lang w:val="en-US"/>
              </w:rPr>
              <m:t>ϑ</m:t>
            </m:r>
            <m:r>
              <w:rPr>
                <w:rFonts w:ascii="Cambria Math" w:hAnsi="Times New Roman" w:cs="Times New Roman"/>
                <w:sz w:val="28"/>
                <w:szCs w:val="28"/>
              </w:rPr>
              <m:t>=0</m:t>
            </m:r>
            <m:r>
              <w:rPr>
                <w:rFonts w:ascii="Times New Roman" w:hAnsi="Times New Roman" w:cs="Times New Roman"/>
                <w:sz w:val="28"/>
                <w:szCs w:val="28"/>
              </w:rPr>
              <m:t>→</m:t>
            </m:r>
            <m:sSup>
              <m:sSupPr>
                <m:ctrlPr>
                  <w:rPr>
                    <w:rFonts w:ascii="Cambria Math" w:hAnsi="Times New Roman" w:cs="Times New Roman"/>
                    <w:i/>
                    <w:iCs/>
                    <w:sz w:val="28"/>
                    <w:szCs w:val="28"/>
                    <w:lang w:val="en-US"/>
                  </w:rPr>
                </m:ctrlPr>
              </m:sSupPr>
              <m:e>
                <m:r>
                  <w:rPr>
                    <w:rFonts w:ascii="Cambria Math" w:hAnsi="Cambria Math" w:cs="Times New Roman"/>
                    <w:sz w:val="28"/>
                    <w:szCs w:val="28"/>
                    <w:lang w:val="en-US"/>
                  </w:rPr>
                  <m:t>B</m:t>
                </m:r>
              </m:e>
              <m:sup>
                <m:r>
                  <w:rPr>
                    <w:rFonts w:ascii="Cambria Math" w:hAnsi="Times New Roman" w:cs="Times New Roman"/>
                    <w:sz w:val="28"/>
                    <w:szCs w:val="28"/>
                  </w:rPr>
                  <m:t>3</m:t>
                </m:r>
              </m:sup>
            </m:sSup>
            <m:sSub>
              <m:sSubPr>
                <m:ctrlPr>
                  <w:rPr>
                    <w:rFonts w:ascii="Cambria Math" w:hAnsi="Times New Roman" w:cs="Times New Roman"/>
                    <w:i/>
                    <w:iCs/>
                    <w:sz w:val="28"/>
                    <w:szCs w:val="28"/>
                    <w:lang w:val="en-US"/>
                  </w:rPr>
                </m:ctrlPr>
              </m:sSubPr>
              <m:e>
                <m:r>
                  <w:rPr>
                    <w:rFonts w:ascii="Times New Roman" w:hAnsi="Times New Roman" w:cs="Times New Roman"/>
                    <w:sz w:val="28"/>
                    <w:szCs w:val="28"/>
                  </w:rPr>
                  <m:t>П</m:t>
                </m:r>
              </m:e>
              <m:sub>
                <m:r>
                  <w:rPr>
                    <w:rFonts w:ascii="Cambria Math" w:hAnsi="Cambria Math" w:cs="Times New Roman"/>
                    <w:sz w:val="28"/>
                    <w:szCs w:val="28"/>
                    <w:lang w:val="en-US"/>
                  </w:rPr>
                  <m:t>g</m:t>
                </m:r>
              </m:sub>
            </m:sSub>
            <m:r>
              <w:rPr>
                <w:rFonts w:ascii="Cambria Math" w:hAnsi="Times New Roman" w:cs="Times New Roman"/>
                <w:sz w:val="28"/>
                <w:szCs w:val="28"/>
              </w:rPr>
              <m:t>,</m:t>
            </m:r>
            <m:r>
              <w:rPr>
                <w:rFonts w:ascii="Cambria Math" w:hAnsi="Cambria Math" w:cs="Times New Roman"/>
                <w:sz w:val="28"/>
                <w:szCs w:val="28"/>
                <w:lang w:val="en-US"/>
              </w:rPr>
              <m:t>ϑ</m:t>
            </m:r>
            <m:r>
              <w:rPr>
                <w:rFonts w:ascii="Cambria Math" w:hAnsi="Times New Roman" w:cs="Times New Roman"/>
                <w:sz w:val="28"/>
                <w:szCs w:val="28"/>
              </w:rPr>
              <m:t>=0</m:t>
            </m:r>
          </m:e>
        </m:d>
      </m:oMath>
      <w:r w:rsidR="00C4300C" w:rsidRPr="00302D51">
        <w:rPr>
          <w:rFonts w:ascii="Times New Roman" w:hAnsi="Times New Roman" w:cs="Times New Roman"/>
          <w:bCs/>
          <w:sz w:val="28"/>
          <w:szCs w:val="28"/>
        </w:rPr>
        <w:t xml:space="preserve"> которые появляю</w:t>
      </w:r>
      <w:r w:rsidRPr="00302D51">
        <w:rPr>
          <w:rFonts w:ascii="Times New Roman" w:hAnsi="Times New Roman" w:cs="Times New Roman"/>
          <w:bCs/>
          <w:sz w:val="28"/>
          <w:szCs w:val="28"/>
        </w:rPr>
        <w:t>тся на длинах волн 391,4</w:t>
      </w:r>
      <w:r w:rsidR="0034728A" w:rsidRPr="00302D51">
        <w:rPr>
          <w:rFonts w:ascii="Times New Roman" w:hAnsi="Times New Roman" w:cs="Times New Roman"/>
          <w:bCs/>
          <w:sz w:val="28"/>
          <w:szCs w:val="28"/>
        </w:rPr>
        <w:t xml:space="preserve"> и 337,1 нм, соответственно.  </w:t>
      </w:r>
      <w:r w:rsidR="0034728A" w:rsidRPr="00302D51">
        <w:rPr>
          <w:rFonts w:ascii="Times New Roman" w:hAnsi="Times New Roman" w:cs="Times New Roman"/>
          <w:bCs/>
          <w:sz w:val="28"/>
          <w:szCs w:val="28"/>
          <w:highlight w:val="yellow"/>
        </w:rPr>
        <w:br/>
      </w:r>
      <w:r w:rsidR="0034728A" w:rsidRPr="00302D51">
        <w:rPr>
          <w:rFonts w:ascii="Times New Roman" w:hAnsi="Times New Roman" w:cs="Times New Roman"/>
          <w:bCs/>
          <w:sz w:val="28"/>
          <w:szCs w:val="28"/>
        </w:rPr>
        <w:t>Вместе с этим</w:t>
      </w:r>
      <w:r w:rsidRPr="00302D51">
        <w:rPr>
          <w:rFonts w:ascii="Times New Roman" w:hAnsi="Times New Roman" w:cs="Times New Roman"/>
          <w:bCs/>
          <w:sz w:val="28"/>
          <w:szCs w:val="28"/>
        </w:rPr>
        <w:t xml:space="preserve"> программе </w:t>
      </w:r>
      <w:r w:rsidRPr="00302D51">
        <w:rPr>
          <w:rFonts w:ascii="Times New Roman" w:hAnsi="Times New Roman" w:cs="Times New Roman"/>
          <w:bCs/>
          <w:sz w:val="28"/>
          <w:szCs w:val="28"/>
          <w:lang w:val="en-US"/>
        </w:rPr>
        <w:t>BOLSIG</w:t>
      </w:r>
      <w:r w:rsidRPr="00302D51">
        <w:rPr>
          <w:rFonts w:ascii="Times New Roman" w:hAnsi="Times New Roman" w:cs="Times New Roman"/>
          <w:bCs/>
          <w:sz w:val="28"/>
          <w:szCs w:val="28"/>
        </w:rPr>
        <w:t>+ рассчитывае</w:t>
      </w:r>
      <w:r w:rsidR="0034728A" w:rsidRPr="00302D51">
        <w:rPr>
          <w:rFonts w:ascii="Times New Roman" w:hAnsi="Times New Roman" w:cs="Times New Roman"/>
          <w:bCs/>
          <w:sz w:val="28"/>
          <w:szCs w:val="28"/>
        </w:rPr>
        <w:t>тся</w:t>
      </w:r>
      <w:r w:rsidRPr="00302D51">
        <w:rPr>
          <w:rFonts w:ascii="Times New Roman" w:hAnsi="Times New Roman" w:cs="Times New Roman"/>
          <w:bCs/>
          <w:sz w:val="28"/>
          <w:szCs w:val="28"/>
        </w:rPr>
        <w:t xml:space="preserve"> </w:t>
      </w:r>
      <w:r w:rsidR="0034728A" w:rsidRPr="00302D51">
        <w:rPr>
          <w:rFonts w:ascii="Times New Roman" w:hAnsi="Times New Roman" w:cs="Times New Roman"/>
          <w:bCs/>
          <w:sz w:val="28"/>
          <w:szCs w:val="28"/>
        </w:rPr>
        <w:t xml:space="preserve">коэффициент </w:t>
      </w:r>
      <w:r w:rsidR="0034728A" w:rsidRPr="00302D51">
        <w:rPr>
          <w:rFonts w:ascii="Times New Roman" w:hAnsi="Times New Roman" w:cs="Times New Roman"/>
          <w:i/>
          <w:iCs/>
          <w:sz w:val="28"/>
          <w:szCs w:val="28"/>
        </w:rPr>
        <w:t>к</w:t>
      </w:r>
      <w:r w:rsidR="0034728A" w:rsidRPr="00302D51">
        <w:rPr>
          <w:rFonts w:ascii="Times New Roman" w:hAnsi="Times New Roman" w:cs="Times New Roman"/>
          <w:bCs/>
          <w:sz w:val="28"/>
          <w:szCs w:val="28"/>
        </w:rPr>
        <w:t xml:space="preserve"> путем подбора</w:t>
      </w:r>
      <w:r w:rsidRPr="00302D51">
        <w:rPr>
          <w:rFonts w:ascii="Times New Roman" w:hAnsi="Times New Roman" w:cs="Times New Roman"/>
          <w:bCs/>
          <w:sz w:val="28"/>
          <w:szCs w:val="28"/>
        </w:rPr>
        <w:t xml:space="preserve"> разны</w:t>
      </w:r>
      <w:r w:rsidR="0034728A" w:rsidRPr="00302D51">
        <w:rPr>
          <w:rFonts w:ascii="Times New Roman" w:hAnsi="Times New Roman" w:cs="Times New Roman"/>
          <w:bCs/>
          <w:sz w:val="28"/>
          <w:szCs w:val="28"/>
        </w:rPr>
        <w:t>х значений</w:t>
      </w:r>
      <w:r w:rsidRPr="00302D51">
        <w:rPr>
          <w:rFonts w:ascii="Times New Roman" w:hAnsi="Times New Roman" w:cs="Times New Roman"/>
          <w:bCs/>
          <w:sz w:val="28"/>
          <w:szCs w:val="28"/>
        </w:rPr>
        <w:t xml:space="preserve"> приведенного электрического поля Е/</w:t>
      </w:r>
      <w:r w:rsidRPr="00302D51">
        <w:rPr>
          <w:rFonts w:ascii="Times New Roman" w:hAnsi="Times New Roman" w:cs="Times New Roman"/>
          <w:bCs/>
          <w:sz w:val="28"/>
          <w:szCs w:val="28"/>
          <w:lang w:val="en-US"/>
        </w:rPr>
        <w:t>n</w:t>
      </w:r>
      <w:r w:rsidRPr="00302D51">
        <w:rPr>
          <w:rFonts w:ascii="Times New Roman" w:hAnsi="Times New Roman" w:cs="Times New Roman"/>
          <w:bCs/>
          <w:sz w:val="28"/>
          <w:szCs w:val="28"/>
        </w:rPr>
        <w:t xml:space="preserve">. </w:t>
      </w:r>
      <w:r w:rsidR="0034728A" w:rsidRPr="00302D51">
        <w:rPr>
          <w:rFonts w:ascii="Times New Roman" w:hAnsi="Times New Roman" w:cs="Times New Roman"/>
          <w:sz w:val="28"/>
          <w:szCs w:val="28"/>
          <w:shd w:val="clear" w:color="auto" w:fill="FFFFFF"/>
        </w:rPr>
        <w:t>BOLSIG+ - это удобное приложение для Windows, предназначенное для численного решения уравнения Больцмана для электронов в слабо ионизированных газах в однородном электрическом поле, условия, которые обычно возникают в основной массе столкновительной низкотемпературной плазмы. В этих условиях распределение энергии электронов определяется балансом между ускорением в электрическом поле и потерей импульса и энергии при столкновениях с нейтральными частицами газа</w:t>
      </w:r>
      <w:r w:rsidR="00DE4456" w:rsidRPr="00302D51">
        <w:rPr>
          <w:rFonts w:ascii="Times New Roman" w:hAnsi="Times New Roman" w:cs="Times New Roman"/>
          <w:sz w:val="28"/>
          <w:szCs w:val="28"/>
          <w:shd w:val="clear" w:color="auto" w:fill="FFFFFF"/>
        </w:rPr>
        <w:t xml:space="preserve"> </w:t>
      </w:r>
      <w:r w:rsidR="00C62A14" w:rsidRPr="00302D51">
        <w:rPr>
          <w:rFonts w:ascii="Times New Roman" w:hAnsi="Times New Roman" w:cs="Times New Roman"/>
          <w:sz w:val="28"/>
          <w:szCs w:val="28"/>
          <w:shd w:val="clear" w:color="auto" w:fill="FFFFFF"/>
        </w:rPr>
        <w:fldChar w:fldCharType="begin" w:fldLock="1"/>
      </w:r>
      <w:r w:rsidR="005D2940">
        <w:rPr>
          <w:rFonts w:ascii="Times New Roman" w:hAnsi="Times New Roman" w:cs="Times New Roman"/>
          <w:sz w:val="28"/>
          <w:szCs w:val="28"/>
          <w:shd w:val="clear" w:color="auto" w:fill="FFFFFF"/>
        </w:rPr>
        <w:instrText>ADDIN CSL_CITATION {"citationItems":[{"id":"ITEM-1","itemData":{"DOI":"10.1088/0963-0252/14/4/011","ISSN":"09630252","abstract":"Fluid models of gas discharges require the input of transport coefficients and rate coefficients that depend on the electron energy distribution function. Such coefficients are usually calculated from collision cross-section data by solving the electron Boltzmann equation (BE). In this paper we present a new user-friendly BE solver developed especially for this purpose, freely available under the name BOLSIG+, which is more general and easier to use than most other BE solvers available. The solver provides steady-state solutions of the BE for electrons in a uniform electric field, using the classical two-term expansion, and is able to account for different growth models, quasi-stationary and oscillating fields, electron-neutral collisions and electron-electron collisions. We show that for the approximations we use, the BE takes the form of a convection-diffusion continuity-equation with a non-local source term in energy space. To solve this equation we use an exponential scheme commonly used for convection-diffusion problems. The calculated electron transport coefficients and rate coefficients are defined so as to ensure maximum consistency with the fluid equations. We discuss how these coefficients are best used in fluid models and illustrate the influence of some essential parameters and approximations. © 2005 IOP Publishing Ltd.","author":[{"dropping-particle":"","family":"Hagelaar","given":"G. J.M.","non-dropping-particle":"","parse-names":false,"suffix":""},{"dropping-particle":"","family":"Pitchford","given":"L. C.","non-dropping-particle":"","parse-names":false,"suffix":""}],"container-title":"Plasma Sources Science and Technology","id":"ITEM-1","issue":"4","issued":{"date-parts":[["2005"]]},"page":"722-733","title":"Solving the Boltzmann equation to obtain electron transport coefficients and rate coefficients for fluid models","type":"article-journal","volume":"14"},"uris":["http://www.mendeley.com/documents/?uuid=3a6b9342-c997-4f99-9fad-c308817e00ac"]},{"id":"ITEM-2","itemData":{"author":[{"dropping-particle":"","family":"А.А. Mutalip","given":"Y.А. Ussenov, A.K. Akildinova, М.K. Dosbolayev, М.Т. Gabdullin, Т.S.Ramazanov","non-dropping-particle":"","parse-names":false,"suffix":""}],"container-title":"Bulletin of the Karaganda University. \"Physics\" Series","id":"ITEM-2","issue":"103","issued":{"date-parts":[["2021"]]},"page":"35-44","title":"Determination of the reduced electric field in surface dielectric barrier discharge plasmas","type":"article-journal","volume":"3"},"uris":["http://www.mendeley.com/documents/?uuid=63f73517-1ca4-301c-925a-0c6a43e51ae1"]}],"mendeley":{"formattedCitation":"[100,105]","manualFormatting":"[100, с. 37; 105]","plainTextFormattedCitation":"[100,105]","previouslyFormattedCitation":"[100,105]"},"properties":{"noteIndex":0},"schema":"https://github.com/citation-style-language/schema/raw/master/csl-citation.json"}</w:instrText>
      </w:r>
      <w:r w:rsidR="00C62A14" w:rsidRPr="00302D51">
        <w:rPr>
          <w:rFonts w:ascii="Times New Roman" w:hAnsi="Times New Roman" w:cs="Times New Roman"/>
          <w:sz w:val="28"/>
          <w:szCs w:val="28"/>
          <w:shd w:val="clear" w:color="auto" w:fill="FFFFFF"/>
        </w:rPr>
        <w:fldChar w:fldCharType="separate"/>
      </w:r>
      <w:r w:rsidR="00A4293E" w:rsidRPr="00A4293E">
        <w:rPr>
          <w:rFonts w:ascii="Times New Roman" w:hAnsi="Times New Roman" w:cs="Times New Roman"/>
          <w:noProof/>
          <w:sz w:val="28"/>
          <w:szCs w:val="28"/>
          <w:shd w:val="clear" w:color="auto" w:fill="FFFFFF"/>
        </w:rPr>
        <w:t>[100</w:t>
      </w:r>
      <w:r w:rsidR="005D2940">
        <w:rPr>
          <w:rFonts w:ascii="Times New Roman" w:hAnsi="Times New Roman" w:cs="Times New Roman"/>
          <w:noProof/>
          <w:sz w:val="28"/>
          <w:szCs w:val="28"/>
          <w:shd w:val="clear" w:color="auto" w:fill="FFFFFF"/>
        </w:rPr>
        <w:t xml:space="preserve">, с. 37; </w:t>
      </w:r>
      <w:r w:rsidR="00A4293E" w:rsidRPr="00A4293E">
        <w:rPr>
          <w:rFonts w:ascii="Times New Roman" w:hAnsi="Times New Roman" w:cs="Times New Roman"/>
          <w:noProof/>
          <w:sz w:val="28"/>
          <w:szCs w:val="28"/>
          <w:shd w:val="clear" w:color="auto" w:fill="FFFFFF"/>
        </w:rPr>
        <w:t>105]</w:t>
      </w:r>
      <w:r w:rsidR="00C62A14" w:rsidRPr="00302D51">
        <w:rPr>
          <w:rFonts w:ascii="Times New Roman" w:hAnsi="Times New Roman" w:cs="Times New Roman"/>
          <w:sz w:val="28"/>
          <w:szCs w:val="28"/>
          <w:shd w:val="clear" w:color="auto" w:fill="FFFFFF"/>
        </w:rPr>
        <w:fldChar w:fldCharType="end"/>
      </w:r>
      <w:r w:rsidR="0034728A" w:rsidRPr="00302D51">
        <w:rPr>
          <w:rFonts w:ascii="Times New Roman" w:hAnsi="Times New Roman" w:cs="Times New Roman"/>
          <w:sz w:val="28"/>
          <w:szCs w:val="28"/>
          <w:shd w:val="clear" w:color="auto" w:fill="FFFFFF"/>
        </w:rPr>
        <w:t xml:space="preserve">. </w:t>
      </w:r>
    </w:p>
    <w:p w:rsidR="00096E2D" w:rsidRPr="00302D51" w:rsidRDefault="00096E2D" w:rsidP="00912E9D">
      <w:pPr>
        <w:spacing w:after="0" w:line="240" w:lineRule="auto"/>
        <w:ind w:firstLine="567"/>
        <w:jc w:val="both"/>
        <w:rPr>
          <w:rFonts w:ascii="Times New Roman" w:hAnsi="Times New Roman" w:cs="Times New Roman"/>
          <w:bCs/>
          <w:sz w:val="28"/>
          <w:szCs w:val="28"/>
        </w:rPr>
      </w:pPr>
      <w:r w:rsidRPr="00302D51">
        <w:rPr>
          <w:rFonts w:ascii="Times New Roman" w:hAnsi="Times New Roman" w:cs="Times New Roman"/>
          <w:bCs/>
          <w:sz w:val="28"/>
          <w:szCs w:val="28"/>
        </w:rPr>
        <w:tab/>
      </w:r>
      <w:r w:rsidR="0034728A" w:rsidRPr="00302D51">
        <w:rPr>
          <w:rFonts w:ascii="Times New Roman" w:hAnsi="Times New Roman" w:cs="Times New Roman"/>
          <w:bCs/>
          <w:sz w:val="28"/>
          <w:szCs w:val="28"/>
        </w:rPr>
        <w:t>В случае совпадения данных, полученных в ходе эксперимента, с численны</w:t>
      </w:r>
      <w:r w:rsidRPr="00302D51">
        <w:rPr>
          <w:rFonts w:ascii="Times New Roman" w:hAnsi="Times New Roman" w:cs="Times New Roman"/>
          <w:bCs/>
          <w:sz w:val="28"/>
          <w:szCs w:val="28"/>
        </w:rPr>
        <w:t>м результатом (</w:t>
      </w:r>
      <w:r w:rsidRPr="00302D51">
        <w:rPr>
          <w:rFonts w:ascii="Times New Roman" w:hAnsi="Times New Roman" w:cs="Times New Roman"/>
          <w:sz w:val="28"/>
          <w:szCs w:val="28"/>
          <w:shd w:val="clear" w:color="auto" w:fill="FFFFFF"/>
        </w:rPr>
        <w:t>BOLSIG+</w:t>
      </w:r>
      <w:r w:rsidRPr="00302D51">
        <w:rPr>
          <w:rFonts w:ascii="Times New Roman" w:hAnsi="Times New Roman" w:cs="Times New Roman"/>
          <w:bCs/>
          <w:sz w:val="28"/>
          <w:szCs w:val="28"/>
        </w:rPr>
        <w:t>), мы извлекаем функцию распределения энергии электронов (ФРЭЭ</w:t>
      </w:r>
      <w:r w:rsidR="0034728A" w:rsidRPr="00302D51">
        <w:rPr>
          <w:rFonts w:ascii="Times New Roman" w:hAnsi="Times New Roman" w:cs="Times New Roman"/>
          <w:sz w:val="28"/>
          <w:szCs w:val="28"/>
        </w:rPr>
        <w:t xml:space="preserve"> </w:t>
      </w:r>
      <w:r w:rsidR="0034728A" w:rsidRPr="00302D51">
        <w:rPr>
          <w:rFonts w:ascii="Times New Roman" w:hAnsi="Times New Roman" w:cs="Times New Roman"/>
          <w:bCs/>
          <w:sz w:val="28"/>
          <w:szCs w:val="28"/>
        </w:rPr>
        <w:t>или electron energy distribution function – EEDF в англоязычной литературе</w:t>
      </w:r>
      <w:r w:rsidR="004611A5" w:rsidRPr="00302D51">
        <w:rPr>
          <w:rFonts w:ascii="Times New Roman" w:hAnsi="Times New Roman" w:cs="Times New Roman"/>
          <w:bCs/>
          <w:sz w:val="28"/>
          <w:szCs w:val="28"/>
        </w:rPr>
        <w:t>).</w:t>
      </w:r>
      <w:r w:rsidR="0034728A" w:rsidRPr="00302D51">
        <w:rPr>
          <w:rFonts w:ascii="Times New Roman" w:hAnsi="Times New Roman" w:cs="Times New Roman"/>
          <w:sz w:val="28"/>
          <w:szCs w:val="28"/>
        </w:rPr>
        <w:t xml:space="preserve"> </w:t>
      </w:r>
      <w:r w:rsidR="0034728A" w:rsidRPr="00302D51">
        <w:rPr>
          <w:rFonts w:ascii="Times New Roman" w:hAnsi="Times New Roman" w:cs="Times New Roman"/>
          <w:bCs/>
          <w:sz w:val="28"/>
          <w:szCs w:val="28"/>
        </w:rPr>
        <w:t xml:space="preserve">Функция распределения электронов по энергии (ФРЭЭ) </w:t>
      </w:r>
      <w:r w:rsidR="0063215E" w:rsidRPr="00302D51">
        <w:rPr>
          <w:rFonts w:ascii="Times New Roman" w:hAnsi="Times New Roman" w:cs="Times New Roman"/>
          <w:bCs/>
          <w:sz w:val="28"/>
          <w:szCs w:val="28"/>
        </w:rPr>
        <w:t>играет важную роль в определении характеристик низкотемпературной плазмы.</w:t>
      </w:r>
      <w:r w:rsidR="0034728A" w:rsidRPr="00302D51">
        <w:rPr>
          <w:rFonts w:ascii="Times New Roman" w:hAnsi="Times New Roman" w:cs="Times New Roman"/>
          <w:bCs/>
          <w:sz w:val="28"/>
          <w:szCs w:val="28"/>
        </w:rPr>
        <w:t xml:space="preserve"> </w:t>
      </w:r>
      <w:r w:rsidR="0063215E" w:rsidRPr="00302D51">
        <w:rPr>
          <w:rFonts w:ascii="Times New Roman" w:hAnsi="Times New Roman" w:cs="Times New Roman"/>
          <w:bCs/>
          <w:sz w:val="28"/>
          <w:szCs w:val="28"/>
        </w:rPr>
        <w:t>Также функция распределения электронов по энергии используется</w:t>
      </w:r>
      <w:r w:rsidR="0034728A" w:rsidRPr="00302D51">
        <w:rPr>
          <w:rFonts w:ascii="Times New Roman" w:hAnsi="Times New Roman" w:cs="Times New Roman"/>
          <w:bCs/>
          <w:sz w:val="28"/>
          <w:szCs w:val="28"/>
        </w:rPr>
        <w:t xml:space="preserve"> для вычисления константы скорости реакции. </w:t>
      </w:r>
      <w:r w:rsidRPr="00302D51">
        <w:rPr>
          <w:rFonts w:ascii="Times New Roman" w:hAnsi="Times New Roman" w:cs="Times New Roman"/>
          <w:bCs/>
          <w:sz w:val="28"/>
          <w:szCs w:val="28"/>
        </w:rPr>
        <w:t xml:space="preserve">В случае несовпадения </w:t>
      </w:r>
      <w:r w:rsidR="0063215E" w:rsidRPr="00302D51">
        <w:rPr>
          <w:rFonts w:ascii="Times New Roman" w:hAnsi="Times New Roman" w:cs="Times New Roman"/>
          <w:bCs/>
          <w:sz w:val="28"/>
          <w:szCs w:val="28"/>
        </w:rPr>
        <w:t xml:space="preserve">численных данных с экпериментальными, </w:t>
      </w:r>
      <w:r w:rsidRPr="00302D51">
        <w:rPr>
          <w:rFonts w:ascii="Times New Roman" w:hAnsi="Times New Roman" w:cs="Times New Roman"/>
          <w:bCs/>
          <w:sz w:val="28"/>
          <w:szCs w:val="28"/>
        </w:rPr>
        <w:t>возвращаемся к подбору Е/</w:t>
      </w:r>
      <w:r w:rsidRPr="00302D51">
        <w:rPr>
          <w:rFonts w:ascii="Times New Roman" w:hAnsi="Times New Roman" w:cs="Times New Roman"/>
          <w:bCs/>
          <w:sz w:val="28"/>
          <w:szCs w:val="28"/>
          <w:lang w:val="en-US"/>
        </w:rPr>
        <w:t>n</w:t>
      </w:r>
      <w:r w:rsidRPr="00302D51">
        <w:rPr>
          <w:rFonts w:ascii="Times New Roman" w:hAnsi="Times New Roman" w:cs="Times New Roman"/>
          <w:bCs/>
          <w:sz w:val="28"/>
          <w:szCs w:val="28"/>
        </w:rPr>
        <w:t xml:space="preserve"> в программе </w:t>
      </w:r>
      <w:r w:rsidRPr="00302D51">
        <w:rPr>
          <w:rFonts w:ascii="Times New Roman" w:hAnsi="Times New Roman" w:cs="Times New Roman"/>
          <w:sz w:val="28"/>
          <w:szCs w:val="28"/>
          <w:shd w:val="clear" w:color="auto" w:fill="FFFFFF"/>
        </w:rPr>
        <w:t xml:space="preserve">BOLSIG+ </w:t>
      </w:r>
      <w:r w:rsidRPr="00302D51">
        <w:rPr>
          <w:rFonts w:ascii="Times New Roman" w:hAnsi="Times New Roman" w:cs="Times New Roman"/>
          <w:bCs/>
          <w:sz w:val="28"/>
          <w:szCs w:val="28"/>
        </w:rPr>
        <w:t xml:space="preserve">до </w:t>
      </w:r>
      <w:r w:rsidR="0063215E" w:rsidRPr="00302D51">
        <w:rPr>
          <w:rFonts w:ascii="Times New Roman" w:hAnsi="Times New Roman" w:cs="Times New Roman"/>
          <w:bCs/>
          <w:sz w:val="28"/>
          <w:szCs w:val="28"/>
        </w:rPr>
        <w:t xml:space="preserve">полного </w:t>
      </w:r>
      <w:r w:rsidRPr="00302D51">
        <w:rPr>
          <w:rFonts w:ascii="Times New Roman" w:hAnsi="Times New Roman" w:cs="Times New Roman"/>
          <w:bCs/>
          <w:sz w:val="28"/>
          <w:szCs w:val="28"/>
        </w:rPr>
        <w:t>совпадения</w:t>
      </w:r>
      <w:r w:rsidR="00DE4456" w:rsidRPr="00302D51">
        <w:rPr>
          <w:rFonts w:ascii="Times New Roman" w:hAnsi="Times New Roman" w:cs="Times New Roman"/>
          <w:bCs/>
          <w:sz w:val="28"/>
          <w:szCs w:val="28"/>
        </w:rPr>
        <w:t xml:space="preserve"> </w:t>
      </w:r>
      <w:r w:rsidR="00C62A14" w:rsidRPr="00302D51">
        <w:rPr>
          <w:rFonts w:ascii="Times New Roman" w:hAnsi="Times New Roman" w:cs="Times New Roman"/>
          <w:bCs/>
          <w:sz w:val="28"/>
          <w:szCs w:val="28"/>
        </w:rPr>
        <w:fldChar w:fldCharType="begin" w:fldLock="1"/>
      </w:r>
      <w:r w:rsidR="005D2940">
        <w:rPr>
          <w:rFonts w:ascii="Times New Roman" w:hAnsi="Times New Roman" w:cs="Times New Roman"/>
          <w:bCs/>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38]","plainTextFormattedCitation":"[100]","previouslyFormattedCitation":"[100]"},"properties":{"noteIndex":0},"schema":"https://github.com/citation-style-language/schema/raw/master/csl-citation.json"}</w:instrText>
      </w:r>
      <w:r w:rsidR="00C62A14" w:rsidRPr="00302D51">
        <w:rPr>
          <w:rFonts w:ascii="Times New Roman" w:hAnsi="Times New Roman" w:cs="Times New Roman"/>
          <w:bCs/>
          <w:sz w:val="28"/>
          <w:szCs w:val="28"/>
        </w:rPr>
        <w:fldChar w:fldCharType="separate"/>
      </w:r>
      <w:r w:rsidR="00A4293E" w:rsidRPr="00A4293E">
        <w:rPr>
          <w:rFonts w:ascii="Times New Roman" w:hAnsi="Times New Roman" w:cs="Times New Roman"/>
          <w:bCs/>
          <w:noProof/>
          <w:sz w:val="28"/>
          <w:szCs w:val="28"/>
        </w:rPr>
        <w:t>[100</w:t>
      </w:r>
      <w:r w:rsidR="005D2940">
        <w:rPr>
          <w:rFonts w:ascii="Times New Roman" w:hAnsi="Times New Roman" w:cs="Times New Roman"/>
          <w:bCs/>
          <w:noProof/>
          <w:sz w:val="28"/>
          <w:szCs w:val="28"/>
        </w:rPr>
        <w:t>, с. 38</w:t>
      </w:r>
      <w:r w:rsidR="00A4293E" w:rsidRPr="00A4293E">
        <w:rPr>
          <w:rFonts w:ascii="Times New Roman" w:hAnsi="Times New Roman" w:cs="Times New Roman"/>
          <w:bCs/>
          <w:noProof/>
          <w:sz w:val="28"/>
          <w:szCs w:val="28"/>
        </w:rPr>
        <w:t>]</w:t>
      </w:r>
      <w:r w:rsidR="00C62A14" w:rsidRPr="00302D51">
        <w:rPr>
          <w:rFonts w:ascii="Times New Roman" w:hAnsi="Times New Roman" w:cs="Times New Roman"/>
          <w:bCs/>
          <w:sz w:val="28"/>
          <w:szCs w:val="28"/>
        </w:rPr>
        <w:fldChar w:fldCharType="end"/>
      </w:r>
      <w:r w:rsidR="0063215E" w:rsidRPr="00302D51">
        <w:rPr>
          <w:rFonts w:ascii="Times New Roman" w:hAnsi="Times New Roman" w:cs="Times New Roman"/>
          <w:bCs/>
          <w:sz w:val="28"/>
          <w:szCs w:val="28"/>
        </w:rPr>
        <w:t xml:space="preserve">. </w:t>
      </w:r>
    </w:p>
    <w:p w:rsidR="00096E2D" w:rsidRPr="00302D51" w:rsidRDefault="00096E2D" w:rsidP="00912E9D">
      <w:pPr>
        <w:spacing w:line="240" w:lineRule="auto"/>
        <w:ind w:firstLine="567"/>
        <w:jc w:val="both"/>
        <w:rPr>
          <w:rFonts w:ascii="Times New Roman" w:hAnsi="Times New Roman" w:cs="Times New Roman"/>
          <w:sz w:val="28"/>
          <w:szCs w:val="28"/>
        </w:rPr>
      </w:pPr>
      <w:r w:rsidRPr="00302D51">
        <w:rPr>
          <w:rFonts w:ascii="Times New Roman" w:hAnsi="Times New Roman" w:cs="Times New Roman"/>
          <w:b/>
          <w:bCs/>
          <w:sz w:val="28"/>
          <w:szCs w:val="28"/>
        </w:rPr>
        <w:tab/>
      </w:r>
      <w:r w:rsidR="00F14A0F" w:rsidRPr="00302D51">
        <w:rPr>
          <w:rFonts w:ascii="Times New Roman" w:hAnsi="Times New Roman" w:cs="Times New Roman"/>
          <w:bCs/>
          <w:sz w:val="28"/>
          <w:szCs w:val="28"/>
        </w:rPr>
        <w:t>В ходе экспериментов подаваемая мощность варьировалась от 200 Вт до 400 Вт с шагом 50 Вт.</w:t>
      </w:r>
      <w:r w:rsidRPr="00302D51">
        <w:rPr>
          <w:rFonts w:ascii="Times New Roman" w:hAnsi="Times New Roman" w:cs="Times New Roman"/>
          <w:sz w:val="28"/>
          <w:szCs w:val="28"/>
        </w:rPr>
        <w:t xml:space="preserve"> </w:t>
      </w:r>
      <w:r w:rsidR="00F14A0F" w:rsidRPr="00302D51">
        <w:rPr>
          <w:rFonts w:ascii="Times New Roman" w:hAnsi="Times New Roman" w:cs="Times New Roman"/>
          <w:sz w:val="28"/>
          <w:szCs w:val="28"/>
        </w:rPr>
        <w:t xml:space="preserve">По приведенным ниже фотографиям поверхности разрядной </w:t>
      </w:r>
      <w:r w:rsidR="00DC784A" w:rsidRPr="00302D51">
        <w:rPr>
          <w:rFonts w:ascii="Times New Roman" w:hAnsi="Times New Roman" w:cs="Times New Roman"/>
          <w:sz w:val="28"/>
          <w:szCs w:val="28"/>
        </w:rPr>
        <w:t>ячейки видно, что при увеличени</w:t>
      </w:r>
      <w:r w:rsidR="00F14A0F" w:rsidRPr="00302D51">
        <w:rPr>
          <w:rFonts w:ascii="Times New Roman" w:hAnsi="Times New Roman" w:cs="Times New Roman"/>
          <w:sz w:val="28"/>
          <w:szCs w:val="28"/>
        </w:rPr>
        <w:t>и подаваемой мощности, поверхность постепе</w:t>
      </w:r>
      <w:r w:rsidR="00EA3A25" w:rsidRPr="00302D51">
        <w:rPr>
          <w:rFonts w:ascii="Times New Roman" w:hAnsi="Times New Roman" w:cs="Times New Roman"/>
          <w:sz w:val="28"/>
          <w:szCs w:val="28"/>
        </w:rPr>
        <w:t xml:space="preserve">нно заполняется микроразрядами </w:t>
      </w:r>
      <w:r w:rsidRPr="00302D51">
        <w:rPr>
          <w:rFonts w:ascii="Times New Roman" w:hAnsi="Times New Roman" w:cs="Times New Roman"/>
          <w:sz w:val="28"/>
          <w:szCs w:val="28"/>
        </w:rPr>
        <w:t>(</w:t>
      </w:r>
      <w:r w:rsidR="00EA3A25" w:rsidRPr="00302D51">
        <w:rPr>
          <w:rFonts w:ascii="Times New Roman" w:hAnsi="Times New Roman" w:cs="Times New Roman"/>
          <w:sz w:val="28"/>
          <w:szCs w:val="28"/>
        </w:rPr>
        <w:t>р</w:t>
      </w:r>
      <w:r w:rsidRPr="00302D51">
        <w:rPr>
          <w:rFonts w:ascii="Times New Roman" w:hAnsi="Times New Roman" w:cs="Times New Roman"/>
          <w:sz w:val="28"/>
          <w:szCs w:val="28"/>
        </w:rPr>
        <w:t xml:space="preserve">исунок </w:t>
      </w:r>
      <w:r w:rsidR="00EA3A25" w:rsidRPr="00302D51">
        <w:rPr>
          <w:rFonts w:ascii="Times New Roman" w:hAnsi="Times New Roman" w:cs="Times New Roman"/>
          <w:sz w:val="28"/>
          <w:szCs w:val="28"/>
        </w:rPr>
        <w:t>17</w:t>
      </w:r>
      <w:r w:rsidRPr="00302D51">
        <w:rPr>
          <w:rFonts w:ascii="Times New Roman" w:hAnsi="Times New Roman" w:cs="Times New Roman"/>
          <w:sz w:val="28"/>
          <w:szCs w:val="28"/>
        </w:rPr>
        <w:t xml:space="preserve">). </w:t>
      </w:r>
      <w:r w:rsidR="00DC784A" w:rsidRPr="00302D51">
        <w:rPr>
          <w:rFonts w:ascii="Times New Roman" w:hAnsi="Times New Roman" w:cs="Times New Roman"/>
          <w:sz w:val="28"/>
          <w:szCs w:val="28"/>
        </w:rPr>
        <w:t>Равномерное заполнен</w:t>
      </w:r>
      <w:r w:rsidR="00F14A0F" w:rsidRPr="00302D51">
        <w:rPr>
          <w:rFonts w:ascii="Times New Roman" w:hAnsi="Times New Roman" w:cs="Times New Roman"/>
          <w:sz w:val="28"/>
          <w:szCs w:val="28"/>
        </w:rPr>
        <w:t>ие поверхности разрядной ячейки микроразрядами происходит при мощности 400 Вт</w:t>
      </w:r>
      <w:r w:rsidR="00DE445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5D2940">
        <w:rPr>
          <w:rFonts w:ascii="Times New Roman" w:hAnsi="Times New Roman" w:cs="Times New Roman"/>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38]","plainTextFormattedCitation":"[100]","previouslyFormattedCitation":"[100]"},"properties":{"noteIndex":0},"schema":"https://github.com/citation-style-language/schema/raw/master/csl-citation.json"}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[100</w:t>
      </w:r>
      <w:r w:rsidR="005D2940">
        <w:rPr>
          <w:rFonts w:ascii="Times New Roman" w:hAnsi="Times New Roman" w:cs="Times New Roman"/>
          <w:noProof/>
          <w:sz w:val="28"/>
          <w:szCs w:val="28"/>
        </w:rPr>
        <w:t>, с. 38</w:t>
      </w:r>
      <w:r w:rsidR="00A4293E" w:rsidRPr="00A4293E">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096E2D" w:rsidRPr="00302D51" w:rsidRDefault="00096E2D" w:rsidP="00912E9D">
      <w:pPr>
        <w:pStyle w:val="ad"/>
        <w:ind w:firstLine="567"/>
        <w:jc w:val="both"/>
        <w:rPr>
          <w:rFonts w:ascii="Times New Roman" w:hAnsi="Times New Roman"/>
          <w:sz w:val="28"/>
          <w:szCs w:val="28"/>
        </w:rPr>
      </w:pPr>
    </w:p>
    <w:p w:rsidR="00096E2D" w:rsidRPr="00302D51" w:rsidRDefault="00096E2D" w:rsidP="00912E9D">
      <w:pPr>
        <w:spacing w:after="0" w:line="240" w:lineRule="auto"/>
        <w:ind w:firstLine="567"/>
        <w:jc w:val="both"/>
        <w:rPr>
          <w:rFonts w:ascii="Times New Roman" w:hAnsi="Times New Roman" w:cs="Times New Roman"/>
          <w:sz w:val="28"/>
          <w:szCs w:val="28"/>
        </w:rPr>
      </w:pPr>
    </w:p>
    <w:tbl>
      <w:tblPr>
        <w:tblW w:w="0" w:type="auto"/>
        <w:tblLook w:val="04A0"/>
      </w:tblPr>
      <w:tblGrid>
        <w:gridCol w:w="4836"/>
        <w:gridCol w:w="4988"/>
      </w:tblGrid>
      <w:tr w:rsidR="00096E2D" w:rsidRPr="00302D51" w:rsidTr="00096E2D">
        <w:tc>
          <w:tcPr>
            <w:tcW w:w="4583" w:type="dxa"/>
          </w:tcPr>
          <w:p w:rsidR="00096E2D" w:rsidRPr="00302D51" w:rsidRDefault="00096E2D" w:rsidP="00912E9D">
            <w:pPr>
              <w:pStyle w:val="ad"/>
              <w:jc w:val="both"/>
              <w:rPr>
                <w:rFonts w:ascii="Times New Roman" w:hAnsi="Times New Roman"/>
                <w:b/>
                <w:sz w:val="28"/>
                <w:szCs w:val="28"/>
              </w:rPr>
            </w:pPr>
            <w:r w:rsidRPr="00302D51">
              <w:rPr>
                <w:rFonts w:ascii="Times New Roman" w:hAnsi="Times New Roman"/>
                <w:b/>
                <w:noProof/>
                <w:sz w:val="28"/>
                <w:szCs w:val="28"/>
                <w:lang w:eastAsia="ru-RU"/>
              </w:rPr>
              <w:lastRenderedPageBreak/>
              <w:drawing>
                <wp:inline distT="0" distB="0" distL="0" distR="0">
                  <wp:extent cx="2914650" cy="1377792"/>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914650" cy="1377792"/>
                          </a:xfrm>
                          <a:prstGeom prst="rect">
                            <a:avLst/>
                          </a:prstGeom>
                          <a:noFill/>
                          <a:ln w="9525">
                            <a:noFill/>
                            <a:miter lim="800000"/>
                            <a:headEnd/>
                            <a:tailEnd/>
                          </a:ln>
                        </pic:spPr>
                      </pic:pic>
                    </a:graphicData>
                  </a:graphic>
                </wp:inline>
              </w:drawing>
            </w:r>
          </w:p>
        </w:tc>
        <w:tc>
          <w:tcPr>
            <w:tcW w:w="4988" w:type="dxa"/>
          </w:tcPr>
          <w:p w:rsidR="00096E2D" w:rsidRPr="00302D51" w:rsidRDefault="00096E2D" w:rsidP="00912E9D">
            <w:pPr>
              <w:pStyle w:val="ad"/>
              <w:ind w:hanging="16"/>
              <w:jc w:val="both"/>
              <w:rPr>
                <w:rFonts w:ascii="Times New Roman" w:hAnsi="Times New Roman"/>
                <w:sz w:val="28"/>
                <w:szCs w:val="28"/>
              </w:rPr>
            </w:pPr>
            <w:r w:rsidRPr="00302D51">
              <w:rPr>
                <w:rFonts w:ascii="Times New Roman" w:hAnsi="Times New Roman"/>
                <w:noProof/>
                <w:sz w:val="28"/>
                <w:szCs w:val="28"/>
                <w:lang w:eastAsia="ru-RU"/>
              </w:rPr>
              <w:drawing>
                <wp:inline distT="0" distB="0" distL="0" distR="0">
                  <wp:extent cx="2724150" cy="1342804"/>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flipV="1">
                            <a:off x="0" y="0"/>
                            <a:ext cx="2724318" cy="1342887"/>
                          </a:xfrm>
                          <a:prstGeom prst="rect">
                            <a:avLst/>
                          </a:prstGeom>
                        </pic:spPr>
                      </pic:pic>
                    </a:graphicData>
                  </a:graphic>
                </wp:inline>
              </w:drawing>
            </w:r>
          </w:p>
        </w:tc>
      </w:tr>
      <w:tr w:rsidR="00096E2D" w:rsidRPr="00302D51" w:rsidTr="00096E2D">
        <w:tc>
          <w:tcPr>
            <w:tcW w:w="4583" w:type="dxa"/>
          </w:tcPr>
          <w:p w:rsidR="00096E2D" w:rsidRPr="00302D51" w:rsidRDefault="00096E2D" w:rsidP="00912E9D">
            <w:pPr>
              <w:pStyle w:val="ad"/>
              <w:ind w:firstLine="567"/>
              <w:jc w:val="both"/>
              <w:rPr>
                <w:rFonts w:ascii="Times New Roman" w:hAnsi="Times New Roman"/>
                <w:b/>
                <w:sz w:val="28"/>
                <w:szCs w:val="28"/>
                <w:lang w:val="kk-KZ"/>
              </w:rPr>
            </w:pPr>
          </w:p>
          <w:p w:rsidR="00096E2D" w:rsidRPr="00302D51" w:rsidRDefault="00096E2D" w:rsidP="00912E9D">
            <w:pPr>
              <w:pStyle w:val="ad"/>
              <w:ind w:firstLine="567"/>
              <w:jc w:val="center"/>
              <w:rPr>
                <w:rFonts w:ascii="Times New Roman" w:hAnsi="Times New Roman"/>
                <w:sz w:val="28"/>
                <w:szCs w:val="28"/>
              </w:rPr>
            </w:pPr>
            <w:r w:rsidRPr="00302D51">
              <w:rPr>
                <w:rFonts w:ascii="Times New Roman" w:hAnsi="Times New Roman"/>
                <w:sz w:val="28"/>
                <w:szCs w:val="28"/>
                <w:lang w:val="kk-KZ"/>
              </w:rPr>
              <w:t>а</w:t>
            </w:r>
            <w:r w:rsidRPr="00302D51">
              <w:rPr>
                <w:rFonts w:ascii="Times New Roman" w:hAnsi="Times New Roman"/>
                <w:sz w:val="28"/>
                <w:szCs w:val="28"/>
              </w:rPr>
              <w:t>)</w:t>
            </w:r>
          </w:p>
        </w:tc>
        <w:tc>
          <w:tcPr>
            <w:tcW w:w="4988" w:type="dxa"/>
          </w:tcPr>
          <w:p w:rsidR="00096E2D" w:rsidRPr="00302D51" w:rsidRDefault="00096E2D" w:rsidP="00912E9D">
            <w:pPr>
              <w:pStyle w:val="ad"/>
              <w:ind w:firstLine="567"/>
              <w:jc w:val="both"/>
              <w:rPr>
                <w:rFonts w:ascii="Times New Roman" w:hAnsi="Times New Roman"/>
                <w:sz w:val="28"/>
                <w:szCs w:val="28"/>
              </w:rPr>
            </w:pPr>
          </w:p>
          <w:p w:rsidR="00096E2D" w:rsidRPr="00302D51" w:rsidRDefault="00096E2D" w:rsidP="00912E9D">
            <w:pPr>
              <w:pStyle w:val="ad"/>
              <w:ind w:firstLine="567"/>
              <w:jc w:val="center"/>
              <w:rPr>
                <w:rFonts w:ascii="Times New Roman" w:hAnsi="Times New Roman"/>
                <w:sz w:val="28"/>
                <w:szCs w:val="28"/>
              </w:rPr>
            </w:pPr>
            <w:r w:rsidRPr="00302D51">
              <w:rPr>
                <w:rFonts w:ascii="Times New Roman" w:hAnsi="Times New Roman"/>
                <w:sz w:val="28"/>
                <w:szCs w:val="28"/>
              </w:rPr>
              <w:t>б)</w:t>
            </w:r>
          </w:p>
        </w:tc>
      </w:tr>
      <w:tr w:rsidR="00096E2D" w:rsidRPr="00302D51" w:rsidTr="00096E2D">
        <w:tc>
          <w:tcPr>
            <w:tcW w:w="9571" w:type="dxa"/>
            <w:gridSpan w:val="2"/>
          </w:tcPr>
          <w:p w:rsidR="00096E2D" w:rsidRPr="00302D51" w:rsidRDefault="00096E2D" w:rsidP="00912E9D">
            <w:pPr>
              <w:pStyle w:val="ad"/>
              <w:ind w:firstLine="567"/>
              <w:jc w:val="both"/>
              <w:rPr>
                <w:rFonts w:ascii="Times New Roman" w:hAnsi="Times New Roman"/>
                <w:b/>
                <w:i/>
                <w:sz w:val="28"/>
                <w:szCs w:val="28"/>
              </w:rPr>
            </w:pPr>
          </w:p>
          <w:p w:rsidR="00096E2D" w:rsidRPr="00302D51" w:rsidRDefault="00096E2D" w:rsidP="00912E9D">
            <w:pPr>
              <w:pStyle w:val="ad"/>
              <w:ind w:firstLine="567"/>
              <w:jc w:val="center"/>
              <w:rPr>
                <w:rFonts w:ascii="Times New Roman" w:hAnsi="Times New Roman"/>
                <w:sz w:val="28"/>
                <w:szCs w:val="28"/>
              </w:rPr>
            </w:pPr>
            <w:r w:rsidRPr="00302D51">
              <w:rPr>
                <w:rFonts w:ascii="Times New Roman" w:hAnsi="Times New Roman"/>
                <w:sz w:val="28"/>
                <w:szCs w:val="28"/>
              </w:rPr>
              <w:t xml:space="preserve">Рисунок </w:t>
            </w:r>
            <w:r w:rsidR="00EA3A25" w:rsidRPr="00302D51">
              <w:rPr>
                <w:rFonts w:ascii="Times New Roman" w:hAnsi="Times New Roman"/>
                <w:sz w:val="28"/>
                <w:szCs w:val="28"/>
              </w:rPr>
              <w:t xml:space="preserve">17 </w:t>
            </w:r>
            <w:r w:rsidR="009E48B2" w:rsidRPr="00302D51">
              <w:rPr>
                <w:rFonts w:ascii="Times New Roman" w:hAnsi="Times New Roman"/>
                <w:sz w:val="28"/>
                <w:szCs w:val="28"/>
              </w:rPr>
              <w:t>–</w:t>
            </w:r>
            <w:r w:rsidRPr="00302D51">
              <w:rPr>
                <w:rFonts w:ascii="Times New Roman" w:hAnsi="Times New Roman"/>
                <w:sz w:val="28"/>
                <w:szCs w:val="28"/>
              </w:rPr>
              <w:softHyphen/>
              <w:t xml:space="preserve"> Изображения поверхности разрядной ячейки при мощностях 220 Вт (а) и 400 Вт (б)</w:t>
            </w:r>
          </w:p>
        </w:tc>
      </w:tr>
    </w:tbl>
    <w:p w:rsidR="00096E2D" w:rsidRPr="00302D51" w:rsidRDefault="00096E2D" w:rsidP="00912E9D">
      <w:pPr>
        <w:spacing w:after="0" w:line="240" w:lineRule="auto"/>
        <w:ind w:firstLine="567"/>
        <w:jc w:val="both"/>
        <w:rPr>
          <w:rFonts w:ascii="Times New Roman" w:hAnsi="Times New Roman" w:cs="Times New Roman"/>
          <w:i/>
          <w:sz w:val="28"/>
          <w:szCs w:val="28"/>
          <w:highlight w:val="yellow"/>
        </w:rPr>
      </w:pPr>
    </w:p>
    <w:p w:rsidR="00F609EB" w:rsidRPr="00302D51" w:rsidRDefault="00F14A0F" w:rsidP="00912E9D">
      <w:pPr>
        <w:spacing w:after="0" w:line="240" w:lineRule="auto"/>
        <w:ind w:firstLine="567"/>
        <w:jc w:val="both"/>
        <w:rPr>
          <w:rFonts w:ascii="Times New Roman" w:hAnsi="Times New Roman" w:cs="Times New Roman"/>
          <w:bCs/>
          <w:sz w:val="28"/>
          <w:szCs w:val="28"/>
        </w:rPr>
      </w:pPr>
      <w:r w:rsidRPr="00302D51">
        <w:rPr>
          <w:rFonts w:ascii="Times New Roman" w:hAnsi="Times New Roman" w:cs="Times New Roman"/>
          <w:sz w:val="28"/>
          <w:szCs w:val="28"/>
        </w:rPr>
        <w:t>Химический состав плазмы определен с помощью оптико-эмиссионной спектроскопии. В спектре излучения ДКПБР наблюдались молекулярные полосы азота, а именно вторая положительная (N</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xml:space="preserve"> (C-B)) и первая отрицательная (N</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vertAlign w:val="superscript"/>
        </w:rPr>
        <w:t>+</w:t>
      </w:r>
      <w:r w:rsidRPr="00302D51">
        <w:rPr>
          <w:rFonts w:ascii="Times New Roman" w:hAnsi="Times New Roman" w:cs="Times New Roman"/>
          <w:sz w:val="28"/>
          <w:szCs w:val="28"/>
        </w:rPr>
        <w:t xml:space="preserve"> (B-X)) системы. На рисунке </w:t>
      </w:r>
      <w:r w:rsidR="00DC784A" w:rsidRPr="00302D51">
        <w:rPr>
          <w:rFonts w:ascii="Times New Roman" w:hAnsi="Times New Roman" w:cs="Times New Roman"/>
          <w:sz w:val="28"/>
          <w:szCs w:val="28"/>
        </w:rPr>
        <w:t>18</w:t>
      </w:r>
      <w:r w:rsidRPr="00302D51">
        <w:rPr>
          <w:rFonts w:ascii="Times New Roman" w:hAnsi="Times New Roman" w:cs="Times New Roman"/>
          <w:sz w:val="28"/>
          <w:szCs w:val="28"/>
        </w:rPr>
        <w:t xml:space="preserve"> наблюдаемые пиковые значения от 300 нм до 470 нм состоят из радикалов ОН (308 нм), N</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xml:space="preserve"> (337 нм и 357 нм), N</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vertAlign w:val="superscript"/>
        </w:rPr>
        <w:t>+</w:t>
      </w:r>
      <w:r w:rsidRPr="00302D51">
        <w:rPr>
          <w:rFonts w:ascii="Times New Roman" w:hAnsi="Times New Roman" w:cs="Times New Roman"/>
          <w:sz w:val="28"/>
          <w:szCs w:val="28"/>
        </w:rPr>
        <w:t xml:space="preserve"> (380 нм, 390 нм, 427 нм и 470 нм). Из-за обилия молекул азота в атмосфере, азотные полосы, естественно, являются доминирующими. ОН радикалы также видны из-за наличия пара воды в воздухе [16</w:t>
      </w:r>
      <w:r w:rsidR="005D2940">
        <w:rPr>
          <w:rFonts w:ascii="Times New Roman" w:hAnsi="Times New Roman" w:cs="Times New Roman"/>
          <w:sz w:val="28"/>
          <w:szCs w:val="28"/>
        </w:rPr>
        <w:t>, с. 1113</w:t>
      </w:r>
      <w:r w:rsidRPr="00302D51">
        <w:rPr>
          <w:rFonts w:ascii="Times New Roman" w:hAnsi="Times New Roman" w:cs="Times New Roman"/>
          <w:sz w:val="28"/>
          <w:szCs w:val="28"/>
        </w:rPr>
        <w:t xml:space="preserve">]. Интенсивности выбросов других радикалов, таких как NO, которые ожидаются в условиях, приведенных во влажной атмосфере, были пренебрежимо низкими из-за низкой плотности и эффективного столкновительного гашения соответствующих возбужденных состояний. </w:t>
      </w:r>
      <w:r w:rsidR="00C4300C" w:rsidRPr="00302D51">
        <w:rPr>
          <w:rFonts w:ascii="Times New Roman" w:hAnsi="Times New Roman" w:cs="Times New Roman"/>
          <w:sz w:val="28"/>
          <w:szCs w:val="28"/>
        </w:rPr>
        <w:t xml:space="preserve">На рисунках </w:t>
      </w:r>
      <w:r w:rsidR="00EA3A25" w:rsidRPr="00302D51">
        <w:rPr>
          <w:rFonts w:ascii="Times New Roman" w:hAnsi="Times New Roman" w:cs="Times New Roman"/>
          <w:sz w:val="28"/>
          <w:szCs w:val="28"/>
        </w:rPr>
        <w:t>18</w:t>
      </w:r>
      <w:r w:rsidR="00C4300C" w:rsidRPr="00302D51">
        <w:rPr>
          <w:rFonts w:ascii="Times New Roman" w:hAnsi="Times New Roman" w:cs="Times New Roman"/>
          <w:sz w:val="28"/>
          <w:szCs w:val="28"/>
        </w:rPr>
        <w:t xml:space="preserve"> и </w:t>
      </w:r>
      <w:r w:rsidR="00EA3A25" w:rsidRPr="00302D51">
        <w:rPr>
          <w:rFonts w:ascii="Times New Roman" w:hAnsi="Times New Roman" w:cs="Times New Roman"/>
          <w:sz w:val="28"/>
          <w:szCs w:val="28"/>
        </w:rPr>
        <w:t>19</w:t>
      </w:r>
      <w:r w:rsidR="00C4300C" w:rsidRPr="00302D51">
        <w:rPr>
          <w:rFonts w:ascii="Times New Roman" w:hAnsi="Times New Roman" w:cs="Times New Roman"/>
          <w:sz w:val="28"/>
          <w:szCs w:val="28"/>
        </w:rPr>
        <w:t xml:space="preserve"> приведены спектр излучения диэлектрического копланарного поверхностного барьерного разряда в диапазоне волн 300-470 нм (слева) и интенсивности линий ОН и N</w:t>
      </w:r>
      <w:r w:rsidR="00C4300C" w:rsidRPr="00302D51">
        <w:rPr>
          <w:rFonts w:ascii="Times New Roman" w:hAnsi="Times New Roman" w:cs="Times New Roman"/>
          <w:sz w:val="28"/>
          <w:szCs w:val="28"/>
          <w:vertAlign w:val="subscript"/>
        </w:rPr>
        <w:t>2</w:t>
      </w:r>
      <w:r w:rsidR="00C4300C" w:rsidRPr="00302D51">
        <w:rPr>
          <w:rFonts w:ascii="Times New Roman" w:hAnsi="Times New Roman" w:cs="Times New Roman"/>
          <w:sz w:val="28"/>
          <w:szCs w:val="28"/>
        </w:rPr>
        <w:t xml:space="preserve"> при приложенных мощностях 200-320 Вт</w:t>
      </w:r>
      <w:r w:rsidR="00DE445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5D2940">
        <w:rPr>
          <w:rFonts w:ascii="Times New Roman" w:hAnsi="Times New Roman" w:cs="Times New Roman"/>
          <w:sz w:val="28"/>
          <w:szCs w:val="28"/>
        </w:rPr>
        <w:instrText>ADDIN CSL_CITATION {"citationItems":[{"id":"ITEM-1","itemData":{"author":[{"dropping-particle":"","family":"Данияров Т.Т.","given":"Акишев Ю.С., Е.А.Үсенов, А.К. Акильдинова, А.К. Бисенбаев, А. Ермеков, А. Аширбек","non-dropping-particle":"","parse-names":false,"suffix":""}],"id":"ITEM-1","issued":{"date-parts":[["2018"]]},"publisher-place":"Алматы","title":"РАЗРАБОТКА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ДАВЛЕНИЯ","type":"report"},"uris":["http://www.mendeley.com/documents/?uuid=c5869fcb-76b3-32f4-a05c-94b79f908a18"]}],"mendeley":{"formattedCitation":"[102]","manualFormatting":"[102, с. 16]","plainTextFormattedCitation":"[102]","previouslyFormattedCitation":"[102]"},"properties":{"noteIndex":0},"schema":"https://github.com/citation-style-language/schema/raw/master/csl-citation.json"}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[102</w:t>
      </w:r>
      <w:r w:rsidR="005D2940">
        <w:rPr>
          <w:rFonts w:ascii="Times New Roman" w:hAnsi="Times New Roman" w:cs="Times New Roman"/>
          <w:noProof/>
          <w:sz w:val="28"/>
          <w:szCs w:val="28"/>
        </w:rPr>
        <w:t>, с. 16</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00C4300C" w:rsidRPr="00302D51">
        <w:rPr>
          <w:rFonts w:ascii="Times New Roman" w:hAnsi="Times New Roman" w:cs="Times New Roman"/>
          <w:sz w:val="28"/>
          <w:szCs w:val="28"/>
        </w:rPr>
        <w:t>.</w:t>
      </w:r>
      <w:r w:rsidR="00F609EB" w:rsidRPr="00302D51">
        <w:rPr>
          <w:rFonts w:ascii="Times New Roman" w:hAnsi="Times New Roman" w:cs="Times New Roman"/>
          <w:sz w:val="28"/>
          <w:szCs w:val="28"/>
        </w:rPr>
        <w:t xml:space="preserve"> </w:t>
      </w:r>
      <w:r w:rsidR="00F609EB" w:rsidRPr="00302D51">
        <w:rPr>
          <w:rFonts w:ascii="Times New Roman" w:hAnsi="Times New Roman" w:cs="Times New Roman"/>
          <w:bCs/>
          <w:sz w:val="28"/>
          <w:szCs w:val="28"/>
        </w:rPr>
        <w:t>Значения константы скорости реакции от приведенного электрического поля приведены в таблице 4</w:t>
      </w:r>
      <w:r w:rsidR="00E33259" w:rsidRPr="00E33259">
        <w:rPr>
          <w:rFonts w:ascii="Times New Roman" w:hAnsi="Times New Roman" w:cs="Times New Roman"/>
          <w:bCs/>
          <w:sz w:val="28"/>
          <w:szCs w:val="28"/>
        </w:rPr>
        <w:t xml:space="preserve"> </w:t>
      </w:r>
      <w:r w:rsidR="00C62A14">
        <w:rPr>
          <w:rFonts w:ascii="Times New Roman" w:hAnsi="Times New Roman" w:cs="Times New Roman"/>
          <w:bCs/>
          <w:sz w:val="28"/>
          <w:szCs w:val="28"/>
          <w:lang w:val="en-US"/>
        </w:rPr>
        <w:fldChar w:fldCharType="begin" w:fldLock="1"/>
      </w:r>
      <w:r w:rsidR="005D2940">
        <w:rPr>
          <w:rFonts w:ascii="Times New Roman" w:hAnsi="Times New Roman" w:cs="Times New Roman"/>
          <w:bCs/>
          <w:sz w:val="28"/>
          <w:szCs w:val="28"/>
          <w:lang w:val="en-US"/>
        </w:rPr>
        <w:instrText>ADDIN</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CSL</w:instrText>
      </w:r>
      <w:r w:rsidR="005D2940" w:rsidRPr="00A83EF6">
        <w:rPr>
          <w:rFonts w:ascii="Times New Roman" w:hAnsi="Times New Roman" w:cs="Times New Roman"/>
          <w:bCs/>
          <w:sz w:val="28"/>
          <w:szCs w:val="28"/>
        </w:rPr>
        <w:instrText>_</w:instrText>
      </w:r>
      <w:r w:rsidR="005D2940">
        <w:rPr>
          <w:rFonts w:ascii="Times New Roman" w:hAnsi="Times New Roman" w:cs="Times New Roman"/>
          <w:bCs/>
          <w:sz w:val="28"/>
          <w:szCs w:val="28"/>
          <w:lang w:val="en-US"/>
        </w:rPr>
        <w:instrText>CITATION</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citationItems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id</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ITEM</w:instrText>
      </w:r>
      <w:r w:rsidR="005D2940" w:rsidRPr="00A83EF6">
        <w:rPr>
          <w:rFonts w:ascii="Times New Roman" w:hAnsi="Times New Roman" w:cs="Times New Roman"/>
          <w:bCs/>
          <w:sz w:val="28"/>
          <w:szCs w:val="28"/>
        </w:rPr>
        <w:instrText>-1","</w:instrText>
      </w:r>
      <w:r w:rsidR="005D2940">
        <w:rPr>
          <w:rFonts w:ascii="Times New Roman" w:hAnsi="Times New Roman" w:cs="Times New Roman"/>
          <w:bCs/>
          <w:sz w:val="28"/>
          <w:szCs w:val="28"/>
          <w:lang w:val="en-US"/>
        </w:rPr>
        <w:instrText>itemData</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author</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dropping</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particle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family</w:instrText>
      </w:r>
      <w:r w:rsidR="005D2940" w:rsidRPr="00A83EF6">
        <w:rPr>
          <w:rFonts w:ascii="Times New Roman" w:hAnsi="Times New Roman" w:cs="Times New Roman"/>
          <w:bCs/>
          <w:sz w:val="28"/>
          <w:szCs w:val="28"/>
        </w:rPr>
        <w:instrText xml:space="preserve">":"А.А. </w:instrText>
      </w:r>
      <w:r w:rsidR="005D2940">
        <w:rPr>
          <w:rFonts w:ascii="Times New Roman" w:hAnsi="Times New Roman" w:cs="Times New Roman"/>
          <w:bCs/>
          <w:sz w:val="28"/>
          <w:szCs w:val="28"/>
          <w:lang w:val="en-US"/>
        </w:rPr>
        <w:instrText>Mutalip</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given</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Y</w:instrText>
      </w:r>
      <w:r w:rsidR="005D2940" w:rsidRPr="00A83EF6">
        <w:rPr>
          <w:rFonts w:ascii="Times New Roman" w:hAnsi="Times New Roman" w:cs="Times New Roman"/>
          <w:bCs/>
          <w:sz w:val="28"/>
          <w:szCs w:val="28"/>
        </w:rPr>
        <w:instrText xml:space="preserve">.А. </w:instrText>
      </w:r>
      <w:r w:rsidR="005D2940">
        <w:rPr>
          <w:rFonts w:ascii="Times New Roman" w:hAnsi="Times New Roman" w:cs="Times New Roman"/>
          <w:bCs/>
          <w:sz w:val="28"/>
          <w:szCs w:val="28"/>
          <w:lang w:val="en-US"/>
        </w:rPr>
        <w:instrText>Ussenov</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A</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K</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Akildinova</w:instrText>
      </w:r>
      <w:r w:rsidR="005D2940" w:rsidRPr="00A83EF6">
        <w:rPr>
          <w:rFonts w:ascii="Times New Roman" w:hAnsi="Times New Roman" w:cs="Times New Roman"/>
          <w:bCs/>
          <w:sz w:val="28"/>
          <w:szCs w:val="28"/>
        </w:rPr>
        <w:instrText>, М.</w:instrText>
      </w:r>
      <w:r w:rsidR="005D2940">
        <w:rPr>
          <w:rFonts w:ascii="Times New Roman" w:hAnsi="Times New Roman" w:cs="Times New Roman"/>
          <w:bCs/>
          <w:sz w:val="28"/>
          <w:szCs w:val="28"/>
          <w:lang w:val="en-US"/>
        </w:rPr>
        <w:instrText>K</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Dosbolayev</w:instrText>
      </w:r>
      <w:r w:rsidR="005D2940" w:rsidRPr="00A83EF6">
        <w:rPr>
          <w:rFonts w:ascii="Times New Roman" w:hAnsi="Times New Roman" w:cs="Times New Roman"/>
          <w:bCs/>
          <w:sz w:val="28"/>
          <w:szCs w:val="28"/>
        </w:rPr>
        <w:instrText xml:space="preserve">, М.Т. </w:instrText>
      </w:r>
      <w:r w:rsidR="005D2940">
        <w:rPr>
          <w:rFonts w:ascii="Times New Roman" w:hAnsi="Times New Roman" w:cs="Times New Roman"/>
          <w:bCs/>
          <w:sz w:val="28"/>
          <w:szCs w:val="28"/>
          <w:lang w:val="en-US"/>
        </w:rPr>
        <w:instrText>Gabdullin</w:instrText>
      </w:r>
      <w:r w:rsidR="005D2940" w:rsidRPr="00A83EF6">
        <w:rPr>
          <w:rFonts w:ascii="Times New Roman" w:hAnsi="Times New Roman" w:cs="Times New Roman"/>
          <w:bCs/>
          <w:sz w:val="28"/>
          <w:szCs w:val="28"/>
        </w:rPr>
        <w:instrText>, Т.</w:instrText>
      </w:r>
      <w:r w:rsidR="005D2940">
        <w:rPr>
          <w:rFonts w:ascii="Times New Roman" w:hAnsi="Times New Roman" w:cs="Times New Roman"/>
          <w:bCs/>
          <w:sz w:val="28"/>
          <w:szCs w:val="28"/>
          <w:lang w:val="en-US"/>
        </w:rPr>
        <w:instrText>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Ramazanov</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non</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dropping</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particle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parse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names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false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suffix</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container</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title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Bulletin</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of</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the</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Karaganda</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University</w:instrText>
      </w:r>
      <w:r w:rsidR="005D2940" w:rsidRPr="00A83EF6">
        <w:rPr>
          <w:rFonts w:ascii="Times New Roman" w:hAnsi="Times New Roman" w:cs="Times New Roman"/>
          <w:bCs/>
          <w:sz w:val="28"/>
          <w:szCs w:val="28"/>
        </w:rPr>
        <w:instrText>. \"</w:instrText>
      </w:r>
      <w:r w:rsidR="005D2940">
        <w:rPr>
          <w:rFonts w:ascii="Times New Roman" w:hAnsi="Times New Roman" w:cs="Times New Roman"/>
          <w:bCs/>
          <w:sz w:val="28"/>
          <w:szCs w:val="28"/>
          <w:lang w:val="en-US"/>
        </w:rPr>
        <w:instrText>Physics</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Series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id</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ITEM</w:instrText>
      </w:r>
      <w:r w:rsidR="005D2940" w:rsidRPr="00A83EF6">
        <w:rPr>
          <w:rFonts w:ascii="Times New Roman" w:hAnsi="Times New Roman" w:cs="Times New Roman"/>
          <w:bCs/>
          <w:sz w:val="28"/>
          <w:szCs w:val="28"/>
        </w:rPr>
        <w:instrText>-1","</w:instrText>
      </w:r>
      <w:r w:rsidR="005D2940">
        <w:rPr>
          <w:rFonts w:ascii="Times New Roman" w:hAnsi="Times New Roman" w:cs="Times New Roman"/>
          <w:bCs/>
          <w:sz w:val="28"/>
          <w:szCs w:val="28"/>
          <w:lang w:val="en-US"/>
        </w:rPr>
        <w:instrText>issue</w:instrText>
      </w:r>
      <w:r w:rsidR="005D2940" w:rsidRPr="00A83EF6">
        <w:rPr>
          <w:rFonts w:ascii="Times New Roman" w:hAnsi="Times New Roman" w:cs="Times New Roman"/>
          <w:bCs/>
          <w:sz w:val="28"/>
          <w:szCs w:val="28"/>
        </w:rPr>
        <w:instrText>":"103","</w:instrText>
      </w:r>
      <w:r w:rsidR="005D2940">
        <w:rPr>
          <w:rFonts w:ascii="Times New Roman" w:hAnsi="Times New Roman" w:cs="Times New Roman"/>
          <w:bCs/>
          <w:sz w:val="28"/>
          <w:szCs w:val="28"/>
          <w:lang w:val="en-US"/>
        </w:rPr>
        <w:instrText>issued</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date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parts</w:instrText>
      </w:r>
      <w:r w:rsidR="005D2940" w:rsidRPr="00A83EF6">
        <w:rPr>
          <w:rFonts w:ascii="Times New Roman" w:hAnsi="Times New Roman" w:cs="Times New Roman"/>
          <w:bCs/>
          <w:sz w:val="28"/>
          <w:szCs w:val="28"/>
        </w:rPr>
        <w:instrText>":[["2021"]]},"</w:instrText>
      </w:r>
      <w:r w:rsidR="005D2940">
        <w:rPr>
          <w:rFonts w:ascii="Times New Roman" w:hAnsi="Times New Roman" w:cs="Times New Roman"/>
          <w:bCs/>
          <w:sz w:val="28"/>
          <w:szCs w:val="28"/>
          <w:lang w:val="en-US"/>
        </w:rPr>
        <w:instrText>page</w:instrText>
      </w:r>
      <w:r w:rsidR="005D2940" w:rsidRPr="00A83EF6">
        <w:rPr>
          <w:rFonts w:ascii="Times New Roman" w:hAnsi="Times New Roman" w:cs="Times New Roman"/>
          <w:bCs/>
          <w:sz w:val="28"/>
          <w:szCs w:val="28"/>
        </w:rPr>
        <w:instrText>":"35-44","</w:instrText>
      </w:r>
      <w:r w:rsidR="005D2940">
        <w:rPr>
          <w:rFonts w:ascii="Times New Roman" w:hAnsi="Times New Roman" w:cs="Times New Roman"/>
          <w:bCs/>
          <w:sz w:val="28"/>
          <w:szCs w:val="28"/>
          <w:lang w:val="en-US"/>
        </w:rPr>
        <w:instrText>title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Determination</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of</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the</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reduced</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electric</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field</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in</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surface</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dielectric</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barrier</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discharge</w:instrText>
      </w:r>
      <w:r w:rsidR="005D2940" w:rsidRPr="00A83EF6">
        <w:rPr>
          <w:rFonts w:ascii="Times New Roman" w:hAnsi="Times New Roman" w:cs="Times New Roman"/>
          <w:bCs/>
          <w:sz w:val="28"/>
          <w:szCs w:val="28"/>
        </w:rPr>
        <w:instrText xml:space="preserve"> </w:instrText>
      </w:r>
      <w:r w:rsidR="005D2940">
        <w:rPr>
          <w:rFonts w:ascii="Times New Roman" w:hAnsi="Times New Roman" w:cs="Times New Roman"/>
          <w:bCs/>
          <w:sz w:val="28"/>
          <w:szCs w:val="28"/>
          <w:lang w:val="en-US"/>
        </w:rPr>
        <w:instrText>plasmas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type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article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journal</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volume</w:instrText>
      </w:r>
      <w:r w:rsidR="005D2940" w:rsidRPr="00A83EF6">
        <w:rPr>
          <w:rFonts w:ascii="Times New Roman" w:hAnsi="Times New Roman" w:cs="Times New Roman"/>
          <w:bCs/>
          <w:sz w:val="28"/>
          <w:szCs w:val="28"/>
        </w:rPr>
        <w:instrText>":"3"},"</w:instrText>
      </w:r>
      <w:r w:rsidR="005D2940">
        <w:rPr>
          <w:rFonts w:ascii="Times New Roman" w:hAnsi="Times New Roman" w:cs="Times New Roman"/>
          <w:bCs/>
          <w:sz w:val="28"/>
          <w:szCs w:val="28"/>
          <w:lang w:val="en-US"/>
        </w:rPr>
        <w:instrText>uris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http</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www</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mendeley</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com</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documents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uuid</w:instrText>
      </w:r>
      <w:r w:rsidR="005D2940" w:rsidRPr="00A83EF6">
        <w:rPr>
          <w:rFonts w:ascii="Times New Roman" w:hAnsi="Times New Roman" w:cs="Times New Roman"/>
          <w:bCs/>
          <w:sz w:val="28"/>
          <w:szCs w:val="28"/>
        </w:rPr>
        <w:instrText>=63</w:instrText>
      </w:r>
      <w:r w:rsidR="005D2940">
        <w:rPr>
          <w:rFonts w:ascii="Times New Roman" w:hAnsi="Times New Roman" w:cs="Times New Roman"/>
          <w:bCs/>
          <w:sz w:val="28"/>
          <w:szCs w:val="28"/>
          <w:lang w:val="en-US"/>
        </w:rPr>
        <w:instrText>f</w:instrText>
      </w:r>
      <w:r w:rsidR="005D2940" w:rsidRPr="00A83EF6">
        <w:rPr>
          <w:rFonts w:ascii="Times New Roman" w:hAnsi="Times New Roman" w:cs="Times New Roman"/>
          <w:bCs/>
          <w:sz w:val="28"/>
          <w:szCs w:val="28"/>
        </w:rPr>
        <w:instrText>73517-1</w:instrText>
      </w:r>
      <w:r w:rsidR="005D2940">
        <w:rPr>
          <w:rFonts w:ascii="Times New Roman" w:hAnsi="Times New Roman" w:cs="Times New Roman"/>
          <w:bCs/>
          <w:sz w:val="28"/>
          <w:szCs w:val="28"/>
          <w:lang w:val="en-US"/>
        </w:rPr>
        <w:instrText>ca</w:instrText>
      </w:r>
      <w:r w:rsidR="005D2940" w:rsidRPr="00A83EF6">
        <w:rPr>
          <w:rFonts w:ascii="Times New Roman" w:hAnsi="Times New Roman" w:cs="Times New Roman"/>
          <w:bCs/>
          <w:sz w:val="28"/>
          <w:szCs w:val="28"/>
        </w:rPr>
        <w:instrText>4-301</w:instrText>
      </w:r>
      <w:r w:rsidR="005D2940">
        <w:rPr>
          <w:rFonts w:ascii="Times New Roman" w:hAnsi="Times New Roman" w:cs="Times New Roman"/>
          <w:bCs/>
          <w:sz w:val="28"/>
          <w:szCs w:val="28"/>
          <w:lang w:val="en-US"/>
        </w:rPr>
        <w:instrText>c</w:instrText>
      </w:r>
      <w:r w:rsidR="005D2940" w:rsidRPr="00A83EF6">
        <w:rPr>
          <w:rFonts w:ascii="Times New Roman" w:hAnsi="Times New Roman" w:cs="Times New Roman"/>
          <w:bCs/>
          <w:sz w:val="28"/>
          <w:szCs w:val="28"/>
        </w:rPr>
        <w:instrText>-925</w:instrText>
      </w:r>
      <w:r w:rsidR="005D2940">
        <w:rPr>
          <w:rFonts w:ascii="Times New Roman" w:hAnsi="Times New Roman" w:cs="Times New Roman"/>
          <w:bCs/>
          <w:sz w:val="28"/>
          <w:szCs w:val="28"/>
          <w:lang w:val="en-US"/>
        </w:rPr>
        <w:instrText>a</w:instrText>
      </w:r>
      <w:r w:rsidR="005D2940" w:rsidRPr="00A83EF6">
        <w:rPr>
          <w:rFonts w:ascii="Times New Roman" w:hAnsi="Times New Roman" w:cs="Times New Roman"/>
          <w:bCs/>
          <w:sz w:val="28"/>
          <w:szCs w:val="28"/>
        </w:rPr>
        <w:instrText>-0</w:instrText>
      </w:r>
      <w:r w:rsidR="005D2940">
        <w:rPr>
          <w:rFonts w:ascii="Times New Roman" w:hAnsi="Times New Roman" w:cs="Times New Roman"/>
          <w:bCs/>
          <w:sz w:val="28"/>
          <w:szCs w:val="28"/>
          <w:lang w:val="en-US"/>
        </w:rPr>
        <w:instrText>c</w:instrText>
      </w:r>
      <w:r w:rsidR="005D2940" w:rsidRPr="00A83EF6">
        <w:rPr>
          <w:rFonts w:ascii="Times New Roman" w:hAnsi="Times New Roman" w:cs="Times New Roman"/>
          <w:bCs/>
          <w:sz w:val="28"/>
          <w:szCs w:val="28"/>
        </w:rPr>
        <w:instrText>6</w:instrText>
      </w:r>
      <w:r w:rsidR="005D2940">
        <w:rPr>
          <w:rFonts w:ascii="Times New Roman" w:hAnsi="Times New Roman" w:cs="Times New Roman"/>
          <w:bCs/>
          <w:sz w:val="28"/>
          <w:szCs w:val="28"/>
          <w:lang w:val="en-US"/>
        </w:rPr>
        <w:instrText>a</w:instrText>
      </w:r>
      <w:r w:rsidR="005D2940" w:rsidRPr="00A83EF6">
        <w:rPr>
          <w:rFonts w:ascii="Times New Roman" w:hAnsi="Times New Roman" w:cs="Times New Roman"/>
          <w:bCs/>
          <w:sz w:val="28"/>
          <w:szCs w:val="28"/>
        </w:rPr>
        <w:instrText>43</w:instrText>
      </w:r>
      <w:r w:rsidR="005D2940">
        <w:rPr>
          <w:rFonts w:ascii="Times New Roman" w:hAnsi="Times New Roman" w:cs="Times New Roman"/>
          <w:bCs/>
          <w:sz w:val="28"/>
          <w:szCs w:val="28"/>
          <w:lang w:val="en-US"/>
        </w:rPr>
        <w:instrText>e</w:instrText>
      </w:r>
      <w:r w:rsidR="005D2940" w:rsidRPr="00A83EF6">
        <w:rPr>
          <w:rFonts w:ascii="Times New Roman" w:hAnsi="Times New Roman" w:cs="Times New Roman"/>
          <w:bCs/>
          <w:sz w:val="28"/>
          <w:szCs w:val="28"/>
        </w:rPr>
        <w:instrText>51</w:instrText>
      </w:r>
      <w:r w:rsidR="005D2940">
        <w:rPr>
          <w:rFonts w:ascii="Times New Roman" w:hAnsi="Times New Roman" w:cs="Times New Roman"/>
          <w:bCs/>
          <w:sz w:val="28"/>
          <w:szCs w:val="28"/>
          <w:lang w:val="en-US"/>
        </w:rPr>
        <w:instrText>ae</w:instrText>
      </w:r>
      <w:r w:rsidR="005D2940" w:rsidRPr="00A83EF6">
        <w:rPr>
          <w:rFonts w:ascii="Times New Roman" w:hAnsi="Times New Roman" w:cs="Times New Roman"/>
          <w:bCs/>
          <w:sz w:val="28"/>
          <w:szCs w:val="28"/>
        </w:rPr>
        <w:instrText>1"]}],"</w:instrText>
      </w:r>
      <w:r w:rsidR="005D2940">
        <w:rPr>
          <w:rFonts w:ascii="Times New Roman" w:hAnsi="Times New Roman" w:cs="Times New Roman"/>
          <w:bCs/>
          <w:sz w:val="28"/>
          <w:szCs w:val="28"/>
          <w:lang w:val="en-US"/>
        </w:rPr>
        <w:instrText>mendeley</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formattedCitation</w:instrText>
      </w:r>
      <w:r w:rsidR="005D2940" w:rsidRPr="00A83EF6">
        <w:rPr>
          <w:rFonts w:ascii="Times New Roman" w:hAnsi="Times New Roman" w:cs="Times New Roman"/>
          <w:bCs/>
          <w:sz w:val="28"/>
          <w:szCs w:val="28"/>
        </w:rPr>
        <w:instrText>":"[100]","</w:instrText>
      </w:r>
      <w:r w:rsidR="005D2940">
        <w:rPr>
          <w:rFonts w:ascii="Times New Roman" w:hAnsi="Times New Roman" w:cs="Times New Roman"/>
          <w:bCs/>
          <w:sz w:val="28"/>
          <w:szCs w:val="28"/>
          <w:lang w:val="en-US"/>
        </w:rPr>
        <w:instrText>manualFormatting</w:instrText>
      </w:r>
      <w:r w:rsidR="005D2940" w:rsidRPr="00A83EF6">
        <w:rPr>
          <w:rFonts w:ascii="Times New Roman" w:hAnsi="Times New Roman" w:cs="Times New Roman"/>
          <w:bCs/>
          <w:sz w:val="28"/>
          <w:szCs w:val="28"/>
        </w:rPr>
        <w:instrText>":"[100, с. 38]","</w:instrText>
      </w:r>
      <w:r w:rsidR="005D2940">
        <w:rPr>
          <w:rFonts w:ascii="Times New Roman" w:hAnsi="Times New Roman" w:cs="Times New Roman"/>
          <w:bCs/>
          <w:sz w:val="28"/>
          <w:szCs w:val="28"/>
          <w:lang w:val="en-US"/>
        </w:rPr>
        <w:instrText>plainTextFormattedCitation</w:instrText>
      </w:r>
      <w:r w:rsidR="005D2940" w:rsidRPr="00A83EF6">
        <w:rPr>
          <w:rFonts w:ascii="Times New Roman" w:hAnsi="Times New Roman" w:cs="Times New Roman"/>
          <w:bCs/>
          <w:sz w:val="28"/>
          <w:szCs w:val="28"/>
        </w:rPr>
        <w:instrText>":"[100]","</w:instrText>
      </w:r>
      <w:r w:rsidR="005D2940">
        <w:rPr>
          <w:rFonts w:ascii="Times New Roman" w:hAnsi="Times New Roman" w:cs="Times New Roman"/>
          <w:bCs/>
          <w:sz w:val="28"/>
          <w:szCs w:val="28"/>
          <w:lang w:val="en-US"/>
        </w:rPr>
        <w:instrText>previouslyFormattedCitation</w:instrText>
      </w:r>
      <w:r w:rsidR="005D2940" w:rsidRPr="00A83EF6">
        <w:rPr>
          <w:rFonts w:ascii="Times New Roman" w:hAnsi="Times New Roman" w:cs="Times New Roman"/>
          <w:bCs/>
          <w:sz w:val="28"/>
          <w:szCs w:val="28"/>
        </w:rPr>
        <w:instrText>":"[100]"},"</w:instrText>
      </w:r>
      <w:r w:rsidR="005D2940">
        <w:rPr>
          <w:rFonts w:ascii="Times New Roman" w:hAnsi="Times New Roman" w:cs="Times New Roman"/>
          <w:bCs/>
          <w:sz w:val="28"/>
          <w:szCs w:val="28"/>
          <w:lang w:val="en-US"/>
        </w:rPr>
        <w:instrText>properties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noteIndex</w:instrText>
      </w:r>
      <w:r w:rsidR="005D2940" w:rsidRPr="00A83EF6">
        <w:rPr>
          <w:rFonts w:ascii="Times New Roman" w:hAnsi="Times New Roman" w:cs="Times New Roman"/>
          <w:bCs/>
          <w:sz w:val="28"/>
          <w:szCs w:val="28"/>
        </w:rPr>
        <w:instrText>":0},"</w:instrText>
      </w:r>
      <w:r w:rsidR="005D2940">
        <w:rPr>
          <w:rFonts w:ascii="Times New Roman" w:hAnsi="Times New Roman" w:cs="Times New Roman"/>
          <w:bCs/>
          <w:sz w:val="28"/>
          <w:szCs w:val="28"/>
          <w:lang w:val="en-US"/>
        </w:rPr>
        <w:instrText>schema</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https</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github</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com</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citation</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style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language</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schema</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raw</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master</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csl</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citation</w:instrText>
      </w:r>
      <w:r w:rsidR="005D2940" w:rsidRPr="00A83EF6">
        <w:rPr>
          <w:rFonts w:ascii="Times New Roman" w:hAnsi="Times New Roman" w:cs="Times New Roman"/>
          <w:bCs/>
          <w:sz w:val="28"/>
          <w:szCs w:val="28"/>
        </w:rPr>
        <w:instrText>.</w:instrText>
      </w:r>
      <w:r w:rsidR="005D2940">
        <w:rPr>
          <w:rFonts w:ascii="Times New Roman" w:hAnsi="Times New Roman" w:cs="Times New Roman"/>
          <w:bCs/>
          <w:sz w:val="28"/>
          <w:szCs w:val="28"/>
          <w:lang w:val="en-US"/>
        </w:rPr>
        <w:instrText>json</w:instrText>
      </w:r>
      <w:r w:rsidR="005D2940" w:rsidRPr="00A83EF6">
        <w:rPr>
          <w:rFonts w:ascii="Times New Roman" w:hAnsi="Times New Roman" w:cs="Times New Roman"/>
          <w:bCs/>
          <w:sz w:val="28"/>
          <w:szCs w:val="28"/>
        </w:rPr>
        <w:instrText>"}</w:instrText>
      </w:r>
      <w:r w:rsidR="00C62A14">
        <w:rPr>
          <w:rFonts w:ascii="Times New Roman" w:hAnsi="Times New Roman" w:cs="Times New Roman"/>
          <w:bCs/>
          <w:sz w:val="28"/>
          <w:szCs w:val="28"/>
          <w:lang w:val="en-US"/>
        </w:rPr>
        <w:fldChar w:fldCharType="separate"/>
      </w:r>
      <w:r w:rsidR="00A4293E" w:rsidRPr="00A4293E">
        <w:rPr>
          <w:rFonts w:ascii="Times New Roman" w:hAnsi="Times New Roman" w:cs="Times New Roman"/>
          <w:bCs/>
          <w:noProof/>
          <w:sz w:val="28"/>
          <w:szCs w:val="28"/>
        </w:rPr>
        <w:t>[100</w:t>
      </w:r>
      <w:r w:rsidR="005D2940">
        <w:rPr>
          <w:rFonts w:ascii="Times New Roman" w:hAnsi="Times New Roman" w:cs="Times New Roman"/>
          <w:bCs/>
          <w:noProof/>
          <w:sz w:val="28"/>
          <w:szCs w:val="28"/>
        </w:rPr>
        <w:t>, с. 38</w:t>
      </w:r>
      <w:r w:rsidR="00A4293E" w:rsidRPr="00A4293E">
        <w:rPr>
          <w:rFonts w:ascii="Times New Roman" w:hAnsi="Times New Roman" w:cs="Times New Roman"/>
          <w:bCs/>
          <w:noProof/>
          <w:sz w:val="28"/>
          <w:szCs w:val="28"/>
        </w:rPr>
        <w:t>]</w:t>
      </w:r>
      <w:r w:rsidR="00C62A14">
        <w:rPr>
          <w:rFonts w:ascii="Times New Roman" w:hAnsi="Times New Roman" w:cs="Times New Roman"/>
          <w:bCs/>
          <w:sz w:val="28"/>
          <w:szCs w:val="28"/>
          <w:lang w:val="en-US"/>
        </w:rPr>
        <w:fldChar w:fldCharType="end"/>
      </w:r>
      <w:r w:rsidR="00F609EB" w:rsidRPr="00302D51">
        <w:rPr>
          <w:rFonts w:ascii="Times New Roman" w:hAnsi="Times New Roman" w:cs="Times New Roman"/>
          <w:bCs/>
          <w:sz w:val="28"/>
          <w:szCs w:val="28"/>
        </w:rPr>
        <w:t>.</w:t>
      </w:r>
    </w:p>
    <w:p w:rsidR="005E4BA9" w:rsidRPr="00302D51" w:rsidRDefault="003E43A4" w:rsidP="00912E9D">
      <w:pPr>
        <w:spacing w:after="0" w:line="240" w:lineRule="auto"/>
        <w:ind w:firstLine="567"/>
        <w:jc w:val="both"/>
        <w:rPr>
          <w:rFonts w:ascii="Times New Roman" w:hAnsi="Times New Roman" w:cs="Times New Roman"/>
          <w:bCs/>
          <w:sz w:val="28"/>
          <w:szCs w:val="28"/>
        </w:rPr>
      </w:pPr>
      <w:r w:rsidRPr="00302D51">
        <w:rPr>
          <w:rFonts w:ascii="Times New Roman" w:hAnsi="Times New Roman" w:cs="Times New Roman"/>
          <w:bCs/>
          <w:sz w:val="28"/>
          <w:szCs w:val="28"/>
        </w:rPr>
        <w:t>Тщательное рассмотрение возможных реакций в плазме диэлектрического барьерного разряда приводит к следующему списку</w:t>
      </w:r>
      <w:r w:rsidR="006C5FCA" w:rsidRPr="00302D51">
        <w:rPr>
          <w:rFonts w:ascii="Times New Roman" w:hAnsi="Times New Roman" w:cs="Times New Roman"/>
          <w:bCs/>
          <w:sz w:val="28"/>
          <w:szCs w:val="28"/>
        </w:rPr>
        <w:t xml:space="preserve"> </w:t>
      </w:r>
      <w:r w:rsidR="00C62A14" w:rsidRPr="00302D51">
        <w:rPr>
          <w:rFonts w:ascii="Times New Roman" w:hAnsi="Times New Roman" w:cs="Times New Roman"/>
          <w:bCs/>
          <w:sz w:val="28"/>
          <w:szCs w:val="28"/>
          <w:lang w:val="en-US"/>
        </w:rPr>
        <w:fldChar w:fldCharType="begin" w:fldLock="1"/>
      </w:r>
      <w:r w:rsidR="00A4293E">
        <w:rPr>
          <w:rFonts w:ascii="Times New Roman" w:hAnsi="Times New Roman" w:cs="Times New Roman"/>
          <w:bCs/>
          <w:sz w:val="28"/>
          <w:szCs w:val="28"/>
          <w:lang w:val="en-US"/>
        </w:rPr>
        <w:instrText>ADDIN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CSL</w:instrText>
      </w:r>
      <w:r w:rsidR="00A4293E" w:rsidRPr="00A4293E">
        <w:rPr>
          <w:rFonts w:ascii="Times New Roman" w:hAnsi="Times New Roman" w:cs="Times New Roman"/>
          <w:bCs/>
          <w:sz w:val="28"/>
          <w:szCs w:val="28"/>
        </w:rPr>
        <w:instrText>_</w:instrText>
      </w:r>
      <w:r w:rsidR="00A4293E">
        <w:rPr>
          <w:rFonts w:ascii="Times New Roman" w:hAnsi="Times New Roman" w:cs="Times New Roman"/>
          <w:bCs/>
          <w:sz w:val="28"/>
          <w:szCs w:val="28"/>
          <w:lang w:val="en-US"/>
        </w:rPr>
        <w:instrText>CITATION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citationItems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id</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ITEM</w:instrText>
      </w:r>
      <w:r w:rsidR="00A4293E" w:rsidRPr="00A4293E">
        <w:rPr>
          <w:rFonts w:ascii="Times New Roman" w:hAnsi="Times New Roman" w:cs="Times New Roman"/>
          <w:bCs/>
          <w:sz w:val="28"/>
          <w:szCs w:val="28"/>
        </w:rPr>
        <w:instrText>-1","</w:instrText>
      </w:r>
      <w:r w:rsidR="00A4293E">
        <w:rPr>
          <w:rFonts w:ascii="Times New Roman" w:hAnsi="Times New Roman" w:cs="Times New Roman"/>
          <w:bCs/>
          <w:sz w:val="28"/>
          <w:szCs w:val="28"/>
          <w:lang w:val="en-US"/>
        </w:rPr>
        <w:instrText>itemData</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DOI</w:instrText>
      </w:r>
      <w:r w:rsidR="00A4293E" w:rsidRPr="00A4293E">
        <w:rPr>
          <w:rFonts w:ascii="Times New Roman" w:hAnsi="Times New Roman" w:cs="Times New Roman"/>
          <w:bCs/>
          <w:sz w:val="28"/>
          <w:szCs w:val="28"/>
        </w:rPr>
        <w:instrText>":"10.1088/0963-0252/20/3/034005","</w:instrText>
      </w:r>
      <w:r w:rsidR="00A4293E">
        <w:rPr>
          <w:rFonts w:ascii="Times New Roman" w:hAnsi="Times New Roman" w:cs="Times New Roman"/>
          <w:bCs/>
          <w:sz w:val="28"/>
          <w:szCs w:val="28"/>
          <w:lang w:val="en-US"/>
        </w:rPr>
        <w:instrText>ISSN</w:instrText>
      </w:r>
      <w:r w:rsidR="00A4293E" w:rsidRPr="00A4293E">
        <w:rPr>
          <w:rFonts w:ascii="Times New Roman" w:hAnsi="Times New Roman" w:cs="Times New Roman"/>
          <w:bCs/>
          <w:sz w:val="28"/>
          <w:szCs w:val="28"/>
        </w:rPr>
        <w:instrText>":"09630252","</w:instrText>
      </w:r>
      <w:r w:rsidR="00A4293E">
        <w:rPr>
          <w:rFonts w:ascii="Times New Roman" w:hAnsi="Times New Roman" w:cs="Times New Roman"/>
          <w:bCs/>
          <w:sz w:val="28"/>
          <w:szCs w:val="28"/>
          <w:lang w:val="en-US"/>
        </w:rPr>
        <w:instrText>abstract</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Synchronized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generation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single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underwater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performed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using</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pulsed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injection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feed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with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piezoelectric</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valve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differences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appearance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after</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effect</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were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systematically</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studied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with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different</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kinds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gases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molecular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gases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such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N</w:instrText>
      </w:r>
      <w:r w:rsidR="00A4293E" w:rsidRPr="00A4293E">
        <w:rPr>
          <w:rFonts w:ascii="Times New Roman" w:hAnsi="Times New Roman" w:cs="Times New Roman"/>
          <w:bCs/>
          <w:sz w:val="28"/>
          <w:szCs w:val="28"/>
        </w:rPr>
        <w:instrText xml:space="preserve">2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w:instrText>
      </w:r>
      <w:r w:rsidR="00A4293E" w:rsidRPr="00A4293E">
        <w:rPr>
          <w:rFonts w:ascii="Times New Roman" w:hAnsi="Times New Roman" w:cs="Times New Roman"/>
          <w:bCs/>
          <w:sz w:val="28"/>
          <w:szCs w:val="28"/>
        </w:rPr>
        <w:instrText xml:space="preserve">2, </w:instrText>
      </w:r>
      <w:r w:rsidR="00A4293E">
        <w:rPr>
          <w:rFonts w:ascii="Times New Roman" w:hAnsi="Times New Roman" w:cs="Times New Roman"/>
          <w:bCs/>
          <w:sz w:val="28"/>
          <w:szCs w:val="28"/>
          <w:lang w:val="en-US"/>
        </w:rPr>
        <w:instrText>surface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along</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inner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surface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predominated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disturbance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caused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wrinkles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surface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while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rare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gases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such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Ne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large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hump</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formed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smooth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surface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due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to</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rather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volumetric</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When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input</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power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increased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sometimes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caused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collapse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single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producing</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smaller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It</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observed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by</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emission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spectra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that</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excited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species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radicals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were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produced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plasma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emission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intensity</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ratio</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Hα</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line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to</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OH</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was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larger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Ne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gases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than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other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gases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suggesting</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differences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the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dissociation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channels</w:instrText>
      </w:r>
      <w:r w:rsidR="00A4293E" w:rsidRPr="00A4293E">
        <w:rPr>
          <w:rFonts w:ascii="Times New Roman" w:hAnsi="Times New Roman" w:cs="Times New Roman"/>
          <w:bCs/>
          <w:sz w:val="28"/>
          <w:szCs w:val="28"/>
        </w:rPr>
        <w:instrText xml:space="preserve">. © 2011 </w:instrText>
      </w:r>
      <w:r w:rsidR="00A4293E">
        <w:rPr>
          <w:rFonts w:ascii="Times New Roman" w:hAnsi="Times New Roman" w:cs="Times New Roman"/>
          <w:bCs/>
          <w:sz w:val="28"/>
          <w:szCs w:val="28"/>
          <w:lang w:val="en-US"/>
        </w:rPr>
        <w:instrText>IOP</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Publishing</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Ltd</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author</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family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Tachibana</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given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Kunihide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names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false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suffix</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family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Takekata</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given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Yuki</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names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false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suffix</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family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Mizumoto</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given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Yusuke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names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false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suffix</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family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Motomura</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given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Hideki</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names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false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suffix</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family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Jinno</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given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Masafumi</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dropping</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names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false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suffix</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container</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title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Plasma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Sources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Science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and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Technology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id</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ITEM</w:instrText>
      </w:r>
      <w:r w:rsidR="00A4293E" w:rsidRPr="00A4293E">
        <w:rPr>
          <w:rFonts w:ascii="Times New Roman" w:hAnsi="Times New Roman" w:cs="Times New Roman"/>
          <w:bCs/>
          <w:sz w:val="28"/>
          <w:szCs w:val="28"/>
        </w:rPr>
        <w:instrText>-1","</w:instrText>
      </w:r>
      <w:r w:rsidR="00A4293E">
        <w:rPr>
          <w:rFonts w:ascii="Times New Roman" w:hAnsi="Times New Roman" w:cs="Times New Roman"/>
          <w:bCs/>
          <w:sz w:val="28"/>
          <w:szCs w:val="28"/>
          <w:lang w:val="en-US"/>
        </w:rPr>
        <w:instrText>issue</w:instrText>
      </w:r>
      <w:r w:rsidR="00A4293E" w:rsidRPr="00A4293E">
        <w:rPr>
          <w:rFonts w:ascii="Times New Roman" w:hAnsi="Times New Roman" w:cs="Times New Roman"/>
          <w:bCs/>
          <w:sz w:val="28"/>
          <w:szCs w:val="28"/>
        </w:rPr>
        <w:instrText>":"3","</w:instrText>
      </w:r>
      <w:r w:rsidR="00A4293E">
        <w:rPr>
          <w:rFonts w:ascii="Times New Roman" w:hAnsi="Times New Roman" w:cs="Times New Roman"/>
          <w:bCs/>
          <w:sz w:val="28"/>
          <w:szCs w:val="28"/>
          <w:lang w:val="en-US"/>
        </w:rPr>
        <w:instrText>issued</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date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parts</w:instrText>
      </w:r>
      <w:r w:rsidR="00A4293E" w:rsidRPr="00A4293E">
        <w:rPr>
          <w:rFonts w:ascii="Times New Roman" w:hAnsi="Times New Roman" w:cs="Times New Roman"/>
          <w:bCs/>
          <w:sz w:val="28"/>
          <w:szCs w:val="28"/>
        </w:rPr>
        <w:instrText>":[["2011"]]},"</w:instrText>
      </w:r>
      <w:r w:rsidR="00A4293E">
        <w:rPr>
          <w:rFonts w:ascii="Times New Roman" w:hAnsi="Times New Roman" w:cs="Times New Roman"/>
          <w:bCs/>
          <w:sz w:val="28"/>
          <w:szCs w:val="28"/>
          <w:lang w:val="en-US"/>
        </w:rPr>
        <w:instrText>title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Analysis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of</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a</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pulsed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discharge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within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single</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bubbles</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in</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water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under</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synchronized</w:instrText>
      </w:r>
      <w:r w:rsidR="00A4293E" w:rsidRPr="00A4293E">
        <w:rPr>
          <w:rFonts w:ascii="Times New Roman" w:hAnsi="Times New Roman" w:cs="Times New Roman"/>
          <w:bCs/>
          <w:sz w:val="28"/>
          <w:szCs w:val="28"/>
        </w:rPr>
        <w:instrText xml:space="preserve"> </w:instrText>
      </w:r>
      <w:r w:rsidR="00A4293E">
        <w:rPr>
          <w:rFonts w:ascii="Times New Roman" w:hAnsi="Times New Roman" w:cs="Times New Roman"/>
          <w:bCs/>
          <w:sz w:val="28"/>
          <w:szCs w:val="28"/>
          <w:lang w:val="en-US"/>
        </w:rPr>
        <w:instrText>conditions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type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article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journal</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volume</w:instrText>
      </w:r>
      <w:r w:rsidR="00A4293E" w:rsidRPr="00A4293E">
        <w:rPr>
          <w:rFonts w:ascii="Times New Roman" w:hAnsi="Times New Roman" w:cs="Times New Roman"/>
          <w:bCs/>
          <w:sz w:val="28"/>
          <w:szCs w:val="28"/>
        </w:rPr>
        <w:instrText>":"20"},"</w:instrText>
      </w:r>
      <w:r w:rsidR="00A4293E">
        <w:rPr>
          <w:rFonts w:ascii="Times New Roman" w:hAnsi="Times New Roman" w:cs="Times New Roman"/>
          <w:bCs/>
          <w:sz w:val="28"/>
          <w:szCs w:val="28"/>
          <w:lang w:val="en-US"/>
        </w:rPr>
        <w:instrText>uris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http</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www</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mendeley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com</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documents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uuid</w:instrText>
      </w:r>
      <w:r w:rsidR="00A4293E" w:rsidRPr="00A4293E">
        <w:rPr>
          <w:rFonts w:ascii="Times New Roman" w:hAnsi="Times New Roman" w:cs="Times New Roman"/>
          <w:bCs/>
          <w:sz w:val="28"/>
          <w:szCs w:val="28"/>
        </w:rPr>
        <w:instrText>=4</w:instrText>
      </w:r>
      <w:r w:rsidR="00A4293E">
        <w:rPr>
          <w:rFonts w:ascii="Times New Roman" w:hAnsi="Times New Roman" w:cs="Times New Roman"/>
          <w:bCs/>
          <w:sz w:val="28"/>
          <w:szCs w:val="28"/>
          <w:lang w:val="en-US"/>
        </w:rPr>
        <w:instrText>e</w:instrText>
      </w:r>
      <w:r w:rsidR="00A4293E" w:rsidRPr="00A4293E">
        <w:rPr>
          <w:rFonts w:ascii="Times New Roman" w:hAnsi="Times New Roman" w:cs="Times New Roman"/>
          <w:bCs/>
          <w:sz w:val="28"/>
          <w:szCs w:val="28"/>
        </w:rPr>
        <w:instrText>9</w:instrText>
      </w:r>
      <w:r w:rsidR="00A4293E">
        <w:rPr>
          <w:rFonts w:ascii="Times New Roman" w:hAnsi="Times New Roman" w:cs="Times New Roman"/>
          <w:bCs/>
          <w:sz w:val="28"/>
          <w:szCs w:val="28"/>
          <w:lang w:val="en-US"/>
        </w:rPr>
        <w:instrText>da</w:instrText>
      </w:r>
      <w:r w:rsidR="00A4293E" w:rsidRPr="00A4293E">
        <w:rPr>
          <w:rFonts w:ascii="Times New Roman" w:hAnsi="Times New Roman" w:cs="Times New Roman"/>
          <w:bCs/>
          <w:sz w:val="28"/>
          <w:szCs w:val="28"/>
        </w:rPr>
        <w:instrText>94</w:instrText>
      </w:r>
      <w:r w:rsidR="00A4293E">
        <w:rPr>
          <w:rFonts w:ascii="Times New Roman" w:hAnsi="Times New Roman" w:cs="Times New Roman"/>
          <w:bCs/>
          <w:sz w:val="28"/>
          <w:szCs w:val="28"/>
          <w:lang w:val="en-US"/>
        </w:rPr>
        <w:instrText>d</w:instrText>
      </w:r>
      <w:r w:rsidR="00A4293E" w:rsidRPr="00A4293E">
        <w:rPr>
          <w:rFonts w:ascii="Times New Roman" w:hAnsi="Times New Roman" w:cs="Times New Roman"/>
          <w:bCs/>
          <w:sz w:val="28"/>
          <w:szCs w:val="28"/>
        </w:rPr>
        <w:instrText>-4114-3551-</w:instrText>
      </w:r>
      <w:r w:rsidR="00A4293E">
        <w:rPr>
          <w:rFonts w:ascii="Times New Roman" w:hAnsi="Times New Roman" w:cs="Times New Roman"/>
          <w:bCs/>
          <w:sz w:val="28"/>
          <w:szCs w:val="28"/>
          <w:lang w:val="en-US"/>
        </w:rPr>
        <w:instrText>bab</w:instrText>
      </w:r>
      <w:r w:rsidR="00A4293E" w:rsidRPr="00A4293E">
        <w:rPr>
          <w:rFonts w:ascii="Times New Roman" w:hAnsi="Times New Roman" w:cs="Times New Roman"/>
          <w:bCs/>
          <w:sz w:val="28"/>
          <w:szCs w:val="28"/>
        </w:rPr>
        <w:instrText>0-915</w:instrText>
      </w:r>
      <w:r w:rsidR="00A4293E">
        <w:rPr>
          <w:rFonts w:ascii="Times New Roman" w:hAnsi="Times New Roman" w:cs="Times New Roman"/>
          <w:bCs/>
          <w:sz w:val="28"/>
          <w:szCs w:val="28"/>
          <w:lang w:val="en-US"/>
        </w:rPr>
        <w:instrText>ba</w:instrText>
      </w:r>
      <w:r w:rsidR="00A4293E" w:rsidRPr="00A4293E">
        <w:rPr>
          <w:rFonts w:ascii="Times New Roman" w:hAnsi="Times New Roman" w:cs="Times New Roman"/>
          <w:bCs/>
          <w:sz w:val="28"/>
          <w:szCs w:val="28"/>
        </w:rPr>
        <w:instrText>6458759"]}],"</w:instrText>
      </w:r>
      <w:r w:rsidR="00A4293E">
        <w:rPr>
          <w:rFonts w:ascii="Times New Roman" w:hAnsi="Times New Roman" w:cs="Times New Roman"/>
          <w:bCs/>
          <w:sz w:val="28"/>
          <w:szCs w:val="28"/>
          <w:lang w:val="en-US"/>
        </w:rPr>
        <w:instrText>mendeley</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formattedCitation</w:instrText>
      </w:r>
      <w:r w:rsidR="00A4293E" w:rsidRPr="00A4293E">
        <w:rPr>
          <w:rFonts w:ascii="Times New Roman" w:hAnsi="Times New Roman" w:cs="Times New Roman"/>
          <w:bCs/>
          <w:sz w:val="28"/>
          <w:szCs w:val="28"/>
        </w:rPr>
        <w:instrText>":"[106]","</w:instrText>
      </w:r>
      <w:r w:rsidR="00A4293E">
        <w:rPr>
          <w:rFonts w:ascii="Times New Roman" w:hAnsi="Times New Roman" w:cs="Times New Roman"/>
          <w:bCs/>
          <w:sz w:val="28"/>
          <w:szCs w:val="28"/>
          <w:lang w:val="en-US"/>
        </w:rPr>
        <w:instrText>plainTextFormattedCitation</w:instrText>
      </w:r>
      <w:r w:rsidR="00A4293E" w:rsidRPr="00A4293E">
        <w:rPr>
          <w:rFonts w:ascii="Times New Roman" w:hAnsi="Times New Roman" w:cs="Times New Roman"/>
          <w:bCs/>
          <w:sz w:val="28"/>
          <w:szCs w:val="28"/>
        </w:rPr>
        <w:instrText>":"[106]","</w:instrText>
      </w:r>
      <w:r w:rsidR="00A4293E">
        <w:rPr>
          <w:rFonts w:ascii="Times New Roman" w:hAnsi="Times New Roman" w:cs="Times New Roman"/>
          <w:bCs/>
          <w:sz w:val="28"/>
          <w:szCs w:val="28"/>
          <w:lang w:val="en-US"/>
        </w:rPr>
        <w:instrText>previouslyFormattedCitation</w:instrText>
      </w:r>
      <w:r w:rsidR="00A4293E" w:rsidRPr="00A4293E">
        <w:rPr>
          <w:rFonts w:ascii="Times New Roman" w:hAnsi="Times New Roman" w:cs="Times New Roman"/>
          <w:bCs/>
          <w:sz w:val="28"/>
          <w:szCs w:val="28"/>
        </w:rPr>
        <w:instrText>":"[106]"},"</w:instrText>
      </w:r>
      <w:r w:rsidR="00A4293E">
        <w:rPr>
          <w:rFonts w:ascii="Times New Roman" w:hAnsi="Times New Roman" w:cs="Times New Roman"/>
          <w:bCs/>
          <w:sz w:val="28"/>
          <w:szCs w:val="28"/>
          <w:lang w:val="en-US"/>
        </w:rPr>
        <w:instrText>properties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noteIndex</w:instrText>
      </w:r>
      <w:r w:rsidR="00A4293E" w:rsidRPr="00A4293E">
        <w:rPr>
          <w:rFonts w:ascii="Times New Roman" w:hAnsi="Times New Roman" w:cs="Times New Roman"/>
          <w:bCs/>
          <w:sz w:val="28"/>
          <w:szCs w:val="28"/>
        </w:rPr>
        <w:instrText>":0},"</w:instrText>
      </w:r>
      <w:r w:rsidR="00A4293E">
        <w:rPr>
          <w:rFonts w:ascii="Times New Roman" w:hAnsi="Times New Roman" w:cs="Times New Roman"/>
          <w:bCs/>
          <w:sz w:val="28"/>
          <w:szCs w:val="28"/>
          <w:lang w:val="en-US"/>
        </w:rPr>
        <w:instrText>schema</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https</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github</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com</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citation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style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language</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schema</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raw</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master</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csl</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citation</w:instrText>
      </w:r>
      <w:r w:rsidR="00A4293E" w:rsidRPr="00A4293E">
        <w:rPr>
          <w:rFonts w:ascii="Times New Roman" w:hAnsi="Times New Roman" w:cs="Times New Roman"/>
          <w:bCs/>
          <w:sz w:val="28"/>
          <w:szCs w:val="28"/>
        </w:rPr>
        <w:instrText>.</w:instrText>
      </w:r>
      <w:r w:rsidR="00A4293E">
        <w:rPr>
          <w:rFonts w:ascii="Times New Roman" w:hAnsi="Times New Roman" w:cs="Times New Roman"/>
          <w:bCs/>
          <w:sz w:val="28"/>
          <w:szCs w:val="28"/>
          <w:lang w:val="en-US"/>
        </w:rPr>
        <w:instrText>json</w:instrText>
      </w:r>
      <w:r w:rsidR="00A4293E" w:rsidRPr="00A4293E">
        <w:rPr>
          <w:rFonts w:ascii="Times New Roman" w:hAnsi="Times New Roman" w:cs="Times New Roman"/>
          <w:bCs/>
          <w:sz w:val="28"/>
          <w:szCs w:val="28"/>
        </w:rPr>
        <w:instrText>"}</w:instrText>
      </w:r>
      <w:r w:rsidR="00C62A14" w:rsidRPr="00302D51">
        <w:rPr>
          <w:rFonts w:ascii="Times New Roman" w:hAnsi="Times New Roman" w:cs="Times New Roman"/>
          <w:bCs/>
          <w:sz w:val="28"/>
          <w:szCs w:val="28"/>
          <w:lang w:val="en-US"/>
        </w:rPr>
        <w:fldChar w:fldCharType="separate"/>
      </w:r>
      <w:r w:rsidR="00A4293E" w:rsidRPr="00A4293E">
        <w:rPr>
          <w:rFonts w:ascii="Times New Roman" w:hAnsi="Times New Roman" w:cs="Times New Roman"/>
          <w:bCs/>
          <w:noProof/>
          <w:sz w:val="28"/>
          <w:szCs w:val="28"/>
        </w:rPr>
        <w:t>[106]</w:t>
      </w:r>
      <w:r w:rsidR="00C62A14" w:rsidRPr="00302D51">
        <w:rPr>
          <w:rFonts w:ascii="Times New Roman" w:hAnsi="Times New Roman" w:cs="Times New Roman"/>
          <w:bCs/>
          <w:sz w:val="28"/>
          <w:szCs w:val="28"/>
          <w:lang w:val="en-US"/>
        </w:rPr>
        <w:fldChar w:fldCharType="end"/>
      </w:r>
      <w:r w:rsidRPr="00302D51">
        <w:rPr>
          <w:rFonts w:ascii="Times New Roman" w:hAnsi="Times New Roman" w:cs="Times New Roman"/>
          <w:bCs/>
          <w:sz w:val="28"/>
          <w:szCs w:val="28"/>
        </w:rPr>
        <w:t>:</w:t>
      </w:r>
    </w:p>
    <w:p w:rsidR="003E43A4" w:rsidRPr="00302D51" w:rsidRDefault="003E43A4" w:rsidP="00912E9D">
      <w:pPr>
        <w:spacing w:after="0" w:line="240" w:lineRule="auto"/>
        <w:ind w:firstLine="567"/>
        <w:jc w:val="both"/>
        <w:rPr>
          <w:rFonts w:ascii="Times New Roman" w:hAnsi="Times New Roman" w:cs="Times New Roman"/>
          <w:bCs/>
          <w:sz w:val="28"/>
          <w:szCs w:val="28"/>
        </w:rPr>
      </w:pPr>
    </w:p>
    <w:p w:rsidR="003E43A4" w:rsidRPr="00912E9D" w:rsidRDefault="003E43A4" w:rsidP="00912E9D">
      <w:pPr>
        <w:spacing w:after="0" w:line="240" w:lineRule="auto"/>
        <w:ind w:firstLine="567"/>
        <w:jc w:val="right"/>
        <w:rPr>
          <w:rFonts w:ascii="Times New Roman" w:hAnsi="Times New Roman" w:cs="Times New Roman"/>
          <w:bCs/>
          <w:i/>
          <w:sz w:val="28"/>
          <w:szCs w:val="28"/>
          <w:lang w:val="en-US"/>
        </w:rPr>
      </w:pPr>
      <w:r w:rsidRPr="00302D51">
        <w:rPr>
          <w:rFonts w:ascii="Times New Roman" w:hAnsi="Times New Roman" w:cs="Times New Roman"/>
          <w:bCs/>
          <w:i/>
          <w:sz w:val="28"/>
          <w:szCs w:val="28"/>
          <w:lang w:val="en-US"/>
        </w:rPr>
        <w:t>H</w:t>
      </w:r>
      <w:r w:rsidRPr="00302D51">
        <w:rPr>
          <w:rFonts w:ascii="Times New Roman" w:hAnsi="Times New Roman" w:cs="Times New Roman"/>
          <w:bCs/>
          <w:i/>
          <w:sz w:val="28"/>
          <w:szCs w:val="28"/>
          <w:vertAlign w:val="subscript"/>
          <w:lang w:val="en-US"/>
        </w:rPr>
        <w:t>2</w:t>
      </w:r>
      <w:r w:rsidRPr="00302D51">
        <w:rPr>
          <w:rFonts w:ascii="Times New Roman" w:hAnsi="Times New Roman" w:cs="Times New Roman"/>
          <w:bCs/>
          <w:i/>
          <w:sz w:val="28"/>
          <w:szCs w:val="28"/>
          <w:lang w:val="en-US"/>
        </w:rPr>
        <w:t>O+e</w:t>
      </w:r>
      <w:r w:rsidRPr="00302D51">
        <w:rPr>
          <w:rFonts w:ascii="Times New Roman" w:hAnsi="Times New Roman" w:cs="Times New Roman"/>
          <w:bCs/>
          <w:i/>
          <w:sz w:val="28"/>
          <w:szCs w:val="28"/>
          <w:lang w:val="en-US"/>
        </w:rPr>
        <w:sym w:font="Symbol" w:char="F0AE"/>
      </w:r>
      <w:r w:rsidRPr="00302D51">
        <w:rPr>
          <w:rFonts w:ascii="Times New Roman" w:hAnsi="Times New Roman" w:cs="Times New Roman"/>
          <w:bCs/>
          <w:i/>
          <w:sz w:val="28"/>
          <w:szCs w:val="28"/>
          <w:lang w:val="en-US"/>
        </w:rPr>
        <w:t>H+OH+e</w:t>
      </w:r>
      <w:r w:rsidR="0048230E" w:rsidRPr="0048230E">
        <w:rPr>
          <w:rFonts w:ascii="Times New Roman" w:hAnsi="Times New Roman" w:cs="Times New Roman"/>
          <w:bCs/>
          <w:i/>
          <w:sz w:val="28"/>
          <w:szCs w:val="28"/>
          <w:lang w:val="en-US"/>
        </w:rPr>
        <w:t>,</w:t>
      </w:r>
      <w:r w:rsidR="00912E9D" w:rsidRPr="00912E9D">
        <w:rPr>
          <w:rFonts w:ascii="Times New Roman" w:hAnsi="Times New Roman" w:cs="Times New Roman"/>
          <w:bCs/>
          <w:i/>
          <w:sz w:val="28"/>
          <w:szCs w:val="28"/>
          <w:lang w:val="en-US"/>
        </w:rPr>
        <w:t xml:space="preserve">        </w:t>
      </w:r>
      <w:r w:rsidR="00912E9D" w:rsidRPr="00CE1DA2">
        <w:rPr>
          <w:rFonts w:ascii="Times New Roman" w:hAnsi="Times New Roman" w:cs="Times New Roman"/>
          <w:bCs/>
          <w:i/>
          <w:sz w:val="28"/>
          <w:szCs w:val="28"/>
          <w:lang w:val="en-US"/>
        </w:rPr>
        <w:t xml:space="preserve">  </w:t>
      </w:r>
      <w:r w:rsidR="00912E9D" w:rsidRPr="00912E9D">
        <w:rPr>
          <w:rFonts w:ascii="Times New Roman" w:hAnsi="Times New Roman" w:cs="Times New Roman"/>
          <w:bCs/>
          <w:i/>
          <w:sz w:val="28"/>
          <w:szCs w:val="28"/>
          <w:lang w:val="en-US"/>
        </w:rPr>
        <w:t xml:space="preserve">                                    </w:t>
      </w:r>
      <w:r w:rsidR="00912E9D" w:rsidRPr="00912E9D">
        <w:rPr>
          <w:rFonts w:ascii="Times New Roman" w:hAnsi="Times New Roman" w:cs="Times New Roman"/>
          <w:bCs/>
          <w:sz w:val="28"/>
          <w:szCs w:val="28"/>
          <w:lang w:val="en-US"/>
        </w:rPr>
        <w:t>(5)</w:t>
      </w:r>
    </w:p>
    <w:p w:rsidR="003E43A4" w:rsidRPr="00302D51" w:rsidRDefault="003E43A4" w:rsidP="00912E9D">
      <w:pPr>
        <w:spacing w:after="0" w:line="240" w:lineRule="auto"/>
        <w:ind w:firstLine="567"/>
        <w:jc w:val="center"/>
        <w:rPr>
          <w:rFonts w:ascii="Times New Roman" w:hAnsi="Times New Roman" w:cs="Times New Roman"/>
          <w:bCs/>
          <w:i/>
          <w:sz w:val="28"/>
          <w:szCs w:val="28"/>
          <w:lang w:val="en-US"/>
        </w:rPr>
      </w:pPr>
    </w:p>
    <w:p w:rsidR="003E43A4" w:rsidRPr="00912E9D" w:rsidRDefault="003E43A4" w:rsidP="00912E9D">
      <w:pPr>
        <w:spacing w:after="0" w:line="240" w:lineRule="auto"/>
        <w:ind w:firstLine="567"/>
        <w:jc w:val="right"/>
        <w:rPr>
          <w:rFonts w:ascii="Times New Roman" w:hAnsi="Times New Roman" w:cs="Times New Roman"/>
          <w:bCs/>
          <w:i/>
          <w:sz w:val="28"/>
          <w:szCs w:val="28"/>
          <w:lang w:val="en-US"/>
        </w:rPr>
      </w:pPr>
      <w:r w:rsidRPr="00302D51">
        <w:rPr>
          <w:rFonts w:ascii="Times New Roman" w:hAnsi="Times New Roman" w:cs="Times New Roman"/>
          <w:bCs/>
          <w:i/>
          <w:sz w:val="28"/>
          <w:szCs w:val="28"/>
          <w:lang w:val="en-US"/>
        </w:rPr>
        <w:t>OH</w:t>
      </w:r>
      <w:r w:rsidRPr="00302D51">
        <w:rPr>
          <w:rFonts w:ascii="Times New Roman" w:hAnsi="Times New Roman" w:cs="Times New Roman"/>
          <w:bCs/>
          <w:i/>
          <w:sz w:val="28"/>
          <w:szCs w:val="28"/>
          <w:vertAlign w:val="superscript"/>
          <w:lang w:val="en-US"/>
        </w:rPr>
        <w:t>-</w:t>
      </w:r>
      <w:r w:rsidRPr="00302D51">
        <w:rPr>
          <w:rFonts w:ascii="Times New Roman" w:hAnsi="Times New Roman" w:cs="Times New Roman"/>
          <w:bCs/>
          <w:i/>
          <w:sz w:val="28"/>
          <w:szCs w:val="28"/>
          <w:lang w:val="en-US"/>
        </w:rPr>
        <w:t>+OH</w:t>
      </w:r>
      <w:r w:rsidRPr="00302D51">
        <w:rPr>
          <w:rFonts w:ascii="Times New Roman" w:hAnsi="Times New Roman" w:cs="Times New Roman"/>
          <w:bCs/>
          <w:i/>
          <w:sz w:val="28"/>
          <w:szCs w:val="28"/>
          <w:vertAlign w:val="superscript"/>
          <w:lang w:val="en-US"/>
        </w:rPr>
        <w:t>+</w:t>
      </w:r>
      <w:r w:rsidRPr="00302D51">
        <w:rPr>
          <w:rFonts w:ascii="Times New Roman" w:hAnsi="Times New Roman" w:cs="Times New Roman"/>
          <w:bCs/>
          <w:i/>
          <w:sz w:val="28"/>
          <w:szCs w:val="28"/>
          <w:lang w:val="en-US"/>
        </w:rPr>
        <w:t>+M</w:t>
      </w:r>
      <w:r w:rsidRPr="00302D51">
        <w:rPr>
          <w:rFonts w:ascii="Times New Roman" w:hAnsi="Times New Roman" w:cs="Times New Roman"/>
          <w:bCs/>
          <w:i/>
          <w:sz w:val="28"/>
          <w:szCs w:val="28"/>
          <w:lang w:val="en-US"/>
        </w:rPr>
        <w:sym w:font="Symbol" w:char="F0AE"/>
      </w:r>
      <w:r w:rsidRPr="00302D51">
        <w:rPr>
          <w:rFonts w:ascii="Times New Roman" w:hAnsi="Times New Roman" w:cs="Times New Roman"/>
          <w:bCs/>
          <w:i/>
          <w:sz w:val="28"/>
          <w:szCs w:val="28"/>
          <w:lang w:val="en-US"/>
        </w:rPr>
        <w:t>H</w:t>
      </w:r>
      <w:r w:rsidRPr="00302D51">
        <w:rPr>
          <w:rFonts w:ascii="Times New Roman" w:hAnsi="Times New Roman" w:cs="Times New Roman"/>
          <w:bCs/>
          <w:i/>
          <w:sz w:val="28"/>
          <w:szCs w:val="28"/>
          <w:vertAlign w:val="subscript"/>
          <w:lang w:val="en-US"/>
        </w:rPr>
        <w:t>2</w:t>
      </w:r>
      <w:r w:rsidRPr="00302D51">
        <w:rPr>
          <w:rFonts w:ascii="Times New Roman" w:hAnsi="Times New Roman" w:cs="Times New Roman"/>
          <w:bCs/>
          <w:i/>
          <w:sz w:val="28"/>
          <w:szCs w:val="28"/>
          <w:lang w:val="en-US"/>
        </w:rPr>
        <w:t>O</w:t>
      </w:r>
      <w:r w:rsidRPr="00302D51">
        <w:rPr>
          <w:rFonts w:ascii="Times New Roman" w:hAnsi="Times New Roman" w:cs="Times New Roman"/>
          <w:bCs/>
          <w:i/>
          <w:sz w:val="28"/>
          <w:szCs w:val="28"/>
          <w:vertAlign w:val="subscript"/>
          <w:lang w:val="en-US"/>
        </w:rPr>
        <w:t>2</w:t>
      </w:r>
      <w:r w:rsidRPr="00302D51">
        <w:rPr>
          <w:rFonts w:ascii="Times New Roman" w:hAnsi="Times New Roman" w:cs="Times New Roman"/>
          <w:bCs/>
          <w:i/>
          <w:sz w:val="28"/>
          <w:szCs w:val="28"/>
          <w:lang w:val="en-US"/>
        </w:rPr>
        <w:t>+M</w:t>
      </w:r>
      <w:r w:rsidR="0048230E" w:rsidRPr="0048230E">
        <w:rPr>
          <w:rFonts w:ascii="Times New Roman" w:hAnsi="Times New Roman" w:cs="Times New Roman"/>
          <w:bCs/>
          <w:i/>
          <w:sz w:val="28"/>
          <w:szCs w:val="28"/>
          <w:lang w:val="en-US"/>
        </w:rPr>
        <w:t>,</w:t>
      </w:r>
      <w:r w:rsidR="00912E9D" w:rsidRPr="00912E9D">
        <w:rPr>
          <w:rFonts w:ascii="Times New Roman" w:hAnsi="Times New Roman" w:cs="Times New Roman"/>
          <w:bCs/>
          <w:i/>
          <w:sz w:val="28"/>
          <w:szCs w:val="28"/>
          <w:lang w:val="en-US"/>
        </w:rPr>
        <w:t xml:space="preserve">                                         </w:t>
      </w:r>
      <w:r w:rsidR="00912E9D" w:rsidRPr="00912E9D">
        <w:rPr>
          <w:rFonts w:ascii="Times New Roman" w:hAnsi="Times New Roman" w:cs="Times New Roman"/>
          <w:bCs/>
          <w:sz w:val="28"/>
          <w:szCs w:val="28"/>
          <w:lang w:val="en-US"/>
        </w:rPr>
        <w:t>(6)</w:t>
      </w:r>
    </w:p>
    <w:p w:rsidR="003E43A4" w:rsidRPr="00302D51" w:rsidRDefault="003E43A4" w:rsidP="00912E9D">
      <w:pPr>
        <w:spacing w:after="0" w:line="240" w:lineRule="auto"/>
        <w:ind w:firstLine="567"/>
        <w:jc w:val="center"/>
        <w:rPr>
          <w:rFonts w:ascii="Times New Roman" w:hAnsi="Times New Roman" w:cs="Times New Roman"/>
          <w:bCs/>
          <w:i/>
          <w:sz w:val="28"/>
          <w:szCs w:val="28"/>
          <w:lang w:val="en-US"/>
        </w:rPr>
      </w:pPr>
    </w:p>
    <w:p w:rsidR="003E43A4" w:rsidRPr="00912E9D" w:rsidRDefault="003E43A4" w:rsidP="00912E9D">
      <w:pPr>
        <w:spacing w:after="0" w:line="240" w:lineRule="auto"/>
        <w:ind w:firstLine="567"/>
        <w:jc w:val="right"/>
        <w:rPr>
          <w:rFonts w:ascii="Times New Roman" w:hAnsi="Times New Roman" w:cs="Times New Roman"/>
          <w:bCs/>
          <w:i/>
          <w:sz w:val="28"/>
          <w:szCs w:val="28"/>
          <w:lang w:val="en-US"/>
        </w:rPr>
      </w:pPr>
      <w:r w:rsidRPr="00302D51">
        <w:rPr>
          <w:rFonts w:ascii="Times New Roman" w:hAnsi="Times New Roman" w:cs="Times New Roman"/>
          <w:bCs/>
          <w:i/>
          <w:sz w:val="28"/>
          <w:szCs w:val="28"/>
          <w:lang w:val="en-US"/>
        </w:rPr>
        <w:t>O</w:t>
      </w:r>
      <w:r w:rsidRPr="00302D51">
        <w:rPr>
          <w:rFonts w:ascii="Times New Roman" w:hAnsi="Times New Roman" w:cs="Times New Roman"/>
          <w:bCs/>
          <w:i/>
          <w:sz w:val="28"/>
          <w:szCs w:val="28"/>
          <w:vertAlign w:val="subscript"/>
          <w:lang w:val="en-US"/>
        </w:rPr>
        <w:t>2</w:t>
      </w:r>
      <w:r w:rsidRPr="00302D51">
        <w:rPr>
          <w:rFonts w:ascii="Times New Roman" w:hAnsi="Times New Roman" w:cs="Times New Roman"/>
          <w:bCs/>
          <w:i/>
          <w:sz w:val="28"/>
          <w:szCs w:val="28"/>
          <w:lang w:val="en-US"/>
        </w:rPr>
        <w:t>+ e</w:t>
      </w:r>
      <w:r w:rsidRPr="00302D51">
        <w:rPr>
          <w:rFonts w:ascii="Times New Roman" w:hAnsi="Times New Roman" w:cs="Times New Roman"/>
          <w:bCs/>
          <w:i/>
          <w:sz w:val="28"/>
          <w:szCs w:val="28"/>
          <w:lang w:val="en-US"/>
        </w:rPr>
        <w:sym w:font="Symbol" w:char="F0AE"/>
      </w:r>
      <w:r w:rsidRPr="00302D51">
        <w:rPr>
          <w:rFonts w:ascii="Times New Roman" w:hAnsi="Times New Roman" w:cs="Times New Roman"/>
          <w:bCs/>
          <w:i/>
          <w:sz w:val="28"/>
          <w:szCs w:val="28"/>
          <w:lang w:val="en-US"/>
        </w:rPr>
        <w:t>O(</w:t>
      </w:r>
      <w:r w:rsidRPr="00302D51">
        <w:rPr>
          <w:rFonts w:ascii="Times New Roman" w:hAnsi="Times New Roman" w:cs="Times New Roman"/>
          <w:bCs/>
          <w:i/>
          <w:sz w:val="28"/>
          <w:szCs w:val="28"/>
          <w:vertAlign w:val="superscript"/>
          <w:lang w:val="en-US"/>
        </w:rPr>
        <w:t>3</w:t>
      </w:r>
      <w:r w:rsidRPr="00302D51">
        <w:rPr>
          <w:rFonts w:ascii="Times New Roman" w:hAnsi="Times New Roman" w:cs="Times New Roman"/>
          <w:bCs/>
          <w:i/>
          <w:sz w:val="28"/>
          <w:szCs w:val="28"/>
          <w:lang w:val="en-US"/>
        </w:rPr>
        <w:t>P)+O(</w:t>
      </w:r>
      <w:r w:rsidRPr="00302D51">
        <w:rPr>
          <w:rFonts w:ascii="Times New Roman" w:hAnsi="Times New Roman" w:cs="Times New Roman"/>
          <w:bCs/>
          <w:i/>
          <w:sz w:val="28"/>
          <w:szCs w:val="28"/>
          <w:vertAlign w:val="superscript"/>
          <w:lang w:val="en-US"/>
        </w:rPr>
        <w:t>1</w:t>
      </w:r>
      <w:r w:rsidRPr="00302D51">
        <w:rPr>
          <w:rFonts w:ascii="Times New Roman" w:hAnsi="Times New Roman" w:cs="Times New Roman"/>
          <w:bCs/>
          <w:i/>
          <w:sz w:val="28"/>
          <w:szCs w:val="28"/>
          <w:lang w:val="en-US"/>
        </w:rPr>
        <w:t>D)+e</w:t>
      </w:r>
      <w:r w:rsidR="0048230E" w:rsidRPr="0048230E">
        <w:rPr>
          <w:rFonts w:ascii="Times New Roman" w:hAnsi="Times New Roman" w:cs="Times New Roman"/>
          <w:bCs/>
          <w:i/>
          <w:sz w:val="28"/>
          <w:szCs w:val="28"/>
          <w:lang w:val="en-US"/>
        </w:rPr>
        <w:t>,</w:t>
      </w:r>
      <w:r w:rsidR="00912E9D" w:rsidRPr="00912E9D">
        <w:rPr>
          <w:rFonts w:ascii="Times New Roman" w:hAnsi="Times New Roman" w:cs="Times New Roman"/>
          <w:bCs/>
          <w:i/>
          <w:sz w:val="28"/>
          <w:szCs w:val="28"/>
          <w:lang w:val="en-US"/>
        </w:rPr>
        <w:t xml:space="preserve">                                         </w:t>
      </w:r>
      <w:r w:rsidR="00912E9D" w:rsidRPr="00912E9D">
        <w:rPr>
          <w:rFonts w:ascii="Times New Roman" w:hAnsi="Times New Roman" w:cs="Times New Roman"/>
          <w:bCs/>
          <w:sz w:val="28"/>
          <w:szCs w:val="28"/>
          <w:lang w:val="en-US"/>
        </w:rPr>
        <w:t>(7)</w:t>
      </w:r>
    </w:p>
    <w:p w:rsidR="003E43A4" w:rsidRPr="00302D51" w:rsidRDefault="003E43A4" w:rsidP="00912E9D">
      <w:pPr>
        <w:spacing w:after="0" w:line="240" w:lineRule="auto"/>
        <w:ind w:firstLine="567"/>
        <w:jc w:val="center"/>
        <w:rPr>
          <w:rFonts w:ascii="Times New Roman" w:hAnsi="Times New Roman" w:cs="Times New Roman"/>
          <w:bCs/>
          <w:i/>
          <w:sz w:val="28"/>
          <w:szCs w:val="28"/>
          <w:lang w:val="en-US"/>
        </w:rPr>
      </w:pPr>
    </w:p>
    <w:p w:rsidR="003E43A4" w:rsidRPr="00A4293E" w:rsidRDefault="003E43A4" w:rsidP="00912E9D">
      <w:pPr>
        <w:spacing w:after="0" w:line="240" w:lineRule="auto"/>
        <w:ind w:firstLine="567"/>
        <w:jc w:val="right"/>
        <w:rPr>
          <w:rFonts w:ascii="Times New Roman" w:hAnsi="Times New Roman" w:cs="Times New Roman"/>
          <w:bCs/>
          <w:i/>
          <w:sz w:val="28"/>
          <w:szCs w:val="28"/>
          <w:lang w:val="en-US"/>
        </w:rPr>
      </w:pPr>
      <w:r w:rsidRPr="00302D51">
        <w:rPr>
          <w:rFonts w:ascii="Times New Roman" w:hAnsi="Times New Roman" w:cs="Times New Roman"/>
          <w:bCs/>
          <w:i/>
          <w:sz w:val="28"/>
          <w:szCs w:val="28"/>
          <w:lang w:val="en-US"/>
        </w:rPr>
        <w:t>N</w:t>
      </w:r>
      <w:r w:rsidRPr="00A4293E">
        <w:rPr>
          <w:rFonts w:ascii="Times New Roman" w:hAnsi="Times New Roman" w:cs="Times New Roman"/>
          <w:bCs/>
          <w:i/>
          <w:sz w:val="28"/>
          <w:szCs w:val="28"/>
          <w:vertAlign w:val="subscript"/>
          <w:lang w:val="en-US"/>
        </w:rPr>
        <w:t>2</w:t>
      </w:r>
      <w:r w:rsidRPr="00A4293E">
        <w:rPr>
          <w:rFonts w:ascii="Times New Roman" w:hAnsi="Times New Roman" w:cs="Times New Roman"/>
          <w:bCs/>
          <w:i/>
          <w:sz w:val="28"/>
          <w:szCs w:val="28"/>
          <w:lang w:val="en-US"/>
        </w:rPr>
        <w:t>+</w:t>
      </w:r>
      <w:r w:rsidRPr="00302D51">
        <w:rPr>
          <w:rFonts w:ascii="Times New Roman" w:hAnsi="Times New Roman" w:cs="Times New Roman"/>
          <w:bCs/>
          <w:i/>
          <w:sz w:val="28"/>
          <w:szCs w:val="28"/>
          <w:lang w:val="en-US"/>
        </w:rPr>
        <w:t>O</w:t>
      </w:r>
      <w:r w:rsidRPr="00A4293E">
        <w:rPr>
          <w:rFonts w:ascii="Times New Roman" w:hAnsi="Times New Roman" w:cs="Times New Roman"/>
          <w:bCs/>
          <w:i/>
          <w:sz w:val="28"/>
          <w:szCs w:val="28"/>
          <w:vertAlign w:val="subscript"/>
          <w:lang w:val="en-US"/>
        </w:rPr>
        <w:t>2</w:t>
      </w:r>
      <w:r w:rsidRPr="00302D51">
        <w:rPr>
          <w:rFonts w:ascii="Times New Roman" w:hAnsi="Times New Roman" w:cs="Times New Roman"/>
          <w:bCs/>
          <w:i/>
          <w:sz w:val="28"/>
          <w:szCs w:val="28"/>
          <w:lang w:val="en-US"/>
        </w:rPr>
        <w:sym w:font="Symbol" w:char="F0AE"/>
      </w:r>
      <w:r w:rsidRPr="00302D51">
        <w:rPr>
          <w:rFonts w:ascii="Times New Roman" w:hAnsi="Times New Roman" w:cs="Times New Roman"/>
          <w:bCs/>
          <w:i/>
          <w:sz w:val="28"/>
          <w:szCs w:val="28"/>
          <w:lang w:val="en-US"/>
        </w:rPr>
        <w:t>NO</w:t>
      </w:r>
      <w:r w:rsidRPr="00A4293E">
        <w:rPr>
          <w:rFonts w:ascii="Times New Roman" w:hAnsi="Times New Roman" w:cs="Times New Roman"/>
          <w:bCs/>
          <w:i/>
          <w:sz w:val="28"/>
          <w:szCs w:val="28"/>
          <w:lang w:val="en-US"/>
        </w:rPr>
        <w:t>+</w:t>
      </w:r>
      <w:r w:rsidRPr="00302D51">
        <w:rPr>
          <w:rFonts w:ascii="Times New Roman" w:hAnsi="Times New Roman" w:cs="Times New Roman"/>
          <w:bCs/>
          <w:i/>
          <w:sz w:val="28"/>
          <w:szCs w:val="28"/>
          <w:lang w:val="en-US"/>
        </w:rPr>
        <w:t>N</w:t>
      </w:r>
      <w:r w:rsidR="0048230E" w:rsidRPr="0048230E">
        <w:rPr>
          <w:rFonts w:ascii="Times New Roman" w:hAnsi="Times New Roman" w:cs="Times New Roman"/>
          <w:bCs/>
          <w:i/>
          <w:sz w:val="28"/>
          <w:szCs w:val="28"/>
          <w:lang w:val="en-US"/>
        </w:rPr>
        <w:t>.</w:t>
      </w:r>
      <w:r w:rsidR="00912E9D" w:rsidRPr="00A4293E">
        <w:rPr>
          <w:rFonts w:ascii="Times New Roman" w:hAnsi="Times New Roman" w:cs="Times New Roman"/>
          <w:bCs/>
          <w:i/>
          <w:sz w:val="28"/>
          <w:szCs w:val="28"/>
          <w:lang w:val="en-US"/>
        </w:rPr>
        <w:t xml:space="preserve">                                                   </w:t>
      </w:r>
      <w:r w:rsidR="00912E9D" w:rsidRPr="00A4293E">
        <w:rPr>
          <w:rFonts w:ascii="Times New Roman" w:hAnsi="Times New Roman" w:cs="Times New Roman"/>
          <w:bCs/>
          <w:sz w:val="28"/>
          <w:szCs w:val="28"/>
          <w:lang w:val="en-US"/>
        </w:rPr>
        <w:t>(8)</w:t>
      </w:r>
    </w:p>
    <w:p w:rsidR="003E43A4" w:rsidRPr="00A4293E" w:rsidRDefault="003E43A4" w:rsidP="00912E9D">
      <w:pPr>
        <w:spacing w:after="0" w:line="240" w:lineRule="auto"/>
        <w:ind w:firstLine="567"/>
        <w:jc w:val="both"/>
        <w:rPr>
          <w:rFonts w:ascii="Times New Roman" w:hAnsi="Times New Roman" w:cs="Times New Roman"/>
          <w:bCs/>
          <w:sz w:val="28"/>
          <w:szCs w:val="28"/>
          <w:lang w:val="en-US"/>
        </w:rPr>
      </w:pPr>
    </w:p>
    <w:p w:rsidR="00F14A0F" w:rsidRPr="00302D51" w:rsidRDefault="008B25C2" w:rsidP="00912E9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Таким образом, можно сказать, что плазма производит реактивные частицы, которые играют ключевую роль в биологических приложениях. К ним относятся активные соединения на основе кислорода (</w:t>
      </w:r>
      <w:r w:rsidRPr="00302D51">
        <w:rPr>
          <w:rFonts w:ascii="Times New Roman" w:hAnsi="Times New Roman" w:cs="Times New Roman"/>
          <w:sz w:val="28"/>
          <w:szCs w:val="28"/>
          <w:lang w:val="en-US"/>
        </w:rPr>
        <w:t>ROS</w:t>
      </w:r>
      <w:r w:rsidRPr="00302D51">
        <w:rPr>
          <w:rFonts w:ascii="Times New Roman" w:hAnsi="Times New Roman" w:cs="Times New Roman"/>
          <w:sz w:val="28"/>
          <w:szCs w:val="28"/>
        </w:rPr>
        <w:t>, Reactive oxygen-</w:t>
      </w:r>
      <w:r w:rsidRPr="00302D51">
        <w:rPr>
          <w:rFonts w:ascii="Times New Roman" w:hAnsi="Times New Roman" w:cs="Times New Roman"/>
          <w:sz w:val="28"/>
          <w:szCs w:val="28"/>
        </w:rPr>
        <w:lastRenderedPageBreak/>
        <w:t>based species) и азотсодержащие соединения (</w:t>
      </w:r>
      <w:r w:rsidRPr="00302D51">
        <w:rPr>
          <w:rFonts w:ascii="Times New Roman" w:hAnsi="Times New Roman" w:cs="Times New Roman"/>
          <w:sz w:val="28"/>
          <w:szCs w:val="28"/>
          <w:lang w:val="en-US"/>
        </w:rPr>
        <w:t>R</w:t>
      </w:r>
      <w:r w:rsidRPr="00302D51">
        <w:rPr>
          <w:rFonts w:ascii="Times New Roman" w:hAnsi="Times New Roman" w:cs="Times New Roman"/>
          <w:sz w:val="28"/>
          <w:szCs w:val="28"/>
        </w:rPr>
        <w:t>N</w:t>
      </w:r>
      <w:r w:rsidRPr="00302D51">
        <w:rPr>
          <w:rFonts w:ascii="Times New Roman" w:hAnsi="Times New Roman" w:cs="Times New Roman"/>
          <w:sz w:val="28"/>
          <w:szCs w:val="28"/>
          <w:lang w:val="en-US"/>
        </w:rPr>
        <w:t>S</w:t>
      </w:r>
      <w:r w:rsidRPr="00302D51">
        <w:rPr>
          <w:rFonts w:ascii="Times New Roman" w:hAnsi="Times New Roman" w:cs="Times New Roman"/>
          <w:sz w:val="28"/>
          <w:szCs w:val="28"/>
        </w:rPr>
        <w:t>, Reactive nitrogen-based species). Объединение этих реактивных соединений в литератур</w:t>
      </w:r>
      <w:r w:rsidR="00900200" w:rsidRPr="00302D51">
        <w:rPr>
          <w:rFonts w:ascii="Times New Roman" w:hAnsi="Times New Roman" w:cs="Times New Roman"/>
          <w:sz w:val="28"/>
          <w:szCs w:val="28"/>
        </w:rPr>
        <w:t>е</w:t>
      </w:r>
      <w:r w:rsidRPr="00302D51">
        <w:rPr>
          <w:rFonts w:ascii="Times New Roman" w:hAnsi="Times New Roman" w:cs="Times New Roman"/>
          <w:sz w:val="28"/>
          <w:szCs w:val="28"/>
        </w:rPr>
        <w:t xml:space="preserve"> упоминается как RONS (Reactive oxygen and nitrogen species). RONS</w:t>
      </w:r>
      <w:r w:rsidR="005334A9" w:rsidRPr="00302D51">
        <w:rPr>
          <w:rFonts w:ascii="Times New Roman" w:hAnsi="Times New Roman" w:cs="Times New Roman"/>
          <w:sz w:val="28"/>
          <w:szCs w:val="28"/>
        </w:rPr>
        <w:t xml:space="preserve"> являю</w:t>
      </w:r>
      <w:r w:rsidRPr="00302D51">
        <w:rPr>
          <w:rFonts w:ascii="Times New Roman" w:hAnsi="Times New Roman" w:cs="Times New Roman"/>
          <w:sz w:val="28"/>
          <w:szCs w:val="28"/>
        </w:rPr>
        <w:t xml:space="preserve">тся ключевым фактором в инактивации патогенов, </w:t>
      </w:r>
      <w:r w:rsidR="005334A9" w:rsidRPr="00302D51">
        <w:rPr>
          <w:rFonts w:ascii="Times New Roman" w:hAnsi="Times New Roman" w:cs="Times New Roman"/>
          <w:sz w:val="28"/>
          <w:szCs w:val="28"/>
        </w:rPr>
        <w:t xml:space="preserve">поскольку они могут модулировать среду клеток и </w:t>
      </w:r>
      <w:r w:rsidR="00900200" w:rsidRPr="00302D51">
        <w:rPr>
          <w:rFonts w:ascii="Times New Roman" w:hAnsi="Times New Roman" w:cs="Times New Roman"/>
          <w:sz w:val="28"/>
          <w:szCs w:val="28"/>
        </w:rPr>
        <w:t>оказывать влияние</w:t>
      </w:r>
      <w:r w:rsidR="005334A9" w:rsidRPr="00302D51">
        <w:rPr>
          <w:rFonts w:ascii="Times New Roman" w:hAnsi="Times New Roman" w:cs="Times New Roman"/>
          <w:sz w:val="28"/>
          <w:szCs w:val="28"/>
        </w:rPr>
        <w:t xml:space="preserve"> на их поведение, прорастание и урожайность растений</w:t>
      </w:r>
      <w:r w:rsidR="00E33259" w:rsidRPr="00E33259">
        <w:rPr>
          <w:rFonts w:ascii="Times New Roman" w:hAnsi="Times New Roman" w:cs="Times New Roman"/>
          <w:sz w:val="28"/>
          <w:szCs w:val="28"/>
        </w:rPr>
        <w:t xml:space="preserve"> </w:t>
      </w:r>
      <w:r w:rsidR="00C62A14">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{"citationItems":[{"id":"ITEM-1","itemData":{"author":[{"dropping-particle":"","family":"Акильдинова А.К.","given":"Усенов Е.А., Пазыл А.С., Габдуллин М.Т., Досболаев М.К., Рамазанов Т.С..","non-dropping-particle":"","parse-names":false,"suffix":""}],"id":"ITEM-1","issued":{"date-parts":[["2018"]]},"number-of-pages":"243","publisher":"Сборник тезисов. Международная научная конференция студентов и молодых ученых, «ФАРАБИ ӘЛЕМІ»","publisher-place":"Алматы","title":"Исследование электрических и оптических свойств диэлектрического копланарного поверхностного барьерного разряда","type":"thesis"},"uris":["http://www.mendeley.com/documents/?uuid=175fac43-c432-34f6-9937-c78dc56f2056"]},{"id":"ITEM-2","itemData":{"author":[{"dropping-particle":"","family":"Akildinova A.K.","given":"Ussenov Y.A., Pazyl A.S., Gabdullin M.T., Dosbolayev M.K., Ramazanov T.S. Kersten H.","non-dropping-particle":"","parse-names":false,"suffix":""}],"id":"ITEM-2","issued":{"date-parts":[["2018"]]},"number-of-pages":"78","publisher":"Book of abstracts: Symposium on Plasma Physics and Technology","publisher-place":"Prague, Czech Republic","title":"Electrical and Optical properties of a dielectric coplanar surface barrier discharge","type":"thesis"},"uris":["http://www.mendeley.com/documents/?uuid=474583a1-6560-3ea6-98db-b1b445cc071a"]}],"mendeley":{"formattedCitation":"[107,108]","plainTextFormattedCitation":"[107,108]","previouslyFormattedCitation":"[107,108]"},"properties":{"noteIndex":0},"schema":"https://github.com/citation-style-language/schema/raw/master/csl-citation.json"}</w:instrText>
      </w:r>
      <w:r w:rsidR="00C62A14">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[107,108]</w:t>
      </w:r>
      <w:r w:rsidR="00C62A14">
        <w:rPr>
          <w:rFonts w:ascii="Times New Roman" w:hAnsi="Times New Roman" w:cs="Times New Roman"/>
          <w:sz w:val="28"/>
          <w:szCs w:val="28"/>
        </w:rPr>
        <w:fldChar w:fldCharType="end"/>
      </w:r>
      <w:r w:rsidR="005334A9" w:rsidRPr="00302D51">
        <w:rPr>
          <w:rFonts w:ascii="Times New Roman" w:hAnsi="Times New Roman" w:cs="Times New Roman"/>
          <w:sz w:val="28"/>
          <w:szCs w:val="28"/>
        </w:rPr>
        <w:t xml:space="preserve">. </w:t>
      </w:r>
    </w:p>
    <w:p w:rsidR="00EA3A25" w:rsidRPr="00302D51" w:rsidRDefault="00EA3A25" w:rsidP="00912E9D">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C4300C" w:rsidRPr="00302D51" w:rsidTr="00EA3A25">
        <w:tc>
          <w:tcPr>
            <w:tcW w:w="9854" w:type="dxa"/>
          </w:tcPr>
          <w:p w:rsidR="00C4300C" w:rsidRPr="00302D51" w:rsidRDefault="00C4300C" w:rsidP="00912E9D">
            <w:pPr>
              <w:ind w:firstLine="567"/>
              <w:jc w:val="center"/>
              <w:rPr>
                <w:rFonts w:ascii="Times New Roman" w:hAnsi="Times New Roman" w:cs="Times New Roman"/>
                <w:sz w:val="28"/>
                <w:szCs w:val="28"/>
                <w:highlight w:val="yellow"/>
              </w:rPr>
            </w:pPr>
            <w:r w:rsidRPr="00302D51">
              <w:rPr>
                <w:rFonts w:ascii="Times New Roman" w:hAnsi="Times New Roman" w:cs="Times New Roman"/>
                <w:noProof/>
                <w:sz w:val="28"/>
                <w:szCs w:val="28"/>
              </w:rPr>
              <w:drawing>
                <wp:inline distT="0" distB="0" distL="0" distR="0">
                  <wp:extent cx="3914775" cy="2971800"/>
                  <wp:effectExtent l="19050" t="0" r="9525" b="0"/>
                  <wp:docPr id="12" name="Рисунок 18"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26.jpg"/>
                          <pic:cNvPicPr>
                            <a:picLocks noChangeAspect="1" noChangeArrowheads="1"/>
                          </pic:cNvPicPr>
                        </pic:nvPicPr>
                        <pic:blipFill>
                          <a:blip r:embed="rId41"/>
                          <a:srcRect/>
                          <a:stretch>
                            <a:fillRect/>
                          </a:stretch>
                        </pic:blipFill>
                        <pic:spPr bwMode="auto">
                          <a:xfrm>
                            <a:off x="0" y="0"/>
                            <a:ext cx="3917815" cy="2974108"/>
                          </a:xfrm>
                          <a:prstGeom prst="rect">
                            <a:avLst/>
                          </a:prstGeom>
                          <a:noFill/>
                          <a:ln w="9525">
                            <a:noFill/>
                            <a:miter lim="800000"/>
                            <a:headEnd/>
                            <a:tailEnd/>
                          </a:ln>
                        </pic:spPr>
                      </pic:pic>
                    </a:graphicData>
                  </a:graphic>
                </wp:inline>
              </w:drawing>
            </w:r>
          </w:p>
        </w:tc>
      </w:tr>
      <w:tr w:rsidR="00C4300C" w:rsidRPr="00302D51" w:rsidTr="00EA3A25">
        <w:tc>
          <w:tcPr>
            <w:tcW w:w="9854" w:type="dxa"/>
          </w:tcPr>
          <w:p w:rsidR="00C4300C" w:rsidRPr="00302D51" w:rsidRDefault="00C4300C" w:rsidP="00912E9D">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A3A25" w:rsidRPr="00302D51">
              <w:rPr>
                <w:rFonts w:ascii="Times New Roman" w:hAnsi="Times New Roman" w:cs="Times New Roman"/>
                <w:sz w:val="28"/>
                <w:szCs w:val="28"/>
              </w:rPr>
              <w:t>18</w:t>
            </w:r>
            <w:r w:rsidRPr="00302D51">
              <w:rPr>
                <w:rFonts w:ascii="Times New Roman" w:hAnsi="Times New Roman" w:cs="Times New Roman"/>
                <w:sz w:val="28"/>
                <w:szCs w:val="28"/>
              </w:rPr>
              <w:t xml:space="preserve"> </w:t>
            </w:r>
            <w:r w:rsidR="009E48B2" w:rsidRPr="00302D51">
              <w:rPr>
                <w:rFonts w:ascii="Times New Roman" w:hAnsi="Times New Roman" w:cs="Times New Roman"/>
                <w:sz w:val="28"/>
                <w:szCs w:val="28"/>
              </w:rPr>
              <w:t>–</w:t>
            </w:r>
            <w:r w:rsidRPr="00302D51">
              <w:rPr>
                <w:rFonts w:ascii="Times New Roman" w:hAnsi="Times New Roman" w:cs="Times New Roman"/>
                <w:sz w:val="28"/>
                <w:szCs w:val="28"/>
              </w:rPr>
              <w:t xml:space="preserve"> Спектр излучения диэлектрического копланарного поверхностного барьерного разряда в диапазоне волн 300-470 нм</w:t>
            </w:r>
          </w:p>
          <w:p w:rsidR="00EA3A25" w:rsidRPr="00302D51" w:rsidRDefault="00EA3A25" w:rsidP="00912E9D">
            <w:pPr>
              <w:ind w:firstLine="567"/>
              <w:jc w:val="center"/>
              <w:rPr>
                <w:rFonts w:ascii="Times New Roman" w:hAnsi="Times New Roman" w:cs="Times New Roman"/>
                <w:sz w:val="28"/>
                <w:szCs w:val="28"/>
              </w:rPr>
            </w:pPr>
          </w:p>
          <w:p w:rsidR="00EA3A25" w:rsidRPr="00302D51" w:rsidRDefault="00EA3A25" w:rsidP="00912E9D">
            <w:pPr>
              <w:ind w:firstLine="567"/>
              <w:jc w:val="center"/>
              <w:rPr>
                <w:rFonts w:ascii="Times New Roman" w:hAnsi="Times New Roman" w:cs="Times New Roman"/>
                <w:sz w:val="28"/>
                <w:szCs w:val="28"/>
                <w:highlight w:val="yellow"/>
              </w:rPr>
            </w:pPr>
          </w:p>
        </w:tc>
      </w:tr>
      <w:tr w:rsidR="00C4300C" w:rsidRPr="00302D51" w:rsidTr="00EA3A25">
        <w:tc>
          <w:tcPr>
            <w:tcW w:w="9854" w:type="dxa"/>
          </w:tcPr>
          <w:p w:rsidR="00C4300C" w:rsidRPr="00302D51" w:rsidRDefault="00C4300C" w:rsidP="00912E9D">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082902" cy="2779300"/>
                  <wp:effectExtent l="19050" t="0" r="0" b="0"/>
                  <wp:docPr id="10" name="Рисунок 19" descr="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7.jpg"/>
                          <pic:cNvPicPr>
                            <a:picLocks noChangeAspect="1" noChangeArrowheads="1"/>
                          </pic:cNvPicPr>
                        </pic:nvPicPr>
                        <pic:blipFill>
                          <a:blip r:embed="rId42"/>
                          <a:srcRect/>
                          <a:stretch>
                            <a:fillRect/>
                          </a:stretch>
                        </pic:blipFill>
                        <pic:spPr bwMode="auto">
                          <a:xfrm>
                            <a:off x="0" y="0"/>
                            <a:ext cx="4090403" cy="2784406"/>
                          </a:xfrm>
                          <a:prstGeom prst="rect">
                            <a:avLst/>
                          </a:prstGeom>
                          <a:noFill/>
                          <a:ln w="9525">
                            <a:noFill/>
                            <a:miter lim="800000"/>
                            <a:headEnd/>
                            <a:tailEnd/>
                          </a:ln>
                        </pic:spPr>
                      </pic:pic>
                    </a:graphicData>
                  </a:graphic>
                </wp:inline>
              </w:drawing>
            </w:r>
          </w:p>
        </w:tc>
      </w:tr>
      <w:tr w:rsidR="00C4300C" w:rsidRPr="00302D51" w:rsidTr="00EA3A25">
        <w:tc>
          <w:tcPr>
            <w:tcW w:w="9854" w:type="dxa"/>
          </w:tcPr>
          <w:p w:rsidR="00EA3A25" w:rsidRPr="00302D51" w:rsidRDefault="00EA3A25" w:rsidP="00912E9D">
            <w:pPr>
              <w:ind w:firstLine="567"/>
              <w:jc w:val="center"/>
              <w:rPr>
                <w:rFonts w:ascii="Times New Roman" w:hAnsi="Times New Roman" w:cs="Times New Roman"/>
                <w:sz w:val="28"/>
                <w:szCs w:val="28"/>
              </w:rPr>
            </w:pPr>
          </w:p>
          <w:p w:rsidR="00C4300C" w:rsidRDefault="00C4300C" w:rsidP="00912E9D">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EA3A25" w:rsidRPr="00302D51">
              <w:rPr>
                <w:rFonts w:ascii="Times New Roman" w:hAnsi="Times New Roman" w:cs="Times New Roman"/>
                <w:sz w:val="28"/>
                <w:szCs w:val="28"/>
              </w:rPr>
              <w:t>19</w:t>
            </w:r>
            <w:r w:rsidR="00A4699E" w:rsidRPr="00302D51">
              <w:rPr>
                <w:rFonts w:ascii="Times New Roman" w:hAnsi="Times New Roman" w:cs="Times New Roman"/>
                <w:sz w:val="28"/>
                <w:szCs w:val="28"/>
              </w:rPr>
              <w:t xml:space="preserve"> </w:t>
            </w:r>
            <w:r w:rsidR="009E48B2" w:rsidRPr="00302D51">
              <w:rPr>
                <w:rFonts w:ascii="Times New Roman" w:hAnsi="Times New Roman" w:cs="Times New Roman"/>
                <w:sz w:val="28"/>
                <w:szCs w:val="28"/>
              </w:rPr>
              <w:t>–</w:t>
            </w:r>
            <w:r w:rsidRPr="00302D51">
              <w:rPr>
                <w:rFonts w:ascii="Times New Roman" w:hAnsi="Times New Roman" w:cs="Times New Roman"/>
                <w:sz w:val="28"/>
                <w:szCs w:val="28"/>
              </w:rPr>
              <w:t xml:space="preserve"> Интенсивности линий ОН и N</w:t>
            </w:r>
            <w:r w:rsidRPr="00302D51">
              <w:rPr>
                <w:rFonts w:ascii="Times New Roman" w:hAnsi="Times New Roman" w:cs="Times New Roman"/>
                <w:sz w:val="28"/>
                <w:szCs w:val="28"/>
                <w:vertAlign w:val="subscript"/>
              </w:rPr>
              <w:t xml:space="preserve">2 </w:t>
            </w:r>
            <w:r w:rsidRPr="00302D51">
              <w:rPr>
                <w:rFonts w:ascii="Times New Roman" w:hAnsi="Times New Roman" w:cs="Times New Roman"/>
                <w:sz w:val="28"/>
                <w:szCs w:val="28"/>
              </w:rPr>
              <w:t>при приложенных мощностях 200-320 Вт</w:t>
            </w:r>
          </w:p>
          <w:p w:rsidR="00912E9D" w:rsidRPr="00302D51" w:rsidRDefault="00912E9D" w:rsidP="00912E9D">
            <w:pPr>
              <w:ind w:firstLine="567"/>
              <w:jc w:val="center"/>
              <w:rPr>
                <w:rFonts w:ascii="Times New Roman" w:hAnsi="Times New Roman" w:cs="Times New Roman"/>
                <w:sz w:val="28"/>
                <w:szCs w:val="28"/>
              </w:rPr>
            </w:pPr>
          </w:p>
        </w:tc>
      </w:tr>
    </w:tbl>
    <w:p w:rsidR="00096E2D" w:rsidRDefault="00096E2D" w:rsidP="00A3748C">
      <w:pPr>
        <w:spacing w:after="0" w:line="240" w:lineRule="auto"/>
        <w:jc w:val="both"/>
        <w:rPr>
          <w:rFonts w:ascii="Times New Roman" w:hAnsi="Times New Roman" w:cs="Times New Roman"/>
          <w:bCs/>
          <w:sz w:val="28"/>
          <w:szCs w:val="28"/>
        </w:rPr>
      </w:pPr>
      <w:r w:rsidRPr="00302D51">
        <w:rPr>
          <w:rFonts w:ascii="Times New Roman" w:hAnsi="Times New Roman" w:cs="Times New Roman"/>
          <w:bCs/>
          <w:sz w:val="28"/>
          <w:szCs w:val="28"/>
        </w:rPr>
        <w:lastRenderedPageBreak/>
        <w:t xml:space="preserve">Таблица </w:t>
      </w:r>
      <w:r w:rsidR="009E48B2" w:rsidRPr="00302D51">
        <w:rPr>
          <w:rFonts w:ascii="Times New Roman" w:hAnsi="Times New Roman" w:cs="Times New Roman"/>
          <w:bCs/>
          <w:sz w:val="28"/>
          <w:szCs w:val="28"/>
        </w:rPr>
        <w:t xml:space="preserve">4 – </w:t>
      </w:r>
      <w:r w:rsidR="00F609EB" w:rsidRPr="00302D51">
        <w:rPr>
          <w:rFonts w:ascii="Times New Roman" w:hAnsi="Times New Roman" w:cs="Times New Roman"/>
          <w:bCs/>
          <w:sz w:val="28"/>
          <w:szCs w:val="28"/>
        </w:rPr>
        <w:t>Значения константы скорости реакции от приведенного электрического поля</w:t>
      </w:r>
    </w:p>
    <w:p w:rsidR="00A3748C" w:rsidRPr="00302D51" w:rsidRDefault="00A3748C" w:rsidP="00A3748C">
      <w:pPr>
        <w:spacing w:after="0" w:line="240" w:lineRule="auto"/>
        <w:jc w:val="both"/>
        <w:rPr>
          <w:rFonts w:ascii="Times New Roman" w:hAnsi="Times New Roman" w:cs="Times New Roman"/>
          <w:bCs/>
          <w:sz w:val="28"/>
          <w:szCs w:val="28"/>
        </w:rPr>
      </w:pPr>
    </w:p>
    <w:tbl>
      <w:tblPr>
        <w:tblStyle w:val="a3"/>
        <w:tblW w:w="9586" w:type="dxa"/>
        <w:tblLook w:val="0000"/>
      </w:tblPr>
      <w:tblGrid>
        <w:gridCol w:w="2093"/>
        <w:gridCol w:w="3827"/>
        <w:gridCol w:w="3666"/>
      </w:tblGrid>
      <w:tr w:rsidR="00096E2D" w:rsidRPr="00302D51" w:rsidTr="00096E2D">
        <w:trPr>
          <w:trHeight w:val="390"/>
        </w:trPr>
        <w:tc>
          <w:tcPr>
            <w:tcW w:w="2093" w:type="dxa"/>
            <w:vMerge w:val="restart"/>
          </w:tcPr>
          <w:p w:rsidR="00096E2D" w:rsidRPr="00302D51" w:rsidRDefault="00096E2D" w:rsidP="00912E9D">
            <w:pPr>
              <w:spacing w:after="200"/>
              <w:ind w:left="108" w:firstLine="34"/>
              <w:jc w:val="center"/>
              <w:rPr>
                <w:rFonts w:ascii="Times New Roman" w:hAnsi="Times New Roman" w:cs="Times New Roman"/>
                <w:sz w:val="28"/>
                <w:szCs w:val="28"/>
              </w:rPr>
            </w:pPr>
            <w:r w:rsidRPr="00302D51">
              <w:rPr>
                <w:rFonts w:ascii="Times New Roman" w:hAnsi="Times New Roman" w:cs="Times New Roman"/>
                <w:sz w:val="28"/>
                <w:szCs w:val="28"/>
              </w:rPr>
              <w:t>Приведенное электрическое поле</w:t>
            </w:r>
            <w:r w:rsidR="00F609EB" w:rsidRPr="00302D51">
              <w:rPr>
                <w:rFonts w:ascii="Times New Roman" w:hAnsi="Times New Roman" w:cs="Times New Roman"/>
                <w:sz w:val="28"/>
                <w:szCs w:val="28"/>
              </w:rPr>
              <w:t xml:space="preserve"> </w:t>
            </w:r>
            <w:r w:rsidRPr="00302D51">
              <w:rPr>
                <w:rFonts w:ascii="Times New Roman" w:hAnsi="Times New Roman" w:cs="Times New Roman"/>
                <w:bCs/>
                <w:sz w:val="28"/>
                <w:szCs w:val="28"/>
              </w:rPr>
              <w:t>Е/</w:t>
            </w:r>
            <w:r w:rsidRPr="00302D51">
              <w:rPr>
                <w:rFonts w:ascii="Times New Roman" w:hAnsi="Times New Roman" w:cs="Times New Roman"/>
                <w:bCs/>
                <w:sz w:val="28"/>
                <w:szCs w:val="28"/>
                <w:lang w:val="en-US"/>
              </w:rPr>
              <w:t>n</w:t>
            </w:r>
            <w:r w:rsidRPr="00302D51">
              <w:rPr>
                <w:rFonts w:ascii="Times New Roman" w:hAnsi="Times New Roman" w:cs="Times New Roman"/>
                <w:bCs/>
                <w:sz w:val="28"/>
                <w:szCs w:val="28"/>
              </w:rPr>
              <w:t xml:space="preserve"> (</w:t>
            </w:r>
            <w:r w:rsidRPr="00302D51">
              <w:rPr>
                <w:rFonts w:ascii="Times New Roman" w:hAnsi="Times New Roman" w:cs="Times New Roman"/>
                <w:sz w:val="28"/>
                <w:szCs w:val="28"/>
              </w:rPr>
              <w:t>Тд</w:t>
            </w:r>
            <w:r w:rsidRPr="00302D51">
              <w:rPr>
                <w:rFonts w:ascii="Times New Roman" w:hAnsi="Times New Roman" w:cs="Times New Roman"/>
                <w:bCs/>
                <w:sz w:val="28"/>
                <w:szCs w:val="28"/>
              </w:rPr>
              <w:t>)</w:t>
            </w:r>
          </w:p>
        </w:tc>
        <w:tc>
          <w:tcPr>
            <w:tcW w:w="7493" w:type="dxa"/>
            <w:gridSpan w:val="2"/>
          </w:tcPr>
          <w:p w:rsidR="00096E2D" w:rsidRPr="00302D51" w:rsidRDefault="00096E2D" w:rsidP="00912E9D">
            <w:pPr>
              <w:ind w:firstLine="567"/>
              <w:jc w:val="center"/>
              <w:rPr>
                <w:rFonts w:ascii="Times New Roman" w:hAnsi="Times New Roman" w:cs="Times New Roman"/>
                <w:sz w:val="28"/>
                <w:szCs w:val="28"/>
              </w:rPr>
            </w:pPr>
            <w:r w:rsidRPr="00302D51">
              <w:rPr>
                <w:rFonts w:ascii="Times New Roman" w:hAnsi="Times New Roman" w:cs="Times New Roman"/>
                <w:sz w:val="28"/>
                <w:szCs w:val="28"/>
              </w:rPr>
              <w:t>Константа скорости реакции (м</w:t>
            </w:r>
            <w:r w:rsidRPr="00302D51">
              <w:rPr>
                <w:rFonts w:ascii="Times New Roman" w:hAnsi="Times New Roman" w:cs="Times New Roman"/>
                <w:sz w:val="28"/>
                <w:szCs w:val="28"/>
                <w:vertAlign w:val="superscript"/>
              </w:rPr>
              <w:t>3</w:t>
            </w:r>
            <w:r w:rsidRPr="00302D51">
              <w:rPr>
                <w:rFonts w:ascii="Times New Roman" w:hAnsi="Times New Roman" w:cs="Times New Roman"/>
                <w:sz w:val="28"/>
                <w:szCs w:val="28"/>
              </w:rPr>
              <w:t>/с)</w:t>
            </w:r>
          </w:p>
        </w:tc>
      </w:tr>
      <w:tr w:rsidR="00096E2D" w:rsidRPr="00302D51" w:rsidTr="00096E2D">
        <w:tblPrEx>
          <w:tblLook w:val="04A0"/>
        </w:tblPrEx>
        <w:trPr>
          <w:trHeight w:val="732"/>
        </w:trPr>
        <w:tc>
          <w:tcPr>
            <w:tcW w:w="2093" w:type="dxa"/>
            <w:vMerge/>
          </w:tcPr>
          <w:p w:rsidR="00096E2D" w:rsidRPr="00302D51" w:rsidRDefault="00096E2D" w:rsidP="00912E9D">
            <w:pPr>
              <w:ind w:firstLine="567"/>
              <w:jc w:val="both"/>
              <w:rPr>
                <w:rFonts w:ascii="Times New Roman" w:hAnsi="Times New Roman" w:cs="Times New Roman"/>
                <w:sz w:val="28"/>
                <w:szCs w:val="28"/>
              </w:rPr>
            </w:pPr>
          </w:p>
        </w:tc>
        <w:tc>
          <w:tcPr>
            <w:tcW w:w="3827" w:type="dxa"/>
          </w:tcPr>
          <w:p w:rsidR="00096E2D" w:rsidRPr="00302D51" w:rsidRDefault="00C62A14" w:rsidP="00912E9D">
            <w:pPr>
              <w:jc w:val="center"/>
              <w:rPr>
                <w:rFonts w:ascii="Times New Roman" w:hAnsi="Times New Roman" w:cs="Times New Roman"/>
                <w:sz w:val="28"/>
                <w:szCs w:val="28"/>
              </w:rPr>
            </w:pPr>
            <m:oMathPara>
              <m:oMath>
                <m:sSub>
                  <m:sSubPr>
                    <m:ctrlPr>
                      <w:rPr>
                        <w:rFonts w:ascii="Cambria Math" w:eastAsiaTheme="minorEastAsia" w:hAnsi="Times New Roman" w:cs="Times New Roman"/>
                        <w:i/>
                        <w:iCs/>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Times New Roman" w:cs="Times New Roman"/>
                        <w:sz w:val="28"/>
                        <w:szCs w:val="28"/>
                      </w:rPr>
                      <m:t>2</m:t>
                    </m:r>
                  </m:sub>
                </m:sSub>
                <m:d>
                  <m:dPr>
                    <m:ctrlPr>
                      <w:rPr>
                        <w:rFonts w:ascii="Cambria Math" w:eastAsiaTheme="minorEastAsia" w:hAnsi="Times New Roman" w:cs="Times New Roman"/>
                        <w:i/>
                        <w:iCs/>
                        <w:sz w:val="28"/>
                        <w:szCs w:val="28"/>
                        <w:lang w:val="en-US"/>
                      </w:rPr>
                    </m:ctrlPr>
                  </m:dPr>
                  <m:e>
                    <m:sSup>
                      <m:sSupPr>
                        <m:ctrlPr>
                          <w:rPr>
                            <w:rFonts w:ascii="Cambria Math" w:eastAsiaTheme="minorEastAsia" w:hAnsi="Times New Roman" w:cs="Times New Roman"/>
                            <w:i/>
                            <w:iCs/>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rPr>
                          <m:t>3</m:t>
                        </m:r>
                      </m:sup>
                    </m:sSup>
                    <m:sSub>
                      <m:sSubPr>
                        <m:ctrlPr>
                          <w:rPr>
                            <w:rFonts w:ascii="Cambria Math" w:eastAsiaTheme="minorEastAsia" w:hAnsi="Times New Roman" w:cs="Times New Roman"/>
                            <w:i/>
                            <w:iCs/>
                            <w:sz w:val="28"/>
                            <w:szCs w:val="28"/>
                            <w:lang w:val="en-US"/>
                          </w:rPr>
                        </m:ctrlPr>
                      </m:sSubPr>
                      <m:e>
                        <m:r>
                          <w:rPr>
                            <w:rFonts w:ascii="Times New Roman" w:eastAsiaTheme="minorEastAsia" w:hAnsi="Times New Roman" w:cs="Times New Roman"/>
                            <w:sz w:val="28"/>
                            <w:szCs w:val="28"/>
                          </w:rPr>
                          <m:t>П</m:t>
                        </m:r>
                      </m:e>
                      <m:sub>
                        <m:r>
                          <w:rPr>
                            <w:rFonts w:ascii="Cambria Math" w:eastAsiaTheme="minorEastAsia" w:hAnsi="Cambria Math" w:cs="Times New Roman"/>
                            <w:sz w:val="28"/>
                            <w:szCs w:val="28"/>
                            <w:lang w:val="en-US"/>
                          </w:rPr>
                          <m:t>u</m:t>
                        </m:r>
                      </m:sub>
                    </m:sSub>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ϑ</m:t>
                    </m:r>
                    <m:r>
                      <w:rPr>
                        <w:rFonts w:ascii="Cambria Math" w:eastAsiaTheme="minorEastAsia" w:hAnsi="Times New Roman" w:cs="Times New Roman"/>
                        <w:sz w:val="28"/>
                        <w:szCs w:val="28"/>
                      </w:rPr>
                      <m:t>=0</m:t>
                    </m:r>
                    <m:r>
                      <w:rPr>
                        <w:rFonts w:ascii="Times New Roman" w:eastAsiaTheme="minorEastAsia" w:hAnsi="Times New Roman" w:cs="Times New Roman"/>
                        <w:sz w:val="28"/>
                        <w:szCs w:val="28"/>
                      </w:rPr>
                      <m:t>→</m:t>
                    </m:r>
                    <m:sSup>
                      <m:sSupPr>
                        <m:ctrlPr>
                          <w:rPr>
                            <w:rFonts w:ascii="Cambria Math" w:eastAsiaTheme="minorEastAsia" w:hAnsi="Times New Roman" w:cs="Times New Roman"/>
                            <w:i/>
                            <w:iCs/>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3</m:t>
                        </m:r>
                      </m:sup>
                    </m:sSup>
                    <m:sSub>
                      <m:sSubPr>
                        <m:ctrlPr>
                          <w:rPr>
                            <w:rFonts w:ascii="Cambria Math" w:eastAsiaTheme="minorEastAsia" w:hAnsi="Times New Roman" w:cs="Times New Roman"/>
                            <w:i/>
                            <w:iCs/>
                            <w:sz w:val="28"/>
                            <w:szCs w:val="28"/>
                            <w:lang w:val="en-US"/>
                          </w:rPr>
                        </m:ctrlPr>
                      </m:sSubPr>
                      <m:e>
                        <m:r>
                          <w:rPr>
                            <w:rFonts w:ascii="Times New Roman" w:eastAsiaTheme="minorEastAsia" w:hAnsi="Times New Roman" w:cs="Times New Roman"/>
                            <w:sz w:val="28"/>
                            <w:szCs w:val="28"/>
                          </w:rPr>
                          <m:t>П</m:t>
                        </m:r>
                      </m:e>
                      <m:sub>
                        <m:r>
                          <w:rPr>
                            <w:rFonts w:ascii="Cambria Math" w:eastAsiaTheme="minorEastAsia" w:hAnsi="Cambria Math" w:cs="Times New Roman"/>
                            <w:sz w:val="28"/>
                            <w:szCs w:val="28"/>
                            <w:lang w:val="en-US"/>
                          </w:rPr>
                          <m:t>g</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ϑ</m:t>
                    </m:r>
                    <m:r>
                      <w:rPr>
                        <w:rFonts w:ascii="Cambria Math" w:eastAsiaTheme="minorEastAsia" w:hAnsi="Times New Roman" w:cs="Times New Roman"/>
                        <w:sz w:val="28"/>
                        <w:szCs w:val="28"/>
                      </w:rPr>
                      <m:t>=0</m:t>
                    </m:r>
                  </m:e>
                </m:d>
              </m:oMath>
            </m:oMathPara>
          </w:p>
          <w:p w:rsidR="00096E2D" w:rsidRPr="00302D51" w:rsidRDefault="00096E2D" w:rsidP="00912E9D">
            <w:pPr>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 xml:space="preserve">11 </w:t>
            </w:r>
            <w:r w:rsidRPr="00302D51">
              <w:rPr>
                <w:rFonts w:ascii="Times New Roman" w:hAnsi="Times New Roman" w:cs="Times New Roman"/>
                <w:sz w:val="28"/>
                <w:szCs w:val="28"/>
              </w:rPr>
              <w:t>эВ</w:t>
            </w:r>
            <w:r w:rsidRPr="00302D51">
              <w:rPr>
                <w:rFonts w:ascii="Times New Roman" w:hAnsi="Times New Roman" w:cs="Times New Roman"/>
                <w:sz w:val="28"/>
                <w:szCs w:val="28"/>
                <w:lang w:val="en-US"/>
              </w:rPr>
              <w:t xml:space="preserve"> (λ= 337.1 </w:t>
            </w:r>
            <w:r w:rsidRPr="00302D51">
              <w:rPr>
                <w:rFonts w:ascii="Times New Roman" w:hAnsi="Times New Roman" w:cs="Times New Roman"/>
                <w:sz w:val="28"/>
                <w:szCs w:val="28"/>
              </w:rPr>
              <w:t>нм</w:t>
            </w:r>
            <w:r w:rsidRPr="00302D51">
              <w:rPr>
                <w:rFonts w:ascii="Times New Roman" w:hAnsi="Times New Roman" w:cs="Times New Roman"/>
                <w:sz w:val="28"/>
                <w:szCs w:val="28"/>
                <w:lang w:val="en-US"/>
              </w:rPr>
              <w:t>)</w:t>
            </w:r>
          </w:p>
        </w:tc>
        <w:tc>
          <w:tcPr>
            <w:tcW w:w="3666" w:type="dxa"/>
          </w:tcPr>
          <w:p w:rsidR="00096E2D" w:rsidRPr="00302D51" w:rsidRDefault="00C62A14" w:rsidP="007D1FAC">
            <w:pPr>
              <w:jc w:val="center"/>
              <w:rPr>
                <w:rFonts w:ascii="Times New Roman" w:hAnsi="Times New Roman" w:cs="Times New Roman"/>
                <w:sz w:val="28"/>
                <w:szCs w:val="28"/>
                <w:lang w:val="en-US"/>
              </w:rPr>
            </w:pPr>
            <m:oMathPara>
              <m:oMath>
                <m:sSubSup>
                  <m:sSubSupPr>
                    <m:ctrlPr>
                      <w:rPr>
                        <w:rFonts w:ascii="Cambria Math" w:eastAsiaTheme="minorEastAsia" w:hAnsi="Times New Roman" w:cs="Times New Roman"/>
                        <w:i/>
                        <w:iCs/>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m:t>
                    </m:r>
                  </m:sup>
                </m:sSubSup>
                <m:d>
                  <m:dPr>
                    <m:ctrlPr>
                      <w:rPr>
                        <w:rFonts w:ascii="Cambria Math" w:eastAsiaTheme="minorEastAsia" w:hAnsi="Times New Roman" w:cs="Times New Roman"/>
                        <w:i/>
                        <w:iCs/>
                        <w:sz w:val="28"/>
                        <w:szCs w:val="28"/>
                        <w:lang w:val="en-US"/>
                      </w:rPr>
                    </m:ctrlPr>
                  </m:dPr>
                  <m:e>
                    <m:sSup>
                      <m:sSupPr>
                        <m:ctrlPr>
                          <w:rPr>
                            <w:rFonts w:ascii="Cambria Math" w:eastAsiaTheme="minorEastAsia" w:hAnsi="Times New Roman" w:cs="Times New Roman"/>
                            <w:i/>
                            <w:iCs/>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2</m:t>
                        </m:r>
                      </m:sup>
                    </m:sSup>
                    <m:sSubSup>
                      <m:sSubSupPr>
                        <m:ctrlPr>
                          <w:rPr>
                            <w:rFonts w:ascii="Cambria Math" w:eastAsiaTheme="minorEastAsia" w:hAnsi="Times New Roman" w:cs="Times New Roman"/>
                            <w:i/>
                            <w:iCs/>
                            <w:sz w:val="28"/>
                            <w:szCs w:val="28"/>
                            <w:lang w:val="en-US"/>
                          </w:rPr>
                        </m:ctrlPr>
                      </m:sSubSupPr>
                      <m:e>
                        <m:r>
                          <w:rPr>
                            <w:rFonts w:ascii="Times New Roman" w:eastAsiaTheme="minorEastAsia" w:hAnsi="Times New Roman" w:cs="Times New Roman"/>
                            <w:sz w:val="28"/>
                            <w:szCs w:val="28"/>
                          </w:rPr>
                          <m:t>∑</m:t>
                        </m:r>
                      </m:e>
                      <m:sub>
                        <m:r>
                          <w:rPr>
                            <w:rFonts w:ascii="Cambria Math" w:eastAsiaTheme="minorEastAsia" w:hAnsi="Cambria Math" w:cs="Times New Roman"/>
                            <w:sz w:val="28"/>
                            <w:szCs w:val="28"/>
                            <w:lang w:val="en-US"/>
                          </w:rPr>
                          <m:t>u</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ϑ</m:t>
                    </m:r>
                    <m:r>
                      <w:rPr>
                        <w:rFonts w:ascii="Cambria Math" w:eastAsiaTheme="minorEastAsia" w:hAnsi="Times New Roman" w:cs="Times New Roman"/>
                        <w:sz w:val="28"/>
                        <w:szCs w:val="28"/>
                      </w:rPr>
                      <m:t>=0</m:t>
                    </m:r>
                    <m:r>
                      <w:rPr>
                        <w:rFonts w:ascii="Times New Roman" w:eastAsiaTheme="minorEastAsia" w:hAnsi="Times New Roman" w:cs="Times New Roman"/>
                        <w:sz w:val="28"/>
                        <w:szCs w:val="28"/>
                      </w:rPr>
                      <m:t>→</m:t>
                    </m:r>
                    <m:sSup>
                      <m:sSupPr>
                        <m:ctrlPr>
                          <w:rPr>
                            <w:rFonts w:ascii="Cambria Math" w:eastAsiaTheme="minorEastAsia" w:hAnsi="Times New Roman"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Times New Roman" w:cs="Times New Roman"/>
                            <w:sz w:val="28"/>
                            <w:szCs w:val="28"/>
                          </w:rPr>
                          <m:t>2</m:t>
                        </m:r>
                      </m:sup>
                    </m:sSup>
                    <m:sSubSup>
                      <m:sSubSupPr>
                        <m:ctrlPr>
                          <w:rPr>
                            <w:rFonts w:ascii="Cambria Math" w:eastAsiaTheme="minorEastAsia" w:hAnsi="Times New Roman" w:cs="Times New Roman"/>
                            <w:i/>
                            <w:iCs/>
                            <w:sz w:val="28"/>
                            <w:szCs w:val="28"/>
                            <w:lang w:val="en-US"/>
                          </w:rPr>
                        </m:ctrlPr>
                      </m:sSubSupPr>
                      <m:e>
                        <m:r>
                          <w:rPr>
                            <w:rFonts w:ascii="Times New Roman" w:eastAsiaTheme="minorEastAsia" w:hAnsi="Times New Roman" w:cs="Times New Roman"/>
                            <w:sz w:val="28"/>
                            <w:szCs w:val="28"/>
                          </w:rPr>
                          <m:t>∑</m:t>
                        </m:r>
                      </m:e>
                      <m:sub>
                        <m:r>
                          <w:rPr>
                            <w:rFonts w:ascii="Cambria Math" w:eastAsiaTheme="minorEastAsia" w:hAnsi="Cambria Math" w:cs="Times New Roman"/>
                            <w:sz w:val="28"/>
                            <w:szCs w:val="28"/>
                            <w:lang w:val="en-US"/>
                          </w:rPr>
                          <m:t>g</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ϑ</m:t>
                    </m:r>
                    <m:r>
                      <w:rPr>
                        <w:rFonts w:ascii="Cambria Math" w:eastAsiaTheme="minorEastAsia" w:hAnsi="Times New Roman" w:cs="Times New Roman"/>
                        <w:sz w:val="28"/>
                        <w:szCs w:val="28"/>
                      </w:rPr>
                      <m:t>=0</m:t>
                    </m:r>
                  </m:e>
                </m:d>
              </m:oMath>
            </m:oMathPara>
          </w:p>
          <w:p w:rsidR="00096E2D" w:rsidRPr="00302D51" w:rsidRDefault="00096E2D" w:rsidP="007D1FAC">
            <w:pPr>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 xml:space="preserve">18,7 </w:t>
            </w:r>
            <w:r w:rsidRPr="00302D51">
              <w:rPr>
                <w:rFonts w:ascii="Times New Roman" w:hAnsi="Times New Roman" w:cs="Times New Roman"/>
                <w:sz w:val="28"/>
                <w:szCs w:val="28"/>
              </w:rPr>
              <w:t>эВ</w:t>
            </w:r>
            <w:r w:rsidRPr="00302D51">
              <w:rPr>
                <w:rFonts w:ascii="Times New Roman" w:hAnsi="Times New Roman" w:cs="Times New Roman"/>
                <w:sz w:val="28"/>
                <w:szCs w:val="28"/>
                <w:lang w:val="en-US"/>
              </w:rPr>
              <w:t>( λ= 3</w:t>
            </w:r>
            <w:r w:rsidRPr="00302D51">
              <w:rPr>
                <w:rFonts w:ascii="Times New Roman" w:hAnsi="Times New Roman" w:cs="Times New Roman"/>
                <w:sz w:val="28"/>
                <w:szCs w:val="28"/>
              </w:rPr>
              <w:t>91,4</w:t>
            </w:r>
            <w:r w:rsidRPr="00302D51">
              <w:rPr>
                <w:rFonts w:ascii="Times New Roman" w:hAnsi="Times New Roman" w:cs="Times New Roman"/>
                <w:sz w:val="28"/>
                <w:szCs w:val="28"/>
                <w:lang w:val="en-US"/>
              </w:rPr>
              <w:t xml:space="preserve"> </w:t>
            </w:r>
            <w:r w:rsidRPr="00302D51">
              <w:rPr>
                <w:rFonts w:ascii="Times New Roman" w:hAnsi="Times New Roman" w:cs="Times New Roman"/>
                <w:sz w:val="28"/>
                <w:szCs w:val="28"/>
              </w:rPr>
              <w:t>нм</w:t>
            </w:r>
            <w:r w:rsidRPr="00302D51">
              <w:rPr>
                <w:rFonts w:ascii="Times New Roman" w:hAnsi="Times New Roman" w:cs="Times New Roman"/>
                <w:sz w:val="28"/>
                <w:szCs w:val="28"/>
                <w:lang w:val="en-US"/>
              </w:rPr>
              <w:t>)</w:t>
            </w:r>
          </w:p>
        </w:tc>
      </w:tr>
      <w:tr w:rsidR="00096E2D" w:rsidRPr="00302D51" w:rsidTr="00096E2D">
        <w:tblPrEx>
          <w:tblLook w:val="04A0"/>
        </w:tblPrEx>
        <w:trPr>
          <w:trHeight w:val="324"/>
        </w:trPr>
        <w:tc>
          <w:tcPr>
            <w:tcW w:w="2093"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4</w:t>
            </w:r>
            <w:r w:rsidRPr="00302D51">
              <w:rPr>
                <w:rFonts w:ascii="Times New Roman" w:hAnsi="Times New Roman" w:cs="Times New Roman"/>
                <w:sz w:val="28"/>
                <w:szCs w:val="28"/>
              </w:rPr>
              <w:t>20</w:t>
            </w:r>
          </w:p>
        </w:tc>
        <w:tc>
          <w:tcPr>
            <w:tcW w:w="3827"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0.2032E-14</w:t>
            </w:r>
          </w:p>
        </w:tc>
        <w:tc>
          <w:tcPr>
            <w:tcW w:w="3666"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0.9336E-16</w:t>
            </w:r>
          </w:p>
        </w:tc>
      </w:tr>
      <w:tr w:rsidR="00096E2D" w:rsidRPr="00302D51" w:rsidTr="00096E2D">
        <w:tblPrEx>
          <w:tblLook w:val="04A0"/>
        </w:tblPrEx>
        <w:trPr>
          <w:trHeight w:val="342"/>
        </w:trPr>
        <w:tc>
          <w:tcPr>
            <w:tcW w:w="2093"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430</w:t>
            </w:r>
          </w:p>
        </w:tc>
        <w:tc>
          <w:tcPr>
            <w:tcW w:w="3827"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0.2085E-14</w:t>
            </w:r>
          </w:p>
        </w:tc>
        <w:tc>
          <w:tcPr>
            <w:tcW w:w="3666"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0.1014E-15</w:t>
            </w:r>
          </w:p>
        </w:tc>
      </w:tr>
      <w:tr w:rsidR="00096E2D" w:rsidRPr="00302D51" w:rsidTr="00096E2D">
        <w:tblPrEx>
          <w:tblLook w:val="04A0"/>
        </w:tblPrEx>
        <w:trPr>
          <w:trHeight w:val="324"/>
        </w:trPr>
        <w:tc>
          <w:tcPr>
            <w:tcW w:w="2093"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480</w:t>
            </w:r>
          </w:p>
        </w:tc>
        <w:tc>
          <w:tcPr>
            <w:tcW w:w="3827"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0.2330E-14</w:t>
            </w:r>
          </w:p>
        </w:tc>
        <w:tc>
          <w:tcPr>
            <w:tcW w:w="3666"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0.1465E-15</w:t>
            </w:r>
          </w:p>
        </w:tc>
      </w:tr>
      <w:tr w:rsidR="00096E2D" w:rsidRPr="00302D51" w:rsidTr="00096E2D">
        <w:tblPrEx>
          <w:tblLook w:val="04A0"/>
        </w:tblPrEx>
        <w:trPr>
          <w:trHeight w:val="324"/>
        </w:trPr>
        <w:tc>
          <w:tcPr>
            <w:tcW w:w="2093"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520</w:t>
            </w:r>
          </w:p>
        </w:tc>
        <w:tc>
          <w:tcPr>
            <w:tcW w:w="3827"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0.2503E-14</w:t>
            </w:r>
          </w:p>
        </w:tc>
        <w:tc>
          <w:tcPr>
            <w:tcW w:w="3666" w:type="dxa"/>
          </w:tcPr>
          <w:p w:rsidR="00096E2D" w:rsidRPr="00302D51" w:rsidRDefault="00096E2D" w:rsidP="00912E9D">
            <w:pPr>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0.1886E-15</w:t>
            </w:r>
          </w:p>
        </w:tc>
      </w:tr>
      <w:tr w:rsidR="00096E2D" w:rsidRPr="00302D51" w:rsidTr="00096E2D">
        <w:trPr>
          <w:trHeight w:val="362"/>
        </w:trPr>
        <w:tc>
          <w:tcPr>
            <w:tcW w:w="2093" w:type="dxa"/>
          </w:tcPr>
          <w:p w:rsidR="00096E2D" w:rsidRPr="00302D51" w:rsidRDefault="00096E2D" w:rsidP="00912E9D">
            <w:pPr>
              <w:spacing w:after="200"/>
              <w:ind w:firstLine="567"/>
              <w:jc w:val="center"/>
              <w:rPr>
                <w:rFonts w:ascii="Times New Roman" w:hAnsi="Times New Roman" w:cs="Times New Roman"/>
                <w:sz w:val="28"/>
                <w:szCs w:val="28"/>
                <w:lang w:val="en-US"/>
              </w:rPr>
            </w:pPr>
            <w:r w:rsidRPr="00302D51">
              <w:rPr>
                <w:rFonts w:ascii="Times New Roman" w:hAnsi="Times New Roman" w:cs="Times New Roman"/>
                <w:sz w:val="28"/>
                <w:szCs w:val="28"/>
                <w:lang w:val="en-US"/>
              </w:rPr>
              <w:t>560</w:t>
            </w:r>
          </w:p>
        </w:tc>
        <w:tc>
          <w:tcPr>
            <w:tcW w:w="3827" w:type="dxa"/>
          </w:tcPr>
          <w:p w:rsidR="00096E2D" w:rsidRPr="00302D51" w:rsidRDefault="00096E2D" w:rsidP="00912E9D">
            <w:pPr>
              <w:ind w:firstLine="567"/>
              <w:jc w:val="center"/>
              <w:rPr>
                <w:rFonts w:ascii="Times New Roman" w:hAnsi="Times New Roman" w:cs="Times New Roman"/>
                <w:sz w:val="28"/>
                <w:szCs w:val="28"/>
              </w:rPr>
            </w:pPr>
            <w:r w:rsidRPr="00302D51">
              <w:rPr>
                <w:rFonts w:ascii="Times New Roman" w:hAnsi="Times New Roman" w:cs="Times New Roman"/>
                <w:sz w:val="28"/>
                <w:szCs w:val="28"/>
              </w:rPr>
              <w:t>0.2658E-14</w:t>
            </w:r>
          </w:p>
        </w:tc>
        <w:tc>
          <w:tcPr>
            <w:tcW w:w="3666" w:type="dxa"/>
          </w:tcPr>
          <w:p w:rsidR="00096E2D" w:rsidRPr="00302D51" w:rsidRDefault="00096E2D" w:rsidP="00912E9D">
            <w:pPr>
              <w:ind w:firstLine="567"/>
              <w:jc w:val="center"/>
              <w:rPr>
                <w:rFonts w:ascii="Times New Roman" w:hAnsi="Times New Roman" w:cs="Times New Roman"/>
                <w:sz w:val="28"/>
                <w:szCs w:val="28"/>
              </w:rPr>
            </w:pPr>
            <w:r w:rsidRPr="00302D51">
              <w:rPr>
                <w:rFonts w:ascii="Times New Roman" w:hAnsi="Times New Roman" w:cs="Times New Roman"/>
                <w:sz w:val="28"/>
                <w:szCs w:val="28"/>
              </w:rPr>
              <w:t>0.2658E-14</w:t>
            </w:r>
          </w:p>
        </w:tc>
      </w:tr>
    </w:tbl>
    <w:p w:rsidR="00096E2D" w:rsidRPr="00302D51" w:rsidRDefault="00096E2D" w:rsidP="00912E9D">
      <w:pPr>
        <w:spacing w:line="240" w:lineRule="auto"/>
        <w:ind w:firstLine="567"/>
        <w:jc w:val="both"/>
        <w:rPr>
          <w:rFonts w:ascii="Times New Roman" w:hAnsi="Times New Roman" w:cs="Times New Roman"/>
          <w:bCs/>
          <w:sz w:val="28"/>
          <w:szCs w:val="28"/>
        </w:rPr>
      </w:pPr>
    </w:p>
    <w:p w:rsidR="00096E2D" w:rsidRPr="00302D51" w:rsidRDefault="00096E2D" w:rsidP="00912E9D">
      <w:pPr>
        <w:spacing w:line="240" w:lineRule="auto"/>
        <w:ind w:firstLine="567"/>
        <w:jc w:val="both"/>
        <w:rPr>
          <w:rFonts w:ascii="Times New Roman" w:hAnsi="Times New Roman" w:cs="Times New Roman"/>
          <w:bCs/>
          <w:sz w:val="28"/>
          <w:szCs w:val="28"/>
        </w:rPr>
      </w:pPr>
      <w:r w:rsidRPr="00302D51">
        <w:rPr>
          <w:rFonts w:ascii="Times New Roman" w:hAnsi="Times New Roman" w:cs="Times New Roman"/>
          <w:bCs/>
          <w:sz w:val="28"/>
          <w:szCs w:val="28"/>
        </w:rPr>
        <w:tab/>
      </w:r>
      <w:r w:rsidR="005C7187" w:rsidRPr="00302D51">
        <w:rPr>
          <w:rFonts w:ascii="Times New Roman" w:hAnsi="Times New Roman" w:cs="Times New Roman"/>
          <w:bCs/>
          <w:sz w:val="28"/>
          <w:szCs w:val="28"/>
        </w:rPr>
        <w:t xml:space="preserve">Значения </w:t>
      </w:r>
      <m:oMath>
        <m:sSub>
          <m:sSubPr>
            <m:ctrlPr>
              <w:rPr>
                <w:rFonts w:ascii="Cambria Math" w:hAnsi="Times New Roman" w:cs="Times New Roman"/>
                <w:i/>
                <w:iCs/>
                <w:sz w:val="28"/>
                <w:szCs w:val="28"/>
              </w:rPr>
            </m:ctrlPr>
          </m:sSubPr>
          <m:e>
            <m:r>
              <w:rPr>
                <w:rFonts w:ascii="Cambria Math" w:hAnsi="Cambria Math" w:cs="Times New Roman"/>
                <w:sz w:val="28"/>
                <w:szCs w:val="28"/>
              </w:rPr>
              <m:t>T</m:t>
            </m:r>
          </m:e>
          <m:sub>
            <m:r>
              <w:rPr>
                <w:rFonts w:ascii="Cambria Math" w:hAnsi="Cambria Math" w:cs="Times New Roman"/>
                <w:sz w:val="28"/>
                <w:szCs w:val="28"/>
              </w:rPr>
              <m:t>B</m:t>
            </m:r>
          </m:sub>
        </m:sSub>
        <m:d>
          <m:dPr>
            <m:ctrlPr>
              <w:rPr>
                <w:rFonts w:ascii="Cambria Math" w:hAnsi="Times New Roman" w:cs="Times New Roman"/>
                <w:sz w:val="28"/>
                <w:szCs w:val="28"/>
              </w:rPr>
            </m:ctrlPr>
          </m:dPr>
          <m:e>
            <m:r>
              <m:rPr>
                <m:sty m:val="p"/>
              </m:rPr>
              <w:rPr>
                <w:rFonts w:ascii="Cambria Math" w:hAnsi="Times New Roman" w:cs="Times New Roman"/>
                <w:sz w:val="28"/>
                <w:szCs w:val="28"/>
              </w:rPr>
              <m:t xml:space="preserve">391,4 </m:t>
            </m:r>
            <m:r>
              <m:rPr>
                <m:sty m:val="p"/>
              </m:rPr>
              <w:rPr>
                <w:rFonts w:ascii="Times New Roman" w:hAnsi="Times New Roman" w:cs="Times New Roman"/>
                <w:sz w:val="28"/>
                <w:szCs w:val="28"/>
              </w:rPr>
              <m:t>нм</m:t>
            </m:r>
          </m:e>
        </m:d>
        <m:r>
          <m:rPr>
            <m:sty m:val="p"/>
          </m:rPr>
          <w:rPr>
            <w:rFonts w:ascii="Cambria Math" w:hAnsi="Times New Roman" w:cs="Times New Roman"/>
            <w:sz w:val="28"/>
            <w:szCs w:val="28"/>
          </w:rPr>
          <m:t xml:space="preserve"> </m:t>
        </m:r>
      </m:oMath>
      <w:r w:rsidRPr="00302D51">
        <w:rPr>
          <w:rFonts w:ascii="Times New Roman" w:hAnsi="Times New Roman" w:cs="Times New Roman"/>
          <w:iCs/>
          <w:sz w:val="28"/>
          <w:szCs w:val="28"/>
        </w:rPr>
        <w:t>и</w:t>
      </w:r>
      <m:oMath>
        <m:sSub>
          <m:sSubPr>
            <m:ctrlPr>
              <w:rPr>
                <w:rFonts w:ascii="Cambria Math" w:hAnsi="Times New Roman" w:cs="Times New Roman"/>
                <w:i/>
                <w:iCs/>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T</m:t>
            </m:r>
          </m:e>
          <m:sub>
            <m:r>
              <w:rPr>
                <w:rFonts w:ascii="Cambria Math" w:hAnsi="Cambria Math" w:cs="Times New Roman"/>
                <w:sz w:val="28"/>
                <w:szCs w:val="28"/>
              </w:rPr>
              <m:t>C</m:t>
            </m:r>
          </m:sub>
        </m:sSub>
        <m:r>
          <m:rPr>
            <m:sty m:val="p"/>
          </m:rPr>
          <w:rPr>
            <w:rFonts w:ascii="Cambria Math" w:hAnsi="Times New Roman" w:cs="Times New Roman"/>
            <w:sz w:val="28"/>
            <w:szCs w:val="28"/>
          </w:rPr>
          <m:t xml:space="preserve">(337,1 </m:t>
        </m:r>
        <m:r>
          <m:rPr>
            <m:sty m:val="p"/>
          </m:rPr>
          <w:rPr>
            <w:rFonts w:ascii="Times New Roman" w:hAnsi="Times New Roman" w:cs="Times New Roman"/>
            <w:sz w:val="28"/>
            <w:szCs w:val="28"/>
          </w:rPr>
          <m:t>нм</m:t>
        </m:r>
        <m:r>
          <m:rPr>
            <m:sty m:val="p"/>
          </m:rPr>
          <w:rPr>
            <w:rFonts w:ascii="Cambria Math" w:hAnsi="Times New Roman" w:cs="Times New Roman"/>
            <w:sz w:val="28"/>
            <w:szCs w:val="28"/>
          </w:rPr>
          <m:t xml:space="preserve">) </m:t>
        </m:r>
      </m:oMath>
      <w:r w:rsidR="005C7187" w:rsidRPr="00302D51">
        <w:rPr>
          <w:rFonts w:ascii="Times New Roman" w:hAnsi="Times New Roman" w:cs="Times New Roman"/>
          <w:iCs/>
          <w:sz w:val="28"/>
          <w:szCs w:val="28"/>
        </w:rPr>
        <w:t>выражают</w:t>
      </w:r>
      <w:r w:rsidRPr="00302D51">
        <w:rPr>
          <w:rFonts w:ascii="Times New Roman" w:hAnsi="Times New Roman" w:cs="Times New Roman"/>
          <w:iCs/>
          <w:sz w:val="28"/>
          <w:szCs w:val="28"/>
        </w:rPr>
        <w:t xml:space="preserve"> чувствительность фотодетектора на соответствующих длинах волн.</w:t>
      </w:r>
      <w:r w:rsidR="005C7187" w:rsidRPr="00302D51">
        <w:rPr>
          <w:rFonts w:ascii="Times New Roman" w:hAnsi="Times New Roman" w:cs="Times New Roman"/>
          <w:iCs/>
          <w:sz w:val="28"/>
          <w:szCs w:val="28"/>
        </w:rPr>
        <w:t xml:space="preserve"> Данные значения взяты из технической документации.</w:t>
      </w:r>
      <w:r w:rsidRPr="00302D51">
        <w:rPr>
          <w:rFonts w:ascii="Times New Roman" w:hAnsi="Times New Roman" w:cs="Times New Roman"/>
          <w:iCs/>
          <w:sz w:val="28"/>
          <w:szCs w:val="28"/>
        </w:rPr>
        <w:t xml:space="preserve"> </w:t>
      </w:r>
      <w:r w:rsidRPr="00302D51">
        <w:rPr>
          <w:rFonts w:ascii="Times New Roman" w:hAnsi="Times New Roman" w:cs="Times New Roman"/>
          <w:bCs/>
          <w:sz w:val="28"/>
          <w:szCs w:val="28"/>
        </w:rPr>
        <w:t xml:space="preserve">В технической документации оптического прибора </w:t>
      </w:r>
      <w:r w:rsidRPr="00302D51">
        <w:rPr>
          <w:rFonts w:ascii="Times New Roman" w:hAnsi="Times New Roman" w:cs="Times New Roman"/>
          <w:bCs/>
          <w:sz w:val="28"/>
          <w:szCs w:val="28"/>
          <w:lang w:val="en-US"/>
        </w:rPr>
        <w:t>Toshiba</w:t>
      </w:r>
      <w:r w:rsidRPr="00302D51">
        <w:rPr>
          <w:rFonts w:ascii="Times New Roman" w:hAnsi="Times New Roman" w:cs="Times New Roman"/>
          <w:bCs/>
          <w:sz w:val="28"/>
          <w:szCs w:val="28"/>
          <w:lang w:val="kk-KZ"/>
        </w:rPr>
        <w:t xml:space="preserve"> </w:t>
      </w:r>
      <w:r w:rsidRPr="00302D51">
        <w:rPr>
          <w:rFonts w:ascii="Times New Roman" w:hAnsi="Times New Roman" w:cs="Times New Roman"/>
          <w:bCs/>
          <w:sz w:val="28"/>
          <w:szCs w:val="28"/>
          <w:lang w:val="en-US"/>
        </w:rPr>
        <w:t>TDC</w:t>
      </w:r>
      <w:r w:rsidRPr="00302D51">
        <w:rPr>
          <w:rFonts w:ascii="Times New Roman" w:hAnsi="Times New Roman" w:cs="Times New Roman"/>
          <w:bCs/>
          <w:sz w:val="28"/>
          <w:szCs w:val="28"/>
        </w:rPr>
        <w:t xml:space="preserve">1304 длина волн начинается с 400 нм, </w:t>
      </w:r>
      <w:r w:rsidR="005C7187" w:rsidRPr="00302D51">
        <w:rPr>
          <w:rFonts w:ascii="Times New Roman" w:hAnsi="Times New Roman" w:cs="Times New Roman"/>
          <w:bCs/>
          <w:sz w:val="28"/>
          <w:szCs w:val="28"/>
        </w:rPr>
        <w:t>необходимый нам диапазон длин</w:t>
      </w:r>
      <w:r w:rsidRPr="00302D51">
        <w:rPr>
          <w:rFonts w:ascii="Times New Roman" w:hAnsi="Times New Roman" w:cs="Times New Roman"/>
          <w:bCs/>
          <w:sz w:val="28"/>
          <w:szCs w:val="28"/>
        </w:rPr>
        <w:t xml:space="preserve"> волн </w:t>
      </w:r>
      <w:r w:rsidR="005C7187" w:rsidRPr="00302D51">
        <w:rPr>
          <w:rFonts w:ascii="Times New Roman" w:hAnsi="Times New Roman" w:cs="Times New Roman"/>
          <w:bCs/>
          <w:sz w:val="28"/>
          <w:szCs w:val="28"/>
        </w:rPr>
        <w:t xml:space="preserve">находится </w:t>
      </w:r>
      <w:r w:rsidRPr="00302D51">
        <w:rPr>
          <w:rFonts w:ascii="Times New Roman" w:hAnsi="Times New Roman" w:cs="Times New Roman"/>
          <w:bCs/>
          <w:sz w:val="28"/>
          <w:szCs w:val="28"/>
        </w:rPr>
        <w:t xml:space="preserve">от 300 до 400 нм, </w:t>
      </w:r>
      <w:r w:rsidR="005C7187" w:rsidRPr="00302D51">
        <w:rPr>
          <w:rFonts w:ascii="Times New Roman" w:hAnsi="Times New Roman" w:cs="Times New Roman"/>
          <w:bCs/>
          <w:sz w:val="28"/>
          <w:szCs w:val="28"/>
        </w:rPr>
        <w:t>то есть</w:t>
      </w:r>
      <w:r w:rsidRPr="00302D51">
        <w:rPr>
          <w:rFonts w:ascii="Times New Roman" w:hAnsi="Times New Roman" w:cs="Times New Roman"/>
          <w:bCs/>
          <w:sz w:val="28"/>
          <w:szCs w:val="28"/>
        </w:rPr>
        <w:t xml:space="preserve"> 3</w:t>
      </w:r>
      <w:r w:rsidR="005C7187" w:rsidRPr="00302D51">
        <w:rPr>
          <w:rFonts w:ascii="Times New Roman" w:hAnsi="Times New Roman" w:cs="Times New Roman"/>
          <w:bCs/>
          <w:sz w:val="28"/>
          <w:szCs w:val="28"/>
        </w:rPr>
        <w:t xml:space="preserve">37,1 нм и 391,4 нм, где </w:t>
      </w:r>
      <w:r w:rsidR="00F81BB4" w:rsidRPr="00302D51">
        <w:rPr>
          <w:rFonts w:ascii="Times New Roman" w:hAnsi="Times New Roman" w:cs="Times New Roman"/>
          <w:bCs/>
          <w:sz w:val="28"/>
          <w:szCs w:val="28"/>
        </w:rPr>
        <w:t>измеряются</w:t>
      </w:r>
      <w:r w:rsidRPr="00302D51">
        <w:rPr>
          <w:rFonts w:ascii="Times New Roman" w:hAnsi="Times New Roman" w:cs="Times New Roman"/>
          <w:bCs/>
          <w:sz w:val="28"/>
          <w:szCs w:val="28"/>
        </w:rPr>
        <w:t xml:space="preserve"> вращательные структуры молекулы азота. </w:t>
      </w:r>
      <w:r w:rsidR="00F81BB4" w:rsidRPr="00302D51">
        <w:rPr>
          <w:rFonts w:ascii="Times New Roman" w:hAnsi="Times New Roman" w:cs="Times New Roman"/>
          <w:bCs/>
          <w:sz w:val="28"/>
          <w:szCs w:val="28"/>
        </w:rPr>
        <w:t>Поэтому для измерения чувствительности длин волн 337,1 нм и 391,4 нм графические данные были экстраполированы</w:t>
      </w:r>
      <w:r w:rsidRPr="00302D51">
        <w:rPr>
          <w:rFonts w:ascii="Times New Roman" w:hAnsi="Times New Roman" w:cs="Times New Roman"/>
          <w:bCs/>
          <w:sz w:val="28"/>
          <w:szCs w:val="28"/>
        </w:rPr>
        <w:t xml:space="preserve"> (рисунок </w:t>
      </w:r>
      <w:r w:rsidR="00F609EB" w:rsidRPr="00302D51">
        <w:rPr>
          <w:rFonts w:ascii="Times New Roman" w:hAnsi="Times New Roman" w:cs="Times New Roman"/>
          <w:bCs/>
          <w:sz w:val="28"/>
          <w:szCs w:val="28"/>
        </w:rPr>
        <w:t>20</w:t>
      </w:r>
      <w:r w:rsidRPr="00302D51">
        <w:rPr>
          <w:rFonts w:ascii="Times New Roman" w:hAnsi="Times New Roman" w:cs="Times New Roman"/>
          <w:bCs/>
          <w:sz w:val="28"/>
          <w:szCs w:val="28"/>
        </w:rPr>
        <w:t xml:space="preserve">). </w:t>
      </w:r>
      <w:r w:rsidR="00F81BB4" w:rsidRPr="00302D51">
        <w:rPr>
          <w:rFonts w:ascii="Times New Roman" w:hAnsi="Times New Roman" w:cs="Times New Roman"/>
          <w:bCs/>
          <w:sz w:val="28"/>
          <w:szCs w:val="28"/>
        </w:rPr>
        <w:t xml:space="preserve">Измеренное таким образом </w:t>
      </w:r>
      <w:r w:rsidRPr="00302D51">
        <w:rPr>
          <w:rFonts w:ascii="Times New Roman" w:hAnsi="Times New Roman" w:cs="Times New Roman"/>
          <w:bCs/>
          <w:sz w:val="28"/>
          <w:szCs w:val="28"/>
        </w:rPr>
        <w:t>отношение чувствительности фотодетектора на</w:t>
      </w:r>
      <w:r w:rsidR="00F81BB4" w:rsidRPr="00302D51">
        <w:rPr>
          <w:rFonts w:ascii="Times New Roman" w:hAnsi="Times New Roman" w:cs="Times New Roman"/>
          <w:bCs/>
          <w:sz w:val="28"/>
          <w:szCs w:val="28"/>
        </w:rPr>
        <w:t xml:space="preserve"> данных</w:t>
      </w:r>
      <w:r w:rsidRPr="00302D51">
        <w:rPr>
          <w:rFonts w:ascii="Times New Roman" w:hAnsi="Times New Roman" w:cs="Times New Roman"/>
          <w:bCs/>
          <w:sz w:val="28"/>
          <w:szCs w:val="28"/>
        </w:rPr>
        <w:t xml:space="preserve"> длинах волн составило </w:t>
      </w:r>
      <w:r w:rsidRPr="00302D51">
        <w:rPr>
          <w:rFonts w:ascii="Times New Roman" w:hAnsi="Times New Roman" w:cs="Times New Roman"/>
          <w:bCs/>
          <w:sz w:val="28"/>
          <w:szCs w:val="28"/>
          <w:lang w:val="en-US"/>
        </w:rPr>
        <w:t>T</w:t>
      </w:r>
      <w:r w:rsidRPr="00302D51">
        <w:rPr>
          <w:rFonts w:ascii="Times New Roman" w:hAnsi="Times New Roman" w:cs="Times New Roman"/>
          <w:bCs/>
          <w:sz w:val="28"/>
          <w:szCs w:val="28"/>
          <w:vertAlign w:val="subscript"/>
          <w:lang w:val="en-US"/>
        </w:rPr>
        <w:t>b</w:t>
      </w:r>
      <w:r w:rsidRPr="00302D51">
        <w:rPr>
          <w:rFonts w:ascii="Times New Roman" w:hAnsi="Times New Roman" w:cs="Times New Roman"/>
          <w:bCs/>
          <w:sz w:val="28"/>
          <w:szCs w:val="28"/>
        </w:rPr>
        <w:t>/</w:t>
      </w:r>
      <w:r w:rsidRPr="00302D51">
        <w:rPr>
          <w:rFonts w:ascii="Times New Roman" w:hAnsi="Times New Roman" w:cs="Times New Roman"/>
          <w:bCs/>
          <w:sz w:val="28"/>
          <w:szCs w:val="28"/>
          <w:lang w:val="en-US"/>
        </w:rPr>
        <w:t>T</w:t>
      </w:r>
      <w:r w:rsidRPr="00302D51">
        <w:rPr>
          <w:rFonts w:ascii="Times New Roman" w:hAnsi="Times New Roman" w:cs="Times New Roman"/>
          <w:bCs/>
          <w:sz w:val="28"/>
          <w:szCs w:val="28"/>
          <w:vertAlign w:val="subscript"/>
          <w:lang w:val="en-US"/>
        </w:rPr>
        <w:t>c</w:t>
      </w:r>
      <w:r w:rsidRPr="00302D51">
        <w:rPr>
          <w:rFonts w:ascii="Times New Roman" w:hAnsi="Times New Roman" w:cs="Times New Roman"/>
          <w:bCs/>
          <w:sz w:val="28"/>
          <w:szCs w:val="28"/>
        </w:rPr>
        <w:t xml:space="preserve"> = 1.19</w:t>
      </w:r>
      <w:r w:rsidR="00DE4456" w:rsidRPr="00302D51">
        <w:rPr>
          <w:rFonts w:ascii="Times New Roman" w:hAnsi="Times New Roman" w:cs="Times New Roman"/>
          <w:bCs/>
          <w:sz w:val="28"/>
          <w:szCs w:val="28"/>
        </w:rPr>
        <w:t xml:space="preserve"> </w:t>
      </w:r>
      <w:r w:rsidR="00C62A14" w:rsidRPr="00302D51">
        <w:rPr>
          <w:rFonts w:ascii="Times New Roman" w:hAnsi="Times New Roman" w:cs="Times New Roman"/>
          <w:bCs/>
          <w:sz w:val="28"/>
          <w:szCs w:val="28"/>
        </w:rPr>
        <w:fldChar w:fldCharType="begin" w:fldLock="1"/>
      </w:r>
      <w:r w:rsidR="005D2940">
        <w:rPr>
          <w:rFonts w:ascii="Times New Roman" w:hAnsi="Times New Roman" w:cs="Times New Roman"/>
          <w:bCs/>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38]","plainTextFormattedCitation":"[100]","previouslyFormattedCitation":"[100]"},"properties":{"noteIndex":0},"schema":"https://github.com/citation-style-language/schema/raw/master/csl-citation.json"}</w:instrText>
      </w:r>
      <w:r w:rsidR="00C62A14" w:rsidRPr="00302D51">
        <w:rPr>
          <w:rFonts w:ascii="Times New Roman" w:hAnsi="Times New Roman" w:cs="Times New Roman"/>
          <w:bCs/>
          <w:sz w:val="28"/>
          <w:szCs w:val="28"/>
        </w:rPr>
        <w:fldChar w:fldCharType="separate"/>
      </w:r>
      <w:r w:rsidR="00A4293E" w:rsidRPr="00A4293E">
        <w:rPr>
          <w:rFonts w:ascii="Times New Roman" w:hAnsi="Times New Roman" w:cs="Times New Roman"/>
          <w:bCs/>
          <w:noProof/>
          <w:sz w:val="28"/>
          <w:szCs w:val="28"/>
        </w:rPr>
        <w:t>[100</w:t>
      </w:r>
      <w:r w:rsidR="005D2940">
        <w:rPr>
          <w:rFonts w:ascii="Times New Roman" w:hAnsi="Times New Roman" w:cs="Times New Roman"/>
          <w:bCs/>
          <w:noProof/>
          <w:sz w:val="28"/>
          <w:szCs w:val="28"/>
        </w:rPr>
        <w:t>, с. 38</w:t>
      </w:r>
      <w:r w:rsidR="00A4293E" w:rsidRPr="00A4293E">
        <w:rPr>
          <w:rFonts w:ascii="Times New Roman" w:hAnsi="Times New Roman" w:cs="Times New Roman"/>
          <w:bCs/>
          <w:noProof/>
          <w:sz w:val="28"/>
          <w:szCs w:val="28"/>
        </w:rPr>
        <w:t>]</w:t>
      </w:r>
      <w:r w:rsidR="00C62A14" w:rsidRPr="00302D51">
        <w:rPr>
          <w:rFonts w:ascii="Times New Roman" w:hAnsi="Times New Roman" w:cs="Times New Roman"/>
          <w:bCs/>
          <w:sz w:val="28"/>
          <w:szCs w:val="28"/>
        </w:rPr>
        <w:fldChar w:fldCharType="end"/>
      </w:r>
      <w:r w:rsidRPr="00302D51">
        <w:rPr>
          <w:rFonts w:ascii="Times New Roman" w:hAnsi="Times New Roman" w:cs="Times New Roman"/>
          <w:bCs/>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5068"/>
      </w:tblGrid>
      <w:tr w:rsidR="00F81BB4" w:rsidRPr="00302D51" w:rsidTr="00B146D0">
        <w:tc>
          <w:tcPr>
            <w:tcW w:w="4786" w:type="dxa"/>
          </w:tcPr>
          <w:p w:rsidR="00F81BB4" w:rsidRPr="00302D51" w:rsidRDefault="00C15FDE" w:rsidP="00C77187">
            <w:pPr>
              <w:rPr>
                <w:rFonts w:ascii="Times New Roman" w:hAnsi="Times New Roman" w:cs="Times New Roman"/>
                <w:bCs/>
                <w:sz w:val="28"/>
                <w:szCs w:val="28"/>
              </w:rPr>
            </w:pPr>
            <w:r w:rsidRPr="00302D51">
              <w:rPr>
                <w:rFonts w:ascii="Times New Roman" w:hAnsi="Times New Roman" w:cs="Times New Roman"/>
                <w:bCs/>
                <w:noProof/>
                <w:sz w:val="28"/>
                <w:szCs w:val="28"/>
              </w:rPr>
              <w:drawing>
                <wp:inline distT="0" distB="0" distL="0" distR="0">
                  <wp:extent cx="2819794" cy="2248214"/>
                  <wp:effectExtent l="19050" t="0" r="0" b="0"/>
                  <wp:docPr id="61" name="Рисунок 60"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3"/>
                          <a:stretch>
                            <a:fillRect/>
                          </a:stretch>
                        </pic:blipFill>
                        <pic:spPr>
                          <a:xfrm>
                            <a:off x="0" y="0"/>
                            <a:ext cx="2819794" cy="2248214"/>
                          </a:xfrm>
                          <a:prstGeom prst="rect">
                            <a:avLst/>
                          </a:prstGeom>
                        </pic:spPr>
                      </pic:pic>
                    </a:graphicData>
                  </a:graphic>
                </wp:inline>
              </w:drawing>
            </w:r>
          </w:p>
        </w:tc>
        <w:tc>
          <w:tcPr>
            <w:tcW w:w="5068" w:type="dxa"/>
          </w:tcPr>
          <w:p w:rsidR="00F81BB4" w:rsidRPr="00302D51" w:rsidRDefault="00F81BB4" w:rsidP="00C77187">
            <w:pPr>
              <w:jc w:val="both"/>
              <w:rPr>
                <w:rFonts w:ascii="Times New Roman" w:hAnsi="Times New Roman" w:cs="Times New Roman"/>
                <w:bCs/>
                <w:sz w:val="28"/>
                <w:szCs w:val="28"/>
              </w:rPr>
            </w:pPr>
            <w:r w:rsidRPr="00302D51">
              <w:rPr>
                <w:rFonts w:ascii="Times New Roman" w:hAnsi="Times New Roman" w:cs="Times New Roman"/>
                <w:bCs/>
                <w:noProof/>
                <w:sz w:val="28"/>
                <w:szCs w:val="28"/>
              </w:rPr>
              <w:drawing>
                <wp:inline distT="0" distB="0" distL="0" distR="0">
                  <wp:extent cx="3391779" cy="2295541"/>
                  <wp:effectExtent l="19050" t="0" r="0" b="0"/>
                  <wp:docPr id="43" name="Picture 5" descr="C:\Users\Ерболат\Desktop\Response_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Ерболат\Desktop\Response_Graph1.jpg"/>
                          <pic:cNvPicPr>
                            <a:picLocks noChangeAspect="1" noChangeArrowheads="1"/>
                          </pic:cNvPicPr>
                        </pic:nvPicPr>
                        <pic:blipFill>
                          <a:blip r:embed="rId44"/>
                          <a:stretch>
                            <a:fillRect/>
                          </a:stretch>
                        </pic:blipFill>
                        <pic:spPr bwMode="auto">
                          <a:xfrm>
                            <a:off x="0" y="0"/>
                            <a:ext cx="3391779" cy="2295541"/>
                          </a:xfrm>
                          <a:prstGeom prst="rect">
                            <a:avLst/>
                          </a:prstGeom>
                          <a:noFill/>
                        </pic:spPr>
                      </pic:pic>
                    </a:graphicData>
                  </a:graphic>
                </wp:inline>
              </w:drawing>
            </w:r>
          </w:p>
        </w:tc>
      </w:tr>
      <w:tr w:rsidR="00F81BB4" w:rsidRPr="00302D51" w:rsidTr="00B146D0">
        <w:trPr>
          <w:trHeight w:val="654"/>
        </w:trPr>
        <w:tc>
          <w:tcPr>
            <w:tcW w:w="4786" w:type="dxa"/>
          </w:tcPr>
          <w:p w:rsidR="00F81BB4" w:rsidRPr="00302D51" w:rsidRDefault="00F81BB4" w:rsidP="00912E9D">
            <w:pPr>
              <w:ind w:firstLine="567"/>
              <w:jc w:val="center"/>
              <w:rPr>
                <w:rFonts w:ascii="Times New Roman" w:hAnsi="Times New Roman" w:cs="Times New Roman"/>
                <w:bCs/>
                <w:sz w:val="28"/>
                <w:szCs w:val="28"/>
              </w:rPr>
            </w:pPr>
            <w:r w:rsidRPr="00302D51">
              <w:rPr>
                <w:rFonts w:ascii="Times New Roman" w:hAnsi="Times New Roman" w:cs="Times New Roman"/>
                <w:bCs/>
                <w:sz w:val="28"/>
                <w:szCs w:val="28"/>
              </w:rPr>
              <w:t>а)</w:t>
            </w:r>
          </w:p>
        </w:tc>
        <w:tc>
          <w:tcPr>
            <w:tcW w:w="5068" w:type="dxa"/>
          </w:tcPr>
          <w:p w:rsidR="00F81BB4" w:rsidRPr="00302D51" w:rsidRDefault="00F81BB4" w:rsidP="00912E9D">
            <w:pPr>
              <w:ind w:firstLine="567"/>
              <w:jc w:val="center"/>
              <w:rPr>
                <w:rFonts w:ascii="Times New Roman" w:hAnsi="Times New Roman" w:cs="Times New Roman"/>
                <w:bCs/>
                <w:sz w:val="28"/>
                <w:szCs w:val="28"/>
              </w:rPr>
            </w:pPr>
            <w:r w:rsidRPr="00302D51">
              <w:rPr>
                <w:rFonts w:ascii="Times New Roman" w:hAnsi="Times New Roman" w:cs="Times New Roman"/>
                <w:bCs/>
                <w:sz w:val="28"/>
                <w:szCs w:val="28"/>
              </w:rPr>
              <w:t>б)</w:t>
            </w:r>
          </w:p>
        </w:tc>
      </w:tr>
      <w:tr w:rsidR="00F81BB4" w:rsidRPr="00302D51" w:rsidTr="00B146D0">
        <w:trPr>
          <w:trHeight w:val="654"/>
        </w:trPr>
        <w:tc>
          <w:tcPr>
            <w:tcW w:w="9854" w:type="dxa"/>
            <w:gridSpan w:val="2"/>
          </w:tcPr>
          <w:p w:rsidR="00F81BB4" w:rsidRPr="00302D51" w:rsidRDefault="00F609EB" w:rsidP="000C6826">
            <w:pPr>
              <w:ind w:firstLine="567"/>
              <w:jc w:val="center"/>
              <w:rPr>
                <w:rFonts w:ascii="Times New Roman" w:hAnsi="Times New Roman" w:cs="Times New Roman"/>
                <w:bCs/>
                <w:sz w:val="28"/>
                <w:szCs w:val="28"/>
                <w:highlight w:val="yellow"/>
              </w:rPr>
            </w:pPr>
            <w:r w:rsidRPr="00302D51">
              <w:rPr>
                <w:rFonts w:ascii="Times New Roman" w:hAnsi="Times New Roman" w:cs="Times New Roman"/>
                <w:noProof/>
                <w:sz w:val="28"/>
                <w:szCs w:val="28"/>
              </w:rPr>
              <w:t xml:space="preserve">Рисунок </w:t>
            </w:r>
            <w:r w:rsidRPr="00302D51">
              <w:rPr>
                <w:rFonts w:ascii="Times New Roman" w:hAnsi="Times New Roman" w:cs="Times New Roman"/>
                <w:noProof/>
                <w:sz w:val="28"/>
                <w:szCs w:val="28"/>
                <w:lang w:val="kk-KZ"/>
              </w:rPr>
              <w:t xml:space="preserve">20 </w:t>
            </w:r>
            <w:r w:rsidR="00C15FDE" w:rsidRPr="00302D51">
              <w:rPr>
                <w:rFonts w:ascii="Times New Roman" w:hAnsi="Times New Roman" w:cs="Times New Roman"/>
                <w:noProof/>
                <w:sz w:val="28"/>
                <w:szCs w:val="28"/>
              </w:rPr>
              <w:t>–</w:t>
            </w:r>
            <w:r w:rsidRPr="00302D51">
              <w:rPr>
                <w:rFonts w:ascii="Times New Roman" w:hAnsi="Times New Roman" w:cs="Times New Roman"/>
                <w:noProof/>
                <w:sz w:val="28"/>
                <w:szCs w:val="28"/>
                <w:lang w:val="kk-KZ"/>
              </w:rPr>
              <w:softHyphen/>
              <w:t xml:space="preserve"> </w:t>
            </w:r>
            <w:r w:rsidR="00F81BB4" w:rsidRPr="00302D51">
              <w:rPr>
                <w:rFonts w:ascii="Times New Roman" w:hAnsi="Times New Roman" w:cs="Times New Roman"/>
                <w:noProof/>
                <w:sz w:val="28"/>
                <w:szCs w:val="28"/>
              </w:rPr>
              <w:t xml:space="preserve">а) чувствительность </w:t>
            </w:r>
            <w:r w:rsidR="00C15FDE" w:rsidRPr="00302D51">
              <w:rPr>
                <w:rFonts w:ascii="Times New Roman" w:hAnsi="Times New Roman" w:cs="Times New Roman"/>
                <w:noProof/>
                <w:sz w:val="28"/>
                <w:szCs w:val="28"/>
              </w:rPr>
              <w:t xml:space="preserve">фотодектора от 400 до 1200 нм, </w:t>
            </w:r>
            <w:r w:rsidR="00F81BB4" w:rsidRPr="00302D51">
              <w:rPr>
                <w:rFonts w:ascii="Times New Roman" w:hAnsi="Times New Roman" w:cs="Times New Roman"/>
                <w:noProof/>
                <w:sz w:val="28"/>
                <w:szCs w:val="28"/>
              </w:rPr>
              <w:t xml:space="preserve">б) </w:t>
            </w:r>
            <w:r w:rsidR="00F81BB4" w:rsidRPr="00302D51">
              <w:rPr>
                <w:rFonts w:ascii="Times New Roman" w:hAnsi="Times New Roman" w:cs="Times New Roman"/>
                <w:noProof/>
                <w:sz w:val="28"/>
                <w:szCs w:val="28"/>
                <w:lang w:val="kk-KZ"/>
              </w:rPr>
              <w:t xml:space="preserve">оценка чувствительности для диапазона длин волн 300 - 400 нм с помощью </w:t>
            </w:r>
            <w:r w:rsidR="00F81BB4" w:rsidRPr="00302D51">
              <w:rPr>
                <w:rFonts w:ascii="Times New Roman" w:hAnsi="Times New Roman" w:cs="Times New Roman"/>
                <w:noProof/>
                <w:sz w:val="28"/>
                <w:szCs w:val="28"/>
              </w:rPr>
              <w:t>экстрополяци</w:t>
            </w:r>
            <w:r w:rsidR="00F81BB4" w:rsidRPr="00302D51">
              <w:rPr>
                <w:rFonts w:ascii="Times New Roman" w:hAnsi="Times New Roman" w:cs="Times New Roman"/>
                <w:noProof/>
                <w:sz w:val="28"/>
                <w:szCs w:val="28"/>
                <w:lang w:val="kk-KZ"/>
              </w:rPr>
              <w:t>и</w:t>
            </w:r>
            <w:r w:rsidR="00F81BB4" w:rsidRPr="00302D51">
              <w:rPr>
                <w:rFonts w:ascii="Times New Roman" w:hAnsi="Times New Roman" w:cs="Times New Roman"/>
                <w:noProof/>
                <w:sz w:val="28"/>
                <w:szCs w:val="28"/>
              </w:rPr>
              <w:t xml:space="preserve"> графика</w:t>
            </w:r>
            <w:r w:rsidR="00DE4456" w:rsidRPr="00302D51">
              <w:rPr>
                <w:rFonts w:ascii="Times New Roman" w:hAnsi="Times New Roman" w:cs="Times New Roman"/>
                <w:noProof/>
                <w:sz w:val="28"/>
                <w:szCs w:val="28"/>
              </w:rPr>
              <w:t xml:space="preserve"> </w:t>
            </w:r>
            <w:r w:rsidR="00C62A14" w:rsidRPr="00302D51">
              <w:rPr>
                <w:rFonts w:ascii="Times New Roman" w:hAnsi="Times New Roman" w:cs="Times New Roman"/>
                <w:noProof/>
                <w:sz w:val="28"/>
                <w:szCs w:val="28"/>
              </w:rPr>
              <w:fldChar w:fldCharType="begin" w:fldLock="1"/>
            </w:r>
            <w:r w:rsidR="005D2940">
              <w:rPr>
                <w:rFonts w:ascii="Times New Roman" w:hAnsi="Times New Roman" w:cs="Times New Roman"/>
                <w:noProof/>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39]","plainTextFormattedCitation":"[100]","previouslyFormattedCitation":"[100]"},"properties":{"noteIndex":0},"schema":"https://github.com/citation-style-language/schema/raw/master/csl-citation.json"}</w:instrText>
            </w:r>
            <w:r w:rsidR="00C62A14" w:rsidRPr="00302D51">
              <w:rPr>
                <w:rFonts w:ascii="Times New Roman" w:hAnsi="Times New Roman" w:cs="Times New Roman"/>
                <w:noProof/>
                <w:sz w:val="28"/>
                <w:szCs w:val="28"/>
              </w:rPr>
              <w:fldChar w:fldCharType="separate"/>
            </w:r>
            <w:r w:rsidR="00A4293E" w:rsidRPr="00A4293E">
              <w:rPr>
                <w:rFonts w:ascii="Times New Roman" w:hAnsi="Times New Roman" w:cs="Times New Roman"/>
                <w:noProof/>
                <w:sz w:val="28"/>
                <w:szCs w:val="28"/>
              </w:rPr>
              <w:t>[100</w:t>
            </w:r>
            <w:r w:rsidR="005D2940">
              <w:rPr>
                <w:rFonts w:ascii="Times New Roman" w:hAnsi="Times New Roman" w:cs="Times New Roman"/>
                <w:noProof/>
                <w:sz w:val="28"/>
                <w:szCs w:val="28"/>
              </w:rPr>
              <w:t>, с. 39</w:t>
            </w:r>
            <w:r w:rsidR="00A4293E" w:rsidRPr="00A4293E">
              <w:rPr>
                <w:rFonts w:ascii="Times New Roman" w:hAnsi="Times New Roman" w:cs="Times New Roman"/>
                <w:noProof/>
                <w:sz w:val="28"/>
                <w:szCs w:val="28"/>
              </w:rPr>
              <w:t>]</w:t>
            </w:r>
            <w:r w:rsidR="00C62A14" w:rsidRPr="00302D51">
              <w:rPr>
                <w:rFonts w:ascii="Times New Roman" w:hAnsi="Times New Roman" w:cs="Times New Roman"/>
                <w:noProof/>
                <w:sz w:val="28"/>
                <w:szCs w:val="28"/>
              </w:rPr>
              <w:fldChar w:fldCharType="end"/>
            </w:r>
          </w:p>
        </w:tc>
      </w:tr>
    </w:tbl>
    <w:p w:rsidR="00F81BB4" w:rsidRPr="00302D51" w:rsidRDefault="00F81BB4" w:rsidP="007D1FAC">
      <w:pPr>
        <w:spacing w:after="0" w:line="240" w:lineRule="auto"/>
        <w:ind w:firstLine="567"/>
        <w:jc w:val="both"/>
        <w:rPr>
          <w:rFonts w:ascii="Times New Roman" w:hAnsi="Times New Roman" w:cs="Times New Roman"/>
          <w:bCs/>
          <w:sz w:val="28"/>
          <w:szCs w:val="28"/>
          <w:highlight w:val="yellow"/>
        </w:rPr>
      </w:pPr>
    </w:p>
    <w:p w:rsidR="00096E2D" w:rsidRPr="00302D51" w:rsidRDefault="00096E2D" w:rsidP="00912E9D">
      <w:pPr>
        <w:spacing w:after="0" w:line="240" w:lineRule="auto"/>
        <w:ind w:firstLine="567"/>
        <w:jc w:val="both"/>
        <w:rPr>
          <w:rFonts w:ascii="Times New Roman" w:hAnsi="Times New Roman" w:cs="Times New Roman"/>
          <w:noProof/>
          <w:sz w:val="28"/>
          <w:szCs w:val="28"/>
        </w:rPr>
      </w:pPr>
      <w:r w:rsidRPr="00302D51">
        <w:rPr>
          <w:rFonts w:ascii="Times New Roman" w:hAnsi="Times New Roman" w:cs="Times New Roman"/>
          <w:noProof/>
          <w:sz w:val="28"/>
          <w:szCs w:val="28"/>
        </w:rPr>
        <w:lastRenderedPageBreak/>
        <w:t xml:space="preserve">Для </w:t>
      </w:r>
      <w:r w:rsidR="002063D3" w:rsidRPr="00302D51">
        <w:rPr>
          <w:rFonts w:ascii="Times New Roman" w:hAnsi="Times New Roman" w:cs="Times New Roman"/>
          <w:noProof/>
          <w:sz w:val="28"/>
          <w:szCs w:val="28"/>
        </w:rPr>
        <w:t xml:space="preserve">вычисления значения </w:t>
      </w:r>
      <w:r w:rsidRPr="00302D51">
        <w:rPr>
          <w:rFonts w:ascii="Times New Roman" w:hAnsi="Times New Roman" w:cs="Times New Roman"/>
          <w:noProof/>
          <w:sz w:val="28"/>
          <w:szCs w:val="28"/>
        </w:rPr>
        <w:t xml:space="preserve">общей интесивности спектральных линий азота </w:t>
      </w:r>
      <w:r w:rsidR="002063D3" w:rsidRPr="00302D51">
        <w:rPr>
          <w:rFonts w:ascii="Times New Roman" w:hAnsi="Times New Roman" w:cs="Times New Roman"/>
          <w:noProof/>
          <w:sz w:val="28"/>
          <w:szCs w:val="28"/>
        </w:rPr>
        <w:t xml:space="preserve">мы проинтегрировали </w:t>
      </w:r>
      <w:r w:rsidRPr="00302D51">
        <w:rPr>
          <w:rFonts w:ascii="Times New Roman" w:hAnsi="Times New Roman" w:cs="Times New Roman"/>
          <w:noProof/>
          <w:sz w:val="28"/>
          <w:szCs w:val="28"/>
        </w:rPr>
        <w:t xml:space="preserve">молекулярный спектр по длине волны с учетом вращательной структуры молекулы. </w:t>
      </w:r>
      <w:r w:rsidR="002063D3" w:rsidRPr="00302D51">
        <w:rPr>
          <w:rFonts w:ascii="Times New Roman" w:hAnsi="Times New Roman" w:cs="Times New Roman"/>
          <w:noProof/>
          <w:sz w:val="28"/>
          <w:szCs w:val="28"/>
        </w:rPr>
        <w:t>Далее вычислялось их соотношение, что необходимо</w:t>
      </w:r>
      <w:r w:rsidRPr="00302D51">
        <w:rPr>
          <w:rFonts w:ascii="Times New Roman" w:hAnsi="Times New Roman" w:cs="Times New Roman"/>
          <w:noProof/>
          <w:sz w:val="28"/>
          <w:szCs w:val="28"/>
        </w:rPr>
        <w:t xml:space="preserve"> для сравнения с результатами</w:t>
      </w:r>
      <w:r w:rsidR="002063D3" w:rsidRPr="00302D51">
        <w:rPr>
          <w:rFonts w:ascii="Times New Roman" w:hAnsi="Times New Roman" w:cs="Times New Roman"/>
          <w:noProof/>
          <w:sz w:val="28"/>
          <w:szCs w:val="28"/>
        </w:rPr>
        <w:t xml:space="preserve">, полученными </w:t>
      </w:r>
      <w:r w:rsidRPr="00302D51">
        <w:rPr>
          <w:rFonts w:ascii="Times New Roman" w:hAnsi="Times New Roman" w:cs="Times New Roman"/>
          <w:noProof/>
          <w:sz w:val="28"/>
          <w:szCs w:val="28"/>
        </w:rPr>
        <w:t xml:space="preserve">с помощью решения уравнения Больцмана. </w:t>
      </w:r>
    </w:p>
    <w:p w:rsidR="00F609EB" w:rsidRPr="00302D51" w:rsidRDefault="00F609EB" w:rsidP="00912E9D">
      <w:pPr>
        <w:spacing w:line="240" w:lineRule="auto"/>
        <w:ind w:firstLine="567"/>
        <w:jc w:val="both"/>
        <w:rPr>
          <w:rFonts w:ascii="Times New Roman" w:hAnsi="Times New Roman" w:cs="Times New Roman"/>
          <w:noProof/>
          <w:sz w:val="28"/>
          <w:szCs w:val="28"/>
          <w:highlight w:val="yellow"/>
        </w:rPr>
      </w:pPr>
      <w:r w:rsidRPr="00302D51">
        <w:rPr>
          <w:rFonts w:ascii="Times New Roman" w:hAnsi="Times New Roman" w:cs="Times New Roman"/>
          <w:iCs/>
          <w:noProof/>
          <w:sz w:val="28"/>
          <w:szCs w:val="28"/>
        </w:rPr>
        <w:t xml:space="preserve">Для </w:t>
      </w:r>
      <w:r w:rsidR="000A7244" w:rsidRPr="00302D51">
        <w:rPr>
          <w:rFonts w:ascii="Times New Roman" w:hAnsi="Times New Roman" w:cs="Times New Roman"/>
          <w:iCs/>
          <w:noProof/>
          <w:sz w:val="28"/>
          <w:szCs w:val="28"/>
        </w:rPr>
        <w:t>вычи</w:t>
      </w:r>
      <w:r w:rsidRPr="00302D51">
        <w:rPr>
          <w:rFonts w:ascii="Times New Roman" w:hAnsi="Times New Roman" w:cs="Times New Roman"/>
          <w:iCs/>
          <w:noProof/>
          <w:sz w:val="28"/>
          <w:szCs w:val="28"/>
        </w:rPr>
        <w:t xml:space="preserve">сления значений электрического поля использовано программное обеспечение </w:t>
      </w:r>
      <w:r w:rsidRPr="00302D51">
        <w:rPr>
          <w:rFonts w:ascii="Times New Roman" w:hAnsi="Times New Roman" w:cs="Times New Roman"/>
          <w:sz w:val="28"/>
          <w:szCs w:val="28"/>
          <w:shd w:val="clear" w:color="auto" w:fill="FFFFFF"/>
        </w:rPr>
        <w:t>BOLSIG+.</w:t>
      </w:r>
      <w:r w:rsidRPr="00302D51">
        <w:rPr>
          <w:rFonts w:ascii="Times New Roman" w:hAnsi="Times New Roman" w:cs="Times New Roman"/>
          <w:iCs/>
          <w:noProof/>
          <w:sz w:val="28"/>
          <w:szCs w:val="28"/>
        </w:rPr>
        <w:t xml:space="preserve"> Входными параметрами являются значение </w:t>
      </w:r>
      <w:r w:rsidRPr="00302D51">
        <w:rPr>
          <w:rFonts w:ascii="Times New Roman" w:hAnsi="Times New Roman" w:cs="Times New Roman"/>
          <w:iCs/>
          <w:noProof/>
          <w:sz w:val="28"/>
          <w:szCs w:val="28"/>
          <w:lang w:val="en-US"/>
        </w:rPr>
        <w:t>E</w:t>
      </w:r>
      <w:r w:rsidRPr="00302D51">
        <w:rPr>
          <w:rFonts w:ascii="Times New Roman" w:hAnsi="Times New Roman" w:cs="Times New Roman"/>
          <w:iCs/>
          <w:noProof/>
          <w:sz w:val="28"/>
          <w:szCs w:val="28"/>
        </w:rPr>
        <w:t>/</w:t>
      </w:r>
      <w:r w:rsidRPr="00302D51">
        <w:rPr>
          <w:rFonts w:ascii="Times New Roman" w:hAnsi="Times New Roman" w:cs="Times New Roman"/>
          <w:iCs/>
          <w:noProof/>
          <w:sz w:val="28"/>
          <w:szCs w:val="28"/>
          <w:lang w:val="en-US"/>
        </w:rPr>
        <w:t>n</w:t>
      </w:r>
      <w:r w:rsidRPr="00302D51">
        <w:rPr>
          <w:rFonts w:ascii="Times New Roman" w:hAnsi="Times New Roman" w:cs="Times New Roman"/>
          <w:iCs/>
          <w:noProof/>
          <w:sz w:val="28"/>
          <w:szCs w:val="28"/>
        </w:rPr>
        <w:t xml:space="preserve">, состав плазмообразующего газа в процентом соотношении, степень ионизации, температура газа, концентрация частиц. Решение уравнения приводит к значениям величин транспортных свойств, включая константу скорости реакции </w:t>
      </w:r>
      <w:r w:rsidRPr="00302D51">
        <w:rPr>
          <w:rFonts w:ascii="Times New Roman" w:hAnsi="Times New Roman" w:cs="Times New Roman"/>
          <w:i/>
          <w:iCs/>
          <w:sz w:val="28"/>
          <w:szCs w:val="28"/>
        </w:rPr>
        <w:t>к</w:t>
      </w:r>
      <w:r w:rsidRPr="00302D51">
        <w:rPr>
          <w:rFonts w:ascii="Times New Roman" w:hAnsi="Times New Roman" w:cs="Times New Roman"/>
          <w:iCs/>
          <w:sz w:val="28"/>
          <w:szCs w:val="28"/>
        </w:rPr>
        <w:t>, которая в дальнейшем использовалась для численного расчета соотношения спектральных линий. Результаты определения соотношений спектральных линий и их зависимость от значений приведенного электрического поля приведен</w:t>
      </w:r>
      <w:r w:rsidR="000A7244" w:rsidRPr="00302D51">
        <w:rPr>
          <w:rFonts w:ascii="Times New Roman" w:hAnsi="Times New Roman" w:cs="Times New Roman"/>
          <w:iCs/>
          <w:sz w:val="28"/>
          <w:szCs w:val="28"/>
        </w:rPr>
        <w:t>ы</w:t>
      </w:r>
      <w:r w:rsidRPr="00302D51">
        <w:rPr>
          <w:rFonts w:ascii="Times New Roman" w:hAnsi="Times New Roman" w:cs="Times New Roman"/>
          <w:iCs/>
          <w:sz w:val="28"/>
          <w:szCs w:val="28"/>
        </w:rPr>
        <w:t xml:space="preserve"> на рисунке 21. </w:t>
      </w:r>
      <w:r w:rsidRPr="00302D51">
        <w:rPr>
          <w:rFonts w:ascii="Times New Roman" w:hAnsi="Times New Roman" w:cs="Times New Roman"/>
          <w:iCs/>
          <w:noProof/>
          <w:sz w:val="28"/>
          <w:szCs w:val="28"/>
        </w:rPr>
        <w:t>Из рисунка 21 видно, что зависимость</w:t>
      </w:r>
      <w:r w:rsidRPr="00302D51">
        <w:rPr>
          <w:rFonts w:ascii="Times New Roman" w:hAnsi="Times New Roman" w:cs="Times New Roman"/>
          <w:iCs/>
          <w:noProof/>
          <w:sz w:val="28"/>
          <w:szCs w:val="28"/>
          <w:lang w:val="kk-KZ"/>
        </w:rPr>
        <w:t xml:space="preserve"> </w:t>
      </w:r>
      <w:r w:rsidRPr="00302D51">
        <w:rPr>
          <w:rFonts w:ascii="Times New Roman" w:hAnsi="Times New Roman" w:cs="Times New Roman"/>
          <w:iCs/>
          <w:sz w:val="28"/>
          <w:szCs w:val="28"/>
        </w:rPr>
        <w:t>соотношений спектральных линий от значений приведенного электрического поля</w:t>
      </w:r>
      <w:r w:rsidRPr="00302D51">
        <w:rPr>
          <w:rFonts w:ascii="Times New Roman" w:hAnsi="Times New Roman" w:cs="Times New Roman"/>
          <w:iCs/>
          <w:noProof/>
          <w:sz w:val="28"/>
          <w:szCs w:val="28"/>
          <w:lang w:val="kk-KZ"/>
        </w:rPr>
        <w:t xml:space="preserve"> в диапозоне от 400 до 600 Тд</w:t>
      </w:r>
      <w:r w:rsidRPr="00302D51">
        <w:rPr>
          <w:rFonts w:ascii="Times New Roman" w:hAnsi="Times New Roman" w:cs="Times New Roman"/>
          <w:iCs/>
          <w:noProof/>
          <w:sz w:val="28"/>
          <w:szCs w:val="28"/>
        </w:rPr>
        <w:t xml:space="preserve"> носит линейный характер </w:t>
      </w:r>
      <w:r w:rsidR="00C62A14" w:rsidRPr="00302D51">
        <w:rPr>
          <w:rFonts w:ascii="Times New Roman" w:hAnsi="Times New Roman" w:cs="Times New Roman"/>
          <w:iCs/>
          <w:noProof/>
          <w:sz w:val="28"/>
          <w:szCs w:val="28"/>
        </w:rPr>
        <w:fldChar w:fldCharType="begin" w:fldLock="1"/>
      </w:r>
      <w:r w:rsidR="005D2940">
        <w:rPr>
          <w:rFonts w:ascii="Times New Roman" w:hAnsi="Times New Roman" w:cs="Times New Roman"/>
          <w:iCs/>
          <w:noProof/>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39]","plainTextFormattedCitation":"[100]","previouslyFormattedCitation":"[100]"},"properties":{"noteIndex":0},"schema":"https://github.com/citation-style-language/schema/raw/master/csl-citation.json"}</w:instrText>
      </w:r>
      <w:r w:rsidR="00C62A14" w:rsidRPr="00302D51">
        <w:rPr>
          <w:rFonts w:ascii="Times New Roman" w:hAnsi="Times New Roman" w:cs="Times New Roman"/>
          <w:iCs/>
          <w:noProof/>
          <w:sz w:val="28"/>
          <w:szCs w:val="28"/>
        </w:rPr>
        <w:fldChar w:fldCharType="separate"/>
      </w:r>
      <w:r w:rsidR="00A4293E" w:rsidRPr="00A4293E">
        <w:rPr>
          <w:rFonts w:ascii="Times New Roman" w:hAnsi="Times New Roman" w:cs="Times New Roman"/>
          <w:iCs/>
          <w:noProof/>
          <w:sz w:val="28"/>
          <w:szCs w:val="28"/>
        </w:rPr>
        <w:t>[100</w:t>
      </w:r>
      <w:r w:rsidR="005D2940">
        <w:rPr>
          <w:rFonts w:ascii="Times New Roman" w:hAnsi="Times New Roman" w:cs="Times New Roman"/>
          <w:iCs/>
          <w:noProof/>
          <w:sz w:val="28"/>
          <w:szCs w:val="28"/>
        </w:rPr>
        <w:t>, с. 39</w:t>
      </w:r>
      <w:r w:rsidR="00A4293E" w:rsidRPr="00A4293E">
        <w:rPr>
          <w:rFonts w:ascii="Times New Roman" w:hAnsi="Times New Roman" w:cs="Times New Roman"/>
          <w:iCs/>
          <w:noProof/>
          <w:sz w:val="28"/>
          <w:szCs w:val="28"/>
        </w:rPr>
        <w:t>]</w:t>
      </w:r>
      <w:r w:rsidR="00C62A14" w:rsidRPr="00302D51">
        <w:rPr>
          <w:rFonts w:ascii="Times New Roman" w:hAnsi="Times New Roman" w:cs="Times New Roman"/>
          <w:iCs/>
          <w:noProof/>
          <w:sz w:val="28"/>
          <w:szCs w:val="28"/>
        </w:rPr>
        <w:fldChar w:fldCharType="end"/>
      </w:r>
      <w:r w:rsidRPr="00302D51">
        <w:rPr>
          <w:rFonts w:ascii="Times New Roman" w:hAnsi="Times New Roman" w:cs="Times New Roman"/>
          <w:iCs/>
          <w:noProof/>
          <w:sz w:val="28"/>
          <w:szCs w:val="28"/>
        </w:rPr>
        <w:t>.</w:t>
      </w:r>
    </w:p>
    <w:p w:rsidR="00096E2D" w:rsidRPr="00302D51" w:rsidRDefault="00096E2D" w:rsidP="00912E9D">
      <w:pPr>
        <w:spacing w:line="240" w:lineRule="auto"/>
        <w:ind w:firstLine="567"/>
        <w:jc w:val="both"/>
        <w:rPr>
          <w:rFonts w:ascii="Times New Roman" w:hAnsi="Times New Roman" w:cs="Times New Roman"/>
          <w:noProof/>
          <w:sz w:val="28"/>
          <w:szCs w:val="28"/>
          <w:highlight w:val="yellow"/>
        </w:rPr>
      </w:pPr>
    </w:p>
    <w:p w:rsidR="00096E2D" w:rsidRPr="00302D51" w:rsidRDefault="00096E2D" w:rsidP="00B146D0">
      <w:pPr>
        <w:spacing w:line="240" w:lineRule="auto"/>
        <w:jc w:val="center"/>
        <w:rPr>
          <w:rFonts w:ascii="Times New Roman" w:hAnsi="Times New Roman" w:cs="Times New Roman"/>
          <w:noProof/>
          <w:sz w:val="28"/>
          <w:szCs w:val="28"/>
        </w:rPr>
      </w:pPr>
      <w:r w:rsidRPr="00302D51">
        <w:rPr>
          <w:rFonts w:ascii="Times New Roman" w:hAnsi="Times New Roman" w:cs="Times New Roman"/>
          <w:noProof/>
          <w:sz w:val="28"/>
          <w:szCs w:val="28"/>
        </w:rPr>
        <w:drawing>
          <wp:inline distT="0" distB="0" distL="0" distR="0">
            <wp:extent cx="4255239" cy="3189768"/>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4269530" cy="3200480"/>
                    </a:xfrm>
                    <a:prstGeom prst="rect">
                      <a:avLst/>
                    </a:prstGeom>
                    <a:noFill/>
                    <a:ln w="9525">
                      <a:noFill/>
                      <a:miter lim="800000"/>
                      <a:headEnd/>
                      <a:tailEnd/>
                    </a:ln>
                  </pic:spPr>
                </pic:pic>
              </a:graphicData>
            </a:graphic>
          </wp:inline>
        </w:drawing>
      </w:r>
    </w:p>
    <w:p w:rsidR="00096E2D" w:rsidRPr="00302D51" w:rsidRDefault="00096E2D" w:rsidP="00912E9D">
      <w:pPr>
        <w:spacing w:after="0" w:line="240" w:lineRule="auto"/>
        <w:ind w:firstLine="567"/>
        <w:jc w:val="center"/>
        <w:rPr>
          <w:rFonts w:ascii="Times New Roman" w:hAnsi="Times New Roman" w:cs="Times New Roman"/>
          <w:iCs/>
          <w:noProof/>
          <w:sz w:val="28"/>
          <w:szCs w:val="28"/>
        </w:rPr>
      </w:pPr>
      <w:r w:rsidRPr="00302D51">
        <w:rPr>
          <w:rFonts w:ascii="Times New Roman" w:hAnsi="Times New Roman" w:cs="Times New Roman"/>
          <w:noProof/>
          <w:sz w:val="28"/>
          <w:szCs w:val="28"/>
          <w:lang w:val="kk-KZ"/>
        </w:rPr>
        <w:t xml:space="preserve">Рисунок </w:t>
      </w:r>
      <w:r w:rsidR="00293E2B" w:rsidRPr="00302D51">
        <w:rPr>
          <w:rFonts w:ascii="Times New Roman" w:hAnsi="Times New Roman" w:cs="Times New Roman"/>
          <w:noProof/>
          <w:sz w:val="28"/>
          <w:szCs w:val="28"/>
          <w:lang w:val="kk-KZ"/>
        </w:rPr>
        <w:t>21</w:t>
      </w:r>
      <w:r w:rsidR="00293E2B" w:rsidRPr="00302D51">
        <w:rPr>
          <w:rFonts w:ascii="Times New Roman" w:hAnsi="Times New Roman" w:cs="Times New Roman"/>
          <w:noProof/>
          <w:sz w:val="28"/>
          <w:szCs w:val="28"/>
        </w:rPr>
        <w:t xml:space="preserve"> – </w:t>
      </w:r>
      <w:r w:rsidRPr="00302D51">
        <w:rPr>
          <w:rFonts w:ascii="Times New Roman" w:hAnsi="Times New Roman" w:cs="Times New Roman"/>
          <w:noProof/>
          <w:sz w:val="28"/>
          <w:szCs w:val="28"/>
          <w:lang w:val="kk-KZ"/>
        </w:rPr>
        <w:t xml:space="preserve">Зависимость приведенного  электрического </w:t>
      </w:r>
      <w:r w:rsidR="002063D3" w:rsidRPr="00302D51">
        <w:rPr>
          <w:rFonts w:ascii="Times New Roman" w:hAnsi="Times New Roman" w:cs="Times New Roman"/>
          <w:noProof/>
          <w:sz w:val="28"/>
          <w:szCs w:val="28"/>
          <w:lang w:val="kk-KZ"/>
        </w:rPr>
        <w:t>поля от отношения интенсивности</w:t>
      </w:r>
      <w:r w:rsidRPr="00302D51">
        <w:rPr>
          <w:rFonts w:ascii="Times New Roman" w:hAnsi="Times New Roman" w:cs="Times New Roman"/>
          <w:noProof/>
          <w:sz w:val="28"/>
          <w:szCs w:val="28"/>
          <w:lang w:val="kk-KZ"/>
        </w:rPr>
        <w:t xml:space="preserve"> спектральных лини</w:t>
      </w:r>
      <w:r w:rsidR="00293E2B" w:rsidRPr="00302D51">
        <w:rPr>
          <w:rFonts w:ascii="Times New Roman" w:hAnsi="Times New Roman" w:cs="Times New Roman"/>
          <w:noProof/>
          <w:sz w:val="28"/>
          <w:szCs w:val="28"/>
        </w:rPr>
        <w:t>й</w:t>
      </w:r>
      <w:r w:rsidRPr="00302D51">
        <w:rPr>
          <w:rFonts w:ascii="Times New Roman" w:hAnsi="Times New Roman" w:cs="Times New Roman"/>
          <w:noProof/>
          <w:sz w:val="28"/>
          <w:szCs w:val="28"/>
          <w:lang w:val="kk-KZ"/>
        </w:rPr>
        <w:t xml:space="preserve"> </w:t>
      </w:r>
      <m:oMath>
        <m:sSubSup>
          <m:sSubSupPr>
            <m:ctrlPr>
              <w:rPr>
                <w:rFonts w:ascii="Cambria Math" w:hAnsi="Times New Roman" w:cs="Times New Roman"/>
                <w:iCs/>
                <w:sz w:val="28"/>
                <w:szCs w:val="28"/>
              </w:rPr>
            </m:ctrlPr>
          </m:sSubSupPr>
          <m:e>
            <m:r>
              <m:rPr>
                <m:sty m:val="p"/>
              </m:rPr>
              <w:rPr>
                <w:rFonts w:ascii="Cambria Math" w:hAnsi="Times New Roman" w:cs="Times New Roman"/>
                <w:sz w:val="28"/>
                <w:szCs w:val="28"/>
                <w:lang w:val="en-US"/>
              </w:rPr>
              <m:t>N</m:t>
            </m:r>
          </m:e>
          <m:sub>
            <m:r>
              <m:rPr>
                <m:sty m:val="p"/>
              </m:rPr>
              <w:rPr>
                <w:rFonts w:ascii="Cambria Math" w:hAnsi="Times New Roman" w:cs="Times New Roman"/>
                <w:sz w:val="28"/>
                <w:szCs w:val="28"/>
              </w:rPr>
              <m:t>2</m:t>
            </m:r>
          </m:sub>
          <m:sup>
            <m:r>
              <m:rPr>
                <m:sty m:val="p"/>
              </m:rPr>
              <w:rPr>
                <w:rFonts w:ascii="Cambria Math" w:hAnsi="Times New Roman" w:cs="Times New Roman"/>
                <w:sz w:val="28"/>
                <w:szCs w:val="28"/>
              </w:rPr>
              <m:t>+</m:t>
            </m:r>
          </m:sup>
        </m:sSubSup>
        <m:r>
          <m:rPr>
            <m:sty m:val="p"/>
          </m:rPr>
          <w:rPr>
            <w:rFonts w:ascii="Cambria Math" w:hAnsi="Times New Roman" w:cs="Times New Roman"/>
            <w:sz w:val="28"/>
            <w:szCs w:val="28"/>
          </w:rPr>
          <m:t>(391,4 )</m:t>
        </m:r>
      </m:oMath>
      <w:r w:rsidRPr="00302D51">
        <w:rPr>
          <w:rFonts w:ascii="Times New Roman" w:hAnsi="Times New Roman" w:cs="Times New Roman"/>
          <w:iCs/>
          <w:noProof/>
          <w:sz w:val="28"/>
          <w:szCs w:val="28"/>
        </w:rPr>
        <w:t xml:space="preserve"> и </w:t>
      </w:r>
      <m:oMath>
        <m:sSub>
          <m:sSubPr>
            <m:ctrlPr>
              <w:rPr>
                <w:rFonts w:ascii="Cambria Math" w:hAnsi="Times New Roman" w:cs="Times New Roman"/>
                <w:iCs/>
                <w:sz w:val="28"/>
                <w:szCs w:val="28"/>
                <w:lang w:val="en-US"/>
              </w:rPr>
            </m:ctrlPr>
          </m:sSubPr>
          <m:e>
            <m:r>
              <m:rPr>
                <m:sty m:val="p"/>
              </m:rPr>
              <w:rPr>
                <w:rFonts w:ascii="Cambria Math" w:hAnsi="Times New Roman" w:cs="Times New Roman"/>
                <w:sz w:val="28"/>
                <w:szCs w:val="28"/>
                <w:lang w:val="en-US"/>
              </w:rPr>
              <m:t>N</m:t>
            </m:r>
          </m:e>
          <m:sub>
            <m:r>
              <m:rPr>
                <m:sty m:val="p"/>
              </m:rPr>
              <w:rPr>
                <w:rFonts w:ascii="Cambria Math" w:hAnsi="Times New Roman" w:cs="Times New Roman"/>
                <w:sz w:val="28"/>
                <w:szCs w:val="28"/>
              </w:rPr>
              <m:t>2</m:t>
            </m:r>
          </m:sub>
        </m:sSub>
        <m:r>
          <m:rPr>
            <m:sty m:val="p"/>
          </m:rPr>
          <w:rPr>
            <w:rFonts w:ascii="Cambria Math" w:hAnsi="Times New Roman" w:cs="Times New Roman"/>
            <w:sz w:val="28"/>
            <w:szCs w:val="28"/>
          </w:rPr>
          <m:t>(337,1)</m:t>
        </m:r>
      </m:oMath>
      <w:r w:rsidR="002063D3" w:rsidRPr="00302D51">
        <w:rPr>
          <w:rFonts w:ascii="Times New Roman" w:hAnsi="Times New Roman" w:cs="Times New Roman"/>
          <w:noProof/>
          <w:sz w:val="28"/>
          <w:szCs w:val="28"/>
        </w:rPr>
        <w:t xml:space="preserve"> </w:t>
      </w:r>
      <w:r w:rsidR="00C62A14" w:rsidRPr="00302D51">
        <w:rPr>
          <w:rFonts w:ascii="Times New Roman" w:hAnsi="Times New Roman" w:cs="Times New Roman"/>
          <w:noProof/>
          <w:sz w:val="28"/>
          <w:szCs w:val="28"/>
        </w:rPr>
        <w:fldChar w:fldCharType="begin" w:fldLock="1"/>
      </w:r>
      <w:r w:rsidR="005E35AA">
        <w:rPr>
          <w:rFonts w:ascii="Times New Roman" w:hAnsi="Times New Roman" w:cs="Times New Roman"/>
          <w:noProof/>
          <w:sz w:val="28"/>
          <w:szCs w:val="28"/>
        </w:rPr>
        <w:instrText>ADDIN CSL_CITATION {"citationItems":[{"id":"ITEM-1","itemData":{"author":[{"dropping-particle":"","family":"А.А. Mutalip","given":"Y.А. Ussenov, А.K. Akildinova, М.K. Dosbolayev, М.Т. Gabdullin, Т.S.Ramazanov","non-dropping-particle":"","parse-names":false,"suffix":""}],"container-title":"Вестник Карагандинского университета","id":"ITEM-1","issue":"103","issued":{"date-parts":[["2021"]]},"title":"Determination of the reduced electric field in surface dielectric barrier discharge plasmas","type":"article-journal","volume":"3"},"uris":["http://www.mendeley.com/documents/?uuid=f545206d-c450-3aec-ad3e-f5a41d99b172"]}],"mendeley":{"formattedCitation":"[109]","manualFormatting":"[100]","plainTextFormattedCitation":"[109]","previouslyFormattedCitation":"[109]"},"properties":{"noteIndex":0},"schema":"https://github.com/citation-style-language/schema/raw/master/csl-citation.json"}</w:instrText>
      </w:r>
      <w:r w:rsidR="00C62A14" w:rsidRPr="00302D51">
        <w:rPr>
          <w:rFonts w:ascii="Times New Roman" w:hAnsi="Times New Roman" w:cs="Times New Roman"/>
          <w:noProof/>
          <w:sz w:val="28"/>
          <w:szCs w:val="28"/>
        </w:rPr>
        <w:fldChar w:fldCharType="separate"/>
      </w:r>
      <w:r w:rsidR="00A4293E" w:rsidRPr="00A4293E">
        <w:rPr>
          <w:rFonts w:ascii="Times New Roman" w:hAnsi="Times New Roman" w:cs="Times New Roman"/>
          <w:noProof/>
          <w:sz w:val="28"/>
          <w:szCs w:val="28"/>
        </w:rPr>
        <w:t>[10</w:t>
      </w:r>
      <w:r w:rsidR="0020692B">
        <w:rPr>
          <w:rFonts w:ascii="Times New Roman" w:hAnsi="Times New Roman" w:cs="Times New Roman"/>
          <w:noProof/>
          <w:sz w:val="28"/>
          <w:szCs w:val="28"/>
        </w:rPr>
        <w:t>0</w:t>
      </w:r>
      <w:r w:rsidR="00A4293E" w:rsidRPr="00A4293E">
        <w:rPr>
          <w:rFonts w:ascii="Times New Roman" w:hAnsi="Times New Roman" w:cs="Times New Roman"/>
          <w:noProof/>
          <w:sz w:val="28"/>
          <w:szCs w:val="28"/>
        </w:rPr>
        <w:t>]</w:t>
      </w:r>
      <w:r w:rsidR="00C62A14" w:rsidRPr="00302D51">
        <w:rPr>
          <w:rFonts w:ascii="Times New Roman" w:hAnsi="Times New Roman" w:cs="Times New Roman"/>
          <w:noProof/>
          <w:sz w:val="28"/>
          <w:szCs w:val="28"/>
        </w:rPr>
        <w:fldChar w:fldCharType="end"/>
      </w:r>
    </w:p>
    <w:p w:rsidR="00096E2D" w:rsidRPr="00302D51" w:rsidRDefault="00096E2D" w:rsidP="00912E9D">
      <w:pPr>
        <w:spacing w:after="0" w:line="240" w:lineRule="auto"/>
        <w:ind w:firstLine="567"/>
        <w:jc w:val="both"/>
        <w:rPr>
          <w:rFonts w:ascii="Times New Roman" w:hAnsi="Times New Roman" w:cs="Times New Roman"/>
          <w:iCs/>
          <w:noProof/>
          <w:sz w:val="28"/>
          <w:szCs w:val="28"/>
          <w:highlight w:val="yellow"/>
        </w:rPr>
      </w:pPr>
      <w:r w:rsidRPr="00302D51">
        <w:rPr>
          <w:rFonts w:ascii="Times New Roman" w:hAnsi="Times New Roman" w:cs="Times New Roman"/>
          <w:iCs/>
          <w:noProof/>
          <w:sz w:val="28"/>
          <w:szCs w:val="28"/>
        </w:rPr>
        <w:tab/>
        <w:t xml:space="preserve"> </w:t>
      </w:r>
    </w:p>
    <w:p w:rsidR="00096E2D" w:rsidRPr="000C6826" w:rsidRDefault="00F609EB" w:rsidP="00912E9D">
      <w:pPr>
        <w:spacing w:line="240" w:lineRule="auto"/>
        <w:ind w:firstLine="567"/>
        <w:jc w:val="both"/>
        <w:rPr>
          <w:rFonts w:ascii="Times New Roman" w:hAnsi="Times New Roman" w:cs="Times New Roman"/>
          <w:iCs/>
          <w:color w:val="000000"/>
          <w:sz w:val="28"/>
          <w:szCs w:val="28"/>
        </w:rPr>
      </w:pPr>
      <w:r w:rsidRPr="00302D51">
        <w:rPr>
          <w:rFonts w:ascii="Times New Roman" w:hAnsi="Times New Roman" w:cs="Times New Roman"/>
          <w:noProof/>
          <w:sz w:val="28"/>
          <w:szCs w:val="28"/>
        </w:rPr>
        <w:t xml:space="preserve">Данная процедура повторялась для различных значений </w:t>
      </w:r>
      <w:r w:rsidRPr="00302D51">
        <w:rPr>
          <w:rFonts w:ascii="Times New Roman" w:hAnsi="Times New Roman" w:cs="Times New Roman"/>
          <w:noProof/>
          <w:sz w:val="28"/>
          <w:szCs w:val="28"/>
          <w:lang w:val="en-US"/>
        </w:rPr>
        <w:t>E</w:t>
      </w:r>
      <w:r w:rsidRPr="00302D51">
        <w:rPr>
          <w:rFonts w:ascii="Times New Roman" w:hAnsi="Times New Roman" w:cs="Times New Roman"/>
          <w:noProof/>
          <w:sz w:val="28"/>
          <w:szCs w:val="28"/>
        </w:rPr>
        <w:t>/</w:t>
      </w:r>
      <w:r w:rsidRPr="00302D51">
        <w:rPr>
          <w:rFonts w:ascii="Times New Roman" w:hAnsi="Times New Roman" w:cs="Times New Roman"/>
          <w:noProof/>
          <w:sz w:val="28"/>
          <w:szCs w:val="28"/>
          <w:lang w:val="en-US"/>
        </w:rPr>
        <w:t>n</w:t>
      </w:r>
      <w:r w:rsidRPr="00302D51">
        <w:rPr>
          <w:rFonts w:ascii="Times New Roman" w:hAnsi="Times New Roman" w:cs="Times New Roman"/>
          <w:noProof/>
          <w:sz w:val="28"/>
          <w:szCs w:val="28"/>
        </w:rPr>
        <w:t xml:space="preserve">. На рисунке 22 показана зависимость приведенного электрического поля от мощности разряда. Рост мощности приводит к увеличению </w:t>
      </w:r>
      <w:r w:rsidRPr="00302D51">
        <w:rPr>
          <w:rFonts w:ascii="Times New Roman" w:hAnsi="Times New Roman" w:cs="Times New Roman"/>
          <w:noProof/>
          <w:sz w:val="28"/>
          <w:szCs w:val="28"/>
          <w:lang w:val="en-US"/>
        </w:rPr>
        <w:t>E</w:t>
      </w:r>
      <w:r w:rsidRPr="00302D51">
        <w:rPr>
          <w:rFonts w:ascii="Times New Roman" w:hAnsi="Times New Roman" w:cs="Times New Roman"/>
          <w:noProof/>
          <w:sz w:val="28"/>
          <w:szCs w:val="28"/>
        </w:rPr>
        <w:t>/</w:t>
      </w:r>
      <w:r w:rsidRPr="00302D51">
        <w:rPr>
          <w:rFonts w:ascii="Times New Roman" w:hAnsi="Times New Roman" w:cs="Times New Roman"/>
          <w:noProof/>
          <w:sz w:val="28"/>
          <w:szCs w:val="28"/>
          <w:lang w:val="en-US"/>
        </w:rPr>
        <w:t>n</w:t>
      </w:r>
      <w:r w:rsidRPr="00302D51">
        <w:rPr>
          <w:rFonts w:ascii="Times New Roman" w:hAnsi="Times New Roman" w:cs="Times New Roman"/>
          <w:noProof/>
          <w:sz w:val="28"/>
          <w:szCs w:val="28"/>
        </w:rPr>
        <w:t xml:space="preserve">, так как увеличение мощности сопровождается ростом высоковольтного напряжения, приложенного к электродам разрядной ячейки </w:t>
      </w:r>
      <w:r w:rsidR="00C62A14" w:rsidRPr="00302D51">
        <w:rPr>
          <w:rFonts w:ascii="Times New Roman" w:hAnsi="Times New Roman" w:cs="Times New Roman"/>
          <w:noProof/>
          <w:sz w:val="28"/>
          <w:szCs w:val="28"/>
        </w:rPr>
        <w:fldChar w:fldCharType="begin" w:fldLock="1"/>
      </w:r>
      <w:r w:rsidR="005D2940">
        <w:rPr>
          <w:rFonts w:ascii="Times New Roman" w:hAnsi="Times New Roman" w:cs="Times New Roman"/>
          <w:noProof/>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38]","plainTextFormattedCitation":"[100]","previouslyFormattedCitation":"[100]"},"properties":{"noteIndex":0},"schema":"https://github.com/citation-style-language/schema/raw/master/csl-citation.json"}</w:instrText>
      </w:r>
      <w:r w:rsidR="00C62A14" w:rsidRPr="00302D51">
        <w:rPr>
          <w:rFonts w:ascii="Times New Roman" w:hAnsi="Times New Roman" w:cs="Times New Roman"/>
          <w:noProof/>
          <w:sz w:val="28"/>
          <w:szCs w:val="28"/>
        </w:rPr>
        <w:fldChar w:fldCharType="separate"/>
      </w:r>
      <w:r w:rsidR="00A4293E" w:rsidRPr="00A4293E">
        <w:rPr>
          <w:rFonts w:ascii="Times New Roman" w:hAnsi="Times New Roman" w:cs="Times New Roman"/>
          <w:noProof/>
          <w:sz w:val="28"/>
          <w:szCs w:val="28"/>
        </w:rPr>
        <w:t>[100</w:t>
      </w:r>
      <w:r w:rsidR="005D2940">
        <w:rPr>
          <w:rFonts w:ascii="Times New Roman" w:hAnsi="Times New Roman" w:cs="Times New Roman"/>
          <w:noProof/>
          <w:sz w:val="28"/>
          <w:szCs w:val="28"/>
        </w:rPr>
        <w:t>, с. 38</w:t>
      </w:r>
      <w:r w:rsidR="00A4293E" w:rsidRPr="00A4293E">
        <w:rPr>
          <w:rFonts w:ascii="Times New Roman" w:hAnsi="Times New Roman" w:cs="Times New Roman"/>
          <w:noProof/>
          <w:sz w:val="28"/>
          <w:szCs w:val="28"/>
        </w:rPr>
        <w:t>]</w:t>
      </w:r>
      <w:r w:rsidR="00C62A14" w:rsidRPr="00302D51">
        <w:rPr>
          <w:rFonts w:ascii="Times New Roman" w:hAnsi="Times New Roman" w:cs="Times New Roman"/>
          <w:noProof/>
          <w:sz w:val="28"/>
          <w:szCs w:val="28"/>
        </w:rPr>
        <w:fldChar w:fldCharType="end"/>
      </w:r>
      <w:r w:rsidRPr="00302D51">
        <w:rPr>
          <w:rFonts w:ascii="Times New Roman" w:hAnsi="Times New Roman" w:cs="Times New Roman"/>
          <w:noProof/>
          <w:sz w:val="28"/>
          <w:szCs w:val="28"/>
        </w:rPr>
        <w:t xml:space="preserve">. </w:t>
      </w:r>
      <w:r w:rsidRPr="00302D51">
        <w:rPr>
          <w:rFonts w:ascii="Times New Roman" w:hAnsi="Times New Roman" w:cs="Times New Roman"/>
          <w:sz w:val="28"/>
          <w:szCs w:val="28"/>
          <w:shd w:val="clear" w:color="auto" w:fill="FFFFFF"/>
        </w:rPr>
        <w:t>Полученные значения</w:t>
      </w:r>
      <w:r w:rsidRPr="00302D51">
        <w:rPr>
          <w:rFonts w:ascii="Times New Roman" w:hAnsi="Times New Roman" w:cs="Times New Roman"/>
          <w:color w:val="333333"/>
          <w:sz w:val="28"/>
          <w:szCs w:val="28"/>
          <w:shd w:val="clear" w:color="auto" w:fill="FFFFFF"/>
        </w:rPr>
        <w:t xml:space="preserve"> </w:t>
      </w:r>
      <w:r w:rsidRPr="00302D51">
        <w:rPr>
          <w:rFonts w:ascii="Times New Roman" w:hAnsi="Times New Roman" w:cs="Times New Roman"/>
          <w:color w:val="000000"/>
          <w:sz w:val="28"/>
          <w:szCs w:val="28"/>
        </w:rPr>
        <w:t xml:space="preserve">E/n низкотемпературной плазмы атмосферного давления хорошо коррелируют с </w:t>
      </w:r>
      <w:r w:rsidRPr="00302D51">
        <w:rPr>
          <w:rFonts w:ascii="Times New Roman" w:hAnsi="Times New Roman" w:cs="Times New Roman"/>
          <w:color w:val="000000"/>
          <w:sz w:val="28"/>
          <w:szCs w:val="28"/>
        </w:rPr>
        <w:lastRenderedPageBreak/>
        <w:t xml:space="preserve">результатами работ </w:t>
      </w:r>
      <w:r w:rsidR="00C62A14" w:rsidRPr="00302D51">
        <w:rPr>
          <w:rFonts w:ascii="Times New Roman" w:hAnsi="Times New Roman" w:cs="Times New Roman"/>
          <w:iCs/>
          <w:color w:val="000000"/>
          <w:sz w:val="28"/>
          <w:szCs w:val="28"/>
        </w:rPr>
        <w:fldChar w:fldCharType="begin" w:fldLock="1"/>
      </w:r>
      <w:r w:rsidR="00A4293E">
        <w:rPr>
          <w:rFonts w:ascii="Times New Roman" w:hAnsi="Times New Roman" w:cs="Times New Roman"/>
          <w:iCs/>
          <w:color w:val="000000"/>
          <w:sz w:val="28"/>
          <w:szCs w:val="28"/>
        </w:rPr>
        <w:instrText>ADDIN CSL_CITATION {"citationItems":[{"id":"ITEM-1","itemData":{"DOI":"10.1088/0022-3727/43/12/124007","ISSN":"00223727","abstract":"Analysis of available data on electric field measurements in surface dielectric barrier discharges (DBDs) was carried out. Experimental measurements of emission spectra in triggered and non-triggered sinusoidal surface DBD were performed. The results obtained were used for the calculation of electric field value. The comparison of data obtained and the results published by other authors is presented. © 2010 IOP Publishing Ltd.","author":[{"dropping-particle":"","family":"Starikovskaia","given":"S. M.","non-dropping-particle":"","parse-names":false,"suffix":""},{"dropping-particle":"","family":"Allegraud","given":"K.","non-dropping-particle":"","parse-names":false,"suffix":""},{"dropping-particle":"","family":"Guaitella","given":"O.","non-dropping-particle":"","parse-names":false,"suffix":""},{"dropping-particle":"","family":"Rousseau","given":"A.","non-dropping-particle":"","parse-names":false,"suffix":""}],"container-title":"Journal of Physics D: Applied Physics","id":"ITEM-1","issue":"12","issued":{"date-parts":[["2010"]]},"title":"On electric field measurements in surface dielectric barrier discharge","type":"article-journal","volume":"43"},"uris":["http://www.mendeley.com/documents/?uuid=83b79c66-81e8-44a5-8fdd-181d742858b1"]}],"mendeley":{"formattedCitation":"[110]","plainTextFormattedCitation":"[110]","previouslyFormattedCitation":"[110]"},"properties":{"noteIndex":0},"schema":"https://github.com/citation-style-language/schema/raw/master/csl-citation.json"}</w:instrText>
      </w:r>
      <w:r w:rsidR="00C62A14" w:rsidRPr="00302D51">
        <w:rPr>
          <w:rFonts w:ascii="Times New Roman" w:hAnsi="Times New Roman" w:cs="Times New Roman"/>
          <w:iCs/>
          <w:color w:val="000000"/>
          <w:sz w:val="28"/>
          <w:szCs w:val="28"/>
        </w:rPr>
        <w:fldChar w:fldCharType="separate"/>
      </w:r>
      <w:r w:rsidR="00E33259" w:rsidRPr="00E33259">
        <w:rPr>
          <w:rFonts w:ascii="Times New Roman" w:hAnsi="Times New Roman" w:cs="Times New Roman"/>
          <w:iCs/>
          <w:noProof/>
          <w:color w:val="000000"/>
          <w:sz w:val="28"/>
          <w:szCs w:val="28"/>
        </w:rPr>
        <w:t>[110]</w:t>
      </w:r>
      <w:r w:rsidR="00C62A14" w:rsidRPr="00302D51">
        <w:rPr>
          <w:rFonts w:ascii="Times New Roman" w:hAnsi="Times New Roman" w:cs="Times New Roman"/>
          <w:iCs/>
          <w:color w:val="000000"/>
          <w:sz w:val="28"/>
          <w:szCs w:val="28"/>
        </w:rPr>
        <w:fldChar w:fldCharType="end"/>
      </w:r>
      <w:r w:rsidRPr="000C6826">
        <w:rPr>
          <w:rFonts w:ascii="Times New Roman" w:hAnsi="Times New Roman" w:cs="Times New Roman"/>
          <w:iCs/>
          <w:color w:val="000000"/>
          <w:sz w:val="28"/>
          <w:szCs w:val="28"/>
        </w:rPr>
        <w:t xml:space="preserve">, </w:t>
      </w:r>
      <w:r w:rsidR="00C62A14" w:rsidRPr="00302D51">
        <w:rPr>
          <w:rFonts w:ascii="Times New Roman" w:hAnsi="Times New Roman" w:cs="Times New Roman"/>
          <w:iCs/>
          <w:color w:val="000000"/>
          <w:sz w:val="28"/>
          <w:szCs w:val="28"/>
        </w:rPr>
        <w:fldChar w:fldCharType="begin" w:fldLock="1"/>
      </w:r>
      <w:r w:rsidR="00A4293E">
        <w:rPr>
          <w:rFonts w:ascii="Times New Roman" w:hAnsi="Times New Roman" w:cs="Times New Roman"/>
          <w:iCs/>
          <w:color w:val="000000"/>
          <w:sz w:val="28"/>
          <w:szCs w:val="28"/>
          <w:lang w:val="en-US"/>
        </w:rPr>
        <w:instrText>ADDIN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CSL</w:instrText>
      </w:r>
      <w:r w:rsidR="00A4293E" w:rsidRPr="00A4293E">
        <w:rPr>
          <w:rFonts w:ascii="Times New Roman" w:hAnsi="Times New Roman" w:cs="Times New Roman"/>
          <w:iCs/>
          <w:color w:val="000000"/>
          <w:sz w:val="28"/>
          <w:szCs w:val="28"/>
        </w:rPr>
        <w:instrText>_</w:instrText>
      </w:r>
      <w:r w:rsidR="00A4293E">
        <w:rPr>
          <w:rFonts w:ascii="Times New Roman" w:hAnsi="Times New Roman" w:cs="Times New Roman"/>
          <w:iCs/>
          <w:color w:val="000000"/>
          <w:sz w:val="28"/>
          <w:szCs w:val="28"/>
          <w:lang w:val="en-US"/>
        </w:rPr>
        <w:instrText>CITATION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citationItems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id</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ITEM</w:instrText>
      </w:r>
      <w:r w:rsidR="00A4293E" w:rsidRPr="00A4293E">
        <w:rPr>
          <w:rFonts w:ascii="Times New Roman" w:hAnsi="Times New Roman" w:cs="Times New Roman"/>
          <w:iCs/>
          <w:color w:val="000000"/>
          <w:sz w:val="28"/>
          <w:szCs w:val="28"/>
        </w:rPr>
        <w:instrText>-1","</w:instrText>
      </w:r>
      <w:r w:rsidR="00A4293E">
        <w:rPr>
          <w:rFonts w:ascii="Times New Roman" w:hAnsi="Times New Roman" w:cs="Times New Roman"/>
          <w:iCs/>
          <w:color w:val="000000"/>
          <w:sz w:val="28"/>
          <w:szCs w:val="28"/>
          <w:lang w:val="en-US"/>
        </w:rPr>
        <w:instrText>itemData</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DOI</w:instrText>
      </w:r>
      <w:r w:rsidR="00A4293E" w:rsidRPr="00A4293E">
        <w:rPr>
          <w:rFonts w:ascii="Times New Roman" w:hAnsi="Times New Roman" w:cs="Times New Roman"/>
          <w:iCs/>
          <w:color w:val="000000"/>
          <w:sz w:val="28"/>
          <w:szCs w:val="28"/>
        </w:rPr>
        <w:instrText>":"10.2514/1.3</w:instrText>
      </w:r>
      <w:r w:rsidR="00A4293E">
        <w:rPr>
          <w:rFonts w:ascii="Times New Roman" w:hAnsi="Times New Roman" w:cs="Times New Roman"/>
          <w:iCs/>
          <w:color w:val="000000"/>
          <w:sz w:val="28"/>
          <w:szCs w:val="28"/>
          <w:lang w:val="en-US"/>
        </w:rPr>
        <w:instrText xml:space="preserve">8113","ISSN":"00011452","abstract":"This paper presents a review of data on controlling the boundary layer attachment by a plasma actuator with highvoltage pulsed-periodic nanosecond excitation. Actuator-induced gas velocities show near-zero values for nanosecond pulses. The measurements performed show overheating in the discharge region at fast (τ </w:instrText>
      </w:r>
      <w:r w:rsidR="00A4293E">
        <w:rPr>
          <w:rFonts w:ascii="Cambria Math" w:hAnsi="Cambria Math" w:cs="Cambria Math"/>
          <w:iCs/>
          <w:color w:val="000000"/>
          <w:sz w:val="28"/>
          <w:szCs w:val="28"/>
          <w:lang w:val="en-US"/>
        </w:rPr>
        <w:instrText>≃</w:instrText>
      </w:r>
      <w:r w:rsidR="00A4293E">
        <w:rPr>
          <w:rFonts w:ascii="Times New Roman" w:hAnsi="Times New Roman" w:cs="Times New Roman"/>
          <w:iCs/>
          <w:color w:val="000000"/>
          <w:sz w:val="28"/>
          <w:szCs w:val="28"/>
          <w:lang w:val="en-US"/>
        </w:rPr>
        <w:instrText xml:space="preserve"> 1 μs) thermalization of the plasma inputed energy. The mean values of such heating of the plasma layer can reach 70, 200, and even 400 K for 7-, 12-, and 50-ns pulse durations, respectively. The emerging shock wave together with the secondary vortex flows disturbs the main flow. The resulting pulsed-periodic disturbance causes an efficient transversal momentum transfer into the boundary layer and further flow attachment to the airfoil surface. Thus, for periodic pulsed nanosecond dielectric barrier discharge, the main mechanism of impact is the energy transfer to and heating of the near-surface gas layer</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The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following</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pulse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periodic</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vortex</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movement</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stimulates</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redistribution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of</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the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main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flow</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momentum</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The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experiments</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performed</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here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have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shown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high</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efficiency</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of</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the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given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mechanism</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to</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control</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boundary</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layer</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separation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lift</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and</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drag</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force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coefficients</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and</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acoustic</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noise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reduction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in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the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Mach</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number</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range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of</w:instrText>
      </w:r>
      <w:r w:rsidR="00A4293E" w:rsidRPr="00A4293E">
        <w:rPr>
          <w:rFonts w:ascii="Times New Roman" w:hAnsi="Times New Roman" w:cs="Times New Roman"/>
          <w:iCs/>
          <w:color w:val="000000"/>
          <w:sz w:val="28"/>
          <w:szCs w:val="28"/>
        </w:rPr>
        <w:instrText xml:space="preserve"> 0.05 </w:instrText>
      </w:r>
      <w:r w:rsidR="00A4293E">
        <w:rPr>
          <w:rFonts w:ascii="Times New Roman" w:hAnsi="Times New Roman" w:cs="Times New Roman"/>
          <w:iCs/>
          <w:color w:val="000000"/>
          <w:sz w:val="28"/>
          <w:szCs w:val="28"/>
          <w:lang w:val="en-US"/>
        </w:rPr>
        <w:instrText>to</w:instrText>
      </w:r>
      <w:r w:rsidR="00A4293E" w:rsidRPr="00A4293E">
        <w:rPr>
          <w:rFonts w:ascii="Times New Roman" w:hAnsi="Times New Roman" w:cs="Times New Roman"/>
          <w:iCs/>
          <w:color w:val="000000"/>
          <w:sz w:val="28"/>
          <w:szCs w:val="28"/>
        </w:rPr>
        <w:instrText xml:space="preserve"> 0.85. </w:instrText>
      </w:r>
      <w:r w:rsidR="00A4293E">
        <w:rPr>
          <w:rFonts w:ascii="Times New Roman" w:hAnsi="Times New Roman" w:cs="Times New Roman"/>
          <w:iCs/>
          <w:color w:val="000000"/>
          <w:sz w:val="28"/>
          <w:szCs w:val="28"/>
          <w:lang w:val="en-US"/>
        </w:rPr>
        <w:instrText>Copyright</w:instrText>
      </w:r>
      <w:r w:rsidR="00A4293E" w:rsidRPr="00A4293E">
        <w:rPr>
          <w:rFonts w:ascii="Times New Roman" w:hAnsi="Times New Roman" w:cs="Times New Roman"/>
          <w:iCs/>
          <w:color w:val="000000"/>
          <w:sz w:val="28"/>
          <w:szCs w:val="28"/>
        </w:rPr>
        <w:instrText xml:space="preserve"> © 2008 </w:instrText>
      </w:r>
      <w:r w:rsidR="00A4293E">
        <w:rPr>
          <w:rFonts w:ascii="Times New Roman" w:hAnsi="Times New Roman" w:cs="Times New Roman"/>
          <w:iCs/>
          <w:color w:val="000000"/>
          <w:sz w:val="28"/>
          <w:szCs w:val="28"/>
          <w:lang w:val="en-US"/>
        </w:rPr>
        <w:instrText>by</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the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American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Institute</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of</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Aeronautics</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and</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Astronautics</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Inc</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All</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rights</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reserved</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author</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V</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family</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Roupassov</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given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non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names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false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suffix</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family</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Nikipelov</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given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A</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non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names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false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suffix</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family</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Nudnova</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given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M</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M</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non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names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false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suffix</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family</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Starikovskii</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given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A</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Yu</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non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dropping</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names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false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suffix</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container</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title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AIAA</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Journal</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id</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ITEM</w:instrText>
      </w:r>
      <w:r w:rsidR="00A4293E" w:rsidRPr="00A4293E">
        <w:rPr>
          <w:rFonts w:ascii="Times New Roman" w:hAnsi="Times New Roman" w:cs="Times New Roman"/>
          <w:iCs/>
          <w:color w:val="000000"/>
          <w:sz w:val="28"/>
          <w:szCs w:val="28"/>
        </w:rPr>
        <w:instrText>-1","</w:instrText>
      </w:r>
      <w:r w:rsidR="00A4293E">
        <w:rPr>
          <w:rFonts w:ascii="Times New Roman" w:hAnsi="Times New Roman" w:cs="Times New Roman"/>
          <w:iCs/>
          <w:color w:val="000000"/>
          <w:sz w:val="28"/>
          <w:szCs w:val="28"/>
          <w:lang w:val="en-US"/>
        </w:rPr>
        <w:instrText>issue</w:instrText>
      </w:r>
      <w:r w:rsidR="00A4293E" w:rsidRPr="00A4293E">
        <w:rPr>
          <w:rFonts w:ascii="Times New Roman" w:hAnsi="Times New Roman" w:cs="Times New Roman"/>
          <w:iCs/>
          <w:color w:val="000000"/>
          <w:sz w:val="28"/>
          <w:szCs w:val="28"/>
        </w:rPr>
        <w:instrText>":"1","</w:instrText>
      </w:r>
      <w:r w:rsidR="00A4293E">
        <w:rPr>
          <w:rFonts w:ascii="Times New Roman" w:hAnsi="Times New Roman" w:cs="Times New Roman"/>
          <w:iCs/>
          <w:color w:val="000000"/>
          <w:sz w:val="28"/>
          <w:szCs w:val="28"/>
          <w:lang w:val="en-US"/>
        </w:rPr>
        <w:instrText>issued</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date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parts</w:instrText>
      </w:r>
      <w:r w:rsidR="00A4293E" w:rsidRPr="00A4293E">
        <w:rPr>
          <w:rFonts w:ascii="Times New Roman" w:hAnsi="Times New Roman" w:cs="Times New Roman"/>
          <w:iCs/>
          <w:color w:val="000000"/>
          <w:sz w:val="28"/>
          <w:szCs w:val="28"/>
        </w:rPr>
        <w:instrText>":[["2009"]]},"</w:instrText>
      </w:r>
      <w:r w:rsidR="00A4293E">
        <w:rPr>
          <w:rFonts w:ascii="Times New Roman" w:hAnsi="Times New Roman" w:cs="Times New Roman"/>
          <w:iCs/>
          <w:color w:val="000000"/>
          <w:sz w:val="28"/>
          <w:szCs w:val="28"/>
          <w:lang w:val="en-US"/>
        </w:rPr>
        <w:instrText>page</w:instrText>
      </w:r>
      <w:r w:rsidR="00A4293E" w:rsidRPr="00A4293E">
        <w:rPr>
          <w:rFonts w:ascii="Times New Roman" w:hAnsi="Times New Roman" w:cs="Times New Roman"/>
          <w:iCs/>
          <w:color w:val="000000"/>
          <w:sz w:val="28"/>
          <w:szCs w:val="28"/>
        </w:rPr>
        <w:instrText>":"168-185","</w:instrText>
      </w:r>
      <w:r w:rsidR="00A4293E">
        <w:rPr>
          <w:rFonts w:ascii="Times New Roman" w:hAnsi="Times New Roman" w:cs="Times New Roman"/>
          <w:iCs/>
          <w:color w:val="000000"/>
          <w:sz w:val="28"/>
          <w:szCs w:val="28"/>
          <w:lang w:val="en-US"/>
        </w:rPr>
        <w:instrText>title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Flow</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separation</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control</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by</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plasma</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actuator</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with</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nanosecond</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pulsed</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periodic</w:instrText>
      </w:r>
      <w:r w:rsidR="00A4293E" w:rsidRPr="00A4293E">
        <w:rPr>
          <w:rFonts w:ascii="Times New Roman" w:hAnsi="Times New Roman" w:cs="Times New Roman"/>
          <w:iCs/>
          <w:color w:val="000000"/>
          <w:sz w:val="28"/>
          <w:szCs w:val="28"/>
        </w:rPr>
        <w:instrText xml:space="preserve"> </w:instrText>
      </w:r>
      <w:r w:rsidR="00A4293E">
        <w:rPr>
          <w:rFonts w:ascii="Times New Roman" w:hAnsi="Times New Roman" w:cs="Times New Roman"/>
          <w:iCs/>
          <w:color w:val="000000"/>
          <w:sz w:val="28"/>
          <w:szCs w:val="28"/>
          <w:lang w:val="en-US"/>
        </w:rPr>
        <w:instrText>discharge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type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article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journal</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volume</w:instrText>
      </w:r>
      <w:r w:rsidR="00A4293E" w:rsidRPr="00A4293E">
        <w:rPr>
          <w:rFonts w:ascii="Times New Roman" w:hAnsi="Times New Roman" w:cs="Times New Roman"/>
          <w:iCs/>
          <w:color w:val="000000"/>
          <w:sz w:val="28"/>
          <w:szCs w:val="28"/>
        </w:rPr>
        <w:instrText>":"47"},"</w:instrText>
      </w:r>
      <w:r w:rsidR="00A4293E">
        <w:rPr>
          <w:rFonts w:ascii="Times New Roman" w:hAnsi="Times New Roman" w:cs="Times New Roman"/>
          <w:iCs/>
          <w:color w:val="000000"/>
          <w:sz w:val="28"/>
          <w:szCs w:val="28"/>
          <w:lang w:val="en-US"/>
        </w:rPr>
        <w:instrText>uris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http</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www</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mendeley</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com</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documents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uuid</w:instrText>
      </w:r>
      <w:r w:rsidR="00A4293E" w:rsidRPr="00A4293E">
        <w:rPr>
          <w:rFonts w:ascii="Times New Roman" w:hAnsi="Times New Roman" w:cs="Times New Roman"/>
          <w:iCs/>
          <w:color w:val="000000"/>
          <w:sz w:val="28"/>
          <w:szCs w:val="28"/>
        </w:rPr>
        <w:instrText>=9462</w:instrText>
      </w:r>
      <w:r w:rsidR="00A4293E">
        <w:rPr>
          <w:rFonts w:ascii="Times New Roman" w:hAnsi="Times New Roman" w:cs="Times New Roman"/>
          <w:iCs/>
          <w:color w:val="000000"/>
          <w:sz w:val="28"/>
          <w:szCs w:val="28"/>
          <w:lang w:val="en-US"/>
        </w:rPr>
        <w:instrText>c</w:instrText>
      </w:r>
      <w:r w:rsidR="00A4293E" w:rsidRPr="00A4293E">
        <w:rPr>
          <w:rFonts w:ascii="Times New Roman" w:hAnsi="Times New Roman" w:cs="Times New Roman"/>
          <w:iCs/>
          <w:color w:val="000000"/>
          <w:sz w:val="28"/>
          <w:szCs w:val="28"/>
        </w:rPr>
        <w:instrText>3</w:instrText>
      </w:r>
      <w:r w:rsidR="00A4293E">
        <w:rPr>
          <w:rFonts w:ascii="Times New Roman" w:hAnsi="Times New Roman" w:cs="Times New Roman"/>
          <w:iCs/>
          <w:color w:val="000000"/>
          <w:sz w:val="28"/>
          <w:szCs w:val="28"/>
          <w:lang w:val="en-US"/>
        </w:rPr>
        <w:instrText>b</w:instrText>
      </w:r>
      <w:r w:rsidR="00A4293E" w:rsidRPr="00A4293E">
        <w:rPr>
          <w:rFonts w:ascii="Times New Roman" w:hAnsi="Times New Roman" w:cs="Times New Roman"/>
          <w:iCs/>
          <w:color w:val="000000"/>
          <w:sz w:val="28"/>
          <w:szCs w:val="28"/>
        </w:rPr>
        <w:instrText>3-02</w:instrText>
      </w:r>
      <w:r w:rsidR="00A4293E">
        <w:rPr>
          <w:rFonts w:ascii="Times New Roman" w:hAnsi="Times New Roman" w:cs="Times New Roman"/>
          <w:iCs/>
          <w:color w:val="000000"/>
          <w:sz w:val="28"/>
          <w:szCs w:val="28"/>
          <w:lang w:val="en-US"/>
        </w:rPr>
        <w:instrText>f</w:instrText>
      </w:r>
      <w:r w:rsidR="00A4293E" w:rsidRPr="00A4293E">
        <w:rPr>
          <w:rFonts w:ascii="Times New Roman" w:hAnsi="Times New Roman" w:cs="Times New Roman"/>
          <w:iCs/>
          <w:color w:val="000000"/>
          <w:sz w:val="28"/>
          <w:szCs w:val="28"/>
        </w:rPr>
        <w:instrText>9-4</w:instrText>
      </w:r>
      <w:r w:rsidR="00A4293E">
        <w:rPr>
          <w:rFonts w:ascii="Times New Roman" w:hAnsi="Times New Roman" w:cs="Times New Roman"/>
          <w:iCs/>
          <w:color w:val="000000"/>
          <w:sz w:val="28"/>
          <w:szCs w:val="28"/>
          <w:lang w:val="en-US"/>
        </w:rPr>
        <w:instrText>eba</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ae</w:instrText>
      </w:r>
      <w:r w:rsidR="00A4293E" w:rsidRPr="00A4293E">
        <w:rPr>
          <w:rFonts w:ascii="Times New Roman" w:hAnsi="Times New Roman" w:cs="Times New Roman"/>
          <w:iCs/>
          <w:color w:val="000000"/>
          <w:sz w:val="28"/>
          <w:szCs w:val="28"/>
        </w:rPr>
        <w:instrText>98-</w:instrText>
      </w:r>
      <w:r w:rsidR="00A4293E">
        <w:rPr>
          <w:rFonts w:ascii="Times New Roman" w:hAnsi="Times New Roman" w:cs="Times New Roman"/>
          <w:iCs/>
          <w:color w:val="000000"/>
          <w:sz w:val="28"/>
          <w:szCs w:val="28"/>
          <w:lang w:val="en-US"/>
        </w:rPr>
        <w:instrText>b</w:instrText>
      </w:r>
      <w:r w:rsidR="00A4293E" w:rsidRPr="00A4293E">
        <w:rPr>
          <w:rFonts w:ascii="Times New Roman" w:hAnsi="Times New Roman" w:cs="Times New Roman"/>
          <w:iCs/>
          <w:color w:val="000000"/>
          <w:sz w:val="28"/>
          <w:szCs w:val="28"/>
        </w:rPr>
        <w:instrText>9617</w:instrText>
      </w:r>
      <w:r w:rsidR="00A4293E">
        <w:rPr>
          <w:rFonts w:ascii="Times New Roman" w:hAnsi="Times New Roman" w:cs="Times New Roman"/>
          <w:iCs/>
          <w:color w:val="000000"/>
          <w:sz w:val="28"/>
          <w:szCs w:val="28"/>
          <w:lang w:val="en-US"/>
        </w:rPr>
        <w:instrText>fe</w:instrText>
      </w:r>
      <w:r w:rsidR="00A4293E" w:rsidRPr="00A4293E">
        <w:rPr>
          <w:rFonts w:ascii="Times New Roman" w:hAnsi="Times New Roman" w:cs="Times New Roman"/>
          <w:iCs/>
          <w:color w:val="000000"/>
          <w:sz w:val="28"/>
          <w:szCs w:val="28"/>
        </w:rPr>
        <w:instrText>18</w:instrText>
      </w:r>
      <w:r w:rsidR="00A4293E">
        <w:rPr>
          <w:rFonts w:ascii="Times New Roman" w:hAnsi="Times New Roman" w:cs="Times New Roman"/>
          <w:iCs/>
          <w:color w:val="000000"/>
          <w:sz w:val="28"/>
          <w:szCs w:val="28"/>
          <w:lang w:val="en-US"/>
        </w:rPr>
        <w:instrText>b</w:instrText>
      </w:r>
      <w:r w:rsidR="00A4293E" w:rsidRPr="00A4293E">
        <w:rPr>
          <w:rFonts w:ascii="Times New Roman" w:hAnsi="Times New Roman" w:cs="Times New Roman"/>
          <w:iCs/>
          <w:color w:val="000000"/>
          <w:sz w:val="28"/>
          <w:szCs w:val="28"/>
        </w:rPr>
        <w:instrText>18"]}],"</w:instrText>
      </w:r>
      <w:r w:rsidR="00A4293E">
        <w:rPr>
          <w:rFonts w:ascii="Times New Roman" w:hAnsi="Times New Roman" w:cs="Times New Roman"/>
          <w:iCs/>
          <w:color w:val="000000"/>
          <w:sz w:val="28"/>
          <w:szCs w:val="28"/>
          <w:lang w:val="en-US"/>
        </w:rPr>
        <w:instrText>mendeley</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formattedCitation</w:instrText>
      </w:r>
      <w:r w:rsidR="00A4293E" w:rsidRPr="00A4293E">
        <w:rPr>
          <w:rFonts w:ascii="Times New Roman" w:hAnsi="Times New Roman" w:cs="Times New Roman"/>
          <w:iCs/>
          <w:color w:val="000000"/>
          <w:sz w:val="28"/>
          <w:szCs w:val="28"/>
        </w:rPr>
        <w:instrText>":"[111]","</w:instrText>
      </w:r>
      <w:r w:rsidR="00A4293E">
        <w:rPr>
          <w:rFonts w:ascii="Times New Roman" w:hAnsi="Times New Roman" w:cs="Times New Roman"/>
          <w:iCs/>
          <w:color w:val="000000"/>
          <w:sz w:val="28"/>
          <w:szCs w:val="28"/>
          <w:lang w:val="en-US"/>
        </w:rPr>
        <w:instrText>plainTextFormattedCitation</w:instrText>
      </w:r>
      <w:r w:rsidR="00A4293E" w:rsidRPr="00A4293E">
        <w:rPr>
          <w:rFonts w:ascii="Times New Roman" w:hAnsi="Times New Roman" w:cs="Times New Roman"/>
          <w:iCs/>
          <w:color w:val="000000"/>
          <w:sz w:val="28"/>
          <w:szCs w:val="28"/>
        </w:rPr>
        <w:instrText>":"[111]","</w:instrText>
      </w:r>
      <w:r w:rsidR="00A4293E">
        <w:rPr>
          <w:rFonts w:ascii="Times New Roman" w:hAnsi="Times New Roman" w:cs="Times New Roman"/>
          <w:iCs/>
          <w:color w:val="000000"/>
          <w:sz w:val="28"/>
          <w:szCs w:val="28"/>
          <w:lang w:val="en-US"/>
        </w:rPr>
        <w:instrText>previouslyFormattedCitation</w:instrText>
      </w:r>
      <w:r w:rsidR="00A4293E" w:rsidRPr="00A4293E">
        <w:rPr>
          <w:rFonts w:ascii="Times New Roman" w:hAnsi="Times New Roman" w:cs="Times New Roman"/>
          <w:iCs/>
          <w:color w:val="000000"/>
          <w:sz w:val="28"/>
          <w:szCs w:val="28"/>
        </w:rPr>
        <w:instrText>":"[111]"},"</w:instrText>
      </w:r>
      <w:r w:rsidR="00A4293E">
        <w:rPr>
          <w:rFonts w:ascii="Times New Roman" w:hAnsi="Times New Roman" w:cs="Times New Roman"/>
          <w:iCs/>
          <w:color w:val="000000"/>
          <w:sz w:val="28"/>
          <w:szCs w:val="28"/>
          <w:lang w:val="en-US"/>
        </w:rPr>
        <w:instrText>properties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noteIndex</w:instrText>
      </w:r>
      <w:r w:rsidR="00A4293E" w:rsidRPr="00A4293E">
        <w:rPr>
          <w:rFonts w:ascii="Times New Roman" w:hAnsi="Times New Roman" w:cs="Times New Roman"/>
          <w:iCs/>
          <w:color w:val="000000"/>
          <w:sz w:val="28"/>
          <w:szCs w:val="28"/>
        </w:rPr>
        <w:instrText>":0},"</w:instrText>
      </w:r>
      <w:r w:rsidR="00A4293E">
        <w:rPr>
          <w:rFonts w:ascii="Times New Roman" w:hAnsi="Times New Roman" w:cs="Times New Roman"/>
          <w:iCs/>
          <w:color w:val="000000"/>
          <w:sz w:val="28"/>
          <w:szCs w:val="28"/>
          <w:lang w:val="en-US"/>
        </w:rPr>
        <w:instrText>schema</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https</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github</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com</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citation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style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language</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schema</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raw</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master</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csl</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citation</w:instrText>
      </w:r>
      <w:r w:rsidR="00A4293E" w:rsidRPr="00A4293E">
        <w:rPr>
          <w:rFonts w:ascii="Times New Roman" w:hAnsi="Times New Roman" w:cs="Times New Roman"/>
          <w:iCs/>
          <w:color w:val="000000"/>
          <w:sz w:val="28"/>
          <w:szCs w:val="28"/>
        </w:rPr>
        <w:instrText>.</w:instrText>
      </w:r>
      <w:r w:rsidR="00A4293E">
        <w:rPr>
          <w:rFonts w:ascii="Times New Roman" w:hAnsi="Times New Roman" w:cs="Times New Roman"/>
          <w:iCs/>
          <w:color w:val="000000"/>
          <w:sz w:val="28"/>
          <w:szCs w:val="28"/>
          <w:lang w:val="en-US"/>
        </w:rPr>
        <w:instrText>json</w:instrText>
      </w:r>
      <w:r w:rsidR="00A4293E" w:rsidRPr="00A4293E">
        <w:rPr>
          <w:rFonts w:ascii="Times New Roman" w:hAnsi="Times New Roman" w:cs="Times New Roman"/>
          <w:iCs/>
          <w:color w:val="000000"/>
          <w:sz w:val="28"/>
          <w:szCs w:val="28"/>
        </w:rPr>
        <w:instrText>"}</w:instrText>
      </w:r>
      <w:r w:rsidR="00C62A14" w:rsidRPr="00302D51">
        <w:rPr>
          <w:rFonts w:ascii="Times New Roman" w:hAnsi="Times New Roman" w:cs="Times New Roman"/>
          <w:iCs/>
          <w:color w:val="000000"/>
          <w:sz w:val="28"/>
          <w:szCs w:val="28"/>
        </w:rPr>
        <w:fldChar w:fldCharType="separate"/>
      </w:r>
      <w:r w:rsidR="00E33259" w:rsidRPr="00E33259">
        <w:rPr>
          <w:rFonts w:ascii="Times New Roman" w:hAnsi="Times New Roman" w:cs="Times New Roman"/>
          <w:iCs/>
          <w:noProof/>
          <w:color w:val="000000"/>
          <w:sz w:val="28"/>
          <w:szCs w:val="28"/>
        </w:rPr>
        <w:t>[111]</w:t>
      </w:r>
      <w:r w:rsidR="00C62A14" w:rsidRPr="00302D51">
        <w:rPr>
          <w:rFonts w:ascii="Times New Roman" w:hAnsi="Times New Roman" w:cs="Times New Roman"/>
          <w:iCs/>
          <w:color w:val="000000"/>
          <w:sz w:val="28"/>
          <w:szCs w:val="28"/>
        </w:rPr>
        <w:fldChar w:fldCharType="end"/>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где</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использовались</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аналогичные</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по</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геометрии</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системы</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и</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те</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же</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экспериментальные</w:t>
      </w:r>
      <w:r w:rsidRPr="000C6826">
        <w:rPr>
          <w:rFonts w:ascii="Times New Roman" w:hAnsi="Times New Roman" w:cs="Times New Roman"/>
          <w:iCs/>
          <w:color w:val="000000"/>
          <w:sz w:val="28"/>
          <w:szCs w:val="28"/>
        </w:rPr>
        <w:t xml:space="preserve"> </w:t>
      </w:r>
      <w:r w:rsidRPr="00302D51">
        <w:rPr>
          <w:rFonts w:ascii="Times New Roman" w:hAnsi="Times New Roman" w:cs="Times New Roman"/>
          <w:iCs/>
          <w:color w:val="000000"/>
          <w:sz w:val="28"/>
          <w:szCs w:val="28"/>
        </w:rPr>
        <w:t>условия</w:t>
      </w:r>
      <w:r w:rsidRPr="000C6826">
        <w:rPr>
          <w:rFonts w:ascii="Times New Roman" w:hAnsi="Times New Roman" w:cs="Times New Roman"/>
          <w:iCs/>
          <w:color w:val="000000"/>
          <w:sz w:val="28"/>
          <w:szCs w:val="28"/>
        </w:rPr>
        <w:t>.</w:t>
      </w:r>
    </w:p>
    <w:p w:rsidR="00B146D0" w:rsidRPr="00302D51" w:rsidRDefault="00B146D0" w:rsidP="00B146D0">
      <w:pPr>
        <w:spacing w:after="0" w:line="240" w:lineRule="auto"/>
        <w:ind w:firstLine="567"/>
        <w:jc w:val="both"/>
        <w:rPr>
          <w:rFonts w:ascii="Times New Roman" w:hAnsi="Times New Roman" w:cs="Times New Roman"/>
          <w:noProof/>
          <w:sz w:val="28"/>
          <w:szCs w:val="28"/>
          <w:highlight w:val="yellow"/>
          <w:lang w:val="kk-KZ"/>
        </w:rPr>
      </w:pPr>
    </w:p>
    <w:p w:rsidR="00096E2D" w:rsidRPr="00302D51" w:rsidRDefault="00096E2D" w:rsidP="00B146D0">
      <w:pPr>
        <w:spacing w:line="240" w:lineRule="auto"/>
        <w:jc w:val="center"/>
        <w:rPr>
          <w:rFonts w:ascii="Times New Roman" w:hAnsi="Times New Roman" w:cs="Times New Roman"/>
          <w:noProof/>
          <w:sz w:val="28"/>
          <w:szCs w:val="28"/>
          <w:lang w:val="kk-KZ"/>
        </w:rPr>
      </w:pPr>
      <w:r w:rsidRPr="00302D51">
        <w:rPr>
          <w:rFonts w:ascii="Times New Roman" w:hAnsi="Times New Roman" w:cs="Times New Roman"/>
          <w:noProof/>
          <w:sz w:val="28"/>
          <w:szCs w:val="28"/>
        </w:rPr>
        <w:drawing>
          <wp:inline distT="0" distB="0" distL="0" distR="0">
            <wp:extent cx="4255239" cy="2998381"/>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252347" cy="2996343"/>
                    </a:xfrm>
                    <a:prstGeom prst="rect">
                      <a:avLst/>
                    </a:prstGeom>
                    <a:noFill/>
                    <a:ln w="9525">
                      <a:noFill/>
                      <a:miter lim="800000"/>
                      <a:headEnd/>
                      <a:tailEnd/>
                    </a:ln>
                  </pic:spPr>
                </pic:pic>
              </a:graphicData>
            </a:graphic>
          </wp:inline>
        </w:drawing>
      </w:r>
    </w:p>
    <w:p w:rsidR="00096E2D" w:rsidRPr="00302D51" w:rsidRDefault="00293E2B" w:rsidP="00912E9D">
      <w:pPr>
        <w:spacing w:line="240" w:lineRule="auto"/>
        <w:ind w:firstLine="567"/>
        <w:jc w:val="center"/>
        <w:rPr>
          <w:rFonts w:ascii="Times New Roman" w:hAnsi="Times New Roman" w:cs="Times New Roman"/>
          <w:noProof/>
          <w:sz w:val="28"/>
          <w:szCs w:val="28"/>
          <w:lang w:val="kk-KZ"/>
        </w:rPr>
      </w:pPr>
      <w:r w:rsidRPr="00302D51">
        <w:rPr>
          <w:rFonts w:ascii="Times New Roman" w:hAnsi="Times New Roman" w:cs="Times New Roman"/>
          <w:noProof/>
          <w:sz w:val="28"/>
          <w:szCs w:val="28"/>
          <w:lang w:val="kk-KZ"/>
        </w:rPr>
        <w:t xml:space="preserve">Рисунок 22 – </w:t>
      </w:r>
      <w:r w:rsidR="00F609EB" w:rsidRPr="00302D51">
        <w:rPr>
          <w:rFonts w:ascii="Times New Roman" w:hAnsi="Times New Roman" w:cs="Times New Roman"/>
          <w:noProof/>
          <w:sz w:val="28"/>
          <w:szCs w:val="28"/>
          <w:lang w:val="kk-KZ"/>
        </w:rPr>
        <w:softHyphen/>
      </w:r>
      <w:r w:rsidR="00096E2D" w:rsidRPr="00302D51">
        <w:rPr>
          <w:rFonts w:ascii="Times New Roman" w:hAnsi="Times New Roman" w:cs="Times New Roman"/>
          <w:noProof/>
          <w:sz w:val="28"/>
          <w:szCs w:val="28"/>
          <w:lang w:val="kk-KZ"/>
        </w:rPr>
        <w:t>Зависимость приведенного электрического поля от мощности разряда</w:t>
      </w:r>
      <w:r w:rsidR="00D26761" w:rsidRPr="00302D51">
        <w:rPr>
          <w:rFonts w:ascii="Times New Roman" w:hAnsi="Times New Roman" w:cs="Times New Roman"/>
          <w:noProof/>
          <w:sz w:val="28"/>
          <w:szCs w:val="28"/>
          <w:lang w:val="kk-KZ"/>
        </w:rPr>
        <w:t xml:space="preserve"> </w:t>
      </w:r>
      <w:r w:rsidR="00C62A14" w:rsidRPr="00302D51">
        <w:rPr>
          <w:rFonts w:ascii="Times New Roman" w:hAnsi="Times New Roman" w:cs="Times New Roman"/>
          <w:noProof/>
          <w:sz w:val="28"/>
          <w:szCs w:val="28"/>
          <w:lang w:val="kk-KZ"/>
        </w:rPr>
        <w:fldChar w:fldCharType="begin" w:fldLock="1"/>
      </w:r>
      <w:r w:rsidR="00A4293E">
        <w:rPr>
          <w:rFonts w:ascii="Times New Roman" w:hAnsi="Times New Roman" w:cs="Times New Roman"/>
          <w:noProof/>
          <w:sz w:val="28"/>
          <w:szCs w:val="28"/>
          <w:lang w:val="kk-KZ"/>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plainTextFormattedCitation":"[100]","previouslyFormattedCitation":"[100]"},"properties":{"noteIndex":0},"schema":"https://github.com/citation-style-language/schema/raw/master/csl-citation.json"}</w:instrText>
      </w:r>
      <w:r w:rsidR="00C62A14" w:rsidRPr="00302D51">
        <w:rPr>
          <w:rFonts w:ascii="Times New Roman" w:hAnsi="Times New Roman" w:cs="Times New Roman"/>
          <w:noProof/>
          <w:sz w:val="28"/>
          <w:szCs w:val="28"/>
          <w:lang w:val="kk-KZ"/>
        </w:rPr>
        <w:fldChar w:fldCharType="separate"/>
      </w:r>
      <w:r w:rsidR="00A4293E" w:rsidRPr="00A4293E">
        <w:rPr>
          <w:rFonts w:ascii="Times New Roman" w:hAnsi="Times New Roman" w:cs="Times New Roman"/>
          <w:noProof/>
          <w:sz w:val="28"/>
          <w:szCs w:val="28"/>
          <w:lang w:val="kk-KZ"/>
        </w:rPr>
        <w:t>[100]</w:t>
      </w:r>
      <w:r w:rsidR="00C62A14" w:rsidRPr="00302D51">
        <w:rPr>
          <w:rFonts w:ascii="Times New Roman" w:hAnsi="Times New Roman" w:cs="Times New Roman"/>
          <w:noProof/>
          <w:sz w:val="28"/>
          <w:szCs w:val="28"/>
          <w:lang w:val="kk-KZ"/>
        </w:rPr>
        <w:fldChar w:fldCharType="end"/>
      </w:r>
    </w:p>
    <w:p w:rsidR="00F609EB" w:rsidRDefault="00096E2D" w:rsidP="00B146D0">
      <w:pPr>
        <w:spacing w:after="0" w:line="240" w:lineRule="auto"/>
        <w:ind w:firstLine="567"/>
        <w:jc w:val="both"/>
        <w:rPr>
          <w:rFonts w:ascii="Times New Roman" w:hAnsi="Times New Roman" w:cs="Times New Roman"/>
          <w:sz w:val="28"/>
          <w:szCs w:val="28"/>
          <w:shd w:val="clear" w:color="auto" w:fill="FFFFFF"/>
        </w:rPr>
      </w:pPr>
      <w:r w:rsidRPr="00302D51">
        <w:rPr>
          <w:rFonts w:ascii="Times New Roman" w:hAnsi="Times New Roman" w:cs="Times New Roman"/>
          <w:noProof/>
          <w:sz w:val="28"/>
          <w:szCs w:val="28"/>
        </w:rPr>
        <w:tab/>
      </w:r>
      <w:r w:rsidR="00F609EB" w:rsidRPr="00302D51">
        <w:rPr>
          <w:rFonts w:ascii="Times New Roman" w:hAnsi="Times New Roman" w:cs="Times New Roman"/>
          <w:sz w:val="28"/>
          <w:szCs w:val="28"/>
          <w:shd w:val="clear" w:color="auto" w:fill="FFFFFF"/>
        </w:rPr>
        <w:t xml:space="preserve">Функция распределения энергии электронов важна для изучения различных свойств плазмы, поскольку она необходима для характеристики кинетических процессов с участием электронов </w:t>
      </w:r>
      <w:r w:rsidR="00C62A14" w:rsidRPr="00302D51">
        <w:rPr>
          <w:rFonts w:ascii="Times New Roman" w:hAnsi="Times New Roman" w:cs="Times New Roman"/>
          <w:sz w:val="28"/>
          <w:szCs w:val="28"/>
          <w:shd w:val="clear" w:color="auto" w:fill="FFFFFF"/>
        </w:rPr>
        <w:fldChar w:fldCharType="begin" w:fldLock="1"/>
      </w:r>
      <w:r w:rsidR="005D2940">
        <w:rPr>
          <w:rFonts w:ascii="Times New Roman" w:hAnsi="Times New Roman" w:cs="Times New Roman"/>
          <w:sz w:val="28"/>
          <w:szCs w:val="28"/>
          <w:shd w:val="clear" w:color="auto" w:fill="FFFFFF"/>
        </w:rPr>
        <w:instrText>ADDIN CSL_CITATION {"citationItems":[{"id":"ITEM-1","itemData":{"DOI":"10.1088/0963-0252/14/4/011","ISSN":"09630252","abstract":"Fluid models of gas discharges require the input of transport coefficients and rate coefficients that depend on the electron energy distribution function. Such coefficients are usually calculated from collision cross-section data by solving the electron Boltzmann equation (BE). In this paper we present a new user-friendly BE solver developed especially for this purpose, freely available under the name BOLSIG+, which is more general and easier to use than most other BE solvers available. The solver provides steady-state solutions of the BE for electrons in a uniform electric field, using the classical two-term expansion, and is able to account for different growth models, quasi-stationary and oscillating fields, electron-neutral collisions and electron-electron collisions. We show that for the approximations we use, the BE takes the form of a convection-diffusion continuity-equation with a non-local source term in energy space. To solve this equation we use an exponential scheme commonly used for convection-diffusion problems. The calculated electron transport coefficients and rate coefficients are defined so as to ensure maximum consistency with the fluid equations. We discuss how these coefficients are best used in fluid models and illustrate the influence of some essential parameters and approximations. © 2005 IOP Publishing Ltd.","author":[{"dropping-particle":"","family":"Hagelaar","given":"G. J.M.","non-dropping-particle":"","parse-names":false,"suffix":""},{"dropping-particle":"","family":"Pitchford","given":"L. C.","non-dropping-particle":"","parse-names":false,"suffix":""}],"container-title":"Plasma Sources Science and Technology","id":"ITEM-1","issue":"4","issued":{"date-parts":[["2005"]]},"page":"722-733","title":"Solving the Boltzmann equation to obtain electron transport coefficients and rate coefficients for fluid models","type":"article-journal","volume":"14"},"uris":["http://www.mendeley.com/documents/?uuid=3a6b9342-c997-4f99-9fad-c308817e00ac"]}],"mendeley":{"formattedCitation":"[105]","manualFormatting":"[105, с. 726]","plainTextFormattedCitation":"[105]","previouslyFormattedCitation":"[105]"},"properties":{"noteIndex":0},"schema":"https://github.com/citation-style-language/schema/raw/master/csl-citation.json"}</w:instrText>
      </w:r>
      <w:r w:rsidR="00C62A14" w:rsidRPr="00302D51">
        <w:rPr>
          <w:rFonts w:ascii="Times New Roman" w:hAnsi="Times New Roman" w:cs="Times New Roman"/>
          <w:sz w:val="28"/>
          <w:szCs w:val="28"/>
          <w:shd w:val="clear" w:color="auto" w:fill="FFFFFF"/>
        </w:rPr>
        <w:fldChar w:fldCharType="separate"/>
      </w:r>
      <w:r w:rsidR="00A4293E" w:rsidRPr="00A4293E">
        <w:rPr>
          <w:rFonts w:ascii="Times New Roman" w:hAnsi="Times New Roman" w:cs="Times New Roman"/>
          <w:noProof/>
          <w:sz w:val="28"/>
          <w:szCs w:val="28"/>
          <w:shd w:val="clear" w:color="auto" w:fill="FFFFFF"/>
        </w:rPr>
        <w:t>[105</w:t>
      </w:r>
      <w:r w:rsidR="005D2940">
        <w:rPr>
          <w:rFonts w:ascii="Times New Roman" w:hAnsi="Times New Roman" w:cs="Times New Roman"/>
          <w:noProof/>
          <w:sz w:val="28"/>
          <w:szCs w:val="28"/>
          <w:shd w:val="clear" w:color="auto" w:fill="FFFFFF"/>
        </w:rPr>
        <w:t>, с. 726</w:t>
      </w:r>
      <w:r w:rsidR="00A4293E" w:rsidRPr="00A4293E">
        <w:rPr>
          <w:rFonts w:ascii="Times New Roman" w:hAnsi="Times New Roman" w:cs="Times New Roman"/>
          <w:noProof/>
          <w:sz w:val="28"/>
          <w:szCs w:val="28"/>
          <w:shd w:val="clear" w:color="auto" w:fill="FFFFFF"/>
        </w:rPr>
        <w:t>]</w:t>
      </w:r>
      <w:r w:rsidR="00C62A14" w:rsidRPr="00302D51">
        <w:rPr>
          <w:rFonts w:ascii="Times New Roman" w:hAnsi="Times New Roman" w:cs="Times New Roman"/>
          <w:sz w:val="28"/>
          <w:szCs w:val="28"/>
          <w:shd w:val="clear" w:color="auto" w:fill="FFFFFF"/>
        </w:rPr>
        <w:fldChar w:fldCharType="end"/>
      </w:r>
      <w:r w:rsidR="00F609EB" w:rsidRPr="00302D51">
        <w:rPr>
          <w:rFonts w:ascii="Times New Roman" w:hAnsi="Times New Roman" w:cs="Times New Roman"/>
          <w:sz w:val="28"/>
          <w:szCs w:val="28"/>
          <w:shd w:val="clear" w:color="auto" w:fill="FFFFFF"/>
        </w:rPr>
        <w:t xml:space="preserve">. ФРЭЭ, полученные для различных значений приведенного электрического поля, показывают увеличение энергии, а также числа быстрых электронов в хвосте распределения (рисунок 23). В то же время количество низкоэнергетических электронов несколько уменьшается. Увеличение энергии электронов можно объяснить тем, что увеличение E/n вносит дополнительный вклад в кинетическую энергию электронов, поскольку электроны в основном получают энергию за счет электрического поля, ускоряясь за счет кулоновских сил в газовой среде. В нашем случае увеличение E/n означает прямое увеличение электрического поля, поскольку давление плазмообразующего газа остается постоянным при комнатных условиях. Небольшое уменьшение числа низкоэнергетических электронов связано с тем, что их энергия также увеличивается и они вносят вклад в число высокоэнергетических электронов на хвосте </w:t>
      </w:r>
      <w:r w:rsidR="00151B3F" w:rsidRPr="00302D51">
        <w:rPr>
          <w:rFonts w:ascii="Times New Roman" w:hAnsi="Times New Roman" w:cs="Times New Roman"/>
          <w:sz w:val="28"/>
          <w:szCs w:val="28"/>
          <w:shd w:val="clear" w:color="auto" w:fill="FFFFFF"/>
        </w:rPr>
        <w:t>ФРЭЭ</w:t>
      </w:r>
      <w:r w:rsidR="005D2940">
        <w:rPr>
          <w:rFonts w:ascii="Times New Roman" w:hAnsi="Times New Roman" w:cs="Times New Roman"/>
          <w:sz w:val="28"/>
          <w:szCs w:val="28"/>
          <w:shd w:val="clear" w:color="auto" w:fill="FFFFFF"/>
        </w:rPr>
        <w:t xml:space="preserve"> </w:t>
      </w:r>
      <w:r w:rsidR="00C62A14">
        <w:rPr>
          <w:rFonts w:ascii="Times New Roman" w:hAnsi="Times New Roman" w:cs="Times New Roman"/>
          <w:sz w:val="28"/>
          <w:szCs w:val="28"/>
          <w:shd w:val="clear" w:color="auto" w:fill="FFFFFF"/>
        </w:rPr>
        <w:fldChar w:fldCharType="begin" w:fldLock="1"/>
      </w:r>
      <w:r w:rsidR="005D2940">
        <w:rPr>
          <w:rFonts w:ascii="Times New Roman" w:hAnsi="Times New Roman" w:cs="Times New Roman"/>
          <w:sz w:val="28"/>
          <w:szCs w:val="28"/>
          <w:shd w:val="clear" w:color="auto" w:fill="FFFFFF"/>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41]","plainTextFormattedCitation":"[100]","previouslyFormattedCitation":"[100]"},"properties":{"noteIndex":0},"schema":"https://github.com/citation-style-language/schema/raw/master/csl-citation.json"}</w:instrText>
      </w:r>
      <w:r w:rsidR="00C62A14">
        <w:rPr>
          <w:rFonts w:ascii="Times New Roman" w:hAnsi="Times New Roman" w:cs="Times New Roman"/>
          <w:sz w:val="28"/>
          <w:szCs w:val="28"/>
          <w:shd w:val="clear" w:color="auto" w:fill="FFFFFF"/>
        </w:rPr>
        <w:fldChar w:fldCharType="separate"/>
      </w:r>
      <w:r w:rsidR="00A4293E" w:rsidRPr="00A4293E">
        <w:rPr>
          <w:rFonts w:ascii="Times New Roman" w:hAnsi="Times New Roman" w:cs="Times New Roman"/>
          <w:noProof/>
          <w:sz w:val="28"/>
          <w:szCs w:val="28"/>
          <w:shd w:val="clear" w:color="auto" w:fill="FFFFFF"/>
        </w:rPr>
        <w:t>[100</w:t>
      </w:r>
      <w:r w:rsidR="005D2940">
        <w:rPr>
          <w:rFonts w:ascii="Times New Roman" w:hAnsi="Times New Roman" w:cs="Times New Roman"/>
          <w:noProof/>
          <w:sz w:val="28"/>
          <w:szCs w:val="28"/>
          <w:shd w:val="clear" w:color="auto" w:fill="FFFFFF"/>
        </w:rPr>
        <w:t>, с. 41</w:t>
      </w:r>
      <w:r w:rsidR="00A4293E" w:rsidRPr="00A4293E">
        <w:rPr>
          <w:rFonts w:ascii="Times New Roman" w:hAnsi="Times New Roman" w:cs="Times New Roman"/>
          <w:noProof/>
          <w:sz w:val="28"/>
          <w:szCs w:val="28"/>
          <w:shd w:val="clear" w:color="auto" w:fill="FFFFFF"/>
        </w:rPr>
        <w:t>]</w:t>
      </w:r>
      <w:r w:rsidR="00C62A14">
        <w:rPr>
          <w:rFonts w:ascii="Times New Roman" w:hAnsi="Times New Roman" w:cs="Times New Roman"/>
          <w:sz w:val="28"/>
          <w:szCs w:val="28"/>
          <w:shd w:val="clear" w:color="auto" w:fill="FFFFFF"/>
        </w:rPr>
        <w:fldChar w:fldCharType="end"/>
      </w:r>
      <w:r w:rsidR="00F609EB" w:rsidRPr="00302D51">
        <w:rPr>
          <w:rFonts w:ascii="Times New Roman" w:hAnsi="Times New Roman" w:cs="Times New Roman"/>
          <w:sz w:val="28"/>
          <w:szCs w:val="28"/>
          <w:shd w:val="clear" w:color="auto" w:fill="FFFFFF"/>
        </w:rPr>
        <w:t>.</w:t>
      </w:r>
    </w:p>
    <w:p w:rsidR="00B146D0" w:rsidRPr="00302D51" w:rsidRDefault="00B146D0" w:rsidP="00912E9D">
      <w:pPr>
        <w:spacing w:line="240" w:lineRule="auto"/>
        <w:ind w:firstLine="567"/>
        <w:jc w:val="both"/>
        <w:rPr>
          <w:rFonts w:ascii="Times New Roman" w:hAnsi="Times New Roman" w:cs="Times New Roman"/>
          <w:i/>
          <w:noProof/>
          <w:sz w:val="28"/>
          <w:szCs w:val="28"/>
          <w:highlight w:val="yellow"/>
        </w:rPr>
      </w:pPr>
    </w:p>
    <w:p w:rsidR="00096E2D" w:rsidRPr="00302D51" w:rsidRDefault="00096E2D" w:rsidP="00B146D0">
      <w:pPr>
        <w:spacing w:line="240" w:lineRule="auto"/>
        <w:jc w:val="center"/>
        <w:rPr>
          <w:rFonts w:ascii="Times New Roman" w:hAnsi="Times New Roman" w:cs="Times New Roman"/>
          <w:noProof/>
          <w:sz w:val="28"/>
          <w:szCs w:val="28"/>
        </w:rPr>
      </w:pPr>
      <w:r w:rsidRPr="00302D51">
        <w:rPr>
          <w:rFonts w:ascii="Times New Roman" w:hAnsi="Times New Roman" w:cs="Times New Roman"/>
          <w:noProof/>
          <w:sz w:val="28"/>
          <w:szCs w:val="28"/>
        </w:rPr>
        <w:lastRenderedPageBreak/>
        <w:drawing>
          <wp:inline distT="0" distB="0" distL="0" distR="0">
            <wp:extent cx="4543425" cy="3200400"/>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545702" cy="3202004"/>
                    </a:xfrm>
                    <a:prstGeom prst="rect">
                      <a:avLst/>
                    </a:prstGeom>
                    <a:noFill/>
                    <a:ln w="9525">
                      <a:noFill/>
                      <a:miter lim="800000"/>
                      <a:headEnd/>
                      <a:tailEnd/>
                    </a:ln>
                  </pic:spPr>
                </pic:pic>
              </a:graphicData>
            </a:graphic>
          </wp:inline>
        </w:drawing>
      </w:r>
    </w:p>
    <w:p w:rsidR="00096E2D" w:rsidRPr="00302D51" w:rsidRDefault="00096E2D" w:rsidP="00912E9D">
      <w:pPr>
        <w:spacing w:line="240" w:lineRule="auto"/>
        <w:ind w:firstLine="567"/>
        <w:jc w:val="center"/>
        <w:rPr>
          <w:rFonts w:ascii="Times New Roman" w:hAnsi="Times New Roman" w:cs="Times New Roman"/>
          <w:noProof/>
          <w:sz w:val="28"/>
          <w:szCs w:val="28"/>
        </w:rPr>
      </w:pPr>
      <w:r w:rsidRPr="00302D51">
        <w:rPr>
          <w:rFonts w:ascii="Times New Roman" w:hAnsi="Times New Roman" w:cs="Times New Roman"/>
          <w:noProof/>
          <w:sz w:val="28"/>
          <w:szCs w:val="28"/>
        </w:rPr>
        <w:t xml:space="preserve">Рисунок </w:t>
      </w:r>
      <w:r w:rsidR="00293E2B" w:rsidRPr="00302D51">
        <w:rPr>
          <w:rFonts w:ascii="Times New Roman" w:hAnsi="Times New Roman" w:cs="Times New Roman"/>
          <w:noProof/>
          <w:sz w:val="28"/>
          <w:szCs w:val="28"/>
        </w:rPr>
        <w:t xml:space="preserve">23 – </w:t>
      </w:r>
      <w:r w:rsidRPr="00302D51">
        <w:rPr>
          <w:rFonts w:ascii="Times New Roman" w:hAnsi="Times New Roman" w:cs="Times New Roman"/>
          <w:noProof/>
          <w:sz w:val="28"/>
          <w:szCs w:val="28"/>
        </w:rPr>
        <w:t>Функция распределения энергии электронов при разных значениях приведенного электрического поля</w:t>
      </w:r>
      <w:r w:rsidR="00D26761" w:rsidRPr="00302D51">
        <w:rPr>
          <w:rFonts w:ascii="Times New Roman" w:hAnsi="Times New Roman" w:cs="Times New Roman"/>
          <w:noProof/>
          <w:sz w:val="28"/>
          <w:szCs w:val="28"/>
        </w:rPr>
        <w:t xml:space="preserve"> </w:t>
      </w:r>
      <w:r w:rsidR="00C62A14" w:rsidRPr="00302D51">
        <w:rPr>
          <w:rFonts w:ascii="Times New Roman" w:hAnsi="Times New Roman" w:cs="Times New Roman"/>
          <w:noProof/>
          <w:sz w:val="28"/>
          <w:szCs w:val="28"/>
        </w:rPr>
        <w:fldChar w:fldCharType="begin" w:fldLock="1"/>
      </w:r>
      <w:r w:rsidR="005E35AA">
        <w:rPr>
          <w:rFonts w:ascii="Times New Roman" w:hAnsi="Times New Roman" w:cs="Times New Roman"/>
          <w:noProof/>
          <w:sz w:val="28"/>
          <w:szCs w:val="28"/>
        </w:rPr>
        <w:instrText>ADDIN CSL_CITATION {"citationItems":[{"id":"ITEM-1","itemData":{"author":[{"dropping-particle":"","family":"А.А. Mutalip","given":"Y.А. Ussenov, A.K. Akildinova, М.K. Dosbolayev, М.Т. Gabdullin, Т.S.Ramazanov","non-dropping-particle":"","parse-names":false,"suffix":""}],"container-title":"Bulletin of the Karaganda University. \"Physics\" Series","id":"ITEM-1","issue":"103","issued":{"date-parts":[["2021"]]},"page":"35-44","title":"Determination of the reduced electric field in surface dielectric barrier discharge plasmas","type":"article-journal","volume":"3"},"uris":["http://www.mendeley.com/documents/?uuid=63f73517-1ca4-301c-925a-0c6a43e51ae1"]}],"mendeley":{"formattedCitation":"[100]","manualFormatting":"[100, с. 39]","plainTextFormattedCitation":"[100]","previouslyFormattedCitation":"[109]"},"properties":{"noteIndex":0},"schema":"https://github.com/citation-style-language/schema/raw/master/csl-citation.json"}</w:instrText>
      </w:r>
      <w:r w:rsidR="00C62A14" w:rsidRPr="00302D51">
        <w:rPr>
          <w:rFonts w:ascii="Times New Roman" w:hAnsi="Times New Roman" w:cs="Times New Roman"/>
          <w:noProof/>
          <w:sz w:val="28"/>
          <w:szCs w:val="28"/>
        </w:rPr>
        <w:fldChar w:fldCharType="separate"/>
      </w:r>
      <w:r w:rsidR="005E35AA" w:rsidRPr="005E35AA">
        <w:rPr>
          <w:rFonts w:ascii="Times New Roman" w:hAnsi="Times New Roman" w:cs="Times New Roman"/>
          <w:noProof/>
          <w:sz w:val="28"/>
          <w:szCs w:val="28"/>
        </w:rPr>
        <w:t>[100</w:t>
      </w:r>
      <w:r w:rsidR="005E35AA">
        <w:rPr>
          <w:rFonts w:ascii="Times New Roman" w:hAnsi="Times New Roman" w:cs="Times New Roman"/>
          <w:noProof/>
          <w:sz w:val="28"/>
          <w:szCs w:val="28"/>
        </w:rPr>
        <w:t>, с. 39</w:t>
      </w:r>
      <w:r w:rsidR="005E35AA" w:rsidRPr="005E35AA">
        <w:rPr>
          <w:rFonts w:ascii="Times New Roman" w:hAnsi="Times New Roman" w:cs="Times New Roman"/>
          <w:noProof/>
          <w:sz w:val="28"/>
          <w:szCs w:val="28"/>
        </w:rPr>
        <w:t>]</w:t>
      </w:r>
      <w:r w:rsidR="00C62A14" w:rsidRPr="00302D51">
        <w:rPr>
          <w:rFonts w:ascii="Times New Roman" w:hAnsi="Times New Roman" w:cs="Times New Roman"/>
          <w:noProof/>
          <w:sz w:val="28"/>
          <w:szCs w:val="28"/>
        </w:rPr>
        <w:fldChar w:fldCharType="end"/>
      </w:r>
    </w:p>
    <w:p w:rsidR="00DB29B7" w:rsidRPr="00302D51" w:rsidRDefault="00DB29B7" w:rsidP="00912E9D">
      <w:pPr>
        <w:spacing w:after="0" w:line="240" w:lineRule="auto"/>
        <w:ind w:firstLine="567"/>
        <w:jc w:val="both"/>
        <w:rPr>
          <w:rFonts w:ascii="Times New Roman" w:hAnsi="Times New Roman" w:cs="Times New Roman"/>
          <w:sz w:val="28"/>
          <w:szCs w:val="28"/>
          <w:shd w:val="clear" w:color="auto" w:fill="FFFFFF"/>
        </w:rPr>
      </w:pPr>
    </w:p>
    <w:p w:rsidR="00DB29B7" w:rsidRDefault="00096E2D" w:rsidP="005D2940">
      <w:pPr>
        <w:spacing w:after="0" w:line="240" w:lineRule="auto"/>
        <w:ind w:firstLine="567"/>
        <w:jc w:val="both"/>
        <w:rPr>
          <w:rFonts w:ascii="Times New Roman" w:hAnsi="Times New Roman" w:cs="Times New Roman"/>
          <w:sz w:val="28"/>
          <w:szCs w:val="28"/>
          <w:shd w:val="clear" w:color="auto" w:fill="FFFFFF"/>
        </w:rPr>
      </w:pPr>
      <w:r w:rsidRPr="00302D51">
        <w:rPr>
          <w:rFonts w:ascii="Times New Roman" w:hAnsi="Times New Roman" w:cs="Times New Roman"/>
          <w:sz w:val="28"/>
          <w:szCs w:val="28"/>
          <w:shd w:val="clear" w:color="auto" w:fill="FFFFFF"/>
        </w:rPr>
        <w:tab/>
      </w:r>
      <w:r w:rsidR="00DB29B7" w:rsidRPr="00302D51">
        <w:rPr>
          <w:rFonts w:ascii="Times New Roman" w:hAnsi="Times New Roman" w:cs="Times New Roman"/>
          <w:sz w:val="28"/>
          <w:szCs w:val="28"/>
          <w:shd w:val="clear" w:color="auto" w:fill="FFFFFF"/>
        </w:rPr>
        <w:t xml:space="preserve">Также </w:t>
      </w:r>
      <w:r w:rsidRPr="00302D51">
        <w:rPr>
          <w:rFonts w:ascii="Times New Roman" w:hAnsi="Times New Roman" w:cs="Times New Roman"/>
          <w:sz w:val="28"/>
          <w:szCs w:val="28"/>
          <w:shd w:val="clear" w:color="auto" w:fill="FFFFFF"/>
        </w:rPr>
        <w:t xml:space="preserve">решение уравнения Больцмана </w:t>
      </w:r>
      <w:r w:rsidR="00DB29B7" w:rsidRPr="00302D51">
        <w:rPr>
          <w:rFonts w:ascii="Times New Roman" w:hAnsi="Times New Roman" w:cs="Times New Roman"/>
          <w:sz w:val="28"/>
          <w:szCs w:val="28"/>
          <w:shd w:val="clear" w:color="auto" w:fill="FFFFFF"/>
        </w:rPr>
        <w:t>с помощью программного обеспечения</w:t>
      </w:r>
      <w:r w:rsidRPr="00302D51">
        <w:rPr>
          <w:rFonts w:ascii="Times New Roman" w:hAnsi="Times New Roman" w:cs="Times New Roman"/>
          <w:sz w:val="28"/>
          <w:szCs w:val="28"/>
          <w:shd w:val="clear" w:color="auto" w:fill="FFFFFF"/>
        </w:rPr>
        <w:t xml:space="preserve"> </w:t>
      </w:r>
      <w:r w:rsidRPr="00302D51">
        <w:rPr>
          <w:rFonts w:ascii="Times New Roman" w:hAnsi="Times New Roman" w:cs="Times New Roman"/>
          <w:sz w:val="28"/>
          <w:szCs w:val="28"/>
          <w:shd w:val="clear" w:color="auto" w:fill="FFFFFF"/>
          <w:lang w:val="en-US"/>
        </w:rPr>
        <w:t>BOLSIG</w:t>
      </w:r>
      <w:r w:rsidRPr="00302D51">
        <w:rPr>
          <w:rFonts w:ascii="Times New Roman" w:hAnsi="Times New Roman" w:cs="Times New Roman"/>
          <w:sz w:val="28"/>
          <w:szCs w:val="28"/>
          <w:shd w:val="clear" w:color="auto" w:fill="FFFFFF"/>
        </w:rPr>
        <w:t xml:space="preserve">+ </w:t>
      </w:r>
      <w:r w:rsidR="00DB29B7" w:rsidRPr="00302D51">
        <w:rPr>
          <w:rFonts w:ascii="Times New Roman" w:hAnsi="Times New Roman" w:cs="Times New Roman"/>
          <w:sz w:val="28"/>
          <w:szCs w:val="28"/>
          <w:shd w:val="clear" w:color="auto" w:fill="FFFFFF"/>
        </w:rPr>
        <w:t>помогает определить значение таких</w:t>
      </w:r>
      <w:r w:rsidRPr="00302D51">
        <w:rPr>
          <w:rFonts w:ascii="Times New Roman" w:hAnsi="Times New Roman" w:cs="Times New Roman"/>
          <w:sz w:val="28"/>
          <w:szCs w:val="28"/>
          <w:shd w:val="clear" w:color="auto" w:fill="FFFFFF"/>
        </w:rPr>
        <w:t xml:space="preserve"> транспортных свойств электронов</w:t>
      </w:r>
      <w:r w:rsidR="00DB29B7" w:rsidRPr="00302D51">
        <w:rPr>
          <w:rFonts w:ascii="Times New Roman" w:hAnsi="Times New Roman" w:cs="Times New Roman"/>
          <w:sz w:val="28"/>
          <w:szCs w:val="28"/>
          <w:shd w:val="clear" w:color="auto" w:fill="FFFFFF"/>
        </w:rPr>
        <w:t>,</w:t>
      </w:r>
      <w:r w:rsidRPr="00302D51">
        <w:rPr>
          <w:rFonts w:ascii="Times New Roman" w:hAnsi="Times New Roman" w:cs="Times New Roman"/>
          <w:sz w:val="28"/>
          <w:szCs w:val="28"/>
          <w:shd w:val="clear" w:color="auto" w:fill="FFFFFF"/>
        </w:rPr>
        <w:t xml:space="preserve"> как средняя энергия, подвижность, коэффициент диффузии и коэффициент Таунсенда</w:t>
      </w:r>
      <w:r w:rsidR="00DB29B7" w:rsidRPr="00302D51">
        <w:rPr>
          <w:rFonts w:ascii="Times New Roman" w:hAnsi="Times New Roman" w:cs="Times New Roman"/>
          <w:sz w:val="28"/>
          <w:szCs w:val="28"/>
          <w:shd w:val="clear" w:color="auto" w:fill="FFFFFF"/>
        </w:rPr>
        <w:t xml:space="preserve"> (таблица </w:t>
      </w:r>
      <w:r w:rsidR="00F609EB" w:rsidRPr="00302D51">
        <w:rPr>
          <w:rFonts w:ascii="Times New Roman" w:hAnsi="Times New Roman" w:cs="Times New Roman"/>
          <w:sz w:val="28"/>
          <w:szCs w:val="28"/>
          <w:shd w:val="clear" w:color="auto" w:fill="FFFFFF"/>
        </w:rPr>
        <w:t>5</w:t>
      </w:r>
      <w:r w:rsidR="00DB29B7" w:rsidRPr="00302D51">
        <w:rPr>
          <w:rFonts w:ascii="Times New Roman" w:hAnsi="Times New Roman" w:cs="Times New Roman"/>
          <w:sz w:val="28"/>
          <w:szCs w:val="28"/>
          <w:shd w:val="clear" w:color="auto" w:fill="FFFFFF"/>
        </w:rPr>
        <w:t>)</w:t>
      </w:r>
      <w:r w:rsidR="004E1C47" w:rsidRPr="00302D51">
        <w:rPr>
          <w:rFonts w:ascii="Times New Roman" w:hAnsi="Times New Roman" w:cs="Times New Roman"/>
          <w:sz w:val="28"/>
          <w:szCs w:val="28"/>
          <w:shd w:val="clear" w:color="auto" w:fill="FFFFFF"/>
        </w:rPr>
        <w:t xml:space="preserve"> </w:t>
      </w:r>
      <w:r w:rsidR="00C62A14" w:rsidRPr="00302D51">
        <w:rPr>
          <w:rFonts w:ascii="Times New Roman" w:hAnsi="Times New Roman" w:cs="Times New Roman"/>
          <w:sz w:val="28"/>
          <w:szCs w:val="28"/>
          <w:shd w:val="clear" w:color="auto" w:fill="FFFFFF"/>
        </w:rPr>
        <w:fldChar w:fldCharType="begin" w:fldLock="1"/>
      </w:r>
      <w:r w:rsidR="0020692B">
        <w:rPr>
          <w:rFonts w:ascii="Times New Roman" w:hAnsi="Times New Roman" w:cs="Times New Roman"/>
          <w:sz w:val="28"/>
          <w:szCs w:val="28"/>
          <w:shd w:val="clear" w:color="auto" w:fill="FFFFFF"/>
        </w:rPr>
        <w:instrText>ADDIN CSL_CITATION {"citationItems":[{"id":"ITEM-1","itemData":{"author":[{"dropping-particle":"","family":"А.А. Mutalip","given":"Y.А. Ussenov, А.K. Akildinova, М.K. Dosbolayev, М.Т. Gabdullin, Т.S.Ramazanov","non-dropping-particle":"","parse-names":false,"suffix":""}],"container-title":"Вестник Карагандинского университета","id":"ITEM-1","issue":"103","issued":{"date-parts":[["2021"]]},"title":"Determination of the reduced electric field in surface dielectric barrier discharge plasmas","type":"article-journal","volume":"3"},"uris":["http://www.mendeley.com/documents/?uuid=f545206d-c450-3aec-ad3e-f5a41d99b172"]}],"mendeley":{"formattedCitation":"[109]","manualFormatting":"[100, с. 39]","plainTextFormattedCitation":"[109]","previouslyFormattedCitation":"[109]"},"properties":{"noteIndex":0},"schema":"https://github.com/citation-style-language/schema/raw/master/csl-citation.json"}</w:instrText>
      </w:r>
      <w:r w:rsidR="00C62A14" w:rsidRPr="00302D51">
        <w:rPr>
          <w:rFonts w:ascii="Times New Roman" w:hAnsi="Times New Roman" w:cs="Times New Roman"/>
          <w:sz w:val="28"/>
          <w:szCs w:val="28"/>
          <w:shd w:val="clear" w:color="auto" w:fill="FFFFFF"/>
        </w:rPr>
        <w:fldChar w:fldCharType="separate"/>
      </w:r>
      <w:r w:rsidR="00A4293E" w:rsidRPr="00A4293E">
        <w:rPr>
          <w:rFonts w:ascii="Times New Roman" w:hAnsi="Times New Roman" w:cs="Times New Roman"/>
          <w:noProof/>
          <w:sz w:val="28"/>
          <w:szCs w:val="28"/>
          <w:shd w:val="clear" w:color="auto" w:fill="FFFFFF"/>
        </w:rPr>
        <w:t>[10</w:t>
      </w:r>
      <w:r w:rsidR="0020692B">
        <w:rPr>
          <w:rFonts w:ascii="Times New Roman" w:hAnsi="Times New Roman" w:cs="Times New Roman"/>
          <w:noProof/>
          <w:sz w:val="28"/>
          <w:szCs w:val="28"/>
          <w:shd w:val="clear" w:color="auto" w:fill="FFFFFF"/>
        </w:rPr>
        <w:t>0</w:t>
      </w:r>
      <w:r w:rsidR="005D2940">
        <w:rPr>
          <w:rFonts w:ascii="Times New Roman" w:hAnsi="Times New Roman" w:cs="Times New Roman"/>
          <w:noProof/>
          <w:sz w:val="28"/>
          <w:szCs w:val="28"/>
          <w:shd w:val="clear" w:color="auto" w:fill="FFFFFF"/>
        </w:rPr>
        <w:t>, с. 39</w:t>
      </w:r>
      <w:r w:rsidR="00A4293E" w:rsidRPr="00A4293E">
        <w:rPr>
          <w:rFonts w:ascii="Times New Roman" w:hAnsi="Times New Roman" w:cs="Times New Roman"/>
          <w:noProof/>
          <w:sz w:val="28"/>
          <w:szCs w:val="28"/>
          <w:shd w:val="clear" w:color="auto" w:fill="FFFFFF"/>
        </w:rPr>
        <w:t>]</w:t>
      </w:r>
      <w:r w:rsidR="00C62A14" w:rsidRPr="00302D51">
        <w:rPr>
          <w:rFonts w:ascii="Times New Roman" w:hAnsi="Times New Roman" w:cs="Times New Roman"/>
          <w:sz w:val="28"/>
          <w:szCs w:val="28"/>
          <w:shd w:val="clear" w:color="auto" w:fill="FFFFFF"/>
        </w:rPr>
        <w:fldChar w:fldCharType="end"/>
      </w:r>
      <w:r w:rsidR="00DB29B7" w:rsidRPr="00302D51">
        <w:rPr>
          <w:rFonts w:ascii="Times New Roman" w:hAnsi="Times New Roman" w:cs="Times New Roman"/>
          <w:sz w:val="28"/>
          <w:szCs w:val="28"/>
          <w:shd w:val="clear" w:color="auto" w:fill="FFFFFF"/>
        </w:rPr>
        <w:t>.</w:t>
      </w:r>
    </w:p>
    <w:p w:rsidR="00B146D0" w:rsidRPr="00302D51" w:rsidRDefault="00B146D0" w:rsidP="005D2940">
      <w:pPr>
        <w:spacing w:after="0" w:line="240" w:lineRule="auto"/>
        <w:ind w:firstLine="567"/>
        <w:jc w:val="both"/>
        <w:rPr>
          <w:rFonts w:ascii="Times New Roman" w:hAnsi="Times New Roman" w:cs="Times New Roman"/>
          <w:sz w:val="28"/>
          <w:szCs w:val="28"/>
          <w:shd w:val="clear" w:color="auto" w:fill="FFFFFF"/>
        </w:rPr>
      </w:pPr>
    </w:p>
    <w:p w:rsidR="00096E2D" w:rsidRDefault="00096E2D" w:rsidP="002B5D77">
      <w:pPr>
        <w:spacing w:after="0" w:line="240" w:lineRule="auto"/>
        <w:jc w:val="both"/>
        <w:rPr>
          <w:rFonts w:ascii="Times New Roman" w:hAnsi="Times New Roman" w:cs="Times New Roman"/>
          <w:noProof/>
          <w:sz w:val="28"/>
          <w:szCs w:val="28"/>
        </w:rPr>
      </w:pPr>
      <w:r w:rsidRPr="00302D51">
        <w:rPr>
          <w:rFonts w:ascii="Times New Roman" w:hAnsi="Times New Roman" w:cs="Times New Roman"/>
          <w:noProof/>
          <w:sz w:val="28"/>
          <w:szCs w:val="28"/>
        </w:rPr>
        <w:t>Таблица</w:t>
      </w:r>
      <w:r w:rsidR="00A83EF6" w:rsidRPr="00A83EF6">
        <w:rPr>
          <w:rFonts w:ascii="Times New Roman" w:hAnsi="Times New Roman" w:cs="Times New Roman"/>
          <w:noProof/>
          <w:sz w:val="28"/>
          <w:szCs w:val="28"/>
        </w:rPr>
        <w:t xml:space="preserve"> </w:t>
      </w:r>
      <w:r w:rsidR="00F609EB" w:rsidRPr="00302D51">
        <w:rPr>
          <w:rFonts w:ascii="Times New Roman" w:hAnsi="Times New Roman" w:cs="Times New Roman"/>
          <w:noProof/>
          <w:sz w:val="28"/>
          <w:szCs w:val="28"/>
        </w:rPr>
        <w:t xml:space="preserve">5 </w:t>
      </w:r>
      <w:r w:rsidR="00F609EB" w:rsidRPr="00302D51">
        <w:rPr>
          <w:rFonts w:ascii="Times New Roman" w:hAnsi="Times New Roman" w:cs="Times New Roman"/>
          <w:noProof/>
          <w:sz w:val="28"/>
          <w:szCs w:val="28"/>
        </w:rPr>
        <w:softHyphen/>
      </w:r>
      <w:r w:rsidR="009E48B2" w:rsidRPr="00302D51">
        <w:rPr>
          <w:rFonts w:ascii="Times New Roman" w:hAnsi="Times New Roman" w:cs="Times New Roman"/>
          <w:noProof/>
          <w:sz w:val="28"/>
          <w:szCs w:val="28"/>
        </w:rPr>
        <w:t xml:space="preserve">– </w:t>
      </w:r>
      <w:r w:rsidR="00EF7B17" w:rsidRPr="00302D51">
        <w:rPr>
          <w:rFonts w:ascii="Times New Roman" w:hAnsi="Times New Roman" w:cs="Times New Roman"/>
          <w:noProof/>
          <w:sz w:val="28"/>
          <w:szCs w:val="28"/>
        </w:rPr>
        <w:t>Значения некоторых транспортных свойств электронов</w:t>
      </w:r>
      <w:r w:rsidR="004E1C47" w:rsidRPr="00302D51">
        <w:rPr>
          <w:rFonts w:ascii="Times New Roman" w:hAnsi="Times New Roman" w:cs="Times New Roman"/>
          <w:noProof/>
          <w:sz w:val="28"/>
          <w:szCs w:val="28"/>
        </w:rPr>
        <w:t xml:space="preserve"> </w:t>
      </w:r>
      <w:r w:rsidR="00C62A14" w:rsidRPr="00302D51">
        <w:rPr>
          <w:rFonts w:ascii="Times New Roman" w:hAnsi="Times New Roman" w:cs="Times New Roman"/>
          <w:noProof/>
          <w:sz w:val="28"/>
          <w:szCs w:val="28"/>
        </w:rPr>
        <w:fldChar w:fldCharType="begin" w:fldLock="1"/>
      </w:r>
      <w:r w:rsidR="005E35AA">
        <w:rPr>
          <w:rFonts w:ascii="Times New Roman" w:hAnsi="Times New Roman" w:cs="Times New Roman"/>
          <w:noProof/>
          <w:sz w:val="28"/>
          <w:szCs w:val="28"/>
        </w:rPr>
        <w:instrText>ADDIN CSL_CITATION {"citationItems":[{"id":"ITEM-1","itemData":{"author":[{"dropping-particle":"","family":"А.А. Mutalip","given":"Y.А. Ussenov, А.K. Akildinova, М.K. Dosbolayev, М.Т. Gabdullin, Т.S.Ramazanov","non-dropping-particle":"","parse-names":false,"suffix":""}],"container-title":"Вестник Карагандинского университета","id":"ITEM-1","issue":"103","issued":{"date-parts":[["2021"]]},"title":"Determination of the reduced electric field in surface dielectric barrier discharge plasmas","type":"article-journal","volume":"3"},"uris":["http://www.mendeley.com/documents/?uuid=f545206d-c450-3aec-ad3e-f5a41d99b172"]}],"mendeley":{"formattedCitation":"[109]","manualFormatting":"[100, с. 38]","plainTextFormattedCitation":"[109]","previouslyFormattedCitation":"[109]"},"properties":{"noteIndex":0},"schema":"https://github.com/citation-style-language/schema/raw/master/csl-citation.json"}</w:instrText>
      </w:r>
      <w:r w:rsidR="00C62A14" w:rsidRPr="00302D51">
        <w:rPr>
          <w:rFonts w:ascii="Times New Roman" w:hAnsi="Times New Roman" w:cs="Times New Roman"/>
          <w:noProof/>
          <w:sz w:val="28"/>
          <w:szCs w:val="28"/>
        </w:rPr>
        <w:fldChar w:fldCharType="separate"/>
      </w:r>
      <w:r w:rsidR="005D2940" w:rsidRPr="005D2940">
        <w:rPr>
          <w:rFonts w:ascii="Times New Roman" w:hAnsi="Times New Roman" w:cs="Times New Roman"/>
          <w:noProof/>
          <w:sz w:val="28"/>
          <w:szCs w:val="28"/>
        </w:rPr>
        <w:t>[10</w:t>
      </w:r>
      <w:r w:rsidR="0020692B">
        <w:rPr>
          <w:rFonts w:ascii="Times New Roman" w:hAnsi="Times New Roman" w:cs="Times New Roman"/>
          <w:noProof/>
          <w:sz w:val="28"/>
          <w:szCs w:val="28"/>
        </w:rPr>
        <w:t>0</w:t>
      </w:r>
      <w:r w:rsidR="005D2940">
        <w:rPr>
          <w:rFonts w:ascii="Times New Roman" w:hAnsi="Times New Roman" w:cs="Times New Roman"/>
          <w:noProof/>
          <w:sz w:val="28"/>
          <w:szCs w:val="28"/>
        </w:rPr>
        <w:t>, с. 38</w:t>
      </w:r>
      <w:r w:rsidR="005D2940" w:rsidRPr="005D2940">
        <w:rPr>
          <w:rFonts w:ascii="Times New Roman" w:hAnsi="Times New Roman" w:cs="Times New Roman"/>
          <w:noProof/>
          <w:sz w:val="28"/>
          <w:szCs w:val="28"/>
        </w:rPr>
        <w:t>]</w:t>
      </w:r>
      <w:r w:rsidR="00C62A14" w:rsidRPr="00302D51">
        <w:rPr>
          <w:rFonts w:ascii="Times New Roman" w:hAnsi="Times New Roman" w:cs="Times New Roman"/>
          <w:noProof/>
          <w:sz w:val="28"/>
          <w:szCs w:val="28"/>
        </w:rPr>
        <w:fldChar w:fldCharType="end"/>
      </w:r>
    </w:p>
    <w:p w:rsidR="002B5D77" w:rsidRPr="00302D51" w:rsidRDefault="002B5D77" w:rsidP="002B5D77">
      <w:pPr>
        <w:spacing w:after="0" w:line="240" w:lineRule="auto"/>
        <w:jc w:val="both"/>
        <w:rPr>
          <w:rFonts w:ascii="Times New Roman" w:hAnsi="Times New Roman" w:cs="Times New Roman"/>
          <w:noProof/>
          <w:sz w:val="28"/>
          <w:szCs w:val="28"/>
        </w:rPr>
      </w:pPr>
    </w:p>
    <w:tbl>
      <w:tblPr>
        <w:tblStyle w:val="a3"/>
        <w:tblW w:w="9563" w:type="dxa"/>
        <w:jc w:val="center"/>
        <w:tblInd w:w="-1965" w:type="dxa"/>
        <w:tblLayout w:type="fixed"/>
        <w:tblLook w:val="04A0"/>
      </w:tblPr>
      <w:tblGrid>
        <w:gridCol w:w="1899"/>
        <w:gridCol w:w="1275"/>
        <w:gridCol w:w="2410"/>
        <w:gridCol w:w="1888"/>
        <w:gridCol w:w="2091"/>
      </w:tblGrid>
      <w:tr w:rsidR="00096E2D" w:rsidRPr="00302D51" w:rsidTr="00B146D0">
        <w:trPr>
          <w:trHeight w:val="525"/>
          <w:jc w:val="center"/>
        </w:trPr>
        <w:tc>
          <w:tcPr>
            <w:tcW w:w="1899"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Мощность</w:t>
            </w:r>
          </w:p>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(Вт)</w:t>
            </w:r>
          </w:p>
        </w:tc>
        <w:tc>
          <w:tcPr>
            <w:tcW w:w="1275"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Средняя энергия</w:t>
            </w:r>
          </w:p>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(эВ)</w:t>
            </w:r>
          </w:p>
        </w:tc>
        <w:tc>
          <w:tcPr>
            <w:tcW w:w="2410"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Подвижность*</w:t>
            </w:r>
            <w:r w:rsidRPr="00302D51">
              <w:rPr>
                <w:rFonts w:ascii="Times New Roman" w:hAnsi="Times New Roman" w:cs="Times New Roman"/>
                <w:noProof/>
                <w:sz w:val="28"/>
                <w:szCs w:val="28"/>
                <w:lang w:val="en-US" w:eastAsia="ru-RU"/>
              </w:rPr>
              <w:t>N</w:t>
            </w:r>
            <w:r w:rsidRPr="00302D51">
              <w:rPr>
                <w:rFonts w:ascii="Times New Roman" w:hAnsi="Times New Roman" w:cs="Times New Roman"/>
                <w:noProof/>
                <w:sz w:val="28"/>
                <w:szCs w:val="28"/>
                <w:lang w:eastAsia="ru-RU"/>
              </w:rPr>
              <w:t xml:space="preserve"> ((м*В*с)</w:t>
            </w:r>
            <w:r w:rsidRPr="00302D51">
              <w:rPr>
                <w:rFonts w:ascii="Times New Roman" w:hAnsi="Times New Roman" w:cs="Times New Roman"/>
                <w:noProof/>
                <w:sz w:val="28"/>
                <w:szCs w:val="28"/>
                <w:vertAlign w:val="superscript"/>
                <w:lang w:eastAsia="ru-RU"/>
              </w:rPr>
              <w:t>-1</w:t>
            </w:r>
            <w:r w:rsidRPr="00302D51">
              <w:rPr>
                <w:rFonts w:ascii="Times New Roman" w:hAnsi="Times New Roman" w:cs="Times New Roman"/>
                <w:noProof/>
                <w:sz w:val="28"/>
                <w:szCs w:val="28"/>
                <w:lang w:eastAsia="ru-RU"/>
              </w:rPr>
              <w:t>)</w:t>
            </w:r>
          </w:p>
        </w:tc>
        <w:tc>
          <w:tcPr>
            <w:tcW w:w="1888"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Коэффициент дифузии ((м*с)</w:t>
            </w:r>
            <w:r w:rsidRPr="00302D51">
              <w:rPr>
                <w:rFonts w:ascii="Times New Roman" w:hAnsi="Times New Roman" w:cs="Times New Roman"/>
                <w:noProof/>
                <w:sz w:val="28"/>
                <w:szCs w:val="28"/>
                <w:vertAlign w:val="superscript"/>
                <w:lang w:eastAsia="ru-RU"/>
              </w:rPr>
              <w:t>-1</w:t>
            </w:r>
            <w:r w:rsidRPr="00302D51">
              <w:rPr>
                <w:rFonts w:ascii="Times New Roman" w:hAnsi="Times New Roman" w:cs="Times New Roman"/>
                <w:noProof/>
                <w:sz w:val="28"/>
                <w:szCs w:val="28"/>
                <w:lang w:eastAsia="ru-RU"/>
              </w:rPr>
              <w:t>)</w:t>
            </w:r>
          </w:p>
        </w:tc>
        <w:tc>
          <w:tcPr>
            <w:tcW w:w="2091"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Коэффициент Таунсенда α</w:t>
            </w:r>
          </w:p>
          <w:p w:rsidR="00096E2D" w:rsidRPr="00302D51" w:rsidRDefault="00096E2D" w:rsidP="00B146D0">
            <w:pPr>
              <w:jc w:val="center"/>
              <w:rPr>
                <w:rFonts w:ascii="Times New Roman" w:hAnsi="Times New Roman" w:cs="Times New Roman"/>
                <w:noProof/>
                <w:sz w:val="28"/>
                <w:szCs w:val="28"/>
                <w:lang w:val="en-US" w:eastAsia="ru-RU"/>
              </w:rPr>
            </w:pPr>
            <w:r w:rsidRPr="00302D51">
              <w:rPr>
                <w:rFonts w:ascii="Times New Roman" w:hAnsi="Times New Roman" w:cs="Times New Roman"/>
                <w:noProof/>
                <w:sz w:val="28"/>
                <w:szCs w:val="28"/>
                <w:lang w:eastAsia="ru-RU"/>
              </w:rPr>
              <w:t>(м</w:t>
            </w:r>
            <w:r w:rsidRPr="00302D51">
              <w:rPr>
                <w:rFonts w:ascii="Times New Roman" w:hAnsi="Times New Roman" w:cs="Times New Roman"/>
                <w:noProof/>
                <w:sz w:val="28"/>
                <w:szCs w:val="28"/>
                <w:vertAlign w:val="superscript"/>
                <w:lang w:eastAsia="ru-RU"/>
              </w:rPr>
              <w:t>-1</w:t>
            </w:r>
            <w:r w:rsidRPr="00302D51">
              <w:rPr>
                <w:rFonts w:ascii="Times New Roman" w:hAnsi="Times New Roman" w:cs="Times New Roman"/>
                <w:noProof/>
                <w:sz w:val="28"/>
                <w:szCs w:val="28"/>
                <w:lang w:eastAsia="ru-RU"/>
              </w:rPr>
              <w:t>)</w:t>
            </w:r>
          </w:p>
        </w:tc>
      </w:tr>
      <w:tr w:rsidR="00096E2D" w:rsidRPr="00302D51" w:rsidTr="00B146D0">
        <w:trPr>
          <w:trHeight w:val="270"/>
          <w:jc w:val="center"/>
        </w:trPr>
        <w:tc>
          <w:tcPr>
            <w:tcW w:w="1899"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200</w:t>
            </w:r>
          </w:p>
        </w:tc>
        <w:tc>
          <w:tcPr>
            <w:tcW w:w="1275"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8.962</w:t>
            </w:r>
          </w:p>
        </w:tc>
        <w:tc>
          <w:tcPr>
            <w:tcW w:w="2410"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0.8318E+24</w:t>
            </w:r>
          </w:p>
        </w:tc>
        <w:tc>
          <w:tcPr>
            <w:tcW w:w="1888"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0.5339E+25</w:t>
            </w:r>
          </w:p>
        </w:tc>
        <w:tc>
          <w:tcPr>
            <w:tcW w:w="2091"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0.4318E-20</w:t>
            </w:r>
          </w:p>
        </w:tc>
      </w:tr>
      <w:tr w:rsidR="00096E2D" w:rsidRPr="00302D51" w:rsidTr="00B146D0">
        <w:trPr>
          <w:trHeight w:val="255"/>
          <w:jc w:val="center"/>
        </w:trPr>
        <w:tc>
          <w:tcPr>
            <w:tcW w:w="1899"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250</w:t>
            </w:r>
          </w:p>
        </w:tc>
        <w:tc>
          <w:tcPr>
            <w:tcW w:w="1275"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9.098</w:t>
            </w:r>
          </w:p>
        </w:tc>
        <w:tc>
          <w:tcPr>
            <w:tcW w:w="2410"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0.8264E+24</w:t>
            </w:r>
          </w:p>
        </w:tc>
        <w:tc>
          <w:tcPr>
            <w:tcW w:w="1888"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0.8264E+241</w:t>
            </w:r>
          </w:p>
        </w:tc>
        <w:tc>
          <w:tcPr>
            <w:tcW w:w="2091"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0.4535E-20</w:t>
            </w:r>
          </w:p>
        </w:tc>
      </w:tr>
      <w:tr w:rsidR="00096E2D" w:rsidRPr="00302D51" w:rsidTr="00B146D0">
        <w:trPr>
          <w:trHeight w:val="270"/>
          <w:jc w:val="center"/>
        </w:trPr>
        <w:tc>
          <w:tcPr>
            <w:tcW w:w="1899"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300</w:t>
            </w:r>
          </w:p>
        </w:tc>
        <w:tc>
          <w:tcPr>
            <w:tcW w:w="1275"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9.643</w:t>
            </w:r>
          </w:p>
        </w:tc>
        <w:tc>
          <w:tcPr>
            <w:tcW w:w="2410"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0.8067E+24</w:t>
            </w:r>
          </w:p>
        </w:tc>
        <w:tc>
          <w:tcPr>
            <w:tcW w:w="1888"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0.5562E+25</w:t>
            </w:r>
          </w:p>
        </w:tc>
        <w:tc>
          <w:tcPr>
            <w:tcW w:w="2091"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0.5427E-20</w:t>
            </w:r>
          </w:p>
        </w:tc>
      </w:tr>
      <w:tr w:rsidR="00096E2D" w:rsidRPr="00302D51" w:rsidTr="00B146D0">
        <w:trPr>
          <w:trHeight w:val="255"/>
          <w:jc w:val="center"/>
        </w:trPr>
        <w:tc>
          <w:tcPr>
            <w:tcW w:w="1899"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350</w:t>
            </w:r>
          </w:p>
        </w:tc>
        <w:tc>
          <w:tcPr>
            <w:tcW w:w="1275"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10.18</w:t>
            </w:r>
          </w:p>
        </w:tc>
        <w:tc>
          <w:tcPr>
            <w:tcW w:w="2410"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0.7888E+24</w:t>
            </w:r>
          </w:p>
        </w:tc>
        <w:tc>
          <w:tcPr>
            <w:tcW w:w="1888"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0.5732E+25</w:t>
            </w:r>
          </w:p>
        </w:tc>
        <w:tc>
          <w:tcPr>
            <w:tcW w:w="2091"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0.6345E-20</w:t>
            </w:r>
          </w:p>
        </w:tc>
      </w:tr>
      <w:tr w:rsidR="00096E2D" w:rsidRPr="00302D51" w:rsidTr="00B146D0">
        <w:trPr>
          <w:trHeight w:val="285"/>
          <w:jc w:val="center"/>
        </w:trPr>
        <w:tc>
          <w:tcPr>
            <w:tcW w:w="1899"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400</w:t>
            </w:r>
          </w:p>
        </w:tc>
        <w:tc>
          <w:tcPr>
            <w:tcW w:w="1275"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10.71</w:t>
            </w:r>
          </w:p>
        </w:tc>
        <w:tc>
          <w:tcPr>
            <w:tcW w:w="2410"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0.7722E+24</w:t>
            </w:r>
          </w:p>
        </w:tc>
        <w:tc>
          <w:tcPr>
            <w:tcW w:w="1888"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0.5894E+25</w:t>
            </w:r>
          </w:p>
        </w:tc>
        <w:tc>
          <w:tcPr>
            <w:tcW w:w="2091" w:type="dxa"/>
          </w:tcPr>
          <w:p w:rsidR="00096E2D" w:rsidRPr="00302D51" w:rsidRDefault="00096E2D" w:rsidP="00B146D0">
            <w:pPr>
              <w:jc w:val="center"/>
              <w:rPr>
                <w:rFonts w:ascii="Times New Roman" w:hAnsi="Times New Roman" w:cs="Times New Roman"/>
                <w:noProof/>
                <w:sz w:val="28"/>
                <w:szCs w:val="28"/>
                <w:lang w:eastAsia="ru-RU"/>
              </w:rPr>
            </w:pPr>
            <w:r w:rsidRPr="00302D51">
              <w:rPr>
                <w:rFonts w:ascii="Times New Roman" w:hAnsi="Times New Roman" w:cs="Times New Roman"/>
                <w:noProof/>
                <w:sz w:val="28"/>
                <w:szCs w:val="28"/>
                <w:lang w:eastAsia="ru-RU"/>
              </w:rPr>
              <w:t>0.7279E-20</w:t>
            </w:r>
          </w:p>
        </w:tc>
      </w:tr>
    </w:tbl>
    <w:p w:rsidR="00096E2D" w:rsidRPr="00302D51" w:rsidRDefault="00096E2D" w:rsidP="00B146D0">
      <w:pPr>
        <w:spacing w:after="0" w:line="240" w:lineRule="auto"/>
        <w:ind w:firstLine="567"/>
        <w:jc w:val="both"/>
        <w:rPr>
          <w:rFonts w:ascii="Times New Roman" w:hAnsi="Times New Roman" w:cs="Times New Roman"/>
          <w:noProof/>
          <w:sz w:val="28"/>
          <w:szCs w:val="28"/>
          <w:highlight w:val="yellow"/>
        </w:rPr>
      </w:pPr>
    </w:p>
    <w:p w:rsidR="00390634" w:rsidRPr="00302D51" w:rsidRDefault="00096E2D" w:rsidP="00912E9D">
      <w:pPr>
        <w:spacing w:line="240" w:lineRule="auto"/>
        <w:ind w:firstLine="567"/>
        <w:jc w:val="both"/>
        <w:rPr>
          <w:rFonts w:ascii="Times New Roman" w:hAnsi="Times New Roman" w:cs="Times New Roman"/>
          <w:noProof/>
          <w:sz w:val="28"/>
          <w:szCs w:val="28"/>
        </w:rPr>
      </w:pPr>
      <w:r w:rsidRPr="00302D51">
        <w:rPr>
          <w:rFonts w:ascii="Times New Roman" w:hAnsi="Times New Roman" w:cs="Times New Roman"/>
          <w:noProof/>
          <w:sz w:val="28"/>
          <w:szCs w:val="28"/>
        </w:rPr>
        <w:tab/>
      </w:r>
      <w:r w:rsidR="001B1D0C" w:rsidRPr="00302D51">
        <w:rPr>
          <w:rFonts w:ascii="Times New Roman" w:hAnsi="Times New Roman" w:cs="Times New Roman"/>
          <w:noProof/>
          <w:sz w:val="28"/>
          <w:szCs w:val="28"/>
        </w:rPr>
        <w:t>Полученные результаты очень в</w:t>
      </w:r>
      <w:r w:rsidR="00151B3F" w:rsidRPr="00302D51">
        <w:rPr>
          <w:rFonts w:ascii="Times New Roman" w:hAnsi="Times New Roman" w:cs="Times New Roman"/>
          <w:noProof/>
          <w:sz w:val="28"/>
          <w:szCs w:val="28"/>
        </w:rPr>
        <w:t xml:space="preserve">ажны </w:t>
      </w:r>
      <w:r w:rsidR="000A7244" w:rsidRPr="00302D51">
        <w:rPr>
          <w:rFonts w:ascii="Times New Roman" w:hAnsi="Times New Roman" w:cs="Times New Roman"/>
          <w:noProof/>
          <w:sz w:val="28"/>
          <w:szCs w:val="28"/>
        </w:rPr>
        <w:t>при использовании</w:t>
      </w:r>
      <w:r w:rsidR="001B1D0C" w:rsidRPr="00302D51">
        <w:rPr>
          <w:rFonts w:ascii="Times New Roman" w:hAnsi="Times New Roman" w:cs="Times New Roman"/>
          <w:noProof/>
          <w:sz w:val="28"/>
          <w:szCs w:val="28"/>
        </w:rPr>
        <w:t xml:space="preserve"> газоразрядной плазмы атмосферного давления в различных сферах, так как количественные значения данных па</w:t>
      </w:r>
      <w:r w:rsidR="00151B3F" w:rsidRPr="00302D51">
        <w:rPr>
          <w:rFonts w:ascii="Times New Roman" w:hAnsi="Times New Roman" w:cs="Times New Roman"/>
          <w:noProof/>
          <w:sz w:val="28"/>
          <w:szCs w:val="28"/>
        </w:rPr>
        <w:t>раметров даю</w:t>
      </w:r>
      <w:r w:rsidR="001B1D0C" w:rsidRPr="00302D51">
        <w:rPr>
          <w:rFonts w:ascii="Times New Roman" w:hAnsi="Times New Roman" w:cs="Times New Roman"/>
          <w:noProof/>
          <w:sz w:val="28"/>
          <w:szCs w:val="28"/>
        </w:rPr>
        <w:t>т возможность для моделирования и рассчитывания кинетических свойств низкотемпературной плазмы</w:t>
      </w:r>
      <w:r w:rsidR="00A4293E" w:rsidRPr="00A4293E">
        <w:rPr>
          <w:rFonts w:ascii="Times New Roman" w:hAnsi="Times New Roman" w:cs="Times New Roman"/>
          <w:noProof/>
          <w:sz w:val="28"/>
          <w:szCs w:val="28"/>
        </w:rPr>
        <w:t xml:space="preserve"> </w:t>
      </w:r>
      <w:r w:rsidR="00C62A14">
        <w:rPr>
          <w:rFonts w:ascii="Times New Roman" w:hAnsi="Times New Roman" w:cs="Times New Roman"/>
          <w:noProof/>
          <w:sz w:val="28"/>
          <w:szCs w:val="28"/>
          <w:lang w:val="en-US"/>
        </w:rPr>
        <w:fldChar w:fldCharType="begin" w:fldLock="1"/>
      </w:r>
      <w:r w:rsidR="005E35AA">
        <w:rPr>
          <w:rFonts w:ascii="Times New Roman" w:hAnsi="Times New Roman" w:cs="Times New Roman"/>
          <w:noProof/>
          <w:sz w:val="28"/>
          <w:szCs w:val="28"/>
          <w:lang w:val="en-US"/>
        </w:rPr>
        <w:instrText>ADDIN</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CSL</w:instrText>
      </w:r>
      <w:r w:rsidR="005E35AA" w:rsidRPr="00A83EF6">
        <w:rPr>
          <w:rFonts w:ascii="Times New Roman" w:hAnsi="Times New Roman" w:cs="Times New Roman"/>
          <w:noProof/>
          <w:sz w:val="28"/>
          <w:szCs w:val="28"/>
        </w:rPr>
        <w:instrText>_</w:instrText>
      </w:r>
      <w:r w:rsidR="005E35AA">
        <w:rPr>
          <w:rFonts w:ascii="Times New Roman" w:hAnsi="Times New Roman" w:cs="Times New Roman"/>
          <w:noProof/>
          <w:sz w:val="28"/>
          <w:szCs w:val="28"/>
          <w:lang w:val="en-US"/>
        </w:rPr>
        <w:instrText>CITATION</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citationItems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id</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ITEM</w:instrText>
      </w:r>
      <w:r w:rsidR="005E35AA" w:rsidRPr="00A83EF6">
        <w:rPr>
          <w:rFonts w:ascii="Times New Roman" w:hAnsi="Times New Roman" w:cs="Times New Roman"/>
          <w:noProof/>
          <w:sz w:val="28"/>
          <w:szCs w:val="28"/>
        </w:rPr>
        <w:instrText>-1","</w:instrText>
      </w:r>
      <w:r w:rsidR="005E35AA">
        <w:rPr>
          <w:rFonts w:ascii="Times New Roman" w:hAnsi="Times New Roman" w:cs="Times New Roman"/>
          <w:noProof/>
          <w:sz w:val="28"/>
          <w:szCs w:val="28"/>
          <w:lang w:val="en-US"/>
        </w:rPr>
        <w:instrText>itemData</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author</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dropping</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particle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family</w:instrText>
      </w:r>
      <w:r w:rsidR="005E35AA" w:rsidRPr="00A83EF6">
        <w:rPr>
          <w:rFonts w:ascii="Times New Roman" w:hAnsi="Times New Roman" w:cs="Times New Roman"/>
          <w:noProof/>
          <w:sz w:val="28"/>
          <w:szCs w:val="28"/>
        </w:rPr>
        <w:instrText xml:space="preserve">":"А.А. </w:instrText>
      </w:r>
      <w:r w:rsidR="005E35AA">
        <w:rPr>
          <w:rFonts w:ascii="Times New Roman" w:hAnsi="Times New Roman" w:cs="Times New Roman"/>
          <w:noProof/>
          <w:sz w:val="28"/>
          <w:szCs w:val="28"/>
          <w:lang w:val="en-US"/>
        </w:rPr>
        <w:instrText>Mutalip</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given</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Y</w:instrText>
      </w:r>
      <w:r w:rsidR="005E35AA" w:rsidRPr="00A83EF6">
        <w:rPr>
          <w:rFonts w:ascii="Times New Roman" w:hAnsi="Times New Roman" w:cs="Times New Roman"/>
          <w:noProof/>
          <w:sz w:val="28"/>
          <w:szCs w:val="28"/>
        </w:rPr>
        <w:instrText xml:space="preserve">.А. </w:instrText>
      </w:r>
      <w:r w:rsidR="005E35AA">
        <w:rPr>
          <w:rFonts w:ascii="Times New Roman" w:hAnsi="Times New Roman" w:cs="Times New Roman"/>
          <w:noProof/>
          <w:sz w:val="28"/>
          <w:szCs w:val="28"/>
          <w:lang w:val="en-US"/>
        </w:rPr>
        <w:instrText>Ussenov</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A</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K</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Akildinova</w:instrText>
      </w:r>
      <w:r w:rsidR="005E35AA" w:rsidRPr="00A83EF6">
        <w:rPr>
          <w:rFonts w:ascii="Times New Roman" w:hAnsi="Times New Roman" w:cs="Times New Roman"/>
          <w:noProof/>
          <w:sz w:val="28"/>
          <w:szCs w:val="28"/>
        </w:rPr>
        <w:instrText>, М.</w:instrText>
      </w:r>
      <w:r w:rsidR="005E35AA">
        <w:rPr>
          <w:rFonts w:ascii="Times New Roman" w:hAnsi="Times New Roman" w:cs="Times New Roman"/>
          <w:noProof/>
          <w:sz w:val="28"/>
          <w:szCs w:val="28"/>
          <w:lang w:val="en-US"/>
        </w:rPr>
        <w:instrText>K</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Dosbolayev</w:instrText>
      </w:r>
      <w:r w:rsidR="005E35AA" w:rsidRPr="00A83EF6">
        <w:rPr>
          <w:rFonts w:ascii="Times New Roman" w:hAnsi="Times New Roman" w:cs="Times New Roman"/>
          <w:noProof/>
          <w:sz w:val="28"/>
          <w:szCs w:val="28"/>
        </w:rPr>
        <w:instrText xml:space="preserve">, М.Т. </w:instrText>
      </w:r>
      <w:r w:rsidR="005E35AA">
        <w:rPr>
          <w:rFonts w:ascii="Times New Roman" w:hAnsi="Times New Roman" w:cs="Times New Roman"/>
          <w:noProof/>
          <w:sz w:val="28"/>
          <w:szCs w:val="28"/>
          <w:lang w:val="en-US"/>
        </w:rPr>
        <w:instrText>Gabdullin</w:instrText>
      </w:r>
      <w:r w:rsidR="005E35AA" w:rsidRPr="00A83EF6">
        <w:rPr>
          <w:rFonts w:ascii="Times New Roman" w:hAnsi="Times New Roman" w:cs="Times New Roman"/>
          <w:noProof/>
          <w:sz w:val="28"/>
          <w:szCs w:val="28"/>
        </w:rPr>
        <w:instrText>, Т.</w:instrText>
      </w:r>
      <w:r w:rsidR="005E35AA">
        <w:rPr>
          <w:rFonts w:ascii="Times New Roman" w:hAnsi="Times New Roman" w:cs="Times New Roman"/>
          <w:noProof/>
          <w:sz w:val="28"/>
          <w:szCs w:val="28"/>
          <w:lang w:val="en-US"/>
        </w:rPr>
        <w:instrText>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Ramazanov</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non</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dropping</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particle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parse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names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false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suffix</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container</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title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Bulletin</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of</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the</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Karaganda</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University</w:instrText>
      </w:r>
      <w:r w:rsidR="005E35AA" w:rsidRPr="00A83EF6">
        <w:rPr>
          <w:rFonts w:ascii="Times New Roman" w:hAnsi="Times New Roman" w:cs="Times New Roman"/>
          <w:noProof/>
          <w:sz w:val="28"/>
          <w:szCs w:val="28"/>
        </w:rPr>
        <w:instrText>. \"</w:instrText>
      </w:r>
      <w:r w:rsidR="005E35AA">
        <w:rPr>
          <w:rFonts w:ascii="Times New Roman" w:hAnsi="Times New Roman" w:cs="Times New Roman"/>
          <w:noProof/>
          <w:sz w:val="28"/>
          <w:szCs w:val="28"/>
          <w:lang w:val="en-US"/>
        </w:rPr>
        <w:instrText>Physics</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Series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id</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ITEM</w:instrText>
      </w:r>
      <w:r w:rsidR="005E35AA" w:rsidRPr="00A83EF6">
        <w:rPr>
          <w:rFonts w:ascii="Times New Roman" w:hAnsi="Times New Roman" w:cs="Times New Roman"/>
          <w:noProof/>
          <w:sz w:val="28"/>
          <w:szCs w:val="28"/>
        </w:rPr>
        <w:instrText>-1","</w:instrText>
      </w:r>
      <w:r w:rsidR="005E35AA">
        <w:rPr>
          <w:rFonts w:ascii="Times New Roman" w:hAnsi="Times New Roman" w:cs="Times New Roman"/>
          <w:noProof/>
          <w:sz w:val="28"/>
          <w:szCs w:val="28"/>
          <w:lang w:val="en-US"/>
        </w:rPr>
        <w:instrText>issue</w:instrText>
      </w:r>
      <w:r w:rsidR="005E35AA" w:rsidRPr="00A83EF6">
        <w:rPr>
          <w:rFonts w:ascii="Times New Roman" w:hAnsi="Times New Roman" w:cs="Times New Roman"/>
          <w:noProof/>
          <w:sz w:val="28"/>
          <w:szCs w:val="28"/>
        </w:rPr>
        <w:instrText>":"103","</w:instrText>
      </w:r>
      <w:r w:rsidR="005E35AA">
        <w:rPr>
          <w:rFonts w:ascii="Times New Roman" w:hAnsi="Times New Roman" w:cs="Times New Roman"/>
          <w:noProof/>
          <w:sz w:val="28"/>
          <w:szCs w:val="28"/>
          <w:lang w:val="en-US"/>
        </w:rPr>
        <w:instrText>issued</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date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parts</w:instrText>
      </w:r>
      <w:r w:rsidR="005E35AA" w:rsidRPr="00A83EF6">
        <w:rPr>
          <w:rFonts w:ascii="Times New Roman" w:hAnsi="Times New Roman" w:cs="Times New Roman"/>
          <w:noProof/>
          <w:sz w:val="28"/>
          <w:szCs w:val="28"/>
        </w:rPr>
        <w:instrText>":[["2021"]]},"</w:instrText>
      </w:r>
      <w:r w:rsidR="005E35AA">
        <w:rPr>
          <w:rFonts w:ascii="Times New Roman" w:hAnsi="Times New Roman" w:cs="Times New Roman"/>
          <w:noProof/>
          <w:sz w:val="28"/>
          <w:szCs w:val="28"/>
          <w:lang w:val="en-US"/>
        </w:rPr>
        <w:instrText>page</w:instrText>
      </w:r>
      <w:r w:rsidR="005E35AA" w:rsidRPr="00A83EF6">
        <w:rPr>
          <w:rFonts w:ascii="Times New Roman" w:hAnsi="Times New Roman" w:cs="Times New Roman"/>
          <w:noProof/>
          <w:sz w:val="28"/>
          <w:szCs w:val="28"/>
        </w:rPr>
        <w:instrText>":"35-44","</w:instrText>
      </w:r>
      <w:r w:rsidR="005E35AA">
        <w:rPr>
          <w:rFonts w:ascii="Times New Roman" w:hAnsi="Times New Roman" w:cs="Times New Roman"/>
          <w:noProof/>
          <w:sz w:val="28"/>
          <w:szCs w:val="28"/>
          <w:lang w:val="en-US"/>
        </w:rPr>
        <w:instrText>title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Determination</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of</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the</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reduced</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electric</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field</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in</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surface</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dielectric</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barrier</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discharge</w:instrText>
      </w:r>
      <w:r w:rsidR="005E35AA" w:rsidRPr="00A83EF6">
        <w:rPr>
          <w:rFonts w:ascii="Times New Roman" w:hAnsi="Times New Roman" w:cs="Times New Roman"/>
          <w:noProof/>
          <w:sz w:val="28"/>
          <w:szCs w:val="28"/>
        </w:rPr>
        <w:instrText xml:space="preserve"> </w:instrText>
      </w:r>
      <w:r w:rsidR="005E35AA">
        <w:rPr>
          <w:rFonts w:ascii="Times New Roman" w:hAnsi="Times New Roman" w:cs="Times New Roman"/>
          <w:noProof/>
          <w:sz w:val="28"/>
          <w:szCs w:val="28"/>
          <w:lang w:val="en-US"/>
        </w:rPr>
        <w:instrText>plasmas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type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article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journal</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volume</w:instrText>
      </w:r>
      <w:r w:rsidR="005E35AA" w:rsidRPr="00A83EF6">
        <w:rPr>
          <w:rFonts w:ascii="Times New Roman" w:hAnsi="Times New Roman" w:cs="Times New Roman"/>
          <w:noProof/>
          <w:sz w:val="28"/>
          <w:szCs w:val="28"/>
        </w:rPr>
        <w:instrText>":"3"},"</w:instrText>
      </w:r>
      <w:r w:rsidR="005E35AA">
        <w:rPr>
          <w:rFonts w:ascii="Times New Roman" w:hAnsi="Times New Roman" w:cs="Times New Roman"/>
          <w:noProof/>
          <w:sz w:val="28"/>
          <w:szCs w:val="28"/>
          <w:lang w:val="en-US"/>
        </w:rPr>
        <w:instrText>uris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http</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www</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mendeley</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com</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documents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uuid</w:instrText>
      </w:r>
      <w:r w:rsidR="005E35AA" w:rsidRPr="00A83EF6">
        <w:rPr>
          <w:rFonts w:ascii="Times New Roman" w:hAnsi="Times New Roman" w:cs="Times New Roman"/>
          <w:noProof/>
          <w:sz w:val="28"/>
          <w:szCs w:val="28"/>
        </w:rPr>
        <w:instrText>=63</w:instrText>
      </w:r>
      <w:r w:rsidR="005E35AA">
        <w:rPr>
          <w:rFonts w:ascii="Times New Roman" w:hAnsi="Times New Roman" w:cs="Times New Roman"/>
          <w:noProof/>
          <w:sz w:val="28"/>
          <w:szCs w:val="28"/>
          <w:lang w:val="en-US"/>
        </w:rPr>
        <w:instrText>f</w:instrText>
      </w:r>
      <w:r w:rsidR="005E35AA" w:rsidRPr="00A83EF6">
        <w:rPr>
          <w:rFonts w:ascii="Times New Roman" w:hAnsi="Times New Roman" w:cs="Times New Roman"/>
          <w:noProof/>
          <w:sz w:val="28"/>
          <w:szCs w:val="28"/>
        </w:rPr>
        <w:instrText>73517-1</w:instrText>
      </w:r>
      <w:r w:rsidR="005E35AA">
        <w:rPr>
          <w:rFonts w:ascii="Times New Roman" w:hAnsi="Times New Roman" w:cs="Times New Roman"/>
          <w:noProof/>
          <w:sz w:val="28"/>
          <w:szCs w:val="28"/>
          <w:lang w:val="en-US"/>
        </w:rPr>
        <w:instrText>ca</w:instrText>
      </w:r>
      <w:r w:rsidR="005E35AA" w:rsidRPr="00A83EF6">
        <w:rPr>
          <w:rFonts w:ascii="Times New Roman" w:hAnsi="Times New Roman" w:cs="Times New Roman"/>
          <w:noProof/>
          <w:sz w:val="28"/>
          <w:szCs w:val="28"/>
        </w:rPr>
        <w:instrText>4-301</w:instrText>
      </w:r>
      <w:r w:rsidR="005E35AA">
        <w:rPr>
          <w:rFonts w:ascii="Times New Roman" w:hAnsi="Times New Roman" w:cs="Times New Roman"/>
          <w:noProof/>
          <w:sz w:val="28"/>
          <w:szCs w:val="28"/>
          <w:lang w:val="en-US"/>
        </w:rPr>
        <w:instrText>c</w:instrText>
      </w:r>
      <w:r w:rsidR="005E35AA" w:rsidRPr="00A83EF6">
        <w:rPr>
          <w:rFonts w:ascii="Times New Roman" w:hAnsi="Times New Roman" w:cs="Times New Roman"/>
          <w:noProof/>
          <w:sz w:val="28"/>
          <w:szCs w:val="28"/>
        </w:rPr>
        <w:instrText>-925</w:instrText>
      </w:r>
      <w:r w:rsidR="005E35AA">
        <w:rPr>
          <w:rFonts w:ascii="Times New Roman" w:hAnsi="Times New Roman" w:cs="Times New Roman"/>
          <w:noProof/>
          <w:sz w:val="28"/>
          <w:szCs w:val="28"/>
          <w:lang w:val="en-US"/>
        </w:rPr>
        <w:instrText>a</w:instrText>
      </w:r>
      <w:r w:rsidR="005E35AA" w:rsidRPr="00A83EF6">
        <w:rPr>
          <w:rFonts w:ascii="Times New Roman" w:hAnsi="Times New Roman" w:cs="Times New Roman"/>
          <w:noProof/>
          <w:sz w:val="28"/>
          <w:szCs w:val="28"/>
        </w:rPr>
        <w:instrText>-0</w:instrText>
      </w:r>
      <w:r w:rsidR="005E35AA">
        <w:rPr>
          <w:rFonts w:ascii="Times New Roman" w:hAnsi="Times New Roman" w:cs="Times New Roman"/>
          <w:noProof/>
          <w:sz w:val="28"/>
          <w:szCs w:val="28"/>
          <w:lang w:val="en-US"/>
        </w:rPr>
        <w:instrText>c</w:instrText>
      </w:r>
      <w:r w:rsidR="005E35AA" w:rsidRPr="00A83EF6">
        <w:rPr>
          <w:rFonts w:ascii="Times New Roman" w:hAnsi="Times New Roman" w:cs="Times New Roman"/>
          <w:noProof/>
          <w:sz w:val="28"/>
          <w:szCs w:val="28"/>
        </w:rPr>
        <w:instrText>6</w:instrText>
      </w:r>
      <w:r w:rsidR="005E35AA">
        <w:rPr>
          <w:rFonts w:ascii="Times New Roman" w:hAnsi="Times New Roman" w:cs="Times New Roman"/>
          <w:noProof/>
          <w:sz w:val="28"/>
          <w:szCs w:val="28"/>
          <w:lang w:val="en-US"/>
        </w:rPr>
        <w:instrText>a</w:instrText>
      </w:r>
      <w:r w:rsidR="005E35AA" w:rsidRPr="00A83EF6">
        <w:rPr>
          <w:rFonts w:ascii="Times New Roman" w:hAnsi="Times New Roman" w:cs="Times New Roman"/>
          <w:noProof/>
          <w:sz w:val="28"/>
          <w:szCs w:val="28"/>
        </w:rPr>
        <w:instrText>43</w:instrText>
      </w:r>
      <w:r w:rsidR="005E35AA">
        <w:rPr>
          <w:rFonts w:ascii="Times New Roman" w:hAnsi="Times New Roman" w:cs="Times New Roman"/>
          <w:noProof/>
          <w:sz w:val="28"/>
          <w:szCs w:val="28"/>
          <w:lang w:val="en-US"/>
        </w:rPr>
        <w:instrText>e</w:instrText>
      </w:r>
      <w:r w:rsidR="005E35AA" w:rsidRPr="00A83EF6">
        <w:rPr>
          <w:rFonts w:ascii="Times New Roman" w:hAnsi="Times New Roman" w:cs="Times New Roman"/>
          <w:noProof/>
          <w:sz w:val="28"/>
          <w:szCs w:val="28"/>
        </w:rPr>
        <w:instrText>51</w:instrText>
      </w:r>
      <w:r w:rsidR="005E35AA">
        <w:rPr>
          <w:rFonts w:ascii="Times New Roman" w:hAnsi="Times New Roman" w:cs="Times New Roman"/>
          <w:noProof/>
          <w:sz w:val="28"/>
          <w:szCs w:val="28"/>
          <w:lang w:val="en-US"/>
        </w:rPr>
        <w:instrText>ae</w:instrText>
      </w:r>
      <w:r w:rsidR="005E35AA" w:rsidRPr="00A83EF6">
        <w:rPr>
          <w:rFonts w:ascii="Times New Roman" w:hAnsi="Times New Roman" w:cs="Times New Roman"/>
          <w:noProof/>
          <w:sz w:val="28"/>
          <w:szCs w:val="28"/>
        </w:rPr>
        <w:instrText>1"]}],"</w:instrText>
      </w:r>
      <w:r w:rsidR="005E35AA">
        <w:rPr>
          <w:rFonts w:ascii="Times New Roman" w:hAnsi="Times New Roman" w:cs="Times New Roman"/>
          <w:noProof/>
          <w:sz w:val="28"/>
          <w:szCs w:val="28"/>
          <w:lang w:val="en-US"/>
        </w:rPr>
        <w:instrText>mendeley</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formattedCitation</w:instrText>
      </w:r>
      <w:r w:rsidR="005E35AA" w:rsidRPr="00A83EF6">
        <w:rPr>
          <w:rFonts w:ascii="Times New Roman" w:hAnsi="Times New Roman" w:cs="Times New Roman"/>
          <w:noProof/>
          <w:sz w:val="28"/>
          <w:szCs w:val="28"/>
        </w:rPr>
        <w:instrText>":"[100]","</w:instrText>
      </w:r>
      <w:r w:rsidR="005E35AA">
        <w:rPr>
          <w:rFonts w:ascii="Times New Roman" w:hAnsi="Times New Roman" w:cs="Times New Roman"/>
          <w:noProof/>
          <w:sz w:val="28"/>
          <w:szCs w:val="28"/>
          <w:lang w:val="en-US"/>
        </w:rPr>
        <w:instrText>manualFormatting</w:instrText>
      </w:r>
      <w:r w:rsidR="005E35AA" w:rsidRPr="00A83EF6">
        <w:rPr>
          <w:rFonts w:ascii="Times New Roman" w:hAnsi="Times New Roman" w:cs="Times New Roman"/>
          <w:noProof/>
          <w:sz w:val="28"/>
          <w:szCs w:val="28"/>
        </w:rPr>
        <w:instrText>":"[100, с. 39]","</w:instrText>
      </w:r>
      <w:r w:rsidR="005E35AA">
        <w:rPr>
          <w:rFonts w:ascii="Times New Roman" w:hAnsi="Times New Roman" w:cs="Times New Roman"/>
          <w:noProof/>
          <w:sz w:val="28"/>
          <w:szCs w:val="28"/>
          <w:lang w:val="en-US"/>
        </w:rPr>
        <w:instrText>plainTextFormattedCitation</w:instrText>
      </w:r>
      <w:r w:rsidR="005E35AA" w:rsidRPr="00A83EF6">
        <w:rPr>
          <w:rFonts w:ascii="Times New Roman" w:hAnsi="Times New Roman" w:cs="Times New Roman"/>
          <w:noProof/>
          <w:sz w:val="28"/>
          <w:szCs w:val="28"/>
        </w:rPr>
        <w:instrText>":"[100]","</w:instrText>
      </w:r>
      <w:r w:rsidR="005E35AA">
        <w:rPr>
          <w:rFonts w:ascii="Times New Roman" w:hAnsi="Times New Roman" w:cs="Times New Roman"/>
          <w:noProof/>
          <w:sz w:val="28"/>
          <w:szCs w:val="28"/>
          <w:lang w:val="en-US"/>
        </w:rPr>
        <w:instrText>previouslyFormattedCitation</w:instrText>
      </w:r>
      <w:r w:rsidR="005E35AA" w:rsidRPr="00A83EF6">
        <w:rPr>
          <w:rFonts w:ascii="Times New Roman" w:hAnsi="Times New Roman" w:cs="Times New Roman"/>
          <w:noProof/>
          <w:sz w:val="28"/>
          <w:szCs w:val="28"/>
        </w:rPr>
        <w:instrText>":"[100]"},"</w:instrText>
      </w:r>
      <w:r w:rsidR="005E35AA">
        <w:rPr>
          <w:rFonts w:ascii="Times New Roman" w:hAnsi="Times New Roman" w:cs="Times New Roman"/>
          <w:noProof/>
          <w:sz w:val="28"/>
          <w:szCs w:val="28"/>
          <w:lang w:val="en-US"/>
        </w:rPr>
        <w:instrText>properties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noteIndex</w:instrText>
      </w:r>
      <w:r w:rsidR="005E35AA" w:rsidRPr="00A83EF6">
        <w:rPr>
          <w:rFonts w:ascii="Times New Roman" w:hAnsi="Times New Roman" w:cs="Times New Roman"/>
          <w:noProof/>
          <w:sz w:val="28"/>
          <w:szCs w:val="28"/>
        </w:rPr>
        <w:instrText>":0},"</w:instrText>
      </w:r>
      <w:r w:rsidR="005E35AA">
        <w:rPr>
          <w:rFonts w:ascii="Times New Roman" w:hAnsi="Times New Roman" w:cs="Times New Roman"/>
          <w:noProof/>
          <w:sz w:val="28"/>
          <w:szCs w:val="28"/>
          <w:lang w:val="en-US"/>
        </w:rPr>
        <w:instrText>schema</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https</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github</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com</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citation</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style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language</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schema</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raw</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master</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csl</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citation</w:instrText>
      </w:r>
      <w:r w:rsidR="005E35AA" w:rsidRPr="00A83EF6">
        <w:rPr>
          <w:rFonts w:ascii="Times New Roman" w:hAnsi="Times New Roman" w:cs="Times New Roman"/>
          <w:noProof/>
          <w:sz w:val="28"/>
          <w:szCs w:val="28"/>
        </w:rPr>
        <w:instrText>.</w:instrText>
      </w:r>
      <w:r w:rsidR="005E35AA">
        <w:rPr>
          <w:rFonts w:ascii="Times New Roman" w:hAnsi="Times New Roman" w:cs="Times New Roman"/>
          <w:noProof/>
          <w:sz w:val="28"/>
          <w:szCs w:val="28"/>
          <w:lang w:val="en-US"/>
        </w:rPr>
        <w:instrText>json</w:instrText>
      </w:r>
      <w:r w:rsidR="005E35AA" w:rsidRPr="00A83EF6">
        <w:rPr>
          <w:rFonts w:ascii="Times New Roman" w:hAnsi="Times New Roman" w:cs="Times New Roman"/>
          <w:noProof/>
          <w:sz w:val="28"/>
          <w:szCs w:val="28"/>
        </w:rPr>
        <w:instrText>"}</w:instrText>
      </w:r>
      <w:r w:rsidR="00C62A14">
        <w:rPr>
          <w:rFonts w:ascii="Times New Roman" w:hAnsi="Times New Roman" w:cs="Times New Roman"/>
          <w:noProof/>
          <w:sz w:val="28"/>
          <w:szCs w:val="28"/>
          <w:lang w:val="en-US"/>
        </w:rPr>
        <w:fldChar w:fldCharType="separate"/>
      </w:r>
      <w:r w:rsidR="00A4293E" w:rsidRPr="00A4293E">
        <w:rPr>
          <w:rFonts w:ascii="Times New Roman" w:hAnsi="Times New Roman" w:cs="Times New Roman"/>
          <w:noProof/>
          <w:sz w:val="28"/>
          <w:szCs w:val="28"/>
        </w:rPr>
        <w:t>[100</w:t>
      </w:r>
      <w:r w:rsidR="005D2940">
        <w:rPr>
          <w:rFonts w:ascii="Times New Roman" w:hAnsi="Times New Roman" w:cs="Times New Roman"/>
          <w:noProof/>
          <w:sz w:val="28"/>
          <w:szCs w:val="28"/>
        </w:rPr>
        <w:t>, с. 39</w:t>
      </w:r>
      <w:r w:rsidR="00A4293E" w:rsidRPr="00A4293E">
        <w:rPr>
          <w:rFonts w:ascii="Times New Roman" w:hAnsi="Times New Roman" w:cs="Times New Roman"/>
          <w:noProof/>
          <w:sz w:val="28"/>
          <w:szCs w:val="28"/>
        </w:rPr>
        <w:t>]</w:t>
      </w:r>
      <w:r w:rsidR="00C62A14">
        <w:rPr>
          <w:rFonts w:ascii="Times New Roman" w:hAnsi="Times New Roman" w:cs="Times New Roman"/>
          <w:noProof/>
          <w:sz w:val="28"/>
          <w:szCs w:val="28"/>
          <w:lang w:val="en-US"/>
        </w:rPr>
        <w:fldChar w:fldCharType="end"/>
      </w:r>
      <w:r w:rsidR="001B1D0C" w:rsidRPr="00302D51">
        <w:rPr>
          <w:rFonts w:ascii="Times New Roman" w:hAnsi="Times New Roman" w:cs="Times New Roman"/>
          <w:noProof/>
          <w:sz w:val="28"/>
          <w:szCs w:val="28"/>
        </w:rPr>
        <w:t xml:space="preserve">. </w:t>
      </w:r>
    </w:p>
    <w:p w:rsidR="00390634" w:rsidRPr="00302D51" w:rsidRDefault="00390634" w:rsidP="00302D51">
      <w:pPr>
        <w:spacing w:line="240" w:lineRule="auto"/>
        <w:rPr>
          <w:rFonts w:ascii="Times New Roman" w:hAnsi="Times New Roman" w:cs="Times New Roman"/>
          <w:noProof/>
          <w:sz w:val="28"/>
          <w:szCs w:val="28"/>
        </w:rPr>
      </w:pPr>
      <w:r w:rsidRPr="00302D51">
        <w:rPr>
          <w:rFonts w:ascii="Times New Roman" w:hAnsi="Times New Roman" w:cs="Times New Roman"/>
          <w:noProof/>
          <w:sz w:val="28"/>
          <w:szCs w:val="28"/>
        </w:rPr>
        <w:br w:type="page"/>
      </w:r>
    </w:p>
    <w:p w:rsidR="00515EFE" w:rsidRPr="00302D51" w:rsidRDefault="00515EFE" w:rsidP="00B146D0">
      <w:pPr>
        <w:spacing w:after="0" w:line="240" w:lineRule="auto"/>
        <w:ind w:firstLine="567"/>
        <w:jc w:val="both"/>
        <w:rPr>
          <w:rFonts w:ascii="Times New Roman" w:hAnsi="Times New Roman" w:cs="Times New Roman"/>
          <w:b/>
          <w:sz w:val="28"/>
          <w:szCs w:val="28"/>
          <w:lang w:val="kk-KZ"/>
        </w:rPr>
      </w:pPr>
      <w:r w:rsidRPr="00302D51">
        <w:rPr>
          <w:rFonts w:ascii="Times New Roman" w:hAnsi="Times New Roman" w:cs="Times New Roman"/>
          <w:b/>
          <w:sz w:val="28"/>
          <w:szCs w:val="28"/>
          <w:lang w:val="kk-KZ"/>
        </w:rPr>
        <w:lastRenderedPageBreak/>
        <w:t xml:space="preserve">2.4 Исследование </w:t>
      </w:r>
      <w:r w:rsidR="00854175" w:rsidRPr="00302D51">
        <w:rPr>
          <w:rFonts w:ascii="Times New Roman" w:hAnsi="Times New Roman" w:cs="Times New Roman"/>
          <w:b/>
          <w:sz w:val="28"/>
          <w:szCs w:val="28"/>
          <w:lang w:val="kk-KZ"/>
        </w:rPr>
        <w:t>перемещения</w:t>
      </w:r>
      <w:r w:rsidRPr="00302D51">
        <w:rPr>
          <w:rFonts w:ascii="Times New Roman" w:hAnsi="Times New Roman" w:cs="Times New Roman"/>
          <w:b/>
          <w:sz w:val="28"/>
          <w:szCs w:val="28"/>
          <w:lang w:val="kk-KZ"/>
        </w:rPr>
        <w:t xml:space="preserve"> частиц по поверхности диэлектрического копланарного поверхностного барьерного разряда</w:t>
      </w:r>
    </w:p>
    <w:p w:rsidR="00996763" w:rsidRPr="00302D51" w:rsidRDefault="00C75ADC"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П</w:t>
      </w:r>
      <w:r w:rsidR="00996763" w:rsidRPr="00302D51">
        <w:rPr>
          <w:rFonts w:ascii="Times New Roman" w:hAnsi="Times New Roman" w:cs="Times New Roman"/>
          <w:sz w:val="28"/>
          <w:szCs w:val="28"/>
          <w:lang w:val="kk-KZ"/>
        </w:rPr>
        <w:t xml:space="preserve">роведен ряд экпериментов по исследованию </w:t>
      </w:r>
      <w:r w:rsidRPr="00302D51">
        <w:rPr>
          <w:rFonts w:ascii="Times New Roman" w:hAnsi="Times New Roman" w:cs="Times New Roman"/>
          <w:sz w:val="28"/>
          <w:szCs w:val="28"/>
          <w:lang w:val="kk-KZ"/>
        </w:rPr>
        <w:t>перемещения</w:t>
      </w:r>
      <w:r w:rsidR="00996763" w:rsidRPr="00302D51">
        <w:rPr>
          <w:rFonts w:ascii="Times New Roman" w:hAnsi="Times New Roman" w:cs="Times New Roman"/>
          <w:sz w:val="28"/>
          <w:szCs w:val="28"/>
          <w:lang w:val="kk-KZ"/>
        </w:rPr>
        <w:t xml:space="preserve"> частиц по поверхности ДКПБР, что является необходимым в случае исследования влияния обработки плазмы на полимерные материалы, биоматериалы, и др. образцы сферической или схожей формы.</w:t>
      </w:r>
    </w:p>
    <w:p w:rsidR="00996763" w:rsidRPr="00302D51" w:rsidRDefault="0011596B"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Для анализа результатов экпериментов необходимо рассмотреть скатывание шара по наклонной плоскости. </w:t>
      </w:r>
      <w:r w:rsidR="00996763" w:rsidRPr="00302D51">
        <w:rPr>
          <w:rFonts w:ascii="Times New Roman" w:hAnsi="Times New Roman" w:cs="Times New Roman"/>
          <w:sz w:val="28"/>
          <w:szCs w:val="28"/>
          <w:lang w:val="kk-KZ"/>
        </w:rPr>
        <w:t>На массу, лежащую на наклонной плоскости, действует сила тяжести F</w:t>
      </w:r>
      <w:r w:rsidR="00996763" w:rsidRPr="00302D51">
        <w:rPr>
          <w:rFonts w:ascii="Times New Roman" w:hAnsi="Times New Roman" w:cs="Times New Roman"/>
          <w:sz w:val="28"/>
          <w:szCs w:val="28"/>
          <w:vertAlign w:val="subscript"/>
          <w:lang w:val="kk-KZ"/>
        </w:rPr>
        <w:t>g</w:t>
      </w:r>
      <w:r w:rsidR="00996763" w:rsidRPr="00302D51">
        <w:rPr>
          <w:rFonts w:ascii="Times New Roman" w:hAnsi="Times New Roman" w:cs="Times New Roman"/>
          <w:sz w:val="28"/>
          <w:szCs w:val="28"/>
          <w:lang w:val="kk-KZ"/>
        </w:rPr>
        <w:t xml:space="preserve"> = Mg, с одной стороны, и нормальная сила F</w:t>
      </w:r>
      <w:r w:rsidR="00996763" w:rsidRPr="00302D51">
        <w:rPr>
          <w:rFonts w:ascii="Times New Roman" w:hAnsi="Times New Roman" w:cs="Times New Roman"/>
          <w:sz w:val="28"/>
          <w:szCs w:val="28"/>
          <w:vertAlign w:val="subscript"/>
          <w:lang w:val="kk-KZ"/>
        </w:rPr>
        <w:t>N</w:t>
      </w:r>
      <w:r w:rsidR="00996763" w:rsidRPr="00302D51">
        <w:rPr>
          <w:rFonts w:ascii="Times New Roman" w:hAnsi="Times New Roman" w:cs="Times New Roman"/>
          <w:sz w:val="28"/>
          <w:szCs w:val="28"/>
          <w:lang w:val="kk-KZ"/>
        </w:rPr>
        <w:t xml:space="preserve">, с другой стороны, которая действует на массу со стороны плоскости, где M - масса, g - ускорение свободного падения. Сила тяжести направлена </w:t>
      </w:r>
      <w:r w:rsidR="004E1C47" w:rsidRPr="00302D51">
        <w:rPr>
          <w:rFonts w:ascii="Times New Roman" w:hAnsi="Times New Roman" w:cs="Times New Roman"/>
          <w:sz w:val="28"/>
          <w:szCs w:val="28"/>
          <w:lang w:val="kk-KZ"/>
        </w:rPr>
        <w:t>F</w:t>
      </w:r>
      <w:r w:rsidR="004E1C47" w:rsidRPr="00302D51">
        <w:rPr>
          <w:rFonts w:ascii="Times New Roman" w:hAnsi="Times New Roman" w:cs="Times New Roman"/>
          <w:sz w:val="28"/>
          <w:szCs w:val="28"/>
          <w:vertAlign w:val="subscript"/>
          <w:lang w:val="kk-KZ"/>
        </w:rPr>
        <w:t>g</w:t>
      </w:r>
      <w:r w:rsidR="004E1C47" w:rsidRPr="00302D51">
        <w:rPr>
          <w:rFonts w:ascii="Times New Roman" w:hAnsi="Times New Roman" w:cs="Times New Roman"/>
          <w:sz w:val="28"/>
          <w:szCs w:val="28"/>
          <w:lang w:val="kk-KZ"/>
        </w:rPr>
        <w:t xml:space="preserve"> </w:t>
      </w:r>
      <w:r w:rsidR="00996763" w:rsidRPr="00302D51">
        <w:rPr>
          <w:rFonts w:ascii="Times New Roman" w:hAnsi="Times New Roman" w:cs="Times New Roman"/>
          <w:sz w:val="28"/>
          <w:szCs w:val="28"/>
          <w:lang w:val="kk-KZ"/>
        </w:rPr>
        <w:t xml:space="preserve">к земле, нормальная сила направлена </w:t>
      </w:r>
      <w:r w:rsidR="004E1C47" w:rsidRPr="00302D51">
        <w:rPr>
          <w:rFonts w:ascii="Times New Roman" w:hAnsi="Times New Roman" w:cs="Times New Roman"/>
          <w:sz w:val="28"/>
          <w:szCs w:val="28"/>
          <w:lang w:val="kk-KZ"/>
        </w:rPr>
        <w:t>F</w:t>
      </w:r>
      <w:r w:rsidR="004E1C47" w:rsidRPr="00302D51">
        <w:rPr>
          <w:rFonts w:ascii="Times New Roman" w:hAnsi="Times New Roman" w:cs="Times New Roman"/>
          <w:sz w:val="28"/>
          <w:szCs w:val="28"/>
          <w:vertAlign w:val="subscript"/>
          <w:lang w:val="kk-KZ"/>
        </w:rPr>
        <w:t>N</w:t>
      </w:r>
      <w:r w:rsidR="004E1C47" w:rsidRPr="00302D51">
        <w:rPr>
          <w:rFonts w:ascii="Times New Roman" w:hAnsi="Times New Roman" w:cs="Times New Roman"/>
          <w:sz w:val="28"/>
          <w:szCs w:val="28"/>
          <w:lang w:val="kk-KZ"/>
        </w:rPr>
        <w:t xml:space="preserve"> </w:t>
      </w:r>
      <w:r w:rsidR="00996763" w:rsidRPr="00302D51">
        <w:rPr>
          <w:rFonts w:ascii="Times New Roman" w:hAnsi="Times New Roman" w:cs="Times New Roman"/>
          <w:sz w:val="28"/>
          <w:szCs w:val="28"/>
          <w:lang w:val="kk-KZ"/>
        </w:rPr>
        <w:t>перпендикулярно плоскости.</w:t>
      </w:r>
    </w:p>
    <w:p w:rsidR="00996763" w:rsidRPr="00302D51" w:rsidRDefault="00996763"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Результирующая сила называется наклонной силой F</w:t>
      </w:r>
      <w:r w:rsidRPr="00302D51">
        <w:rPr>
          <w:rFonts w:ascii="Times New Roman" w:hAnsi="Times New Roman" w:cs="Times New Roman"/>
          <w:sz w:val="28"/>
          <w:szCs w:val="28"/>
          <w:vertAlign w:val="subscript"/>
          <w:lang w:val="kk-KZ"/>
        </w:rPr>
        <w:t>H</w:t>
      </w:r>
      <w:r w:rsidRPr="00302D51">
        <w:rPr>
          <w:rFonts w:ascii="Times New Roman" w:hAnsi="Times New Roman" w:cs="Times New Roman"/>
          <w:sz w:val="28"/>
          <w:szCs w:val="28"/>
          <w:lang w:val="kk-KZ"/>
        </w:rPr>
        <w:t xml:space="preserve"> и параллельна плоскости (рисунок </w:t>
      </w:r>
      <w:r w:rsidR="00B146D0">
        <w:rPr>
          <w:rFonts w:ascii="Times New Roman" w:hAnsi="Times New Roman" w:cs="Times New Roman"/>
          <w:sz w:val="28"/>
          <w:szCs w:val="28"/>
          <w:lang w:val="kk-KZ"/>
        </w:rPr>
        <w:t xml:space="preserve"> </w:t>
      </w:r>
      <w:r w:rsidR="00F609EB" w:rsidRPr="00302D51">
        <w:rPr>
          <w:rFonts w:ascii="Times New Roman" w:hAnsi="Times New Roman" w:cs="Times New Roman"/>
          <w:sz w:val="28"/>
          <w:szCs w:val="28"/>
          <w:lang w:val="kk-KZ"/>
        </w:rPr>
        <w:t>24</w:t>
      </w:r>
      <w:r w:rsidRPr="00302D51">
        <w:rPr>
          <w:rFonts w:ascii="Times New Roman" w:hAnsi="Times New Roman" w:cs="Times New Roman"/>
          <w:sz w:val="28"/>
          <w:szCs w:val="28"/>
          <w:lang w:val="kk-KZ"/>
        </w:rPr>
        <w:t>)</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{"citationItems":[{"id":"ITEM-1","itemData":{"ISSN":"0937-7433","abstract":"MECHANIK und WA\"RME ist der erste von vier BAnden zur Experimentalphysik von Professor DemtrAder. Die Lehrinhalte des ersten Semesters Physik werden anschaulich und leicht verstAndlich, dabei aber mAglichst quantitativ prAsentiert. Wichtige Definitionen und Formeln, alle Abbildungen und Tabellen wurden zweifarbig gestaltet. Durchgerechnete Beispiele im Text, Kapitelzusammenfassungen sowie Aoebungsaufgaben mit ausfA1/4hrlichen LAsungen am Schluss des Buches helfen dabei, den Stoff zu bewAltigen, und regen zu eigener Mitarbeit an. Farbtafeln zu ausgesuchten Themen tragen zum SpaA an diesem Buch bei. Die vierte Auflage wurde neu bearbeitet und aktualisiert.sc","author":[{"dropping-particle":"","family":"Demtröder","given":"Wolfgang","non-dropping-particle":"","parse-names":false,"suffix":""}],"container-title":"Experimentalphysik 1","id":"ITEM-1","issued":{"date-parts":[["2008"]]},"title":"Experimentalphysik 1 (Mechanik und Wärme)","type":"article-journal"},"uris":["http://www.mendeley.com/documents/?uuid=46bba8c4-d8e9-3651-9c7b-ec750d025856"]}],"mendeley":{"formattedCitation":"[112]","plainTextFormattedCitation":"[112]","previouslyFormattedCitation":"[112]"},"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[112]</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w:t>
      </w:r>
    </w:p>
    <w:p w:rsidR="004E1C47" w:rsidRPr="00302D51" w:rsidRDefault="004E1C47" w:rsidP="00B146D0">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996763" w:rsidRPr="00302D51" w:rsidTr="00F609EB">
        <w:tc>
          <w:tcPr>
            <w:tcW w:w="9854" w:type="dxa"/>
          </w:tcPr>
          <w:p w:rsidR="00996763" w:rsidRDefault="0011596B" w:rsidP="00B146D0">
            <w:pPr>
              <w:ind w:firstLine="567"/>
              <w:jc w:val="center"/>
              <w:rPr>
                <w:rFonts w:ascii="Times New Roman" w:hAnsi="Times New Roman" w:cs="Times New Roman"/>
                <w:sz w:val="28"/>
                <w:szCs w:val="28"/>
                <w:lang w:val="kk-KZ"/>
              </w:rPr>
            </w:pPr>
            <w:r w:rsidRPr="00302D51">
              <w:rPr>
                <w:rFonts w:ascii="Times New Roman" w:hAnsi="Times New Roman" w:cs="Times New Roman"/>
                <w:noProof/>
                <w:sz w:val="28"/>
                <w:szCs w:val="28"/>
              </w:rPr>
              <w:drawing>
                <wp:inline distT="0" distB="0" distL="0" distR="0">
                  <wp:extent cx="3774489" cy="2647507"/>
                  <wp:effectExtent l="19050" t="0" r="0" b="0"/>
                  <wp:docPr id="410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3783649" cy="2653932"/>
                          </a:xfrm>
                          <a:prstGeom prst="rect">
                            <a:avLst/>
                          </a:prstGeom>
                          <a:noFill/>
                          <a:ln w="9525">
                            <a:noFill/>
                            <a:miter lim="800000"/>
                            <a:headEnd/>
                            <a:tailEnd/>
                          </a:ln>
                        </pic:spPr>
                      </pic:pic>
                    </a:graphicData>
                  </a:graphic>
                </wp:inline>
              </w:drawing>
            </w:r>
          </w:p>
          <w:p w:rsidR="00B146D0" w:rsidRPr="00302D51" w:rsidRDefault="00B146D0" w:rsidP="00B146D0">
            <w:pPr>
              <w:ind w:firstLine="567"/>
              <w:jc w:val="center"/>
              <w:rPr>
                <w:rFonts w:ascii="Times New Roman" w:hAnsi="Times New Roman" w:cs="Times New Roman"/>
                <w:sz w:val="28"/>
                <w:szCs w:val="28"/>
                <w:lang w:val="kk-KZ"/>
              </w:rPr>
            </w:pPr>
          </w:p>
        </w:tc>
      </w:tr>
      <w:tr w:rsidR="00996763" w:rsidRPr="00302D51" w:rsidTr="00F609EB">
        <w:tc>
          <w:tcPr>
            <w:tcW w:w="9854" w:type="dxa"/>
          </w:tcPr>
          <w:p w:rsidR="0020692B" w:rsidRDefault="0020692B" w:rsidP="000C6826">
            <w:pPr>
              <w:ind w:firstLine="567"/>
              <w:jc w:val="center"/>
              <w:rPr>
                <w:rFonts w:ascii="Times New Roman" w:hAnsi="Times New Roman" w:cs="Times New Roman"/>
                <w:sz w:val="28"/>
                <w:szCs w:val="28"/>
                <w:lang w:val="kk-KZ"/>
              </w:rPr>
            </w:pPr>
          </w:p>
          <w:p w:rsidR="00996763" w:rsidRPr="00302D51" w:rsidRDefault="0011596B" w:rsidP="000C6826">
            <w:pPr>
              <w:ind w:firstLine="567"/>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Рисунок </w:t>
            </w:r>
            <w:r w:rsidR="00F609EB" w:rsidRPr="00302D51">
              <w:rPr>
                <w:rFonts w:ascii="Times New Roman" w:hAnsi="Times New Roman" w:cs="Times New Roman"/>
                <w:sz w:val="28"/>
                <w:szCs w:val="28"/>
                <w:lang w:val="kk-KZ"/>
              </w:rPr>
              <w:t>24</w:t>
            </w:r>
            <w:r w:rsidRPr="00302D51">
              <w:rPr>
                <w:rFonts w:ascii="Times New Roman" w:hAnsi="Times New Roman" w:cs="Times New Roman"/>
                <w:sz w:val="28"/>
                <w:szCs w:val="28"/>
                <w:lang w:val="kk-KZ"/>
              </w:rPr>
              <w:t xml:space="preserve"> </w:t>
            </w:r>
            <w:r w:rsidR="007B27C6" w:rsidRPr="00302D51">
              <w:rPr>
                <w:rFonts w:ascii="Times New Roman" w:hAnsi="Times New Roman" w:cs="Times New Roman"/>
                <w:sz w:val="28"/>
                <w:szCs w:val="28"/>
                <w:lang w:val="kk-KZ"/>
              </w:rPr>
              <w:t>–</w:t>
            </w:r>
            <w:r w:rsidRPr="00302D51">
              <w:rPr>
                <w:rFonts w:ascii="Times New Roman" w:hAnsi="Times New Roman" w:cs="Times New Roman"/>
                <w:sz w:val="28"/>
                <w:szCs w:val="28"/>
                <w:lang w:val="kk-KZ"/>
              </w:rPr>
              <w:t xml:space="preserve"> </w:t>
            </w:r>
            <w:r w:rsidR="007B27C6" w:rsidRPr="00302D51">
              <w:rPr>
                <w:rFonts w:ascii="Times New Roman" w:hAnsi="Times New Roman" w:cs="Times New Roman"/>
                <w:sz w:val="28"/>
                <w:szCs w:val="28"/>
                <w:lang w:val="kk-KZ"/>
              </w:rPr>
              <w:t>Схема скатывания шара по наклонной плоскости</w:t>
            </w:r>
            <w:r w:rsidR="00E97983"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5E35AA">
              <w:rPr>
                <w:rFonts w:ascii="Times New Roman" w:hAnsi="Times New Roman" w:cs="Times New Roman"/>
                <w:sz w:val="28"/>
                <w:szCs w:val="28"/>
                <w:lang w:val="kk-KZ"/>
              </w:rPr>
              <w:instrText>ADDIN CSL_CITATION {"citationItems":[{"id":"ITEM-1","itemData":{"ISSN":"0937-7433","abstract":"MECHANIK und WA\"RME ist der erste von vier BAnden zur Experimentalphysik von Professor DemtrAder. Die Lehrinhalte des ersten Semesters Physik werden anschaulich und leicht verstAndlich, dabei aber mAglichst quantitativ prAsentiert. Wichtige Definitionen und Formeln, alle Abbildungen und Tabellen wurden zweifarbig gestaltet. Durchgerechnete Beispiele im Text, Kapitelzusammenfassungen sowie Aoebungsaufgaben mit ausfA1/4hrlichen LAsungen am Schluss des Buches helfen dabei, den Stoff zu bewAltigen, und regen zu eigener Mitarbeit an. Farbtafeln zu ausgesuchten Themen tragen zum SpaA an diesem Buch bei. Die vierte Auflage wurde neu bearbeitet und aktualisiert.sc","author":[{"dropping-particle":"","family":"Demtröder","given":"Wolfgang","non-dropping-particle":"","parse-names":false,"suffix":""}],"container-title":"Experimentalphysik 1","id":"ITEM-1","issued":{"date-parts":[["2008"]]},"title":"Experimentalphysik 1 (Mechanik und Wärme)","type":"article-journal"},"uris":["http://www.mendeley.com/documents/?uuid=46bba8c4-d8e9-3651-9c7b-ec750d025856"]}],"mendeley":{"formattedCitation":"[112]","manualFormatting":"[112, с. 100]","plainTextFormattedCitation":"[112]","previouslyFormattedCitation":"[112]"},"properties":{"noteIndex":0},"schema":"https://github.com/citation-style-language/schema/raw/master/csl-citation.json"}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[112</w:t>
            </w:r>
            <w:r w:rsidR="0020692B">
              <w:rPr>
                <w:rFonts w:ascii="Times New Roman" w:hAnsi="Times New Roman" w:cs="Times New Roman"/>
                <w:noProof/>
                <w:sz w:val="28"/>
                <w:szCs w:val="28"/>
                <w:lang w:val="kk-KZ"/>
              </w:rPr>
              <w:t>, с. 100</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p>
        </w:tc>
      </w:tr>
    </w:tbl>
    <w:p w:rsidR="00996763" w:rsidRPr="00302D51" w:rsidRDefault="00996763" w:rsidP="00B146D0">
      <w:pPr>
        <w:spacing w:line="240" w:lineRule="auto"/>
        <w:ind w:firstLine="567"/>
        <w:jc w:val="both"/>
        <w:rPr>
          <w:rFonts w:ascii="Times New Roman" w:hAnsi="Times New Roman" w:cs="Times New Roman"/>
          <w:sz w:val="28"/>
          <w:szCs w:val="28"/>
          <w:lang w:val="kk-KZ"/>
        </w:rPr>
      </w:pPr>
    </w:p>
    <w:p w:rsidR="00996763" w:rsidRPr="00302D51" w:rsidRDefault="007B27C6"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Если плоскость наклонена под углом α, результат для F</w:t>
      </w:r>
      <w:r w:rsidRPr="00302D51">
        <w:rPr>
          <w:rFonts w:ascii="Times New Roman" w:hAnsi="Times New Roman" w:cs="Times New Roman"/>
          <w:sz w:val="28"/>
          <w:szCs w:val="28"/>
          <w:vertAlign w:val="subscript"/>
          <w:lang w:val="kk-KZ"/>
        </w:rPr>
        <w:t>H</w:t>
      </w:r>
      <w:r w:rsidRPr="00302D51">
        <w:rPr>
          <w:rFonts w:ascii="Times New Roman" w:hAnsi="Times New Roman" w:cs="Times New Roman"/>
          <w:sz w:val="28"/>
          <w:szCs w:val="28"/>
          <w:lang w:val="kk-KZ"/>
        </w:rPr>
        <w:t>:</w:t>
      </w:r>
    </w:p>
    <w:p w:rsidR="00F609EB" w:rsidRPr="00302D51" w:rsidRDefault="00F609EB" w:rsidP="00B146D0">
      <w:pPr>
        <w:spacing w:line="240" w:lineRule="auto"/>
        <w:ind w:firstLine="567"/>
        <w:jc w:val="both"/>
        <w:rPr>
          <w:rFonts w:ascii="Times New Roman" w:hAnsi="Times New Roman" w:cs="Times New Roman"/>
          <w:sz w:val="28"/>
          <w:szCs w:val="28"/>
          <w:lang w:val="kk-KZ"/>
        </w:rPr>
      </w:pPr>
    </w:p>
    <w:p w:rsidR="00996763" w:rsidRPr="00302D51" w:rsidRDefault="00C62A14" w:rsidP="00B146D0">
      <w:pPr>
        <w:spacing w:after="0" w:line="240" w:lineRule="auto"/>
        <w:ind w:firstLine="567"/>
        <w:jc w:val="right"/>
        <w:rPr>
          <w:rFonts w:ascii="Times New Roman" w:hAnsi="Times New Roman" w:cs="Times New Roman"/>
          <w:sz w:val="28"/>
          <w:szCs w:val="28"/>
          <w:lang w:val="kk-KZ"/>
        </w:rPr>
      </w:pPr>
      <m:oMath>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H</m:t>
                </m:r>
              </m:sub>
            </m:sSub>
          </m:e>
        </m:d>
        <m:r>
          <w:rPr>
            <w:rFonts w:ascii="Cambria Math" w:hAnsi="Times New Roman" w:cs="Times New Roman"/>
            <w:sz w:val="28"/>
            <w:szCs w:val="28"/>
            <w:lang w:val="kk-KZ"/>
          </w:rPr>
          <m:t>=</m:t>
        </m:r>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g</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r>
          <w:rPr>
            <w:rFonts w:ascii="Cambria Math" w:hAnsi="Times New Roman" w:cs="Times New Roman"/>
            <w:sz w:val="28"/>
            <w:szCs w:val="28"/>
            <w:lang w:val="kk-KZ"/>
          </w:rPr>
          <m:t>=</m:t>
        </m:r>
        <m:r>
          <w:rPr>
            <w:rFonts w:ascii="Cambria Math" w:hAnsi="Cambria Math" w:cs="Times New Roman"/>
            <w:sz w:val="28"/>
            <w:szCs w:val="28"/>
            <w:lang w:val="kk-KZ"/>
          </w:rPr>
          <m:t>Mgsin</m:t>
        </m:r>
        <m:r>
          <w:rPr>
            <w:rFonts w:ascii="Cambria Math" w:hAnsi="Times New Roman" w:cs="Times New Roman"/>
            <w:sz w:val="28"/>
            <w:szCs w:val="28"/>
            <w:lang w:val="kk-KZ"/>
          </w:rPr>
          <m:t>(</m:t>
        </m:r>
        <m:r>
          <w:rPr>
            <w:rFonts w:ascii="Cambria Math" w:hAnsi="Cambria Math" w:cs="Times New Roman"/>
            <w:sz w:val="28"/>
            <w:szCs w:val="28"/>
            <w:lang w:val="kk-KZ"/>
          </w:rPr>
          <m:t>∝</m:t>
        </m:r>
        <m:r>
          <w:rPr>
            <w:rFonts w:ascii="Cambria Math" w:hAnsi="Times New Roman" w:cs="Times New Roman"/>
            <w:sz w:val="28"/>
            <w:szCs w:val="28"/>
            <w:lang w:val="kk-KZ"/>
          </w:rPr>
          <m:t>)</m:t>
        </m:r>
      </m:oMath>
      <w:r w:rsidR="0048230E">
        <w:rPr>
          <w:rFonts w:ascii="Times New Roman" w:hAnsi="Times New Roman" w:cs="Times New Roman"/>
          <w:sz w:val="28"/>
          <w:szCs w:val="28"/>
          <w:lang w:val="kk-KZ"/>
        </w:rPr>
        <w:t>.</w:t>
      </w:r>
      <w:r w:rsidR="00F609EB" w:rsidRPr="00302D51">
        <w:rPr>
          <w:rFonts w:ascii="Times New Roman" w:hAnsi="Times New Roman" w:cs="Times New Roman"/>
          <w:sz w:val="28"/>
          <w:szCs w:val="28"/>
          <w:lang w:val="kk-KZ"/>
        </w:rPr>
        <w:t xml:space="preserve">                                      (</w:t>
      </w:r>
      <w:r w:rsidR="00B146D0">
        <w:rPr>
          <w:rFonts w:ascii="Times New Roman" w:hAnsi="Times New Roman" w:cs="Times New Roman"/>
          <w:sz w:val="28"/>
          <w:szCs w:val="28"/>
          <w:lang w:val="kk-KZ"/>
        </w:rPr>
        <w:t>9</w:t>
      </w:r>
      <w:r w:rsidR="00F609EB" w:rsidRPr="00302D51">
        <w:rPr>
          <w:rFonts w:ascii="Times New Roman" w:hAnsi="Times New Roman" w:cs="Times New Roman"/>
          <w:sz w:val="28"/>
          <w:szCs w:val="28"/>
          <w:lang w:val="kk-KZ"/>
        </w:rPr>
        <w:t>)</w:t>
      </w:r>
    </w:p>
    <w:p w:rsidR="00F609EB" w:rsidRPr="00302D51" w:rsidRDefault="00F609EB" w:rsidP="00B146D0">
      <w:pPr>
        <w:spacing w:line="240" w:lineRule="auto"/>
        <w:ind w:firstLine="567"/>
        <w:jc w:val="both"/>
        <w:rPr>
          <w:rFonts w:ascii="Times New Roman" w:hAnsi="Times New Roman" w:cs="Times New Roman"/>
          <w:sz w:val="28"/>
          <w:szCs w:val="28"/>
          <w:lang w:val="kk-KZ"/>
        </w:rPr>
      </w:pPr>
    </w:p>
    <w:p w:rsidR="00996763" w:rsidRPr="00302D51" w:rsidRDefault="00BF649F"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Для протяженной массы часть потенциальной энергии преобразуется во вращательную энергию при ее вращении. Для чистого перевода применяется:</w:t>
      </w:r>
      <w:r w:rsidRPr="00302D51">
        <w:rPr>
          <w:rFonts w:ascii="Times New Roman" w:hAnsi="Times New Roman" w:cs="Times New Roman"/>
          <w:sz w:val="28"/>
          <w:szCs w:val="28"/>
        </w:rPr>
        <w:t xml:space="preserve"> </w:t>
      </w:r>
    </w:p>
    <w:p w:rsidR="00BF649F" w:rsidRPr="00302D51" w:rsidRDefault="00BF649F" w:rsidP="00B146D0">
      <w:pPr>
        <w:spacing w:after="0" w:line="240" w:lineRule="auto"/>
        <w:ind w:firstLine="567"/>
        <w:jc w:val="both"/>
        <w:rPr>
          <w:rFonts w:ascii="Times New Roman" w:hAnsi="Times New Roman" w:cs="Times New Roman"/>
          <w:sz w:val="28"/>
          <w:szCs w:val="28"/>
        </w:rPr>
      </w:pPr>
    </w:p>
    <w:p w:rsidR="00BF649F" w:rsidRPr="00302D51" w:rsidRDefault="00C62A14" w:rsidP="00B146D0">
      <w:pPr>
        <w:spacing w:after="0" w:line="240" w:lineRule="auto"/>
        <w:ind w:firstLine="567"/>
        <w:jc w:val="right"/>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H</m:t>
            </m:r>
            <m:r>
              <w:rPr>
                <w:rFonts w:ascii="Cambria Math" w:hAnsi="Times New Roman" w:cs="Times New Roman"/>
                <w:sz w:val="28"/>
                <w:szCs w:val="28"/>
              </w:rPr>
              <m:t xml:space="preserve">, </m:t>
            </m:r>
            <m:r>
              <w:rPr>
                <w:rFonts w:ascii="Cambria Math" w:hAnsi="Cambria Math" w:cs="Times New Roman"/>
                <w:sz w:val="28"/>
                <w:szCs w:val="28"/>
                <w:lang w:val="en-US"/>
              </w:rPr>
              <m:t>Translation</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H</m:t>
            </m:r>
          </m:sub>
        </m:sSub>
        <m:sSup>
          <m:sSupPr>
            <m:ctrlPr>
              <w:rPr>
                <w:rFonts w:ascii="Cambria Math" w:hAnsi="Times New Roman" w:cs="Times New Roman"/>
                <w:i/>
                <w:sz w:val="28"/>
                <w:szCs w:val="28"/>
                <w:lang w:val="en-US"/>
              </w:rPr>
            </m:ctrlPr>
          </m:sSupPr>
          <m:e>
            <m:r>
              <w:rPr>
                <w:rFonts w:ascii="Cambria Math" w:hAnsi="Times New Roman" w:cs="Times New Roman"/>
                <w:sz w:val="28"/>
                <w:szCs w:val="28"/>
              </w:rPr>
              <m:t>(1+</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s</m:t>
                    </m:r>
                  </m:sub>
                </m:sSub>
              </m:num>
              <m:den>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den>
            </m:f>
            <m:r>
              <w:rPr>
                <w:rFonts w:ascii="Cambria Math" w:hAnsi="Times New Roman" w:cs="Times New Roman"/>
                <w:sz w:val="28"/>
                <w:szCs w:val="28"/>
              </w:rPr>
              <m:t>)</m:t>
            </m:r>
          </m:e>
          <m:sup>
            <m:r>
              <w:rPr>
                <w:rFonts w:ascii="Times New Roman" w:hAnsi="Times New Roman" w:cs="Times New Roman"/>
                <w:sz w:val="28"/>
                <w:szCs w:val="28"/>
              </w:rPr>
              <m:t>-</m:t>
            </m:r>
            <m:r>
              <w:rPr>
                <w:rFonts w:ascii="Cambria Math" w:hAnsi="Times New Roman" w:cs="Times New Roman"/>
                <w:sz w:val="28"/>
                <w:szCs w:val="28"/>
              </w:rPr>
              <m:t>1</m:t>
            </m:r>
          </m:sup>
        </m:sSup>
      </m:oMath>
      <w:r w:rsidR="0048230E">
        <w:rPr>
          <w:rFonts w:ascii="Times New Roman" w:hAnsi="Times New Roman" w:cs="Times New Roman"/>
          <w:sz w:val="28"/>
          <w:szCs w:val="28"/>
        </w:rPr>
        <w:t xml:space="preserve"> ,</w:t>
      </w:r>
      <w:r w:rsidR="00F609EB" w:rsidRPr="00302D51">
        <w:rPr>
          <w:rFonts w:ascii="Times New Roman" w:hAnsi="Times New Roman" w:cs="Times New Roman"/>
          <w:sz w:val="28"/>
          <w:szCs w:val="28"/>
        </w:rPr>
        <w:t xml:space="preserve">                                   (</w:t>
      </w:r>
      <w:r w:rsidR="00B146D0">
        <w:rPr>
          <w:rFonts w:ascii="Times New Roman" w:hAnsi="Times New Roman" w:cs="Times New Roman"/>
          <w:sz w:val="28"/>
          <w:szCs w:val="28"/>
        </w:rPr>
        <w:t>10</w:t>
      </w:r>
      <w:r w:rsidR="00F609EB" w:rsidRPr="00302D51">
        <w:rPr>
          <w:rFonts w:ascii="Times New Roman" w:hAnsi="Times New Roman" w:cs="Times New Roman"/>
          <w:sz w:val="28"/>
          <w:szCs w:val="28"/>
        </w:rPr>
        <w:t>)</w:t>
      </w:r>
    </w:p>
    <w:p w:rsidR="00BF649F" w:rsidRPr="00302D51" w:rsidRDefault="00BF649F" w:rsidP="00B146D0">
      <w:pPr>
        <w:spacing w:after="0" w:line="240" w:lineRule="auto"/>
        <w:ind w:firstLine="567"/>
        <w:jc w:val="both"/>
        <w:rPr>
          <w:rFonts w:ascii="Times New Roman" w:hAnsi="Times New Roman" w:cs="Times New Roman"/>
          <w:sz w:val="28"/>
          <w:szCs w:val="28"/>
        </w:rPr>
      </w:pPr>
    </w:p>
    <w:p w:rsidR="00BF649F" w:rsidRDefault="00BF649F" w:rsidP="00B146D0">
      <w:pPr>
        <w:spacing w:after="0" w:line="240" w:lineRule="auto"/>
        <w:jc w:val="both"/>
        <w:rPr>
          <w:rFonts w:ascii="Times New Roman" w:hAnsi="Times New Roman" w:cs="Times New Roman"/>
          <w:sz w:val="28"/>
          <w:szCs w:val="28"/>
        </w:rPr>
      </w:pPr>
      <w:r w:rsidRPr="00302D51">
        <w:rPr>
          <w:rFonts w:ascii="Times New Roman" w:hAnsi="Times New Roman" w:cs="Times New Roman"/>
          <w:sz w:val="28"/>
          <w:szCs w:val="28"/>
          <w:lang w:val="en-US"/>
        </w:rPr>
        <w:t>I</w:t>
      </w:r>
      <w:r w:rsidRPr="00302D51">
        <w:rPr>
          <w:rFonts w:ascii="Times New Roman" w:hAnsi="Times New Roman" w:cs="Times New Roman"/>
          <w:sz w:val="28"/>
          <w:szCs w:val="28"/>
          <w:vertAlign w:val="subscript"/>
          <w:lang w:val="en-US"/>
        </w:rPr>
        <w:t>s</w:t>
      </w:r>
      <w:r w:rsidRPr="00302D51">
        <w:rPr>
          <w:rFonts w:ascii="Times New Roman" w:hAnsi="Times New Roman" w:cs="Times New Roman"/>
          <w:sz w:val="28"/>
          <w:szCs w:val="28"/>
        </w:rPr>
        <w:t xml:space="preserve"> - момент инерции тела, а </w:t>
      </w:r>
      <w:r w:rsidRPr="00302D51">
        <w:rPr>
          <w:rFonts w:ascii="Times New Roman" w:hAnsi="Times New Roman" w:cs="Times New Roman"/>
          <w:sz w:val="28"/>
          <w:szCs w:val="28"/>
          <w:lang w:val="en-US"/>
        </w:rPr>
        <w:t>R</w:t>
      </w:r>
      <w:r w:rsidRPr="00302D51">
        <w:rPr>
          <w:rFonts w:ascii="Times New Roman" w:hAnsi="Times New Roman" w:cs="Times New Roman"/>
          <w:sz w:val="28"/>
          <w:szCs w:val="28"/>
        </w:rPr>
        <w:t xml:space="preserve"> - его радиус.</w:t>
      </w:r>
    </w:p>
    <w:p w:rsidR="00BF649F" w:rsidRPr="00302D51" w:rsidRDefault="00BF649F"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В случае сферы с однородным распределением массы:</w:t>
      </w:r>
    </w:p>
    <w:p w:rsidR="00BF649F" w:rsidRPr="00302D51" w:rsidRDefault="00BF649F" w:rsidP="00B146D0">
      <w:pPr>
        <w:spacing w:line="240" w:lineRule="auto"/>
        <w:ind w:firstLine="567"/>
        <w:jc w:val="both"/>
        <w:rPr>
          <w:rFonts w:ascii="Times New Roman" w:hAnsi="Times New Roman" w:cs="Times New Roman"/>
          <w:sz w:val="28"/>
          <w:szCs w:val="28"/>
        </w:rPr>
      </w:pPr>
    </w:p>
    <w:p w:rsidR="00BF649F" w:rsidRPr="00302D51" w:rsidRDefault="00C62A14" w:rsidP="00B146D0">
      <w:pPr>
        <w:spacing w:after="0" w:line="240" w:lineRule="auto"/>
        <w:ind w:firstLine="567"/>
        <w:jc w:val="right"/>
        <w:rPr>
          <w:rFonts w:ascii="Times New Roman" w:hAnsi="Times New Roman" w:cs="Times New Roman"/>
          <w:sz w:val="28"/>
          <w:szCs w:val="28"/>
        </w:rPr>
      </w:pPr>
      <m:oMath>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H</m:t>
                </m:r>
                <m:r>
                  <w:rPr>
                    <w:rFonts w:ascii="Cambria Math" w:hAnsi="Times New Roman" w:cs="Times New Roman"/>
                    <w:sz w:val="28"/>
                    <w:szCs w:val="28"/>
                  </w:rPr>
                  <m:t xml:space="preserve">, </m:t>
                </m:r>
                <m:r>
                  <w:rPr>
                    <w:rFonts w:ascii="Cambria Math" w:hAnsi="Cambria Math" w:cs="Times New Roman"/>
                    <w:sz w:val="28"/>
                    <w:szCs w:val="28"/>
                    <w:lang w:val="en-US"/>
                  </w:rPr>
                  <m:t>Translation</m:t>
                </m:r>
              </m:sub>
            </m:sSub>
          </m:e>
        </m:d>
        <m:r>
          <w:rPr>
            <w:rFonts w:ascii="Cambria Math" w:hAnsi="Times New Roman" w:cs="Times New Roman"/>
            <w:sz w:val="28"/>
            <w:szCs w:val="28"/>
          </w:rPr>
          <m:t>=</m:t>
        </m:r>
        <m:d>
          <m:dPr>
            <m:begChr m:val="|"/>
            <m:endChr m:val="|"/>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rPr>
                  <m:t>5</m:t>
                </m:r>
              </m:num>
              <m:den>
                <m:r>
                  <w:rPr>
                    <w:rFonts w:ascii="Cambria Math" w:hAnsi="Times New Roman" w:cs="Times New Roman"/>
                    <w:sz w:val="28"/>
                    <w:szCs w:val="28"/>
                  </w:rPr>
                  <m:t>7</m:t>
                </m:r>
              </m:den>
            </m:f>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H</m:t>
                </m:r>
              </m:sub>
            </m:sSub>
          </m:e>
        </m:d>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5</m:t>
            </m:r>
          </m:num>
          <m:den>
            <m:r>
              <w:rPr>
                <w:rFonts w:ascii="Cambria Math" w:hAnsi="Times New Roman" w:cs="Times New Roman"/>
                <w:sz w:val="28"/>
                <w:szCs w:val="28"/>
              </w:rPr>
              <m:t>7</m:t>
            </m:r>
          </m:den>
        </m:f>
        <m:r>
          <w:rPr>
            <w:rFonts w:ascii="Cambria Math" w:hAnsi="Cambria Math" w:cs="Times New Roman"/>
            <w:sz w:val="28"/>
            <w:szCs w:val="28"/>
            <w:lang w:val="en-US"/>
          </w:rPr>
          <m:t>Mgsin</m:t>
        </m:r>
        <m:r>
          <w:rPr>
            <w:rFonts w:ascii="Cambria Math" w:hAnsi="Times New Roman" w:cs="Times New Roman"/>
            <w:sz w:val="28"/>
            <w:szCs w:val="28"/>
          </w:rPr>
          <m:t>(</m:t>
        </m:r>
        <m:r>
          <w:rPr>
            <w:rFonts w:ascii="Cambria Math" w:hAnsi="Cambria Math" w:cs="Times New Roman"/>
            <w:sz w:val="28"/>
            <w:szCs w:val="28"/>
          </w:rPr>
          <m:t>∝</m:t>
        </m:r>
        <m:r>
          <w:rPr>
            <w:rFonts w:ascii="Cambria Math" w:hAnsi="Times New Roman" w:cs="Times New Roman"/>
            <w:sz w:val="28"/>
            <w:szCs w:val="28"/>
          </w:rPr>
          <m:t>)</m:t>
        </m:r>
      </m:oMath>
      <w:r w:rsidR="0048230E">
        <w:rPr>
          <w:rFonts w:ascii="Times New Roman" w:hAnsi="Times New Roman" w:cs="Times New Roman"/>
          <w:sz w:val="28"/>
          <w:szCs w:val="28"/>
        </w:rPr>
        <w:t>.</w:t>
      </w:r>
      <w:r w:rsidR="00F609EB" w:rsidRPr="00302D51">
        <w:rPr>
          <w:rFonts w:ascii="Times New Roman" w:hAnsi="Times New Roman" w:cs="Times New Roman"/>
          <w:sz w:val="28"/>
          <w:szCs w:val="28"/>
        </w:rPr>
        <w:t xml:space="preserve">                              (</w:t>
      </w:r>
      <w:r w:rsidR="00B146D0">
        <w:rPr>
          <w:rFonts w:ascii="Times New Roman" w:hAnsi="Times New Roman" w:cs="Times New Roman"/>
          <w:sz w:val="28"/>
          <w:szCs w:val="28"/>
        </w:rPr>
        <w:t>11</w:t>
      </w:r>
      <w:r w:rsidR="00F609EB" w:rsidRPr="00302D51">
        <w:rPr>
          <w:rFonts w:ascii="Times New Roman" w:hAnsi="Times New Roman" w:cs="Times New Roman"/>
          <w:sz w:val="28"/>
          <w:szCs w:val="28"/>
        </w:rPr>
        <w:t>)</w:t>
      </w:r>
    </w:p>
    <w:p w:rsidR="00BF649F" w:rsidRPr="00302D51" w:rsidRDefault="00BF649F" w:rsidP="00B146D0">
      <w:pPr>
        <w:spacing w:line="240" w:lineRule="auto"/>
        <w:ind w:firstLine="567"/>
        <w:jc w:val="both"/>
        <w:rPr>
          <w:rFonts w:ascii="Times New Roman" w:hAnsi="Times New Roman" w:cs="Times New Roman"/>
          <w:sz w:val="28"/>
          <w:szCs w:val="28"/>
        </w:rPr>
      </w:pPr>
    </w:p>
    <w:p w:rsidR="00996763" w:rsidRPr="00302D51" w:rsidRDefault="00BF649F"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В сфере существу</w:t>
      </w:r>
      <w:r w:rsidR="004F7585" w:rsidRPr="00302D51">
        <w:rPr>
          <w:rFonts w:ascii="Times New Roman" w:hAnsi="Times New Roman" w:cs="Times New Roman"/>
          <w:sz w:val="28"/>
          <w:szCs w:val="28"/>
          <w:lang w:val="kk-KZ"/>
        </w:rPr>
        <w:t>ю</w:t>
      </w:r>
      <w:r w:rsidRPr="00302D51">
        <w:rPr>
          <w:rFonts w:ascii="Times New Roman" w:hAnsi="Times New Roman" w:cs="Times New Roman"/>
          <w:sz w:val="28"/>
          <w:szCs w:val="28"/>
          <w:lang w:val="kk-KZ"/>
        </w:rPr>
        <w:t>т три основных вида трения. Когда тело находится в состоянии покоя, трение покоя F</w:t>
      </w:r>
      <w:r w:rsidRPr="00302D51">
        <w:rPr>
          <w:rFonts w:ascii="Times New Roman" w:hAnsi="Times New Roman" w:cs="Times New Roman"/>
          <w:sz w:val="28"/>
          <w:szCs w:val="28"/>
          <w:vertAlign w:val="subscript"/>
          <w:lang w:val="kk-KZ"/>
        </w:rPr>
        <w:t>H</w:t>
      </w:r>
      <w:r w:rsidRPr="00302D51">
        <w:rPr>
          <w:rFonts w:ascii="Times New Roman" w:hAnsi="Times New Roman" w:cs="Times New Roman"/>
          <w:sz w:val="28"/>
          <w:szCs w:val="28"/>
          <w:lang w:val="kk-KZ"/>
        </w:rPr>
        <w:t xml:space="preserve"> обеспечивает то, что тело начинает скользить только при превышении критического угла k. Статическое трен</w:t>
      </w:r>
      <w:r w:rsidR="004F7585" w:rsidRPr="00302D51">
        <w:rPr>
          <w:rFonts w:ascii="Times New Roman" w:hAnsi="Times New Roman" w:cs="Times New Roman"/>
          <w:sz w:val="28"/>
          <w:szCs w:val="28"/>
          <w:lang w:val="kk-KZ"/>
        </w:rPr>
        <w:t>ие противодействует силе спуска</w:t>
      </w:r>
      <w:r w:rsidRPr="00302D51">
        <w:rPr>
          <w:rFonts w:ascii="Times New Roman" w:hAnsi="Times New Roman" w:cs="Times New Roman"/>
          <w:sz w:val="28"/>
          <w:szCs w:val="28"/>
          <w:lang w:val="kk-KZ"/>
        </w:rPr>
        <w:t>:</w:t>
      </w:r>
    </w:p>
    <w:p w:rsidR="004C4AB2" w:rsidRPr="00302D51" w:rsidRDefault="004C4AB2" w:rsidP="00B146D0">
      <w:pPr>
        <w:spacing w:line="240" w:lineRule="auto"/>
        <w:ind w:firstLine="567"/>
        <w:jc w:val="both"/>
        <w:rPr>
          <w:rFonts w:ascii="Times New Roman" w:hAnsi="Times New Roman" w:cs="Times New Roman"/>
          <w:sz w:val="28"/>
          <w:szCs w:val="28"/>
        </w:rPr>
      </w:pPr>
    </w:p>
    <w:p w:rsidR="004C4AB2" w:rsidRPr="00302D51" w:rsidRDefault="00C62A14" w:rsidP="00B146D0">
      <w:pPr>
        <w:spacing w:after="0" w:line="240" w:lineRule="auto"/>
        <w:ind w:firstLine="567"/>
        <w:jc w:val="right"/>
        <w:rPr>
          <w:rFonts w:ascii="Times New Roman" w:hAnsi="Times New Roman" w:cs="Times New Roman"/>
          <w:sz w:val="28"/>
          <w:szCs w:val="28"/>
        </w:rPr>
      </w:pPr>
      <m:oMath>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H</m:t>
                </m:r>
              </m:sub>
            </m:sSub>
          </m:e>
        </m:d>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H</m:t>
            </m:r>
          </m:sub>
        </m:sSub>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e>
        </m:d>
      </m:oMath>
      <w:r w:rsidR="0048230E">
        <w:rPr>
          <w:rFonts w:ascii="Times New Roman" w:hAnsi="Times New Roman" w:cs="Times New Roman"/>
          <w:sz w:val="28"/>
          <w:szCs w:val="28"/>
        </w:rPr>
        <w:t>.</w:t>
      </w:r>
      <w:r w:rsidR="00F609EB" w:rsidRPr="00302D51">
        <w:rPr>
          <w:rFonts w:ascii="Times New Roman" w:hAnsi="Times New Roman" w:cs="Times New Roman"/>
          <w:sz w:val="28"/>
          <w:szCs w:val="28"/>
        </w:rPr>
        <w:t xml:space="preserve">                                                     (</w:t>
      </w:r>
      <w:r w:rsidR="00B146D0">
        <w:rPr>
          <w:rFonts w:ascii="Times New Roman" w:hAnsi="Times New Roman" w:cs="Times New Roman"/>
          <w:sz w:val="28"/>
          <w:szCs w:val="28"/>
        </w:rPr>
        <w:t>12</w:t>
      </w:r>
      <w:r w:rsidR="00F609EB" w:rsidRPr="00302D51">
        <w:rPr>
          <w:rFonts w:ascii="Times New Roman" w:hAnsi="Times New Roman" w:cs="Times New Roman"/>
          <w:sz w:val="28"/>
          <w:szCs w:val="28"/>
        </w:rPr>
        <w:t>)</w:t>
      </w:r>
    </w:p>
    <w:p w:rsidR="004C4AB2" w:rsidRPr="00302D51" w:rsidRDefault="004C4AB2" w:rsidP="00B146D0">
      <w:pPr>
        <w:spacing w:line="240" w:lineRule="auto"/>
        <w:ind w:firstLine="567"/>
        <w:jc w:val="both"/>
        <w:rPr>
          <w:rFonts w:ascii="Times New Roman" w:hAnsi="Times New Roman" w:cs="Times New Roman"/>
          <w:sz w:val="28"/>
          <w:szCs w:val="28"/>
        </w:rPr>
      </w:pPr>
    </w:p>
    <w:p w:rsidR="004C4AB2" w:rsidRPr="00302D51" w:rsidRDefault="004C4AB2" w:rsidP="00B146D0">
      <w:pPr>
        <w:spacing w:after="0" w:line="240" w:lineRule="auto"/>
        <w:jc w:val="both"/>
        <w:rPr>
          <w:rFonts w:ascii="Times New Roman" w:hAnsi="Times New Roman" w:cs="Times New Roman"/>
          <w:sz w:val="28"/>
          <w:szCs w:val="28"/>
          <w:lang w:val="kk-KZ"/>
        </w:rPr>
      </w:pPr>
      <w:r w:rsidRPr="00302D51">
        <w:rPr>
          <w:rFonts w:ascii="Times New Roman" w:hAnsi="Times New Roman" w:cs="Times New Roman"/>
          <w:sz w:val="28"/>
          <w:szCs w:val="28"/>
        </w:rPr>
        <w:t xml:space="preserve">Здесь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H</m:t>
            </m:r>
          </m:sub>
        </m:sSub>
      </m:oMath>
      <w:r w:rsidRPr="00302D51">
        <w:rPr>
          <w:rFonts w:ascii="Times New Roman" w:hAnsi="Times New Roman" w:cs="Times New Roman"/>
          <w:sz w:val="28"/>
          <w:szCs w:val="28"/>
        </w:rPr>
        <w:t xml:space="preserve"> — коэффициент статического трения. Он зависит от материалов корпуса и поверхности, а также от фактуры поверхности. Трение скольжения возникает, когда тело уже движется, т. е. преодолевает силу трения покоя. Сила трения скольжения </w:t>
      </w:r>
      <w:r w:rsidRPr="00302D51">
        <w:rPr>
          <w:rFonts w:ascii="Times New Roman" w:hAnsi="Times New Roman" w:cs="Times New Roman"/>
          <w:sz w:val="28"/>
          <w:szCs w:val="28"/>
          <w:lang w:val="en-US"/>
        </w:rPr>
        <w:t>F</w:t>
      </w:r>
      <w:r w:rsidRPr="00302D51">
        <w:rPr>
          <w:rFonts w:ascii="Times New Roman" w:hAnsi="Times New Roman" w:cs="Times New Roman"/>
          <w:sz w:val="28"/>
          <w:szCs w:val="28"/>
          <w:vertAlign w:val="subscript"/>
          <w:lang w:val="en-US"/>
        </w:rPr>
        <w:t>G</w:t>
      </w:r>
      <w:r w:rsidRPr="00302D51">
        <w:rPr>
          <w:rFonts w:ascii="Times New Roman" w:hAnsi="Times New Roman" w:cs="Times New Roman"/>
          <w:sz w:val="28"/>
          <w:szCs w:val="28"/>
        </w:rPr>
        <w:t xml:space="preserve"> также пропорциональна нормальной силе: </w:t>
      </w:r>
    </w:p>
    <w:p w:rsidR="004C4AB2" w:rsidRPr="00302D51" w:rsidRDefault="004C4AB2" w:rsidP="00B146D0">
      <w:pPr>
        <w:spacing w:line="240" w:lineRule="auto"/>
        <w:ind w:firstLine="567"/>
        <w:jc w:val="both"/>
        <w:rPr>
          <w:rFonts w:ascii="Times New Roman" w:hAnsi="Times New Roman" w:cs="Times New Roman"/>
          <w:sz w:val="28"/>
          <w:szCs w:val="28"/>
          <w:lang w:val="kk-KZ"/>
        </w:rPr>
      </w:pPr>
    </w:p>
    <w:p w:rsidR="004C4AB2" w:rsidRPr="00302D51" w:rsidRDefault="00C62A14" w:rsidP="00B146D0">
      <w:pPr>
        <w:spacing w:after="0" w:line="240" w:lineRule="auto"/>
        <w:ind w:firstLine="567"/>
        <w:jc w:val="right"/>
        <w:rPr>
          <w:rFonts w:ascii="Times New Roman" w:hAnsi="Times New Roman" w:cs="Times New Roman"/>
          <w:sz w:val="28"/>
          <w:szCs w:val="28"/>
        </w:rPr>
      </w:pPr>
      <m:oMath>
        <m:d>
          <m:dPr>
            <m:begChr m:val="|"/>
            <m:endChr m:val="|"/>
            <m:ctrlPr>
              <w:rPr>
                <w:rFonts w:ascii="Cambria Math" w:hAnsi="Times New Roman" w:cs="Times New Roman"/>
                <w:i/>
                <w:sz w:val="28"/>
                <w:szCs w:val="28"/>
                <w:lang w:val="kk-KZ"/>
              </w:rPr>
            </m:ctrlPr>
          </m:dPr>
          <m:e>
            <m:sSub>
              <m:sSubPr>
                <m:ctrlPr>
                  <w:rPr>
                    <w:rFonts w:ascii="Cambria Math" w:hAnsi="Times New Roman" w:cs="Times New Roman"/>
                    <w:i/>
                    <w:sz w:val="28"/>
                    <w:szCs w:val="28"/>
                    <w:lang w:val="kk-KZ"/>
                  </w:rPr>
                </m:ctrlPr>
              </m:sSubPr>
              <m:e>
                <m:r>
                  <w:rPr>
                    <w:rFonts w:ascii="Cambria Math" w:hAnsi="Cambria Math" w:cs="Times New Roman"/>
                    <w:sz w:val="28"/>
                    <w:szCs w:val="28"/>
                    <w:lang w:val="en-US"/>
                  </w:rPr>
                  <m:t>F</m:t>
                </m:r>
              </m:e>
              <m:sub>
                <m:r>
                  <w:rPr>
                    <w:rFonts w:ascii="Cambria Math" w:hAnsi="Cambria Math" w:cs="Times New Roman"/>
                    <w:sz w:val="28"/>
                    <w:szCs w:val="28"/>
                    <w:lang w:val="kk-KZ"/>
                  </w:rPr>
                  <m:t>g</m:t>
                </m:r>
              </m:sub>
            </m:sSub>
          </m:e>
        </m:d>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G</m:t>
            </m:r>
          </m:sub>
        </m:sSub>
        <m:d>
          <m:dPr>
            <m:begChr m:val="|"/>
            <m:endChr m:val="|"/>
            <m:ctrlPr>
              <w:rPr>
                <w:rFonts w:ascii="Cambria Math" w:hAnsi="Times New Roman" w:cs="Times New Roman"/>
                <w:i/>
                <w:sz w:val="28"/>
                <w:szCs w:val="28"/>
                <w:lang w:val="kk-KZ"/>
              </w:rPr>
            </m:ctrlPr>
          </m:dP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oMath>
      <w:r w:rsidR="0048230E">
        <w:rPr>
          <w:rFonts w:ascii="Times New Roman" w:hAnsi="Times New Roman" w:cs="Times New Roman"/>
          <w:sz w:val="28"/>
          <w:szCs w:val="28"/>
          <w:lang w:val="kk-KZ"/>
        </w:rPr>
        <w:t>,</w:t>
      </w:r>
      <w:r w:rsidR="00F609EB" w:rsidRPr="00302D51">
        <w:rPr>
          <w:rFonts w:ascii="Times New Roman" w:hAnsi="Times New Roman" w:cs="Times New Roman"/>
          <w:sz w:val="28"/>
          <w:szCs w:val="28"/>
          <w:lang w:val="kk-KZ"/>
        </w:rPr>
        <w:t xml:space="preserve">                                                     (</w:t>
      </w:r>
      <w:r w:rsidR="00B146D0">
        <w:rPr>
          <w:rFonts w:ascii="Times New Roman" w:hAnsi="Times New Roman" w:cs="Times New Roman"/>
          <w:sz w:val="28"/>
          <w:szCs w:val="28"/>
          <w:lang w:val="kk-KZ"/>
        </w:rPr>
        <w:t>13</w:t>
      </w:r>
      <w:r w:rsidR="00F609EB" w:rsidRPr="00302D51">
        <w:rPr>
          <w:rFonts w:ascii="Times New Roman" w:hAnsi="Times New Roman" w:cs="Times New Roman"/>
          <w:sz w:val="28"/>
          <w:szCs w:val="28"/>
          <w:lang w:val="kk-KZ"/>
        </w:rPr>
        <w:t>)</w:t>
      </w:r>
    </w:p>
    <w:p w:rsidR="004C4AB2" w:rsidRPr="00302D51" w:rsidRDefault="004C4AB2" w:rsidP="00B146D0">
      <w:pPr>
        <w:spacing w:line="240" w:lineRule="auto"/>
        <w:ind w:firstLine="567"/>
        <w:jc w:val="both"/>
        <w:rPr>
          <w:rFonts w:ascii="Times New Roman" w:hAnsi="Times New Roman" w:cs="Times New Roman"/>
          <w:sz w:val="28"/>
          <w:szCs w:val="28"/>
        </w:rPr>
      </w:pPr>
    </w:p>
    <w:p w:rsidR="004C4AB2" w:rsidRPr="00302D51" w:rsidRDefault="004C4AB2" w:rsidP="00B146D0">
      <w:pPr>
        <w:spacing w:after="0" w:line="240" w:lineRule="auto"/>
        <w:jc w:val="both"/>
        <w:rPr>
          <w:rFonts w:ascii="Times New Roman" w:hAnsi="Times New Roman" w:cs="Times New Roman"/>
          <w:sz w:val="28"/>
          <w:szCs w:val="28"/>
        </w:rPr>
      </w:pPr>
      <w:r w:rsidRPr="00302D51">
        <w:rPr>
          <w:rFonts w:ascii="Times New Roman" w:hAnsi="Times New Roman" w:cs="Times New Roman"/>
          <w:sz w:val="28"/>
          <w:szCs w:val="28"/>
        </w:rPr>
        <w:t xml:space="preserve">с коэффициентом трения скольжения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G</m:t>
            </m:r>
          </m:sub>
        </m:sSub>
      </m:oMath>
      <w:r w:rsidRPr="00302D51">
        <w:rPr>
          <w:rFonts w:ascii="Times New Roman" w:hAnsi="Times New Roman" w:cs="Times New Roman"/>
          <w:sz w:val="28"/>
          <w:szCs w:val="28"/>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G</m:t>
            </m:r>
          </m:sub>
        </m:sSub>
      </m:oMath>
      <w:r w:rsidRPr="00302D51">
        <w:rPr>
          <w:rFonts w:ascii="Times New Roman" w:hAnsi="Times New Roman" w:cs="Times New Roman"/>
          <w:sz w:val="28"/>
          <w:szCs w:val="28"/>
        </w:rPr>
        <w:t xml:space="preserve"> зависит от материалов корпуса и поверхности, текстуры поверхности и относительной скорости. Сила трения скольжения всегда меньше силы трения покоя.</w:t>
      </w:r>
    </w:p>
    <w:p w:rsidR="00996763" w:rsidRPr="00302D51" w:rsidRDefault="00965167"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Третий вид трения –</w:t>
      </w:r>
      <w:r w:rsidR="004F7585" w:rsidRPr="00302D51">
        <w:rPr>
          <w:rFonts w:ascii="Times New Roman" w:hAnsi="Times New Roman" w:cs="Times New Roman"/>
          <w:sz w:val="28"/>
          <w:szCs w:val="28"/>
          <w:lang w:val="kk-KZ"/>
        </w:rPr>
        <w:t xml:space="preserve"> качение</w:t>
      </w:r>
      <w:r w:rsidRPr="00302D51">
        <w:rPr>
          <w:rFonts w:ascii="Times New Roman" w:hAnsi="Times New Roman" w:cs="Times New Roman"/>
          <w:sz w:val="28"/>
          <w:szCs w:val="28"/>
          <w:lang w:val="kk-KZ"/>
        </w:rPr>
        <w:t xml:space="preserve">. При скатывании круглого тела </w:t>
      </w:r>
      <w:r w:rsidR="004F7585" w:rsidRPr="00302D51">
        <w:rPr>
          <w:rFonts w:ascii="Times New Roman" w:hAnsi="Times New Roman" w:cs="Times New Roman"/>
          <w:sz w:val="28"/>
          <w:szCs w:val="28"/>
          <w:lang w:val="kk-KZ"/>
        </w:rPr>
        <w:t xml:space="preserve">с </w:t>
      </w:r>
      <w:r w:rsidRPr="00302D51">
        <w:rPr>
          <w:rFonts w:ascii="Times New Roman" w:hAnsi="Times New Roman" w:cs="Times New Roman"/>
          <w:sz w:val="28"/>
          <w:szCs w:val="28"/>
          <w:lang w:val="kk-KZ"/>
        </w:rPr>
        <w:t>радиусом R возникают силы F</w:t>
      </w:r>
      <w:r w:rsidRPr="00302D51">
        <w:rPr>
          <w:rFonts w:ascii="Times New Roman" w:hAnsi="Times New Roman" w:cs="Times New Roman"/>
          <w:sz w:val="28"/>
          <w:szCs w:val="28"/>
          <w:vertAlign w:val="subscript"/>
          <w:lang w:val="kk-KZ"/>
        </w:rPr>
        <w:t>R</w:t>
      </w:r>
      <w:r w:rsidRPr="00302D51">
        <w:rPr>
          <w:rFonts w:ascii="Times New Roman" w:hAnsi="Times New Roman" w:cs="Times New Roman"/>
          <w:sz w:val="28"/>
          <w:szCs w:val="28"/>
          <w:lang w:val="kk-KZ"/>
        </w:rPr>
        <w:t>, обеспечивающие эффективный момент D</w:t>
      </w:r>
      <w:r w:rsidRPr="00302D51">
        <w:rPr>
          <w:rFonts w:ascii="Times New Roman" w:hAnsi="Times New Roman" w:cs="Times New Roman"/>
          <w:sz w:val="28"/>
          <w:szCs w:val="28"/>
          <w:vertAlign w:val="subscript"/>
          <w:lang w:val="kk-KZ"/>
        </w:rPr>
        <w:t>R</w:t>
      </w:r>
      <w:r w:rsidRPr="00302D51">
        <w:rPr>
          <w:rFonts w:ascii="Times New Roman" w:hAnsi="Times New Roman" w:cs="Times New Roman"/>
          <w:sz w:val="28"/>
          <w:szCs w:val="28"/>
          <w:lang w:val="kk-KZ"/>
        </w:rPr>
        <w:t>:</w:t>
      </w:r>
    </w:p>
    <w:p w:rsidR="00996763" w:rsidRPr="00302D51" w:rsidRDefault="00996763" w:rsidP="00B146D0">
      <w:pPr>
        <w:spacing w:line="240" w:lineRule="auto"/>
        <w:ind w:firstLine="567"/>
        <w:jc w:val="both"/>
        <w:rPr>
          <w:rFonts w:ascii="Times New Roman" w:hAnsi="Times New Roman" w:cs="Times New Roman"/>
          <w:sz w:val="28"/>
          <w:szCs w:val="28"/>
        </w:rPr>
      </w:pPr>
    </w:p>
    <w:p w:rsidR="00965167" w:rsidRPr="00302D51" w:rsidRDefault="00C62A14" w:rsidP="00B146D0">
      <w:pPr>
        <w:spacing w:after="0" w:line="240" w:lineRule="auto"/>
        <w:ind w:firstLine="567"/>
        <w:jc w:val="right"/>
        <w:rPr>
          <w:rFonts w:ascii="Times New Roman" w:hAnsi="Times New Roman" w:cs="Times New Roman"/>
          <w:sz w:val="28"/>
          <w:szCs w:val="28"/>
        </w:rPr>
      </w:pPr>
      <m:oMath>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R</m:t>
                </m:r>
              </m:sub>
            </m:sSub>
          </m:e>
        </m:d>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e>
        </m:d>
      </m:oMath>
      <w:r w:rsidR="0048230E">
        <w:rPr>
          <w:rFonts w:ascii="Times New Roman" w:hAnsi="Times New Roman" w:cs="Times New Roman"/>
          <w:sz w:val="28"/>
          <w:szCs w:val="28"/>
        </w:rPr>
        <w:t>.</w:t>
      </w:r>
      <w:r w:rsidR="00F609EB" w:rsidRPr="00302D51">
        <w:rPr>
          <w:rFonts w:ascii="Times New Roman" w:hAnsi="Times New Roman" w:cs="Times New Roman"/>
          <w:sz w:val="28"/>
          <w:szCs w:val="28"/>
        </w:rPr>
        <w:t xml:space="preserve">                                                    (1</w:t>
      </w:r>
      <w:r w:rsidR="00B146D0">
        <w:rPr>
          <w:rFonts w:ascii="Times New Roman" w:hAnsi="Times New Roman" w:cs="Times New Roman"/>
          <w:sz w:val="28"/>
          <w:szCs w:val="28"/>
        </w:rPr>
        <w:t>4</w:t>
      </w:r>
      <w:r w:rsidR="00F609EB" w:rsidRPr="00302D51">
        <w:rPr>
          <w:rFonts w:ascii="Times New Roman" w:hAnsi="Times New Roman" w:cs="Times New Roman"/>
          <w:sz w:val="28"/>
          <w:szCs w:val="28"/>
        </w:rPr>
        <w:t>)</w:t>
      </w:r>
    </w:p>
    <w:p w:rsidR="00965167" w:rsidRPr="00302D51" w:rsidRDefault="00965167" w:rsidP="00B146D0">
      <w:pPr>
        <w:spacing w:line="240" w:lineRule="auto"/>
        <w:ind w:firstLine="567"/>
        <w:jc w:val="both"/>
        <w:rPr>
          <w:rFonts w:ascii="Times New Roman" w:hAnsi="Times New Roman" w:cs="Times New Roman"/>
          <w:sz w:val="28"/>
          <w:szCs w:val="28"/>
        </w:rPr>
      </w:pPr>
    </w:p>
    <w:p w:rsidR="00996763" w:rsidRPr="00302D51" w:rsidRDefault="00965167"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 xml:space="preserve">В отличие от двух других типов трения,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oMath>
      <w:r w:rsidRPr="00302D51">
        <w:rPr>
          <w:rFonts w:ascii="Times New Roman" w:hAnsi="Times New Roman" w:cs="Times New Roman"/>
          <w:sz w:val="28"/>
          <w:szCs w:val="28"/>
        </w:rPr>
        <w:t xml:space="preserve"> зависит от радиуса </w:t>
      </w:r>
      <w:r w:rsidRPr="00302D51">
        <w:rPr>
          <w:rFonts w:ascii="Times New Roman" w:hAnsi="Times New Roman" w:cs="Times New Roman"/>
          <w:sz w:val="28"/>
          <w:szCs w:val="28"/>
          <w:lang w:val="en-US"/>
        </w:rPr>
        <w:t>R</w:t>
      </w:r>
      <w:r w:rsidRPr="00302D51">
        <w:rPr>
          <w:rFonts w:ascii="Times New Roman" w:hAnsi="Times New Roman" w:cs="Times New Roman"/>
          <w:sz w:val="28"/>
          <w:szCs w:val="28"/>
        </w:rPr>
        <w:t>. Трение качения меньше, чем трение скольжения</w:t>
      </w:r>
      <w:r w:rsidR="00E97983"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{"citationItems":[{"id":"ITEM-1","itemData":{"ISSN":"0937-7433","abstract":"MECHANIK und WA\"RME ist der erste von vier BAnden zur Experimentalphysik von Professor DemtrAder. Die Lehrinhalte des ersten Semesters Physik werden anschaulich und leicht verstAndlich, dabei aber mAglichst quantitativ prAsentiert. Wichtige Definitionen und Formeln, alle Abbildungen und Tabellen wurden zweifarbig gestaltet. Durchgerechnete Beispiele im Text, Kapitelzusammenfassungen sowie Aoebungsaufgaben mit ausfA1/4hrlichen LAsungen am Schluss des Buches helfen dabei, den Stoff zu bewAltigen, und regen zu eigener Mitarbeit an. Farbtafeln zu ausgesuchten Themen tragen zum SpaA an diesem Buch bei. Die vierte Auflage wurde neu bearbeitet und aktualisiert.sc","author":[{"dropping-particle":"","family":"Demtröder","given":"Wolfgang","non-dropping-particle":"","parse-names":false,"suffix":""}],"container-title":"Experimentalphysik 1","id":"ITEM-1","issued":{"date-parts":[["2008"]]},"title":"Experimentalphysik 1 (Mechanik und Wärme)","type":"article-journal"},"uris":["http://www.mendeley.com/documents/?uuid=46bba8c4-d8e9-3651-9c7b-ec750d025856"]}],"mendeley":{"formattedCitation":"[112]","plainTextFormattedCitation":"[112]","previouslyFormattedCitation":"[112]"},"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[112]</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Эксперименты проведены на установке ди</w:t>
      </w:r>
      <w:r w:rsidR="00AB7CFA" w:rsidRPr="00302D51">
        <w:rPr>
          <w:rFonts w:ascii="Times New Roman" w:hAnsi="Times New Roman" w:cs="Times New Roman"/>
          <w:sz w:val="28"/>
          <w:szCs w:val="28"/>
          <w:lang w:val="kk-KZ"/>
        </w:rPr>
        <w:t>электрического</w:t>
      </w:r>
      <w:r w:rsidRPr="00302D51">
        <w:rPr>
          <w:rFonts w:ascii="Times New Roman" w:hAnsi="Times New Roman" w:cs="Times New Roman"/>
          <w:sz w:val="28"/>
          <w:szCs w:val="28"/>
          <w:lang w:val="kk-KZ"/>
        </w:rPr>
        <w:t xml:space="preserve"> копланарного поверхностного барьерного разряда (ДКПБР) </w:t>
      </w:r>
      <w:r w:rsidRPr="00302D51">
        <w:rPr>
          <w:rFonts w:ascii="Times New Roman" w:hAnsi="Times New Roman" w:cs="Times New Roman"/>
          <w:sz w:val="28"/>
          <w:szCs w:val="28"/>
          <w:lang w:val="en-US"/>
        </w:rPr>
        <w:t>Roplass</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 xml:space="preserve">RPS400. Система RPS400 использует копланарный поверхностный барьерный разряд для генерации плазмы атмосферного давления. На рисунке </w:t>
      </w:r>
      <w:r w:rsidR="00F609EB" w:rsidRPr="00302D51">
        <w:rPr>
          <w:rFonts w:ascii="Times New Roman" w:hAnsi="Times New Roman" w:cs="Times New Roman"/>
          <w:sz w:val="28"/>
          <w:szCs w:val="28"/>
          <w:lang w:val="kk-KZ"/>
        </w:rPr>
        <w:t>25</w:t>
      </w:r>
      <w:r w:rsidRPr="00302D51">
        <w:rPr>
          <w:rFonts w:ascii="Times New Roman" w:hAnsi="Times New Roman" w:cs="Times New Roman"/>
          <w:sz w:val="28"/>
          <w:szCs w:val="28"/>
          <w:lang w:val="kk-KZ"/>
        </w:rPr>
        <w:t xml:space="preserve"> приведен общий вид экспериментальной установки RPS400</w:t>
      </w:r>
      <w:r w:rsidRPr="00302D51">
        <w:rPr>
          <w:rFonts w:ascii="Times New Roman" w:hAnsi="Times New Roman" w:cs="Times New Roman"/>
          <w:sz w:val="28"/>
          <w:szCs w:val="28"/>
        </w:rPr>
        <w:t>.</w:t>
      </w:r>
    </w:p>
    <w:p w:rsidR="00F609EB" w:rsidRPr="00302D51" w:rsidRDefault="00F609EB" w:rsidP="00B146D0">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90634" w:rsidRPr="00302D51" w:rsidTr="00515EFE">
        <w:tc>
          <w:tcPr>
            <w:tcW w:w="9571" w:type="dxa"/>
          </w:tcPr>
          <w:p w:rsidR="00390634" w:rsidRPr="00302D51" w:rsidRDefault="00390634" w:rsidP="00B146D0">
            <w:pPr>
              <w:ind w:firstLine="567"/>
              <w:jc w:val="center"/>
              <w:rPr>
                <w:rFonts w:ascii="Times New Roman" w:hAnsi="Times New Roman" w:cs="Times New Roman"/>
                <w:sz w:val="28"/>
                <w:szCs w:val="28"/>
                <w:lang w:val="kk-KZ"/>
              </w:rPr>
            </w:pPr>
            <w:r w:rsidRPr="00302D51">
              <w:rPr>
                <w:rFonts w:ascii="Times New Roman" w:hAnsi="Times New Roman" w:cs="Times New Roman"/>
                <w:noProof/>
                <w:sz w:val="28"/>
                <w:szCs w:val="28"/>
              </w:rPr>
              <w:lastRenderedPageBreak/>
              <w:drawing>
                <wp:inline distT="0" distB="0" distL="0" distR="0">
                  <wp:extent cx="5773479" cy="4508205"/>
                  <wp:effectExtent l="19050" t="0" r="0" b="0"/>
                  <wp:docPr id="38" name="Рисунок 1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9"/>
                          <a:stretch>
                            <a:fillRect/>
                          </a:stretch>
                        </pic:blipFill>
                        <pic:spPr>
                          <a:xfrm>
                            <a:off x="0" y="0"/>
                            <a:ext cx="5784468" cy="4516786"/>
                          </a:xfrm>
                          <a:prstGeom prst="rect">
                            <a:avLst/>
                          </a:prstGeom>
                        </pic:spPr>
                      </pic:pic>
                    </a:graphicData>
                  </a:graphic>
                </wp:inline>
              </w:drawing>
            </w:r>
          </w:p>
        </w:tc>
      </w:tr>
      <w:tr w:rsidR="00390634" w:rsidRPr="00302D51" w:rsidTr="00515EFE">
        <w:tc>
          <w:tcPr>
            <w:tcW w:w="9571" w:type="dxa"/>
          </w:tcPr>
          <w:p w:rsidR="00F609EB" w:rsidRPr="00302D51" w:rsidRDefault="00F609EB"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lang w:val="kk-KZ"/>
              </w:rPr>
            </w:pPr>
            <w:r w:rsidRPr="00302D51">
              <w:rPr>
                <w:rFonts w:ascii="Times New Roman" w:hAnsi="Times New Roman" w:cs="Times New Roman"/>
                <w:sz w:val="28"/>
                <w:szCs w:val="28"/>
              </w:rPr>
              <w:t xml:space="preserve">Рисунок </w:t>
            </w:r>
            <w:r w:rsidR="00B146D0">
              <w:rPr>
                <w:rFonts w:ascii="Times New Roman" w:hAnsi="Times New Roman" w:cs="Times New Roman"/>
                <w:sz w:val="28"/>
                <w:szCs w:val="28"/>
              </w:rPr>
              <w:t xml:space="preserve">25 – </w:t>
            </w:r>
            <w:r w:rsidRPr="00302D51">
              <w:rPr>
                <w:rFonts w:ascii="Times New Roman" w:hAnsi="Times New Roman" w:cs="Times New Roman"/>
                <w:sz w:val="28"/>
                <w:szCs w:val="28"/>
              </w:rPr>
              <w:t>Общий вид экспериментальной установки ДКПБР</w:t>
            </w:r>
          </w:p>
          <w:p w:rsidR="00390634" w:rsidRPr="00302D51" w:rsidRDefault="00390634" w:rsidP="00B146D0">
            <w:pPr>
              <w:ind w:firstLine="567"/>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 </w:t>
            </w:r>
          </w:p>
          <w:p w:rsidR="00F609EB" w:rsidRPr="00302D51" w:rsidRDefault="00F609EB" w:rsidP="00B146D0">
            <w:pPr>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Электродная система ДКПБР выглядит следующим образом: ленточные электроды</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шириной 1,5 мм, толщиной 0,1 мм и длиной 210 мм расположены паралелльно друг к другу с расстоянием в 1 мм и покрыты керамическим слоем толщиной 0,4 мм. Разряд включа</w:t>
            </w:r>
            <w:r w:rsidR="004F7585" w:rsidRPr="00302D51">
              <w:rPr>
                <w:rFonts w:ascii="Times New Roman" w:hAnsi="Times New Roman" w:cs="Times New Roman"/>
                <w:sz w:val="28"/>
                <w:szCs w:val="28"/>
                <w:lang w:val="kk-KZ"/>
              </w:rPr>
              <w:t>ется</w:t>
            </w:r>
            <w:r w:rsidRPr="00302D51">
              <w:rPr>
                <w:rFonts w:ascii="Times New Roman" w:hAnsi="Times New Roman" w:cs="Times New Roman"/>
                <w:sz w:val="28"/>
                <w:szCs w:val="28"/>
                <w:lang w:val="kk-KZ"/>
              </w:rPr>
              <w:t xml:space="preserve"> синусоидальным высоковольтным напряжением (17 кГц, примерно 9 кВ от пика до пика), поставляемым с помощью </w:t>
            </w:r>
            <w:r w:rsidRPr="00302D51">
              <w:rPr>
                <w:rFonts w:ascii="Times New Roman" w:hAnsi="Times New Roman" w:cs="Times New Roman"/>
                <w:sz w:val="28"/>
                <w:szCs w:val="28"/>
              </w:rPr>
              <w:t xml:space="preserve">высоковольтного </w:t>
            </w:r>
            <w:r w:rsidRPr="00302D51">
              <w:rPr>
                <w:rFonts w:ascii="Times New Roman" w:hAnsi="Times New Roman" w:cs="Times New Roman"/>
                <w:sz w:val="28"/>
                <w:szCs w:val="28"/>
                <w:lang w:val="kk-KZ"/>
              </w:rPr>
              <w:t>HV плазменного источника питания. Напряжение регулир</w:t>
            </w:r>
            <w:r w:rsidR="004F7585" w:rsidRPr="00302D51">
              <w:rPr>
                <w:rFonts w:ascii="Times New Roman" w:hAnsi="Times New Roman" w:cs="Times New Roman"/>
                <w:sz w:val="28"/>
                <w:szCs w:val="28"/>
                <w:lang w:val="kk-KZ"/>
              </w:rPr>
              <w:t>уется</w:t>
            </w:r>
            <w:r w:rsidRPr="00302D51">
              <w:rPr>
                <w:rFonts w:ascii="Times New Roman" w:hAnsi="Times New Roman" w:cs="Times New Roman"/>
                <w:sz w:val="28"/>
                <w:szCs w:val="28"/>
                <w:lang w:val="kk-KZ"/>
              </w:rPr>
              <w:t xml:space="preserve"> вручную от 50 Вт до 400 Вт</w:t>
            </w:r>
            <w:r w:rsidRPr="00302D51">
              <w:rPr>
                <w:rFonts w:ascii="Times New Roman" w:hAnsi="Times New Roman" w:cs="Times New Roman"/>
                <w:sz w:val="28"/>
                <w:szCs w:val="28"/>
              </w:rPr>
              <w:t xml:space="preserve">, фиксированная мощность при выполнении </w:t>
            </w:r>
            <w:r w:rsidRPr="004E6F84">
              <w:rPr>
                <w:rFonts w:ascii="Times New Roman" w:hAnsi="Times New Roman" w:cs="Times New Roman"/>
                <w:sz w:val="28"/>
                <w:szCs w:val="28"/>
              </w:rPr>
              <w:t xml:space="preserve">экспериментов – </w:t>
            </w:r>
            <w:r w:rsidR="004E6F84" w:rsidRPr="004E6F84">
              <w:rPr>
                <w:rFonts w:ascii="Times New Roman" w:hAnsi="Times New Roman" w:cs="Times New Roman"/>
                <w:sz w:val="28"/>
                <w:szCs w:val="28"/>
              </w:rPr>
              <w:t>260</w:t>
            </w:r>
            <w:r w:rsidRPr="004E6F84">
              <w:rPr>
                <w:rFonts w:ascii="Times New Roman" w:hAnsi="Times New Roman" w:cs="Times New Roman"/>
                <w:sz w:val="28"/>
                <w:szCs w:val="28"/>
              </w:rPr>
              <w:t xml:space="preserve"> Вт.</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Плазма зажига</w:t>
            </w:r>
            <w:r w:rsidR="004F7585" w:rsidRPr="00302D51">
              <w:rPr>
                <w:rFonts w:ascii="Times New Roman" w:hAnsi="Times New Roman" w:cs="Times New Roman"/>
                <w:sz w:val="28"/>
                <w:szCs w:val="28"/>
                <w:lang w:val="kk-KZ"/>
              </w:rPr>
              <w:t>ется</w:t>
            </w:r>
            <w:r w:rsidRPr="00302D51">
              <w:rPr>
                <w:rFonts w:ascii="Times New Roman" w:hAnsi="Times New Roman" w:cs="Times New Roman"/>
                <w:sz w:val="28"/>
                <w:szCs w:val="28"/>
                <w:lang w:val="kk-KZ"/>
              </w:rPr>
              <w:t xml:space="preserve"> на по</w:t>
            </w:r>
            <w:r w:rsidR="004F7585" w:rsidRPr="00302D51">
              <w:rPr>
                <w:rFonts w:ascii="Times New Roman" w:hAnsi="Times New Roman" w:cs="Times New Roman"/>
                <w:sz w:val="28"/>
                <w:szCs w:val="28"/>
                <w:lang w:val="kk-KZ"/>
              </w:rPr>
              <w:t>верхности площадью 80 мм*210 мм. Э</w:t>
            </w:r>
            <w:r w:rsidRPr="00302D51">
              <w:rPr>
                <w:rFonts w:ascii="Times New Roman" w:hAnsi="Times New Roman" w:cs="Times New Roman"/>
                <w:sz w:val="28"/>
                <w:szCs w:val="28"/>
                <w:lang w:val="kk-KZ"/>
              </w:rPr>
              <w:t>ксперименты проводились при полном заполнении плазмой поверхности установки ДКПБР (рисунок 26).</w:t>
            </w:r>
          </w:p>
          <w:p w:rsidR="00F609EB" w:rsidRPr="00302D51" w:rsidRDefault="00F609EB" w:rsidP="00B146D0">
            <w:pPr>
              <w:ind w:firstLine="567"/>
              <w:jc w:val="center"/>
              <w:rPr>
                <w:rFonts w:ascii="Times New Roman" w:hAnsi="Times New Roman" w:cs="Times New Roman"/>
                <w:sz w:val="28"/>
                <w:szCs w:val="28"/>
                <w:lang w:val="kk-KZ"/>
              </w:rPr>
            </w:pPr>
          </w:p>
          <w:p w:rsidR="00390634" w:rsidRPr="00302D51" w:rsidRDefault="00D2565C" w:rsidP="00B146D0">
            <w:pPr>
              <w:ind w:firstLine="567"/>
              <w:jc w:val="center"/>
              <w:rPr>
                <w:rFonts w:ascii="Times New Roman" w:hAnsi="Times New Roman" w:cs="Times New Roman"/>
                <w:sz w:val="28"/>
                <w:szCs w:val="28"/>
                <w:lang w:val="kk-KZ"/>
              </w:rPr>
            </w:pPr>
            <w:r w:rsidRPr="00302D51">
              <w:rPr>
                <w:rFonts w:ascii="Times New Roman" w:hAnsi="Times New Roman" w:cs="Times New Roman"/>
                <w:noProof/>
                <w:sz w:val="28"/>
                <w:szCs w:val="28"/>
              </w:rPr>
              <w:lastRenderedPageBreak/>
              <w:drawing>
                <wp:inline distT="0" distB="0" distL="0" distR="0">
                  <wp:extent cx="5306166" cy="3115110"/>
                  <wp:effectExtent l="19050" t="0" r="8784" b="0"/>
                  <wp:docPr id="62" name="Рисунок 6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0"/>
                          <a:stretch>
                            <a:fillRect/>
                          </a:stretch>
                        </pic:blipFill>
                        <pic:spPr>
                          <a:xfrm>
                            <a:off x="0" y="0"/>
                            <a:ext cx="5306166" cy="3115110"/>
                          </a:xfrm>
                          <a:prstGeom prst="rect">
                            <a:avLst/>
                          </a:prstGeom>
                        </pic:spPr>
                      </pic:pic>
                    </a:graphicData>
                  </a:graphic>
                </wp:inline>
              </w:drawing>
            </w:r>
          </w:p>
        </w:tc>
      </w:tr>
    </w:tbl>
    <w:p w:rsidR="00390634" w:rsidRPr="00302D51" w:rsidRDefault="00837025" w:rsidP="00B146D0">
      <w:pPr>
        <w:spacing w:after="0" w:line="240" w:lineRule="auto"/>
        <w:ind w:firstLine="567"/>
        <w:jc w:val="center"/>
        <w:rPr>
          <w:rFonts w:ascii="Times New Roman" w:hAnsi="Times New Roman" w:cs="Times New Roman"/>
          <w:sz w:val="28"/>
          <w:szCs w:val="28"/>
        </w:rPr>
      </w:pPr>
      <w:r w:rsidRPr="00302D51">
        <w:rPr>
          <w:rFonts w:ascii="Times New Roman" w:hAnsi="Times New Roman" w:cs="Times New Roman"/>
          <w:sz w:val="28"/>
          <w:szCs w:val="28"/>
        </w:rPr>
        <w:lastRenderedPageBreak/>
        <w:t xml:space="preserve">Рисунок 26 – </w:t>
      </w:r>
      <w:r w:rsidR="00390634" w:rsidRPr="00302D51">
        <w:rPr>
          <w:rFonts w:ascii="Times New Roman" w:hAnsi="Times New Roman" w:cs="Times New Roman"/>
          <w:sz w:val="28"/>
          <w:szCs w:val="28"/>
        </w:rPr>
        <w:t>Схема экспериментальной установки. 1 – направление скатывания шара перпендикулярно электродам, 2 - направление скатывания шара параллельно электродам</w:t>
      </w:r>
    </w:p>
    <w:p w:rsidR="00390634" w:rsidRPr="00302D51" w:rsidRDefault="00390634"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ab/>
      </w: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ab/>
      </w:r>
      <w:r w:rsidRPr="00302D51">
        <w:rPr>
          <w:rFonts w:ascii="Times New Roman" w:hAnsi="Times New Roman" w:cs="Times New Roman"/>
          <w:sz w:val="28"/>
          <w:szCs w:val="28"/>
        </w:rPr>
        <w:t xml:space="preserve">Для проведения исследований по зарядке и движению сферических частиц в диэлектрическом копланарном поверхностном барьерном разряде при атмосферном давлении установка была модернизирована, а именно сделана рама, позволяющая менять угол наклона поверхности установки от 0ͦ до 90ͦ. </w:t>
      </w: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ab/>
      </w:r>
      <w:r w:rsidR="004F7585" w:rsidRPr="00302D51">
        <w:rPr>
          <w:rFonts w:ascii="Times New Roman" w:hAnsi="Times New Roman" w:cs="Times New Roman"/>
          <w:sz w:val="28"/>
          <w:szCs w:val="28"/>
          <w:lang w:val="kk-KZ"/>
        </w:rPr>
        <w:t>И</w:t>
      </w:r>
      <w:r w:rsidRPr="00302D51">
        <w:rPr>
          <w:rFonts w:ascii="Times New Roman" w:hAnsi="Times New Roman" w:cs="Times New Roman"/>
          <w:sz w:val="28"/>
          <w:szCs w:val="28"/>
        </w:rPr>
        <w:t>спользова</w:t>
      </w:r>
      <w:r w:rsidR="000935E4" w:rsidRPr="00302D51">
        <w:rPr>
          <w:rFonts w:ascii="Times New Roman" w:hAnsi="Times New Roman" w:cs="Times New Roman"/>
          <w:sz w:val="28"/>
          <w:szCs w:val="28"/>
        </w:rPr>
        <w:t>ны</w:t>
      </w:r>
      <w:r w:rsidRPr="00302D51">
        <w:rPr>
          <w:rFonts w:ascii="Times New Roman" w:hAnsi="Times New Roman" w:cs="Times New Roman"/>
          <w:sz w:val="28"/>
          <w:szCs w:val="28"/>
        </w:rPr>
        <w:t xml:space="preserve"> три вида шаров: из нержавеющей стали, оксида циркония и пластика, диаметром 2 мм и 5 мм</w:t>
      </w:r>
      <w:r w:rsidRPr="00302D51">
        <w:rPr>
          <w:rFonts w:ascii="Times New Roman" w:hAnsi="Times New Roman" w:cs="Times New Roman"/>
          <w:sz w:val="28"/>
          <w:szCs w:val="28"/>
          <w:lang w:val="kk-KZ"/>
        </w:rPr>
        <w:t xml:space="preserve"> из каждого материала</w:t>
      </w:r>
      <w:r w:rsidRPr="00302D51">
        <w:rPr>
          <w:rFonts w:ascii="Times New Roman" w:hAnsi="Times New Roman" w:cs="Times New Roman"/>
          <w:sz w:val="28"/>
          <w:szCs w:val="28"/>
        </w:rPr>
        <w:t>.</w:t>
      </w:r>
      <w:r w:rsidR="00837025" w:rsidRPr="00302D51">
        <w:rPr>
          <w:rFonts w:ascii="Times New Roman" w:hAnsi="Times New Roman" w:cs="Times New Roman"/>
          <w:sz w:val="28"/>
          <w:szCs w:val="28"/>
        </w:rPr>
        <w:t xml:space="preserve"> Параметры шаров приведены в таблице 6.</w:t>
      </w:r>
    </w:p>
    <w:p w:rsidR="00837025" w:rsidRPr="00302D51" w:rsidRDefault="00837025" w:rsidP="00B146D0">
      <w:pPr>
        <w:spacing w:after="0" w:line="240" w:lineRule="auto"/>
        <w:ind w:firstLine="567"/>
        <w:jc w:val="both"/>
        <w:rPr>
          <w:rFonts w:ascii="Times New Roman" w:hAnsi="Times New Roman" w:cs="Times New Roman"/>
          <w:sz w:val="28"/>
          <w:szCs w:val="28"/>
        </w:rPr>
      </w:pPr>
    </w:p>
    <w:p w:rsidR="002B5D77" w:rsidRDefault="00837025" w:rsidP="002B5D77">
      <w:pPr>
        <w:spacing w:after="0" w:line="240" w:lineRule="auto"/>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Таблица 6 – Параметры шаров</w:t>
      </w:r>
    </w:p>
    <w:p w:rsidR="00390634" w:rsidRPr="00302D51" w:rsidRDefault="00390634" w:rsidP="002B5D77">
      <w:pPr>
        <w:spacing w:after="0" w:line="240" w:lineRule="auto"/>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ab/>
      </w:r>
    </w:p>
    <w:tbl>
      <w:tblPr>
        <w:tblStyle w:val="a3"/>
        <w:tblW w:w="0" w:type="auto"/>
        <w:tblLook w:val="04A0"/>
      </w:tblPr>
      <w:tblGrid>
        <w:gridCol w:w="1935"/>
        <w:gridCol w:w="1914"/>
        <w:gridCol w:w="1914"/>
        <w:gridCol w:w="1914"/>
        <w:gridCol w:w="1915"/>
      </w:tblGrid>
      <w:tr w:rsidR="00390634" w:rsidRPr="00302D51" w:rsidTr="007014D6">
        <w:tc>
          <w:tcPr>
            <w:tcW w:w="1935"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Материал шаров</w:t>
            </w:r>
          </w:p>
        </w:tc>
        <w:tc>
          <w:tcPr>
            <w:tcW w:w="1914"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Диаметр, 10</w:t>
            </w:r>
            <w:r w:rsidRPr="00302D51">
              <w:rPr>
                <w:rFonts w:ascii="Times New Roman" w:hAnsi="Times New Roman" w:cs="Times New Roman"/>
                <w:sz w:val="28"/>
                <w:szCs w:val="28"/>
                <w:vertAlign w:val="superscript"/>
                <w:lang w:val="kk-KZ"/>
              </w:rPr>
              <w:t xml:space="preserve">-3 </w:t>
            </w:r>
            <w:r w:rsidRPr="00302D51">
              <w:rPr>
                <w:rFonts w:ascii="Times New Roman" w:hAnsi="Times New Roman" w:cs="Times New Roman"/>
                <w:sz w:val="28"/>
                <w:szCs w:val="28"/>
                <w:lang w:val="kk-KZ"/>
              </w:rPr>
              <w:t>м</w:t>
            </w:r>
          </w:p>
        </w:tc>
        <w:tc>
          <w:tcPr>
            <w:tcW w:w="1914" w:type="dxa"/>
          </w:tcPr>
          <w:p w:rsidR="00390634" w:rsidRPr="00302D51" w:rsidRDefault="00390634"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Площадь поверхности, м</w:t>
            </w:r>
            <w:r w:rsidRPr="00302D51">
              <w:rPr>
                <w:rFonts w:ascii="Times New Roman" w:hAnsi="Times New Roman" w:cs="Times New Roman"/>
                <w:sz w:val="28"/>
                <w:szCs w:val="28"/>
                <w:vertAlign w:val="superscript"/>
                <w:lang w:val="kk-KZ"/>
              </w:rPr>
              <w:t>2</w:t>
            </w:r>
          </w:p>
        </w:tc>
        <w:tc>
          <w:tcPr>
            <w:tcW w:w="1914" w:type="dxa"/>
          </w:tcPr>
          <w:p w:rsidR="00390634" w:rsidRPr="00302D51" w:rsidRDefault="00390634"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Плотность, 10</w:t>
            </w:r>
            <w:r w:rsidRPr="00302D51">
              <w:rPr>
                <w:rFonts w:ascii="Times New Roman" w:hAnsi="Times New Roman" w:cs="Times New Roman"/>
                <w:sz w:val="28"/>
                <w:szCs w:val="28"/>
                <w:vertAlign w:val="superscript"/>
                <w:lang w:val="kk-KZ"/>
              </w:rPr>
              <w:t>3</w:t>
            </w:r>
            <w:r w:rsidRPr="00302D51">
              <w:rPr>
                <w:rFonts w:ascii="Times New Roman" w:hAnsi="Times New Roman" w:cs="Times New Roman"/>
                <w:sz w:val="28"/>
                <w:szCs w:val="28"/>
                <w:lang w:val="kk-KZ"/>
              </w:rPr>
              <w:t xml:space="preserve"> кг/м</w:t>
            </w:r>
            <w:r w:rsidRPr="00302D51">
              <w:rPr>
                <w:rFonts w:ascii="Times New Roman" w:hAnsi="Times New Roman" w:cs="Times New Roman"/>
                <w:sz w:val="28"/>
                <w:szCs w:val="28"/>
                <w:vertAlign w:val="superscript"/>
                <w:lang w:val="kk-KZ"/>
              </w:rPr>
              <w:t>3</w:t>
            </w:r>
          </w:p>
        </w:tc>
        <w:tc>
          <w:tcPr>
            <w:tcW w:w="1915"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Масса, 10</w:t>
            </w:r>
            <w:r w:rsidRPr="00302D51">
              <w:rPr>
                <w:rFonts w:ascii="Times New Roman" w:hAnsi="Times New Roman" w:cs="Times New Roman"/>
                <w:sz w:val="28"/>
                <w:szCs w:val="28"/>
                <w:vertAlign w:val="superscript"/>
                <w:lang w:val="kk-KZ"/>
              </w:rPr>
              <w:t>-6</w:t>
            </w:r>
            <w:r w:rsidRPr="00302D51">
              <w:rPr>
                <w:rFonts w:ascii="Times New Roman" w:hAnsi="Times New Roman" w:cs="Times New Roman"/>
                <w:sz w:val="28"/>
                <w:szCs w:val="28"/>
                <w:lang w:val="kk-KZ"/>
              </w:rPr>
              <w:t xml:space="preserve"> кг</w:t>
            </w:r>
          </w:p>
        </w:tc>
      </w:tr>
      <w:tr w:rsidR="00390634" w:rsidRPr="00302D51" w:rsidTr="007014D6">
        <w:tc>
          <w:tcPr>
            <w:tcW w:w="1935" w:type="dxa"/>
            <w:vMerge w:val="restart"/>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Нержавеющая сталь</w:t>
            </w:r>
          </w:p>
        </w:tc>
        <w:tc>
          <w:tcPr>
            <w:tcW w:w="1914"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2</w:t>
            </w:r>
          </w:p>
        </w:tc>
        <w:tc>
          <w:tcPr>
            <w:tcW w:w="1914" w:type="dxa"/>
          </w:tcPr>
          <w:p w:rsidR="00390634" w:rsidRPr="00302D51" w:rsidRDefault="00390634"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12,6*10</w:t>
            </w:r>
            <w:r w:rsidRPr="00302D51">
              <w:rPr>
                <w:rFonts w:ascii="Times New Roman" w:hAnsi="Times New Roman" w:cs="Times New Roman"/>
                <w:sz w:val="28"/>
                <w:szCs w:val="28"/>
                <w:vertAlign w:val="superscript"/>
                <w:lang w:val="kk-KZ"/>
              </w:rPr>
              <w:t>-6</w:t>
            </w:r>
          </w:p>
        </w:tc>
        <w:tc>
          <w:tcPr>
            <w:tcW w:w="1914"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7,895</w:t>
            </w:r>
          </w:p>
        </w:tc>
        <w:tc>
          <w:tcPr>
            <w:tcW w:w="1915"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33</w:t>
            </w:r>
          </w:p>
        </w:tc>
      </w:tr>
      <w:tr w:rsidR="00390634" w:rsidRPr="00302D51" w:rsidTr="007014D6">
        <w:tc>
          <w:tcPr>
            <w:tcW w:w="1935" w:type="dxa"/>
            <w:vMerge/>
          </w:tcPr>
          <w:p w:rsidR="00390634" w:rsidRPr="00302D51" w:rsidRDefault="00390634" w:rsidP="00B146D0">
            <w:pPr>
              <w:jc w:val="center"/>
              <w:rPr>
                <w:rFonts w:ascii="Times New Roman" w:hAnsi="Times New Roman" w:cs="Times New Roman"/>
                <w:sz w:val="28"/>
                <w:szCs w:val="28"/>
                <w:lang w:val="kk-KZ"/>
              </w:rPr>
            </w:pPr>
          </w:p>
        </w:tc>
        <w:tc>
          <w:tcPr>
            <w:tcW w:w="1914"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5</w:t>
            </w:r>
          </w:p>
        </w:tc>
        <w:tc>
          <w:tcPr>
            <w:tcW w:w="1914" w:type="dxa"/>
          </w:tcPr>
          <w:p w:rsidR="00390634" w:rsidRPr="00302D51" w:rsidRDefault="00390634"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78,5*10</w:t>
            </w:r>
            <w:r w:rsidRPr="00302D51">
              <w:rPr>
                <w:rFonts w:ascii="Times New Roman" w:hAnsi="Times New Roman" w:cs="Times New Roman"/>
                <w:sz w:val="28"/>
                <w:szCs w:val="28"/>
                <w:vertAlign w:val="superscript"/>
                <w:lang w:val="kk-KZ"/>
              </w:rPr>
              <w:t>-6</w:t>
            </w:r>
          </w:p>
        </w:tc>
        <w:tc>
          <w:tcPr>
            <w:tcW w:w="1914" w:type="dxa"/>
          </w:tcPr>
          <w:p w:rsidR="00390634" w:rsidRPr="00302D51" w:rsidRDefault="0020692B" w:rsidP="00B146D0">
            <w:pPr>
              <w:jc w:val="center"/>
              <w:rPr>
                <w:rFonts w:ascii="Times New Roman" w:hAnsi="Times New Roman" w:cs="Times New Roman"/>
                <w:sz w:val="28"/>
                <w:szCs w:val="28"/>
                <w:lang w:val="kk-KZ"/>
              </w:rPr>
            </w:pPr>
            <w:r>
              <w:rPr>
                <w:rFonts w:ascii="Times New Roman" w:hAnsi="Times New Roman" w:cs="Times New Roman"/>
                <w:sz w:val="28"/>
                <w:szCs w:val="28"/>
                <w:lang w:val="kk-KZ"/>
              </w:rPr>
              <w:t>7,895</w:t>
            </w:r>
          </w:p>
        </w:tc>
        <w:tc>
          <w:tcPr>
            <w:tcW w:w="1915" w:type="dxa"/>
          </w:tcPr>
          <w:p w:rsidR="00390634" w:rsidRPr="00302D51" w:rsidRDefault="00390634"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510</w:t>
            </w:r>
          </w:p>
        </w:tc>
      </w:tr>
      <w:tr w:rsidR="007014D6" w:rsidRPr="00302D51" w:rsidTr="007014D6">
        <w:tc>
          <w:tcPr>
            <w:tcW w:w="1935" w:type="dxa"/>
            <w:vMerge w:val="restart"/>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rPr>
              <w:t>ZrO2 (керамика)</w:t>
            </w:r>
          </w:p>
        </w:tc>
        <w:tc>
          <w:tcPr>
            <w:tcW w:w="1914"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2</w:t>
            </w:r>
          </w:p>
        </w:tc>
        <w:tc>
          <w:tcPr>
            <w:tcW w:w="1914" w:type="dxa"/>
          </w:tcPr>
          <w:p w:rsidR="007014D6" w:rsidRPr="00302D51" w:rsidRDefault="007014D6"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12,6*10</w:t>
            </w:r>
            <w:r w:rsidRPr="00302D51">
              <w:rPr>
                <w:rFonts w:ascii="Times New Roman" w:hAnsi="Times New Roman" w:cs="Times New Roman"/>
                <w:sz w:val="28"/>
                <w:szCs w:val="28"/>
                <w:vertAlign w:val="superscript"/>
                <w:lang w:val="kk-KZ"/>
              </w:rPr>
              <w:t>-6</w:t>
            </w:r>
          </w:p>
        </w:tc>
        <w:tc>
          <w:tcPr>
            <w:tcW w:w="1914"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6,053</w:t>
            </w:r>
          </w:p>
        </w:tc>
        <w:tc>
          <w:tcPr>
            <w:tcW w:w="1915"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25,3</w:t>
            </w:r>
          </w:p>
        </w:tc>
      </w:tr>
      <w:tr w:rsidR="007014D6" w:rsidRPr="00302D51" w:rsidTr="007014D6">
        <w:tc>
          <w:tcPr>
            <w:tcW w:w="1935" w:type="dxa"/>
            <w:vMerge/>
          </w:tcPr>
          <w:p w:rsidR="007014D6" w:rsidRPr="00302D51" w:rsidRDefault="007014D6" w:rsidP="00B146D0">
            <w:pPr>
              <w:jc w:val="center"/>
              <w:rPr>
                <w:rFonts w:ascii="Times New Roman" w:hAnsi="Times New Roman" w:cs="Times New Roman"/>
                <w:sz w:val="28"/>
                <w:szCs w:val="28"/>
              </w:rPr>
            </w:pPr>
          </w:p>
        </w:tc>
        <w:tc>
          <w:tcPr>
            <w:tcW w:w="1914"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5</w:t>
            </w:r>
          </w:p>
        </w:tc>
        <w:tc>
          <w:tcPr>
            <w:tcW w:w="1914" w:type="dxa"/>
          </w:tcPr>
          <w:p w:rsidR="007014D6" w:rsidRPr="00302D51" w:rsidRDefault="007014D6"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78,5*10</w:t>
            </w:r>
            <w:r w:rsidRPr="00302D51">
              <w:rPr>
                <w:rFonts w:ascii="Times New Roman" w:hAnsi="Times New Roman" w:cs="Times New Roman"/>
                <w:sz w:val="28"/>
                <w:szCs w:val="28"/>
                <w:vertAlign w:val="superscript"/>
                <w:lang w:val="kk-KZ"/>
              </w:rPr>
              <w:t>-6</w:t>
            </w:r>
          </w:p>
        </w:tc>
        <w:tc>
          <w:tcPr>
            <w:tcW w:w="1914" w:type="dxa"/>
          </w:tcPr>
          <w:p w:rsidR="007014D6" w:rsidRPr="00302D51" w:rsidRDefault="0020692B" w:rsidP="00B146D0">
            <w:pPr>
              <w:jc w:val="center"/>
              <w:rPr>
                <w:rFonts w:ascii="Times New Roman" w:hAnsi="Times New Roman" w:cs="Times New Roman"/>
                <w:sz w:val="28"/>
                <w:szCs w:val="28"/>
                <w:lang w:val="kk-KZ"/>
              </w:rPr>
            </w:pPr>
            <w:r>
              <w:rPr>
                <w:rFonts w:ascii="Times New Roman" w:hAnsi="Times New Roman" w:cs="Times New Roman"/>
                <w:sz w:val="28"/>
                <w:szCs w:val="28"/>
                <w:lang w:val="kk-KZ"/>
              </w:rPr>
              <w:t>6,053</w:t>
            </w:r>
          </w:p>
        </w:tc>
        <w:tc>
          <w:tcPr>
            <w:tcW w:w="1915"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396</w:t>
            </w:r>
          </w:p>
        </w:tc>
      </w:tr>
      <w:tr w:rsidR="007014D6" w:rsidRPr="00302D51" w:rsidTr="007014D6">
        <w:tc>
          <w:tcPr>
            <w:tcW w:w="1935" w:type="dxa"/>
            <w:vMerge w:val="restart"/>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rPr>
              <w:t>POM (пластик)</w:t>
            </w:r>
          </w:p>
        </w:tc>
        <w:tc>
          <w:tcPr>
            <w:tcW w:w="1914"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2</w:t>
            </w:r>
          </w:p>
        </w:tc>
        <w:tc>
          <w:tcPr>
            <w:tcW w:w="1914" w:type="dxa"/>
          </w:tcPr>
          <w:p w:rsidR="007014D6" w:rsidRPr="00302D51" w:rsidRDefault="007014D6"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12,6*10</w:t>
            </w:r>
            <w:r w:rsidRPr="00302D51">
              <w:rPr>
                <w:rFonts w:ascii="Times New Roman" w:hAnsi="Times New Roman" w:cs="Times New Roman"/>
                <w:sz w:val="28"/>
                <w:szCs w:val="28"/>
                <w:vertAlign w:val="superscript"/>
                <w:lang w:val="kk-KZ"/>
              </w:rPr>
              <w:t>-6</w:t>
            </w:r>
          </w:p>
        </w:tc>
        <w:tc>
          <w:tcPr>
            <w:tcW w:w="1914"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1,459</w:t>
            </w:r>
          </w:p>
        </w:tc>
        <w:tc>
          <w:tcPr>
            <w:tcW w:w="1915"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6,1</w:t>
            </w:r>
          </w:p>
        </w:tc>
      </w:tr>
      <w:tr w:rsidR="007014D6" w:rsidRPr="00302D51" w:rsidTr="007014D6">
        <w:tc>
          <w:tcPr>
            <w:tcW w:w="1935" w:type="dxa"/>
            <w:vMerge/>
          </w:tcPr>
          <w:p w:rsidR="007014D6" w:rsidRPr="00302D51" w:rsidRDefault="007014D6" w:rsidP="00B146D0">
            <w:pPr>
              <w:jc w:val="center"/>
              <w:rPr>
                <w:rFonts w:ascii="Times New Roman" w:hAnsi="Times New Roman" w:cs="Times New Roman"/>
                <w:sz w:val="28"/>
                <w:szCs w:val="28"/>
              </w:rPr>
            </w:pPr>
          </w:p>
        </w:tc>
        <w:tc>
          <w:tcPr>
            <w:tcW w:w="1914"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5</w:t>
            </w:r>
          </w:p>
        </w:tc>
        <w:tc>
          <w:tcPr>
            <w:tcW w:w="1914" w:type="dxa"/>
          </w:tcPr>
          <w:p w:rsidR="007014D6" w:rsidRPr="00302D51" w:rsidRDefault="007014D6" w:rsidP="00B146D0">
            <w:pPr>
              <w:jc w:val="center"/>
              <w:rPr>
                <w:rFonts w:ascii="Times New Roman" w:hAnsi="Times New Roman" w:cs="Times New Roman"/>
                <w:sz w:val="28"/>
                <w:szCs w:val="28"/>
                <w:vertAlign w:val="superscript"/>
                <w:lang w:val="kk-KZ"/>
              </w:rPr>
            </w:pPr>
            <w:r w:rsidRPr="00302D51">
              <w:rPr>
                <w:rFonts w:ascii="Times New Roman" w:hAnsi="Times New Roman" w:cs="Times New Roman"/>
                <w:sz w:val="28"/>
                <w:szCs w:val="28"/>
                <w:lang w:val="kk-KZ"/>
              </w:rPr>
              <w:t>78,5*10</w:t>
            </w:r>
            <w:r w:rsidRPr="00302D51">
              <w:rPr>
                <w:rFonts w:ascii="Times New Roman" w:hAnsi="Times New Roman" w:cs="Times New Roman"/>
                <w:sz w:val="28"/>
                <w:szCs w:val="28"/>
                <w:vertAlign w:val="superscript"/>
                <w:lang w:val="kk-KZ"/>
              </w:rPr>
              <w:t>-6</w:t>
            </w:r>
          </w:p>
        </w:tc>
        <w:tc>
          <w:tcPr>
            <w:tcW w:w="1914" w:type="dxa"/>
          </w:tcPr>
          <w:p w:rsidR="007014D6" w:rsidRPr="00302D51" w:rsidRDefault="0020692B" w:rsidP="00B146D0">
            <w:pPr>
              <w:jc w:val="center"/>
              <w:rPr>
                <w:rFonts w:ascii="Times New Roman" w:hAnsi="Times New Roman" w:cs="Times New Roman"/>
                <w:sz w:val="28"/>
                <w:szCs w:val="28"/>
                <w:lang w:val="kk-KZ"/>
              </w:rPr>
            </w:pPr>
            <w:r>
              <w:rPr>
                <w:rFonts w:ascii="Times New Roman" w:hAnsi="Times New Roman" w:cs="Times New Roman"/>
                <w:sz w:val="28"/>
                <w:szCs w:val="28"/>
                <w:lang w:val="kk-KZ"/>
              </w:rPr>
              <w:t>1,459</w:t>
            </w:r>
          </w:p>
        </w:tc>
        <w:tc>
          <w:tcPr>
            <w:tcW w:w="1915" w:type="dxa"/>
          </w:tcPr>
          <w:p w:rsidR="007014D6" w:rsidRPr="00302D51" w:rsidRDefault="007014D6" w:rsidP="00B146D0">
            <w:pPr>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95</w:t>
            </w:r>
          </w:p>
        </w:tc>
      </w:tr>
    </w:tbl>
    <w:p w:rsidR="00390634" w:rsidRPr="00302D51" w:rsidRDefault="00390634" w:rsidP="00B146D0">
      <w:pPr>
        <w:spacing w:after="0" w:line="240" w:lineRule="auto"/>
        <w:ind w:firstLine="567"/>
        <w:jc w:val="both"/>
        <w:rPr>
          <w:rFonts w:ascii="Times New Roman" w:hAnsi="Times New Roman" w:cs="Times New Roman"/>
          <w:sz w:val="28"/>
          <w:szCs w:val="28"/>
          <w:lang w:val="kk-KZ"/>
        </w:rPr>
      </w:pP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ab/>
      </w:r>
      <w:r w:rsidRPr="00302D51">
        <w:rPr>
          <w:rFonts w:ascii="Times New Roman" w:hAnsi="Times New Roman" w:cs="Times New Roman"/>
          <w:sz w:val="28"/>
          <w:szCs w:val="28"/>
        </w:rPr>
        <w:t>Для исследования движения частиц в плазме и влияния плазмы на поведение частиц</w:t>
      </w:r>
      <w:r w:rsidR="007014D6" w:rsidRPr="00302D51">
        <w:rPr>
          <w:rFonts w:ascii="Times New Roman" w:hAnsi="Times New Roman" w:cs="Times New Roman"/>
          <w:sz w:val="28"/>
          <w:szCs w:val="28"/>
        </w:rPr>
        <w:t>,</w:t>
      </w:r>
      <w:r w:rsidRPr="00302D51">
        <w:rPr>
          <w:rFonts w:ascii="Times New Roman" w:hAnsi="Times New Roman" w:cs="Times New Roman"/>
          <w:sz w:val="28"/>
          <w:szCs w:val="28"/>
        </w:rPr>
        <w:t xml:space="preserve"> эксперименты проводились </w:t>
      </w:r>
      <w:r w:rsidR="007014D6" w:rsidRPr="00302D51">
        <w:rPr>
          <w:rFonts w:ascii="Times New Roman" w:hAnsi="Times New Roman" w:cs="Times New Roman"/>
          <w:sz w:val="28"/>
          <w:szCs w:val="28"/>
        </w:rPr>
        <w:t xml:space="preserve">как </w:t>
      </w:r>
      <w:r w:rsidRPr="00302D51">
        <w:rPr>
          <w:rFonts w:ascii="Times New Roman" w:hAnsi="Times New Roman" w:cs="Times New Roman"/>
          <w:sz w:val="28"/>
          <w:szCs w:val="28"/>
        </w:rPr>
        <w:t>без включения</w:t>
      </w:r>
      <w:r w:rsidR="007014D6" w:rsidRPr="00302D51">
        <w:rPr>
          <w:rFonts w:ascii="Times New Roman" w:hAnsi="Times New Roman" w:cs="Times New Roman"/>
          <w:sz w:val="28"/>
          <w:szCs w:val="28"/>
        </w:rPr>
        <w:t>, так</w:t>
      </w:r>
      <w:r w:rsidRPr="00302D51">
        <w:rPr>
          <w:rFonts w:ascii="Times New Roman" w:hAnsi="Times New Roman" w:cs="Times New Roman"/>
          <w:sz w:val="28"/>
          <w:szCs w:val="28"/>
        </w:rPr>
        <w:t xml:space="preserve"> и с включением плазмы, также шары прокатывались перпендикулярно к горизонтальной составляющей внешних электрических пол</w:t>
      </w:r>
      <w:r w:rsidR="00837025" w:rsidRPr="00302D51">
        <w:rPr>
          <w:rFonts w:ascii="Times New Roman" w:hAnsi="Times New Roman" w:cs="Times New Roman"/>
          <w:sz w:val="28"/>
          <w:szCs w:val="28"/>
        </w:rPr>
        <w:t>ей (параллельно электродам, рисунок</w:t>
      </w:r>
      <w:r w:rsidRPr="00302D51">
        <w:rPr>
          <w:rFonts w:ascii="Times New Roman" w:hAnsi="Times New Roman" w:cs="Times New Roman"/>
          <w:sz w:val="28"/>
          <w:szCs w:val="28"/>
        </w:rPr>
        <w:t xml:space="preserve"> 2</w:t>
      </w:r>
      <w:r w:rsidR="00837025" w:rsidRPr="00302D51">
        <w:rPr>
          <w:rFonts w:ascii="Times New Roman" w:hAnsi="Times New Roman" w:cs="Times New Roman"/>
          <w:sz w:val="28"/>
          <w:szCs w:val="28"/>
        </w:rPr>
        <w:t>7</w:t>
      </w:r>
      <w:r w:rsidRPr="00302D51">
        <w:rPr>
          <w:rFonts w:ascii="Times New Roman" w:hAnsi="Times New Roman" w:cs="Times New Roman"/>
          <w:sz w:val="28"/>
          <w:szCs w:val="28"/>
        </w:rPr>
        <w:t xml:space="preserve">(а)) и параллельно к горизонтальной составляющей </w:t>
      </w:r>
      <w:r w:rsidRPr="00302D51">
        <w:rPr>
          <w:rFonts w:ascii="Times New Roman" w:hAnsi="Times New Roman" w:cs="Times New Roman"/>
          <w:sz w:val="28"/>
          <w:szCs w:val="28"/>
        </w:rPr>
        <w:lastRenderedPageBreak/>
        <w:t>внешних электрических полей (п</w:t>
      </w:r>
      <w:r w:rsidR="00837025" w:rsidRPr="00302D51">
        <w:rPr>
          <w:rFonts w:ascii="Times New Roman" w:hAnsi="Times New Roman" w:cs="Times New Roman"/>
          <w:sz w:val="28"/>
          <w:szCs w:val="28"/>
        </w:rPr>
        <w:t>ерпендикулярно электродам, рисунок 27</w:t>
      </w:r>
      <w:r w:rsidRPr="00302D51">
        <w:rPr>
          <w:rFonts w:ascii="Times New Roman" w:hAnsi="Times New Roman" w:cs="Times New Roman"/>
          <w:sz w:val="28"/>
          <w:szCs w:val="28"/>
        </w:rPr>
        <w:t xml:space="preserve"> (б)). Угол наклона поверхности установки менялся от 5ͦ до 20ͦ с шагом 5ͦ. </w:t>
      </w:r>
    </w:p>
    <w:p w:rsidR="00390634" w:rsidRPr="00302D51" w:rsidRDefault="00390634" w:rsidP="00B146D0">
      <w:pPr>
        <w:spacing w:after="0" w:line="240" w:lineRule="auto"/>
        <w:ind w:firstLine="567"/>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962"/>
      </w:tblGrid>
      <w:tr w:rsidR="00390634" w:rsidRPr="00302D51" w:rsidTr="00515EFE">
        <w:tc>
          <w:tcPr>
            <w:tcW w:w="4785" w:type="dxa"/>
          </w:tcPr>
          <w:p w:rsidR="00390634" w:rsidRPr="00302D51" w:rsidRDefault="00390634" w:rsidP="00B146D0">
            <w:pPr>
              <w:ind w:firstLine="567"/>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517569" cy="3051959"/>
                  <wp:effectExtent l="19050" t="0" r="0" b="0"/>
                  <wp:docPr id="40" name="Рисунок 1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1"/>
                          <a:srcRect l="2257" t="2281"/>
                          <a:stretch>
                            <a:fillRect/>
                          </a:stretch>
                        </pic:blipFill>
                        <pic:spPr>
                          <a:xfrm>
                            <a:off x="0" y="0"/>
                            <a:ext cx="2517569" cy="3051959"/>
                          </a:xfrm>
                          <a:prstGeom prst="rect">
                            <a:avLst/>
                          </a:prstGeom>
                        </pic:spPr>
                      </pic:pic>
                    </a:graphicData>
                  </a:graphic>
                </wp:inline>
              </w:drawing>
            </w:r>
          </w:p>
        </w:tc>
        <w:tc>
          <w:tcPr>
            <w:tcW w:w="4786" w:type="dxa"/>
          </w:tcPr>
          <w:p w:rsidR="00390634" w:rsidRPr="00302D51" w:rsidRDefault="00390634" w:rsidP="00B146D0">
            <w:pPr>
              <w:ind w:firstLine="567"/>
              <w:rPr>
                <w:rFonts w:ascii="Times New Roman" w:hAnsi="Times New Roman" w:cs="Times New Roman"/>
                <w:sz w:val="28"/>
                <w:szCs w:val="28"/>
              </w:rPr>
            </w:pPr>
          </w:p>
          <w:p w:rsidR="00390634" w:rsidRPr="00302D51" w:rsidRDefault="00390634" w:rsidP="00B146D0">
            <w:pPr>
              <w:ind w:firstLine="567"/>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994511" cy="2945219"/>
                  <wp:effectExtent l="19050" t="0" r="0" b="0"/>
                  <wp:docPr id="41" name="Рисунок 1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2"/>
                          <a:stretch>
                            <a:fillRect/>
                          </a:stretch>
                        </pic:blipFill>
                        <pic:spPr>
                          <a:xfrm>
                            <a:off x="0" y="0"/>
                            <a:ext cx="2996387" cy="2947064"/>
                          </a:xfrm>
                          <a:prstGeom prst="rect">
                            <a:avLst/>
                          </a:prstGeom>
                        </pic:spPr>
                      </pic:pic>
                    </a:graphicData>
                  </a:graphic>
                </wp:inline>
              </w:drawing>
            </w:r>
          </w:p>
        </w:tc>
      </w:tr>
      <w:tr w:rsidR="00390634" w:rsidRPr="00302D51" w:rsidTr="00515EFE">
        <w:tc>
          <w:tcPr>
            <w:tcW w:w="4785" w:type="dxa"/>
          </w:tcPr>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sz w:val="28"/>
                <w:szCs w:val="28"/>
              </w:rPr>
              <w:t>а)</w:t>
            </w:r>
          </w:p>
        </w:tc>
        <w:tc>
          <w:tcPr>
            <w:tcW w:w="4786" w:type="dxa"/>
          </w:tcPr>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sz w:val="28"/>
                <w:szCs w:val="28"/>
              </w:rPr>
              <w:t>б)</w:t>
            </w:r>
          </w:p>
        </w:tc>
      </w:tr>
      <w:tr w:rsidR="00390634" w:rsidRPr="00302D51" w:rsidTr="00515EFE">
        <w:tc>
          <w:tcPr>
            <w:tcW w:w="9571" w:type="dxa"/>
            <w:gridSpan w:val="2"/>
          </w:tcPr>
          <w:p w:rsidR="00B146D0" w:rsidRDefault="00B146D0"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 2</w:t>
            </w:r>
            <w:r w:rsidR="00B146D0">
              <w:rPr>
                <w:rFonts w:ascii="Times New Roman" w:hAnsi="Times New Roman" w:cs="Times New Roman"/>
                <w:sz w:val="28"/>
                <w:szCs w:val="28"/>
              </w:rPr>
              <w:t xml:space="preserve">7 – </w:t>
            </w:r>
            <w:r w:rsidRPr="00302D51">
              <w:rPr>
                <w:rFonts w:ascii="Times New Roman" w:hAnsi="Times New Roman" w:cs="Times New Roman"/>
                <w:sz w:val="28"/>
                <w:szCs w:val="28"/>
              </w:rPr>
              <w:t>Направления прокатки шаров по поверхности ДКПБР</w:t>
            </w:r>
            <w:r w:rsidRPr="00302D51">
              <w:rPr>
                <w:rFonts w:ascii="Times New Roman" w:hAnsi="Times New Roman" w:cs="Times New Roman"/>
                <w:sz w:val="28"/>
                <w:szCs w:val="28"/>
                <w:lang w:val="kk-KZ"/>
              </w:rPr>
              <w:t>, вид сверху</w:t>
            </w:r>
            <w:r w:rsidR="00B146D0">
              <w:rPr>
                <w:rFonts w:ascii="Times New Roman" w:hAnsi="Times New Roman" w:cs="Times New Roman"/>
                <w:sz w:val="28"/>
                <w:szCs w:val="28"/>
                <w:lang w:val="kk-KZ"/>
              </w:rPr>
              <w:t xml:space="preserve">, </w:t>
            </w:r>
            <w:r w:rsidR="00B146D0">
              <w:rPr>
                <w:rFonts w:ascii="Times New Roman" w:hAnsi="Times New Roman" w:cs="Times New Roman"/>
                <w:sz w:val="28"/>
                <w:szCs w:val="28"/>
              </w:rPr>
              <w:t xml:space="preserve">а) </w:t>
            </w:r>
            <w:r w:rsidRPr="00302D51">
              <w:rPr>
                <w:rFonts w:ascii="Times New Roman" w:hAnsi="Times New Roman" w:cs="Times New Roman"/>
                <w:sz w:val="28"/>
                <w:szCs w:val="28"/>
              </w:rPr>
              <w:t>перпендикулярно к горизонтальной составляющей внешних электрических полей,</w:t>
            </w:r>
            <w:r w:rsidR="00837025" w:rsidRPr="00302D51">
              <w:rPr>
                <w:rFonts w:ascii="Times New Roman" w:hAnsi="Times New Roman" w:cs="Times New Roman"/>
                <w:sz w:val="28"/>
                <w:szCs w:val="28"/>
              </w:rPr>
              <w:t xml:space="preserve"> </w:t>
            </w:r>
            <w:r w:rsidR="00B146D0">
              <w:rPr>
                <w:rFonts w:ascii="Times New Roman" w:hAnsi="Times New Roman" w:cs="Times New Roman"/>
                <w:sz w:val="28"/>
                <w:szCs w:val="28"/>
              </w:rPr>
              <w:t xml:space="preserve">б) </w:t>
            </w:r>
            <w:r w:rsidRPr="00302D51">
              <w:rPr>
                <w:rFonts w:ascii="Times New Roman" w:hAnsi="Times New Roman" w:cs="Times New Roman"/>
                <w:sz w:val="28"/>
                <w:szCs w:val="28"/>
              </w:rPr>
              <w:t>параллельно к горизонтальной составляющей внешних электрических полей</w:t>
            </w:r>
          </w:p>
        </w:tc>
      </w:tr>
    </w:tbl>
    <w:p w:rsidR="00390634" w:rsidRPr="00302D51" w:rsidRDefault="00390634" w:rsidP="00B146D0">
      <w:pPr>
        <w:spacing w:after="0" w:line="240" w:lineRule="auto"/>
        <w:ind w:firstLine="567"/>
        <w:rPr>
          <w:rFonts w:ascii="Times New Roman" w:hAnsi="Times New Roman" w:cs="Times New Roman"/>
          <w:sz w:val="28"/>
          <w:szCs w:val="28"/>
        </w:rPr>
      </w:pP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ab/>
      </w:r>
      <w:r w:rsidRPr="00302D51">
        <w:rPr>
          <w:rFonts w:ascii="Times New Roman" w:hAnsi="Times New Roman" w:cs="Times New Roman"/>
          <w:sz w:val="28"/>
          <w:szCs w:val="28"/>
        </w:rPr>
        <w:t>Для исключения терм</w:t>
      </w:r>
      <w:r w:rsidRPr="00302D51">
        <w:rPr>
          <w:rFonts w:ascii="Times New Roman" w:hAnsi="Times New Roman" w:cs="Times New Roman"/>
          <w:sz w:val="28"/>
          <w:szCs w:val="28"/>
          <w:lang w:val="kk-KZ"/>
        </w:rPr>
        <w:t>ического</w:t>
      </w:r>
      <w:r w:rsidRPr="00302D51">
        <w:rPr>
          <w:rFonts w:ascii="Times New Roman" w:hAnsi="Times New Roman" w:cs="Times New Roman"/>
          <w:sz w:val="28"/>
          <w:szCs w:val="28"/>
        </w:rPr>
        <w:t xml:space="preserve"> эффекта был проведен ряд экспериментов: температура поверхности ДКПБР нагревалась до 60ͦ</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С, что соответствует температуре поверхности установки при включении плазмы.</w:t>
      </w:r>
    </w:p>
    <w:p w:rsidR="00390634" w:rsidRPr="00302D51" w:rsidRDefault="00390634"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ab/>
      </w:r>
      <w:r w:rsidRPr="00302D51">
        <w:rPr>
          <w:rFonts w:ascii="Times New Roman" w:hAnsi="Times New Roman" w:cs="Times New Roman"/>
          <w:sz w:val="28"/>
          <w:szCs w:val="28"/>
        </w:rPr>
        <w:t xml:space="preserve">Для исследования поведения шаров при скатывании по поверхности ДКПБР при включении плазмы и без использовалась сверхскоростная камера MotionProY4, скорость камеры при съемке 2000 </w:t>
      </w:r>
      <w:r w:rsidRPr="00302D51">
        <w:rPr>
          <w:rFonts w:ascii="Times New Roman" w:hAnsi="Times New Roman" w:cs="Times New Roman"/>
          <w:sz w:val="28"/>
          <w:szCs w:val="28"/>
          <w:lang w:val="en-US"/>
        </w:rPr>
        <w:t>fps</w:t>
      </w:r>
      <w:r w:rsidRPr="00302D51">
        <w:rPr>
          <w:rFonts w:ascii="Times New Roman" w:hAnsi="Times New Roman" w:cs="Times New Roman"/>
          <w:sz w:val="28"/>
          <w:szCs w:val="28"/>
        </w:rPr>
        <w:t>, время экспозиции 1500 с.</w:t>
      </w: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Результаты исследований по движению сферических частиц в диэлектрическом копланарном поверхностном барьерном разряде при атмосферном давлении были получены при </w:t>
      </w:r>
      <w:r w:rsidRPr="00302D51">
        <w:rPr>
          <w:rFonts w:ascii="Times New Roman" w:hAnsi="Times New Roman" w:cs="Times New Roman"/>
          <w:sz w:val="28"/>
          <w:szCs w:val="28"/>
          <w:lang w:val="kk-KZ"/>
        </w:rPr>
        <w:t>расчете</w:t>
      </w:r>
      <w:r w:rsidRPr="00302D51">
        <w:rPr>
          <w:rFonts w:ascii="Times New Roman" w:hAnsi="Times New Roman" w:cs="Times New Roman"/>
          <w:sz w:val="28"/>
          <w:szCs w:val="28"/>
        </w:rPr>
        <w:t xml:space="preserve"> ускорения движения частиц при включении плазмы и сравнении их с линейным ускорением движения частиц по наклонной плоскости (то есть, без плазмы).</w:t>
      </w:r>
    </w:p>
    <w:p w:rsidR="00390634" w:rsidRPr="00302D51" w:rsidRDefault="00390634" w:rsidP="00B146D0">
      <w:pPr>
        <w:spacing w:after="0" w:line="240" w:lineRule="auto"/>
        <w:ind w:firstLine="567"/>
        <w:jc w:val="both"/>
        <w:rPr>
          <w:rFonts w:ascii="Times New Roman" w:hAnsi="Times New Roman" w:cs="Times New Roman"/>
          <w:sz w:val="28"/>
          <w:szCs w:val="28"/>
        </w:rPr>
      </w:pPr>
    </w:p>
    <w:p w:rsidR="00390634" w:rsidRPr="00302D51" w:rsidRDefault="00390634" w:rsidP="00B146D0">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g</m:t>
        </m:r>
        <m:f>
          <m:fPr>
            <m:ctrlPr>
              <w:rPr>
                <w:rFonts w:ascii="Cambria Math" w:hAnsi="Times New Roman" w:cs="Times New Roman"/>
                <w:i/>
                <w:sz w:val="28"/>
                <w:szCs w:val="28"/>
              </w:rPr>
            </m:ctrlPr>
          </m:fPr>
          <m:num>
            <m:r>
              <w:rPr>
                <w:rFonts w:ascii="Cambria Math" w:hAnsi="Cambria Math" w:cs="Times New Roman"/>
                <w:sz w:val="28"/>
                <w:szCs w:val="28"/>
              </w:rPr>
              <m:t>sin∝</m:t>
            </m:r>
          </m:num>
          <m:den>
            <m:r>
              <w:rPr>
                <w:rFonts w:ascii="Cambria Math" w:hAnsi="Times New Roman" w:cs="Times New Roman"/>
                <w:sz w:val="28"/>
                <w:szCs w:val="28"/>
              </w:rPr>
              <m:t>1+</m:t>
            </m:r>
            <m:f>
              <m:fPr>
                <m:ctrlPr>
                  <w:rPr>
                    <w:rFonts w:ascii="Cambria Math" w:hAnsi="Times New Roman"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R</m:t>
                    </m:r>
                  </m:e>
                  <m:sup>
                    <m:r>
                      <w:rPr>
                        <w:rFonts w:ascii="Cambria Math" w:hAnsi="Times New Roman" w:cs="Times New Roman"/>
                        <w:sz w:val="28"/>
                        <w:szCs w:val="28"/>
                      </w:rPr>
                      <m:t>2</m:t>
                    </m:r>
                  </m:sup>
                </m:sSup>
              </m:den>
            </m:f>
          </m:den>
        </m:f>
      </m:oMath>
      <w:r w:rsidR="00837025" w:rsidRPr="00302D51">
        <w:rPr>
          <w:rFonts w:ascii="Times New Roman" w:hAnsi="Times New Roman" w:cs="Times New Roman"/>
          <w:sz w:val="28"/>
          <w:szCs w:val="28"/>
        </w:rPr>
        <w:t xml:space="preserve"> </w:t>
      </w:r>
      <w:r w:rsidR="0048230E">
        <w:rPr>
          <w:rFonts w:ascii="Times New Roman" w:hAnsi="Times New Roman" w:cs="Times New Roman"/>
          <w:sz w:val="28"/>
          <w:szCs w:val="28"/>
        </w:rPr>
        <w:t>.</w:t>
      </w:r>
      <w:r w:rsidR="00837025" w:rsidRPr="00302D51">
        <w:rPr>
          <w:rFonts w:ascii="Times New Roman" w:hAnsi="Times New Roman" w:cs="Times New Roman"/>
          <w:sz w:val="28"/>
          <w:szCs w:val="28"/>
        </w:rPr>
        <w:t xml:space="preserve">                                                    (1</w:t>
      </w:r>
      <w:r w:rsidR="00B146D0">
        <w:rPr>
          <w:rFonts w:ascii="Times New Roman" w:hAnsi="Times New Roman" w:cs="Times New Roman"/>
          <w:sz w:val="28"/>
          <w:szCs w:val="28"/>
        </w:rPr>
        <w:t>5</w:t>
      </w:r>
      <w:r w:rsidR="00837025" w:rsidRPr="00302D51">
        <w:rPr>
          <w:rFonts w:ascii="Times New Roman" w:hAnsi="Times New Roman" w:cs="Times New Roman"/>
          <w:sz w:val="28"/>
          <w:szCs w:val="28"/>
        </w:rPr>
        <w:t>)</w:t>
      </w:r>
    </w:p>
    <w:p w:rsidR="00C41605"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ab/>
      </w: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Ниже</w:t>
      </w:r>
      <w:r w:rsidR="00837025" w:rsidRPr="00302D51">
        <w:rPr>
          <w:rFonts w:ascii="Times New Roman" w:hAnsi="Times New Roman" w:cs="Times New Roman"/>
          <w:sz w:val="28"/>
          <w:szCs w:val="28"/>
        </w:rPr>
        <w:t>, на рисунках 28-30,</w:t>
      </w:r>
      <w:r w:rsidRPr="00302D51">
        <w:rPr>
          <w:rFonts w:ascii="Times New Roman" w:hAnsi="Times New Roman" w:cs="Times New Roman"/>
          <w:sz w:val="28"/>
          <w:szCs w:val="28"/>
        </w:rPr>
        <w:t xml:space="preserve"> приведены графики ускорения движения частиц по поверхности ДКПБР в зависимости от угла наклона поверхности установки и </w:t>
      </w:r>
      <w:r w:rsidRPr="00302D51">
        <w:rPr>
          <w:rFonts w:ascii="Times New Roman" w:hAnsi="Times New Roman" w:cs="Times New Roman"/>
          <w:sz w:val="28"/>
          <w:szCs w:val="28"/>
          <w:lang w:val="kk-KZ"/>
        </w:rPr>
        <w:t>в сравнении с ускорением движения частицы по наклонной плоскости</w:t>
      </w:r>
      <w:r w:rsidRPr="00302D51">
        <w:rPr>
          <w:rFonts w:ascii="Times New Roman" w:hAnsi="Times New Roman" w:cs="Times New Roman"/>
          <w:sz w:val="28"/>
          <w:szCs w:val="28"/>
        </w:rPr>
        <w:t xml:space="preserve">.  </w:t>
      </w:r>
    </w:p>
    <w:p w:rsidR="00390634" w:rsidRPr="00302D51" w:rsidRDefault="00390634" w:rsidP="00B146D0">
      <w:pPr>
        <w:spacing w:after="0" w:line="240" w:lineRule="auto"/>
        <w:ind w:firstLine="567"/>
        <w:rPr>
          <w:rFonts w:ascii="Times New Roman" w:hAnsi="Times New Roman" w:cs="Times New Roman"/>
          <w:sz w:val="28"/>
          <w:szCs w:val="28"/>
        </w:rPr>
      </w:pPr>
    </w:p>
    <w:p w:rsidR="00390634" w:rsidRPr="00302D51" w:rsidRDefault="00D2565C" w:rsidP="00B146D0">
      <w:pPr>
        <w:spacing w:after="0" w:line="240" w:lineRule="auto"/>
        <w:ind w:firstLine="567"/>
        <w:rPr>
          <w:rFonts w:ascii="Times New Roman" w:hAnsi="Times New Roman" w:cs="Times New Roman"/>
          <w:sz w:val="28"/>
          <w:szCs w:val="28"/>
        </w:rPr>
      </w:pPr>
      <w:r w:rsidRPr="00302D51">
        <w:rPr>
          <w:rFonts w:ascii="Times New Roman" w:hAnsi="Times New Roman" w:cs="Times New Roman"/>
          <w:noProof/>
          <w:sz w:val="28"/>
          <w:szCs w:val="28"/>
        </w:rPr>
        <w:lastRenderedPageBreak/>
        <w:drawing>
          <wp:inline distT="0" distB="0" distL="0" distR="0">
            <wp:extent cx="5640498" cy="3987209"/>
            <wp:effectExtent l="19050" t="0" r="0" b="0"/>
            <wp:docPr id="4106" name="Рисунок 410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3" cstate="print"/>
                    <a:stretch>
                      <a:fillRect/>
                    </a:stretch>
                  </pic:blipFill>
                  <pic:spPr>
                    <a:xfrm>
                      <a:off x="0" y="0"/>
                      <a:ext cx="5649082" cy="3993277"/>
                    </a:xfrm>
                    <a:prstGeom prst="rect">
                      <a:avLst/>
                    </a:prstGeom>
                  </pic:spPr>
                </pic:pic>
              </a:graphicData>
            </a:graphic>
          </wp:inline>
        </w:drawing>
      </w:r>
    </w:p>
    <w:p w:rsidR="00390634" w:rsidRPr="00302D51" w:rsidRDefault="00B146D0" w:rsidP="00B146D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28 – </w:t>
      </w:r>
      <w:r w:rsidR="00390634" w:rsidRPr="00302D51">
        <w:rPr>
          <w:rFonts w:ascii="Times New Roman" w:hAnsi="Times New Roman" w:cs="Times New Roman"/>
          <w:sz w:val="28"/>
          <w:szCs w:val="28"/>
        </w:rPr>
        <w:t>Зависимость ускорения движения частиц из пластика</w:t>
      </w:r>
      <w:r w:rsidR="00390634" w:rsidRPr="00302D51">
        <w:rPr>
          <w:rFonts w:ascii="Times New Roman" w:hAnsi="Times New Roman" w:cs="Times New Roman"/>
          <w:sz w:val="28"/>
          <w:szCs w:val="28"/>
          <w:lang w:val="kk-KZ"/>
        </w:rPr>
        <w:t xml:space="preserve"> (2 мм) </w:t>
      </w:r>
      <w:r w:rsidR="00390634" w:rsidRPr="00302D51">
        <w:rPr>
          <w:rFonts w:ascii="Times New Roman" w:hAnsi="Times New Roman" w:cs="Times New Roman"/>
          <w:sz w:val="28"/>
          <w:szCs w:val="28"/>
        </w:rPr>
        <w:t>по поверхности ДКПБР в зависимости от угла наклона</w:t>
      </w:r>
    </w:p>
    <w:p w:rsidR="00390634" w:rsidRPr="00302D51" w:rsidRDefault="00390634" w:rsidP="00B146D0">
      <w:pPr>
        <w:spacing w:after="0" w:line="240" w:lineRule="auto"/>
        <w:ind w:firstLine="567"/>
        <w:rPr>
          <w:rFonts w:ascii="Times New Roman" w:hAnsi="Times New Roman" w:cs="Times New Roman"/>
          <w:sz w:val="28"/>
          <w:szCs w:val="28"/>
        </w:rPr>
      </w:pPr>
    </w:p>
    <w:p w:rsidR="00390634" w:rsidRPr="00302D51" w:rsidRDefault="00D2565C" w:rsidP="00B146D0">
      <w:pPr>
        <w:spacing w:after="0" w:line="240" w:lineRule="auto"/>
        <w:ind w:firstLine="567"/>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805956" cy="4104168"/>
            <wp:effectExtent l="19050" t="0" r="4294" b="0"/>
            <wp:docPr id="4113" name="Рисунок 411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4" cstate="print"/>
                    <a:stretch>
                      <a:fillRect/>
                    </a:stretch>
                  </pic:blipFill>
                  <pic:spPr>
                    <a:xfrm>
                      <a:off x="0" y="0"/>
                      <a:ext cx="5811774" cy="4108281"/>
                    </a:xfrm>
                    <a:prstGeom prst="rect">
                      <a:avLst/>
                    </a:prstGeom>
                  </pic:spPr>
                </pic:pic>
              </a:graphicData>
            </a:graphic>
          </wp:inline>
        </w:drawing>
      </w:r>
    </w:p>
    <w:p w:rsidR="00390634" w:rsidRPr="00302D51" w:rsidRDefault="00390634" w:rsidP="00B146D0">
      <w:pPr>
        <w:spacing w:after="0" w:line="240" w:lineRule="auto"/>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837025" w:rsidRPr="00302D51">
        <w:rPr>
          <w:rFonts w:ascii="Times New Roman" w:hAnsi="Times New Roman" w:cs="Times New Roman"/>
          <w:sz w:val="28"/>
          <w:szCs w:val="28"/>
        </w:rPr>
        <w:t>29 –</w:t>
      </w:r>
      <w:r w:rsidRPr="00302D51">
        <w:rPr>
          <w:rFonts w:ascii="Times New Roman" w:hAnsi="Times New Roman" w:cs="Times New Roman"/>
          <w:sz w:val="28"/>
          <w:szCs w:val="28"/>
        </w:rPr>
        <w:t xml:space="preserve"> Зависимость ускорения движения частиц из оксида циркония (ZrO</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w:t>
      </w:r>
      <w:r w:rsidRPr="00302D51">
        <w:rPr>
          <w:rFonts w:ascii="Times New Roman" w:hAnsi="Times New Roman" w:cs="Times New Roman"/>
          <w:sz w:val="28"/>
          <w:szCs w:val="28"/>
          <w:lang w:val="kk-KZ"/>
        </w:rPr>
        <w:t xml:space="preserve"> (2 мм) </w:t>
      </w:r>
      <w:r w:rsidRPr="00302D51">
        <w:rPr>
          <w:rFonts w:ascii="Times New Roman" w:hAnsi="Times New Roman" w:cs="Times New Roman"/>
          <w:sz w:val="28"/>
          <w:szCs w:val="28"/>
        </w:rPr>
        <w:t xml:space="preserve"> по поверхности ДКПБР в зависимости от угла наклона</w:t>
      </w:r>
    </w:p>
    <w:p w:rsidR="00390634" w:rsidRPr="00302D51" w:rsidRDefault="00390634" w:rsidP="00B146D0">
      <w:pPr>
        <w:spacing w:after="0" w:line="240" w:lineRule="auto"/>
        <w:ind w:firstLine="567"/>
        <w:jc w:val="center"/>
        <w:rPr>
          <w:rFonts w:ascii="Times New Roman" w:hAnsi="Times New Roman" w:cs="Times New Roman"/>
          <w:sz w:val="28"/>
          <w:szCs w:val="28"/>
        </w:rPr>
      </w:pPr>
    </w:p>
    <w:p w:rsidR="00390634" w:rsidRPr="00302D51" w:rsidRDefault="00D2565C" w:rsidP="00B146D0">
      <w:pPr>
        <w:spacing w:after="0" w:line="240" w:lineRule="auto"/>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5326860" cy="3765501"/>
            <wp:effectExtent l="19050" t="0" r="7140" b="0"/>
            <wp:docPr id="4114" name="Рисунок 4113"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stretch>
                      <a:fillRect/>
                    </a:stretch>
                  </pic:blipFill>
                  <pic:spPr>
                    <a:xfrm>
                      <a:off x="0" y="0"/>
                      <a:ext cx="5326860" cy="3765501"/>
                    </a:xfrm>
                    <a:prstGeom prst="rect">
                      <a:avLst/>
                    </a:prstGeom>
                  </pic:spPr>
                </pic:pic>
              </a:graphicData>
            </a:graphic>
          </wp:inline>
        </w:drawing>
      </w:r>
    </w:p>
    <w:p w:rsidR="0020692B" w:rsidRDefault="0020692B" w:rsidP="00B146D0">
      <w:pPr>
        <w:spacing w:after="0" w:line="240" w:lineRule="auto"/>
        <w:ind w:firstLine="567"/>
        <w:jc w:val="center"/>
        <w:rPr>
          <w:rFonts w:ascii="Times New Roman" w:hAnsi="Times New Roman" w:cs="Times New Roman"/>
          <w:sz w:val="28"/>
          <w:szCs w:val="28"/>
        </w:rPr>
      </w:pPr>
    </w:p>
    <w:p w:rsidR="00390634" w:rsidRPr="00302D51" w:rsidRDefault="00390634" w:rsidP="00B146D0">
      <w:pPr>
        <w:spacing w:after="0" w:line="240" w:lineRule="auto"/>
        <w:ind w:firstLine="567"/>
        <w:jc w:val="center"/>
        <w:rPr>
          <w:rFonts w:ascii="Times New Roman" w:hAnsi="Times New Roman" w:cs="Times New Roman"/>
          <w:sz w:val="28"/>
          <w:szCs w:val="28"/>
        </w:rPr>
      </w:pPr>
      <w:r w:rsidRPr="00302D51">
        <w:rPr>
          <w:rFonts w:ascii="Times New Roman" w:hAnsi="Times New Roman" w:cs="Times New Roman"/>
          <w:sz w:val="28"/>
          <w:szCs w:val="28"/>
        </w:rPr>
        <w:t>Рисунок</w:t>
      </w:r>
      <w:r w:rsidR="00837025" w:rsidRPr="00302D51">
        <w:rPr>
          <w:rFonts w:ascii="Times New Roman" w:hAnsi="Times New Roman" w:cs="Times New Roman"/>
          <w:sz w:val="28"/>
          <w:szCs w:val="28"/>
        </w:rPr>
        <w:t xml:space="preserve"> 30 –</w:t>
      </w:r>
      <w:r w:rsidRPr="00302D51">
        <w:rPr>
          <w:rFonts w:ascii="Times New Roman" w:hAnsi="Times New Roman" w:cs="Times New Roman"/>
          <w:sz w:val="28"/>
          <w:szCs w:val="28"/>
        </w:rPr>
        <w:t xml:space="preserve"> Зависимость ускорения движения частиц из нержавеющей стали</w:t>
      </w:r>
      <w:r w:rsidRPr="00302D51">
        <w:rPr>
          <w:rFonts w:ascii="Times New Roman" w:hAnsi="Times New Roman" w:cs="Times New Roman"/>
          <w:sz w:val="28"/>
          <w:szCs w:val="28"/>
          <w:lang w:val="kk-KZ"/>
        </w:rPr>
        <w:t xml:space="preserve"> (2 мм) </w:t>
      </w:r>
      <w:r w:rsidRPr="00302D51">
        <w:rPr>
          <w:rFonts w:ascii="Times New Roman" w:hAnsi="Times New Roman" w:cs="Times New Roman"/>
          <w:sz w:val="28"/>
          <w:szCs w:val="28"/>
        </w:rPr>
        <w:t>по поверхности ДКПБР в зависимости от угла наклона</w:t>
      </w:r>
    </w:p>
    <w:p w:rsidR="00390634" w:rsidRPr="00302D51" w:rsidRDefault="00390634" w:rsidP="00B146D0">
      <w:pPr>
        <w:spacing w:after="0" w:line="240" w:lineRule="auto"/>
        <w:ind w:firstLine="567"/>
        <w:rPr>
          <w:rFonts w:ascii="Times New Roman" w:hAnsi="Times New Roman" w:cs="Times New Roman"/>
          <w:sz w:val="28"/>
          <w:szCs w:val="28"/>
          <w:highlight w:val="yellow"/>
          <w:lang w:val="kk-KZ"/>
        </w:rPr>
      </w:pPr>
    </w:p>
    <w:p w:rsidR="00390634" w:rsidRPr="00302D51" w:rsidRDefault="00390634" w:rsidP="00B146D0">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ab/>
        <w:t xml:space="preserve">Как и ожидалось, </w:t>
      </w:r>
      <w:r w:rsidR="007014D6" w:rsidRPr="00302D51">
        <w:rPr>
          <w:rFonts w:ascii="Times New Roman" w:hAnsi="Times New Roman" w:cs="Times New Roman"/>
          <w:sz w:val="28"/>
          <w:szCs w:val="28"/>
          <w:lang w:val="kk-KZ"/>
        </w:rPr>
        <w:t>при бо́льших значениях диаметра и массы шаров</w:t>
      </w:r>
      <w:r w:rsidRPr="00302D51">
        <w:rPr>
          <w:rFonts w:ascii="Times New Roman" w:hAnsi="Times New Roman" w:cs="Times New Roman"/>
          <w:sz w:val="28"/>
          <w:szCs w:val="28"/>
          <w:lang w:val="kk-KZ"/>
        </w:rPr>
        <w:t xml:space="preserve"> ускорение движения становится больше как при включении плазмы, так и без </w:t>
      </w:r>
      <w:r w:rsidR="007014D6" w:rsidRPr="00302D51">
        <w:rPr>
          <w:rFonts w:ascii="Times New Roman" w:hAnsi="Times New Roman" w:cs="Times New Roman"/>
          <w:sz w:val="28"/>
          <w:szCs w:val="28"/>
          <w:lang w:val="kk-KZ"/>
        </w:rPr>
        <w:t>нее</w:t>
      </w:r>
      <w:r w:rsidRPr="00302D51">
        <w:rPr>
          <w:rFonts w:ascii="Times New Roman" w:hAnsi="Times New Roman" w:cs="Times New Roman"/>
          <w:sz w:val="28"/>
          <w:szCs w:val="28"/>
          <w:lang w:val="kk-KZ"/>
        </w:rPr>
        <w:t>.</w:t>
      </w:r>
    </w:p>
    <w:p w:rsidR="00C41605" w:rsidRPr="00302D51" w:rsidRDefault="00C41605"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По результатам проведенных экпериментов можно сделать следующие выводы:</w:t>
      </w:r>
    </w:p>
    <w:p w:rsidR="00390634" w:rsidRPr="00302D51" w:rsidRDefault="00837025" w:rsidP="00B146D0">
      <w:pPr>
        <w:pStyle w:val="a4"/>
        <w:numPr>
          <w:ilvl w:val="0"/>
          <w:numId w:val="14"/>
        </w:numPr>
        <w:tabs>
          <w:tab w:val="left" w:pos="851"/>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rPr>
        <w:t>у</w:t>
      </w:r>
      <w:r w:rsidR="00390634" w:rsidRPr="00302D51">
        <w:rPr>
          <w:rFonts w:ascii="Times New Roman" w:hAnsi="Times New Roman" w:cs="Times New Roman"/>
          <w:sz w:val="28"/>
          <w:szCs w:val="28"/>
        </w:rPr>
        <w:t>скорение шаров при включении плазмы меньше, чем без плазмы, что может свидетельствовать о тормозном характере плазмы. Это может быть связано с тем, что плотность частиц</w:t>
      </w:r>
      <w:r w:rsidR="00390634" w:rsidRPr="00302D51">
        <w:rPr>
          <w:rFonts w:ascii="Times New Roman" w:hAnsi="Times New Roman" w:cs="Times New Roman"/>
          <w:sz w:val="28"/>
          <w:szCs w:val="28"/>
          <w:lang w:val="kk-KZ"/>
        </w:rPr>
        <w:t xml:space="preserve"> воздуха над поверхностью</w:t>
      </w:r>
      <w:r w:rsidR="00390634" w:rsidRPr="00302D51">
        <w:rPr>
          <w:rFonts w:ascii="Times New Roman" w:hAnsi="Times New Roman" w:cs="Times New Roman"/>
          <w:sz w:val="28"/>
          <w:szCs w:val="28"/>
        </w:rPr>
        <w:t xml:space="preserve"> ДКПБР </w:t>
      </w:r>
      <w:r w:rsidR="00390634" w:rsidRPr="00302D51">
        <w:rPr>
          <w:rFonts w:ascii="Times New Roman" w:hAnsi="Times New Roman" w:cs="Times New Roman"/>
          <w:sz w:val="28"/>
          <w:szCs w:val="28"/>
          <w:lang w:val="kk-KZ"/>
        </w:rPr>
        <w:t xml:space="preserve">больше плотности частиц воздуха </w:t>
      </w:r>
      <w:r w:rsidR="007014D6" w:rsidRPr="00302D51">
        <w:rPr>
          <w:rFonts w:ascii="Times New Roman" w:hAnsi="Times New Roman" w:cs="Times New Roman"/>
          <w:sz w:val="28"/>
          <w:szCs w:val="28"/>
          <w:lang w:val="kk-KZ"/>
        </w:rPr>
        <w:t>в случае отсутствия</w:t>
      </w:r>
      <w:r w:rsidR="00390634" w:rsidRPr="00302D51">
        <w:rPr>
          <w:rFonts w:ascii="Times New Roman" w:hAnsi="Times New Roman" w:cs="Times New Roman"/>
          <w:sz w:val="28"/>
          <w:szCs w:val="28"/>
          <w:lang w:val="kk-KZ"/>
        </w:rPr>
        <w:t xml:space="preserve"> плазмы. </w:t>
      </w:r>
      <w:r w:rsidR="002A0177" w:rsidRPr="00302D51">
        <w:rPr>
          <w:rFonts w:ascii="Times New Roman" w:hAnsi="Times New Roman" w:cs="Times New Roman"/>
          <w:sz w:val="28"/>
          <w:szCs w:val="28"/>
          <w:lang w:val="kk-KZ"/>
        </w:rPr>
        <w:t>Данный факт т</w:t>
      </w:r>
      <w:r w:rsidR="000E614D" w:rsidRPr="00302D51">
        <w:rPr>
          <w:rFonts w:ascii="Times New Roman" w:hAnsi="Times New Roman" w:cs="Times New Roman"/>
          <w:sz w:val="28"/>
          <w:szCs w:val="28"/>
        </w:rPr>
        <w:t xml:space="preserve">акже может быть следствием появления </w:t>
      </w:r>
      <w:r w:rsidR="009656E0" w:rsidRPr="00302D51">
        <w:rPr>
          <w:rFonts w:ascii="Times New Roman" w:hAnsi="Times New Roman" w:cs="Times New Roman"/>
          <w:sz w:val="28"/>
          <w:szCs w:val="28"/>
          <w:lang w:val="kk-KZ"/>
        </w:rPr>
        <w:t>так называемого "</w:t>
      </w:r>
      <w:r w:rsidR="000E614D" w:rsidRPr="00302D51">
        <w:rPr>
          <w:rFonts w:ascii="Times New Roman" w:hAnsi="Times New Roman" w:cs="Times New Roman"/>
          <w:sz w:val="28"/>
          <w:szCs w:val="28"/>
        </w:rPr>
        <w:t>электрического ветра</w:t>
      </w:r>
      <w:r w:rsidR="009656E0" w:rsidRPr="00302D51">
        <w:rPr>
          <w:rFonts w:ascii="Times New Roman" w:hAnsi="Times New Roman" w:cs="Times New Roman"/>
          <w:sz w:val="28"/>
          <w:szCs w:val="28"/>
          <w:lang w:val="kk-KZ"/>
        </w:rPr>
        <w:t>"</w:t>
      </w:r>
      <w:r w:rsidR="000E614D" w:rsidRPr="00302D51">
        <w:rPr>
          <w:rFonts w:ascii="Times New Roman" w:hAnsi="Times New Roman" w:cs="Times New Roman"/>
          <w:sz w:val="28"/>
          <w:szCs w:val="28"/>
        </w:rPr>
        <w:t xml:space="preserve"> </w:t>
      </w:r>
      <w:r w:rsidR="00C53042" w:rsidRPr="00302D51">
        <w:rPr>
          <w:rFonts w:ascii="Times New Roman" w:hAnsi="Times New Roman" w:cs="Times New Roman"/>
          <w:sz w:val="28"/>
          <w:szCs w:val="28"/>
        </w:rPr>
        <w:t xml:space="preserve">(электрогидродинамический эффект) </w:t>
      </w:r>
      <w:r w:rsidR="000E614D" w:rsidRPr="00302D51">
        <w:rPr>
          <w:rFonts w:ascii="Times New Roman" w:hAnsi="Times New Roman" w:cs="Times New Roman"/>
          <w:sz w:val="28"/>
          <w:szCs w:val="28"/>
        </w:rPr>
        <w:t xml:space="preserve">при включении плазмы. Он возникает из-за связи заряженных частиц с нейтральными в системах слабоионизированных газов, вызывается электрогидродинамической силой, создаваемой </w:t>
      </w:r>
      <w:r w:rsidR="006C5FCA" w:rsidRPr="00302D51">
        <w:rPr>
          <w:rFonts w:ascii="Times New Roman" w:hAnsi="Times New Roman" w:cs="Times New Roman"/>
          <w:sz w:val="28"/>
          <w:szCs w:val="28"/>
          <w:lang w:val="kk-KZ"/>
        </w:rPr>
        <w:t>ускоренным</w:t>
      </w:r>
      <w:r w:rsidR="009656E0" w:rsidRPr="00302D51">
        <w:rPr>
          <w:rFonts w:ascii="Times New Roman" w:hAnsi="Times New Roman" w:cs="Times New Roman"/>
          <w:sz w:val="28"/>
          <w:szCs w:val="28"/>
          <w:lang w:val="kk-KZ"/>
        </w:rPr>
        <w:t xml:space="preserve"> электрическим полем</w:t>
      </w:r>
      <w:r w:rsidR="000E614D" w:rsidRPr="00302D51">
        <w:rPr>
          <w:rFonts w:ascii="Times New Roman" w:hAnsi="Times New Roman" w:cs="Times New Roman"/>
          <w:sz w:val="28"/>
          <w:szCs w:val="28"/>
        </w:rPr>
        <w:t xml:space="preserve"> заряженных частиц в результате передачи импульса от </w:t>
      </w:r>
      <w:r w:rsidR="002A0177" w:rsidRPr="00302D51">
        <w:rPr>
          <w:rFonts w:ascii="Times New Roman" w:hAnsi="Times New Roman" w:cs="Times New Roman"/>
          <w:sz w:val="28"/>
          <w:szCs w:val="28"/>
        </w:rPr>
        <w:t xml:space="preserve">заряженных частиц </w:t>
      </w:r>
      <w:r w:rsidR="000E614D" w:rsidRPr="00302D51">
        <w:rPr>
          <w:rFonts w:ascii="Times New Roman" w:hAnsi="Times New Roman" w:cs="Times New Roman"/>
          <w:sz w:val="28"/>
          <w:szCs w:val="28"/>
        </w:rPr>
        <w:t>к нейтралам;</w:t>
      </w:r>
      <w:r w:rsidR="00390634" w:rsidRPr="00302D51">
        <w:rPr>
          <w:rFonts w:ascii="Times New Roman" w:hAnsi="Times New Roman" w:cs="Times New Roman"/>
          <w:sz w:val="28"/>
          <w:szCs w:val="28"/>
        </w:rPr>
        <w:t xml:space="preserve"> </w:t>
      </w:r>
    </w:p>
    <w:p w:rsidR="00390634" w:rsidRPr="00302D51" w:rsidRDefault="00837025" w:rsidP="00B146D0">
      <w:pPr>
        <w:numPr>
          <w:ilvl w:val="0"/>
          <w:numId w:val="14"/>
        </w:numPr>
        <w:tabs>
          <w:tab w:val="left" w:pos="851"/>
        </w:tabs>
        <w:spacing w:after="0" w:line="240" w:lineRule="auto"/>
        <w:ind w:left="0" w:firstLine="567"/>
        <w:jc w:val="both"/>
        <w:rPr>
          <w:rFonts w:ascii="Times New Roman" w:hAnsi="Times New Roman" w:cs="Times New Roman"/>
          <w:sz w:val="28"/>
          <w:szCs w:val="28"/>
        </w:rPr>
      </w:pPr>
      <w:r w:rsidRPr="00302D51">
        <w:rPr>
          <w:rFonts w:ascii="Times New Roman" w:hAnsi="Times New Roman" w:cs="Times New Roman"/>
          <w:sz w:val="28"/>
          <w:szCs w:val="28"/>
        </w:rPr>
        <w:t>у</w:t>
      </w:r>
      <w:r w:rsidR="00390634" w:rsidRPr="00302D51">
        <w:rPr>
          <w:rFonts w:ascii="Times New Roman" w:hAnsi="Times New Roman" w:cs="Times New Roman"/>
          <w:sz w:val="28"/>
          <w:szCs w:val="28"/>
        </w:rPr>
        <w:t xml:space="preserve">скорение шаров в случае, когда направление движения шаров было перпендикулярно электрическому полю, больше, чем в случае, когда направление движения шаров совпадало с направлением электрического поля. Это может быть связано с тем, что во втором случае </w:t>
      </w:r>
      <w:r w:rsidR="000E614D" w:rsidRPr="00302D51">
        <w:rPr>
          <w:rFonts w:ascii="Times New Roman" w:hAnsi="Times New Roman" w:cs="Times New Roman"/>
          <w:sz w:val="28"/>
          <w:szCs w:val="28"/>
        </w:rPr>
        <w:t xml:space="preserve">ионные </w:t>
      </w:r>
      <w:r w:rsidR="00390634" w:rsidRPr="00302D51">
        <w:rPr>
          <w:rFonts w:ascii="Times New Roman" w:hAnsi="Times New Roman" w:cs="Times New Roman"/>
          <w:sz w:val="28"/>
          <w:szCs w:val="28"/>
        </w:rPr>
        <w:t>токи, возникающие в плазме, могут сообщать передачу импульса по направлению прокатки шаров.</w:t>
      </w:r>
    </w:p>
    <w:p w:rsidR="00411EB9" w:rsidRPr="00302D51" w:rsidRDefault="002A0177" w:rsidP="00B146D0">
      <w:pPr>
        <w:tabs>
          <w:tab w:val="left" w:pos="851"/>
        </w:tabs>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С</w:t>
      </w:r>
      <w:r w:rsidR="00EE0315" w:rsidRPr="00302D51">
        <w:rPr>
          <w:rFonts w:ascii="Times New Roman" w:hAnsi="Times New Roman" w:cs="Times New Roman"/>
          <w:sz w:val="28"/>
          <w:szCs w:val="28"/>
        </w:rPr>
        <w:t xml:space="preserve">опротивление </w:t>
      </w:r>
      <w:r w:rsidRPr="00302D51">
        <w:rPr>
          <w:rFonts w:ascii="Times New Roman" w:hAnsi="Times New Roman" w:cs="Times New Roman"/>
          <w:sz w:val="28"/>
          <w:szCs w:val="28"/>
        </w:rPr>
        <w:t xml:space="preserve">нейтралов </w:t>
      </w:r>
      <w:r w:rsidR="00EE0315" w:rsidRPr="00302D51">
        <w:rPr>
          <w:rFonts w:ascii="Times New Roman" w:hAnsi="Times New Roman" w:cs="Times New Roman"/>
          <w:sz w:val="28"/>
          <w:szCs w:val="28"/>
        </w:rPr>
        <w:t>индуцирует электрическое поле за счет разделения зарядов между ионами и электронами в магнитном поле, в то время как ионное сопротивление, возникающее из-за электрического и магнитного полей, воздействует на нейтралы. Электрический ветер (также именуемый ионным ветром) является одним из известных случаев этого эффекта. Как было упомянуто выше, он создается электрогидродинамической (ЭГД) силой в электрически заряженных жидкостях, таких как слабоионизированная плазма и ионные растворы.</w:t>
      </w:r>
      <w:r w:rsidR="00411EB9" w:rsidRPr="00302D51">
        <w:rPr>
          <w:rFonts w:ascii="Times New Roman" w:hAnsi="Times New Roman" w:cs="Times New Roman"/>
          <w:sz w:val="28"/>
          <w:szCs w:val="28"/>
        </w:rPr>
        <w:t xml:space="preserve"> ЭГД-сила на единицу объема в слабоионизованном газе может быть аппроксимирована как</w:t>
      </w:r>
    </w:p>
    <w:p w:rsidR="00411EB9" w:rsidRPr="00302D51" w:rsidRDefault="00411EB9" w:rsidP="00B146D0">
      <w:pPr>
        <w:tabs>
          <w:tab w:val="left" w:pos="851"/>
        </w:tabs>
        <w:spacing w:after="0" w:line="240" w:lineRule="auto"/>
        <w:ind w:firstLine="567"/>
        <w:jc w:val="both"/>
        <w:rPr>
          <w:rFonts w:ascii="Times New Roman" w:hAnsi="Times New Roman" w:cs="Times New Roman"/>
          <w:sz w:val="28"/>
          <w:szCs w:val="28"/>
        </w:rPr>
      </w:pPr>
    </w:p>
    <w:p w:rsidR="00411EB9" w:rsidRPr="00302D51" w:rsidRDefault="00C62A14" w:rsidP="00B146D0">
      <w:pPr>
        <w:tabs>
          <w:tab w:val="left" w:pos="851"/>
        </w:tabs>
        <w:spacing w:after="0" w:line="240" w:lineRule="auto"/>
        <w:ind w:firstLine="567"/>
        <w:jc w:val="right"/>
        <w:rPr>
          <w:rFonts w:ascii="Times New Roman" w:hAnsi="Times New Roman" w:cs="Times New Roman"/>
          <w:i/>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lang w:val="en-US"/>
              </w:rPr>
              <m:t>F</m:t>
            </m:r>
          </m:e>
          <m:sub>
            <m:r>
              <w:rPr>
                <w:rFonts w:ascii="Cambria Math" w:hAnsi="Cambria Math" w:cs="Times New Roman"/>
                <w:sz w:val="28"/>
                <w:szCs w:val="28"/>
              </w:rPr>
              <m:t>i</m:t>
            </m:r>
            <m:r>
              <w:rPr>
                <w:rFonts w:ascii="Cambria Math" w:hAnsi="Times New Roman" w:cs="Times New Roman"/>
                <w:sz w:val="28"/>
                <w:szCs w:val="28"/>
              </w:rPr>
              <m:t>,</m:t>
            </m:r>
            <m:r>
              <w:rPr>
                <w:rFonts w:ascii="Cambria Math" w:hAnsi="Cambria Math" w:cs="Times New Roman"/>
                <w:sz w:val="28"/>
                <w:szCs w:val="28"/>
              </w:rPr>
              <m:t>e</m:t>
            </m:r>
            <m:r>
              <w:rPr>
                <w:rFonts w:ascii="Times New Roman" w:hAnsi="Times New Roman" w:cs="Times New Roman"/>
                <w:sz w:val="28"/>
                <w:szCs w:val="28"/>
              </w:rPr>
              <m:t>-</m:t>
            </m:r>
            <m:r>
              <w:rPr>
                <w:rFonts w:ascii="Cambria Math" w:hAnsi="Cambria Math" w:cs="Times New Roman"/>
                <w:sz w:val="28"/>
                <w:szCs w:val="28"/>
              </w:rPr>
              <m:t>n</m:t>
            </m:r>
          </m:sub>
        </m:sSub>
        <m:r>
          <w:rPr>
            <w:rFonts w:ascii="Cambria Math" w:hAnsi="Times New Roman" w:cs="Times New Roman"/>
            <w:sz w:val="28"/>
            <w:szCs w:val="28"/>
          </w:rPr>
          <m:t>≈</m:t>
        </m:r>
        <m:r>
          <w:rPr>
            <w:rFonts w:ascii="Cambria Math" w:hAnsi="Cambria Math" w:cs="Times New Roman"/>
            <w:sz w:val="28"/>
            <w:szCs w:val="28"/>
          </w:rPr>
          <m:t>q</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e</m:t>
                </m:r>
              </m:sub>
            </m:sSub>
          </m:e>
        </m:d>
        <m:r>
          <w:rPr>
            <w:rFonts w:ascii="Cambria Math" w:hAnsi="Cambria Math" w:cs="Times New Roman"/>
            <w:sz w:val="28"/>
            <w:szCs w:val="28"/>
          </w:rPr>
          <m:t>E</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i</m:t>
                </m:r>
              </m:sub>
            </m:sSub>
          </m:num>
          <m:den>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i</m:t>
                </m:r>
              </m:sub>
            </m:sSub>
          </m:den>
        </m:f>
        <m:r>
          <w:rPr>
            <w:rFonts w:ascii="Times New Roman"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e</m:t>
                </m:r>
              </m:sub>
            </m:sSub>
          </m:num>
          <m:den>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e</m:t>
                </m:r>
              </m:sub>
            </m:sSub>
          </m:den>
        </m:f>
      </m:oMath>
      <w:r w:rsidR="00411EB9" w:rsidRPr="00302D51">
        <w:rPr>
          <w:rFonts w:ascii="Times New Roman" w:hAnsi="Times New Roman" w:cs="Times New Roman"/>
          <w:i/>
          <w:sz w:val="28"/>
          <w:szCs w:val="28"/>
        </w:rPr>
        <w:t>,</w:t>
      </w:r>
      <w:r w:rsidR="00B146D0">
        <w:rPr>
          <w:rFonts w:ascii="Times New Roman" w:hAnsi="Times New Roman" w:cs="Times New Roman"/>
          <w:i/>
          <w:sz w:val="28"/>
          <w:szCs w:val="28"/>
        </w:rPr>
        <w:t xml:space="preserve">                             </w:t>
      </w:r>
      <w:r w:rsidR="00B146D0" w:rsidRPr="00B146D0">
        <w:rPr>
          <w:rFonts w:ascii="Times New Roman" w:hAnsi="Times New Roman" w:cs="Times New Roman"/>
          <w:sz w:val="28"/>
          <w:szCs w:val="28"/>
        </w:rPr>
        <w:t>(16)</w:t>
      </w:r>
    </w:p>
    <w:p w:rsidR="00411EB9" w:rsidRPr="00302D51" w:rsidRDefault="00411EB9" w:rsidP="00B146D0">
      <w:pPr>
        <w:tabs>
          <w:tab w:val="left" w:pos="851"/>
        </w:tabs>
        <w:spacing w:after="0" w:line="240" w:lineRule="auto"/>
        <w:ind w:firstLine="567"/>
        <w:jc w:val="both"/>
        <w:rPr>
          <w:rFonts w:ascii="Times New Roman" w:hAnsi="Times New Roman" w:cs="Times New Roman"/>
          <w:sz w:val="28"/>
          <w:szCs w:val="28"/>
        </w:rPr>
      </w:pPr>
    </w:p>
    <w:p w:rsidR="00411EB9" w:rsidRPr="00302D51" w:rsidRDefault="00411EB9" w:rsidP="00B146D0">
      <w:pPr>
        <w:tabs>
          <w:tab w:val="left" w:pos="851"/>
        </w:tabs>
        <w:spacing w:after="0" w:line="240" w:lineRule="auto"/>
        <w:jc w:val="both"/>
        <w:rPr>
          <w:rFonts w:ascii="Times New Roman" w:hAnsi="Times New Roman" w:cs="Times New Roman"/>
          <w:sz w:val="28"/>
          <w:szCs w:val="28"/>
        </w:rPr>
      </w:pPr>
      <w:r w:rsidRPr="00302D51">
        <w:rPr>
          <w:rFonts w:ascii="Times New Roman" w:hAnsi="Times New Roman" w:cs="Times New Roman"/>
          <w:sz w:val="28"/>
          <w:szCs w:val="28"/>
        </w:rPr>
        <w:t xml:space="preserve">где </w:t>
      </w:r>
      <m:oMath>
        <m:r>
          <w:rPr>
            <w:rFonts w:ascii="Cambria Math" w:hAnsi="Cambria Math" w:cs="Times New Roman"/>
            <w:sz w:val="28"/>
            <w:szCs w:val="28"/>
          </w:rPr>
          <m:t>q</m:t>
        </m:r>
      </m:oMath>
      <w:r w:rsidRPr="00302D51">
        <w:rPr>
          <w:rFonts w:ascii="Times New Roman" w:hAnsi="Times New Roman" w:cs="Times New Roman"/>
          <w:sz w:val="28"/>
          <w:szCs w:val="28"/>
        </w:rPr>
        <w:t xml:space="preserve"> - элементарный заряд, </w:t>
      </w:r>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e</m:t>
            </m:r>
          </m:sub>
        </m:sSub>
        <m:r>
          <w:rPr>
            <w:rFonts w:ascii="Cambria Math" w:hAnsi="Times New Roman" w:cs="Times New Roman"/>
            <w:sz w:val="28"/>
            <w:szCs w:val="28"/>
          </w:rPr>
          <m:t>)</m:t>
        </m:r>
      </m:oMath>
      <w:r w:rsidRPr="00302D51">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i</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Times New Roman" w:cs="Times New Roman"/>
                <w:sz w:val="28"/>
                <w:szCs w:val="28"/>
              </w:rPr>
              <m:t>е</m:t>
            </m:r>
          </m:sub>
        </m:sSub>
        <m:r>
          <w:rPr>
            <w:rFonts w:ascii="Cambria Math" w:hAnsi="Times New Roman" w:cs="Times New Roman"/>
            <w:sz w:val="28"/>
            <w:szCs w:val="28"/>
          </w:rPr>
          <m:t>)</m:t>
        </m:r>
      </m:oMath>
      <w:r w:rsidRPr="00302D51">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i</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Times New Roman" w:cs="Times New Roman"/>
                <w:sz w:val="28"/>
                <w:szCs w:val="28"/>
              </w:rPr>
              <m:t>е</m:t>
            </m:r>
          </m:sub>
        </m:sSub>
        <m:r>
          <w:rPr>
            <w:rFonts w:ascii="Cambria Math" w:hAnsi="Times New Roman" w:cs="Times New Roman"/>
            <w:sz w:val="28"/>
            <w:szCs w:val="28"/>
          </w:rPr>
          <m:t>)</m:t>
        </m:r>
      </m:oMath>
      <w:r w:rsidRPr="00302D51">
        <w:rPr>
          <w:rFonts w:ascii="Times New Roman" w:hAnsi="Times New Roman" w:cs="Times New Roman"/>
          <w:sz w:val="28"/>
          <w:szCs w:val="28"/>
        </w:rPr>
        <w:t xml:space="preserve"> - плотность, плотность тока и подвижность ионов (электронов) соответственно, Е – электрическое поле.</w:t>
      </w:r>
    </w:p>
    <w:p w:rsidR="008928D5" w:rsidRDefault="00D172D7" w:rsidP="008928D5">
      <w:pPr>
        <w:tabs>
          <w:tab w:val="left" w:pos="851"/>
        </w:tabs>
        <w:spacing w:after="0" w:line="240" w:lineRule="auto"/>
        <w:ind w:firstLine="567"/>
        <w:jc w:val="both"/>
        <w:rPr>
          <w:rFonts w:ascii="Times New Roman" w:hAnsi="Times New Roman" w:cs="Times New Roman"/>
          <w:sz w:val="28"/>
          <w:szCs w:val="28"/>
        </w:rPr>
      </w:pPr>
      <w:r w:rsidRPr="008928D5">
        <w:rPr>
          <w:rFonts w:ascii="Times New Roman" w:hAnsi="Times New Roman" w:cs="Times New Roman"/>
          <w:sz w:val="28"/>
          <w:szCs w:val="28"/>
        </w:rPr>
        <w:t xml:space="preserve">Электрический ветер может вызывать такие эффекты, как модификация генерации и распространения стримеров, тем самым изменяя плотность нейтрального газа или эффективный перенос долгоживущих реактивных форм кислорода и азота (RONS) за счет усиления газового потока </w:t>
      </w:r>
      <w:r w:rsidR="00C62A14" w:rsidRPr="008928D5">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{"citationItems":[{"id":"ITEM-1","itemData":{"DOI":"10.1038/s41467-017-02766-9","ISSN":"20411723","abstract":"Understanding the interactions between ionized matter and neutral particles is a prerequisite for discovering their impact on natural phenomena. One such phenomenon is the electric wind, which supposedly occurs due to the charged particle-neutral coupling in systems of weakly ionized gases, but this mechanism remains unclear. Here, we report direct evidence that electric wind is caused by an electrohydrodynamic force generated by the charged particle drag as a result of the momentum transfer from electrons/ions to neutrals. The model experiment is based on a pulsed plasma jet as a source of weakly ionized gases generated in the helium gas at atmospheric pressure using Schlieren photography. Studying the helium gas flow trajectories at different discharge parameters allows one to distinguish between the effects of streamer propagation or space charge drift causing the electric wind as well as to determine the role of electrons and (positive) ions in wind generation.","author":[{"dropping-particle":"","family":"Park","given":"Sanghoo","non-dropping-particle":"","parse-names":false,"suffix":""},{"dropping-particle":"","family":"Cvelbar","given":"Uros","non-dropping-particle":"","parse-names":false,"suffix":""},{"dropping-particle":"","family":"Choe","given":"Wonho","non-dropping-particle":"","parse-names":false,"suffix":""},{"dropping-particle":"","family":"Moon","given":"Se Youn","non-dropping-particle":"","parse-names":false,"suffix":""}],"container-title":"Nature Communications","id":"ITEM-1","issue":"1","issued":{"date-parts":[["2018"]]},"title":"The creation of electric wind due to the electrohydrodynamic force","type":"article-journal","volume":"9"},"uris":["http://www.mendeley.com/documents/?uuid=d571b235-adf0-3871-989d-4ccf0f1ac48e"]}],"mendeley":{"formattedCitation":"[113]","plainTextFormattedCitation":"[113]","previouslyFormattedCitation":"[113]"},"properties":{"noteIndex":0},"schema":"https://github.com/citation-style-language/schema/raw/master/csl-citation.json"}</w:instrText>
      </w:r>
      <w:r w:rsidR="00C62A14" w:rsidRPr="008928D5">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[113]</w:t>
      </w:r>
      <w:r w:rsidR="00C62A14" w:rsidRPr="008928D5">
        <w:rPr>
          <w:rFonts w:ascii="Times New Roman" w:hAnsi="Times New Roman" w:cs="Times New Roman"/>
          <w:sz w:val="28"/>
          <w:szCs w:val="28"/>
        </w:rPr>
        <w:fldChar w:fldCharType="end"/>
      </w:r>
      <w:r w:rsidRPr="008928D5">
        <w:rPr>
          <w:rFonts w:ascii="Times New Roman" w:hAnsi="Times New Roman" w:cs="Times New Roman"/>
          <w:sz w:val="28"/>
          <w:szCs w:val="28"/>
        </w:rPr>
        <w:t>.</w:t>
      </w:r>
      <w:r w:rsidR="00411EB9" w:rsidRPr="008928D5">
        <w:rPr>
          <w:rFonts w:ascii="Times New Roman" w:hAnsi="Times New Roman" w:cs="Times New Roman"/>
          <w:sz w:val="28"/>
          <w:szCs w:val="28"/>
        </w:rPr>
        <w:t xml:space="preserve"> </w:t>
      </w:r>
      <w:r w:rsidR="00E20096" w:rsidRPr="008928D5">
        <w:rPr>
          <w:rFonts w:ascii="Times New Roman" w:hAnsi="Times New Roman" w:cs="Times New Roman"/>
          <w:sz w:val="28"/>
          <w:szCs w:val="28"/>
        </w:rPr>
        <w:t xml:space="preserve">Перенос  RONS на обрабатываемые образцы является ключевым элементом в обработке различных мишеней плазмой атмосферного давления, так как RONS играет важную физиологическую роль в защите от инфекционных агентов, функционировании ряда клеточных сигнальных путей и индукции митогенных ответов. </w:t>
      </w:r>
      <w:r w:rsidR="008928D5">
        <w:rPr>
          <w:rFonts w:ascii="Times New Roman" w:hAnsi="Times New Roman" w:cs="Times New Roman"/>
          <w:sz w:val="28"/>
          <w:szCs w:val="28"/>
        </w:rPr>
        <w:t xml:space="preserve">Также приводит к </w:t>
      </w:r>
      <w:r w:rsidR="008928D5" w:rsidRPr="008928D5">
        <w:rPr>
          <w:rFonts w:ascii="Times New Roman" w:hAnsi="Times New Roman" w:cs="Times New Roman"/>
          <w:sz w:val="28"/>
          <w:szCs w:val="28"/>
          <w:lang w:val="kk-KZ"/>
        </w:rPr>
        <w:t>разрушению поверхностных тонких слоев</w:t>
      </w:r>
      <w:r w:rsidR="008928D5" w:rsidRPr="008928D5">
        <w:rPr>
          <w:rFonts w:ascii="Times New Roman" w:hAnsi="Times New Roman" w:cs="Times New Roman"/>
          <w:sz w:val="28"/>
          <w:szCs w:val="28"/>
        </w:rPr>
        <w:t xml:space="preserve"> </w:t>
      </w:r>
      <w:r w:rsidR="008928D5">
        <w:rPr>
          <w:rFonts w:ascii="Times New Roman" w:hAnsi="Times New Roman" w:cs="Times New Roman"/>
          <w:sz w:val="28"/>
          <w:szCs w:val="28"/>
        </w:rPr>
        <w:t xml:space="preserve">обрабатываемых материалов. </w:t>
      </w:r>
      <w:r w:rsidR="00E20096" w:rsidRPr="008928D5">
        <w:rPr>
          <w:rFonts w:ascii="Times New Roman" w:hAnsi="Times New Roman" w:cs="Times New Roman"/>
          <w:sz w:val="28"/>
          <w:szCs w:val="28"/>
        </w:rPr>
        <w:t>В обработке семян агрокультур плазмой атмосферного давления, эти процессы непосредственно влияют на прорастание, изменение морфологических свойств, водопоглощаемость образцов.</w:t>
      </w:r>
    </w:p>
    <w:p w:rsidR="00390634" w:rsidRDefault="00837025"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Графики зависимости ускорения движения частиц по поверхности ДКПБР при включении плазмы для двух направлений (перпендикулярно электрическому полю и параллельно) приведены на рисунке 31.</w:t>
      </w:r>
    </w:p>
    <w:p w:rsidR="0020692B" w:rsidRPr="00302D51" w:rsidRDefault="0020692B" w:rsidP="0020692B">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При попадании шара в плазму, наблюдаемая сила тянет шар к центру плазменного канала (рисунок 32). Отклонение шаров к краю плазменного канала приводит к колебаниям с периодом от 2 до 3 с остановкой в центре плазменного канала, что может говорить скорее о  механизме электрического взаимодействия, чем о чисто механическом процессе.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90634" w:rsidRPr="00302D51" w:rsidTr="00515EFE">
        <w:tc>
          <w:tcPr>
            <w:tcW w:w="9571" w:type="dxa"/>
          </w:tcPr>
          <w:p w:rsidR="00390634" w:rsidRPr="00302D51" w:rsidRDefault="00D2565C"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lastRenderedPageBreak/>
              <w:drawing>
                <wp:inline distT="0" distB="0" distL="0" distR="0">
                  <wp:extent cx="3534716" cy="2498651"/>
                  <wp:effectExtent l="19050" t="0" r="8584" b="0"/>
                  <wp:docPr id="4115" name="Рисунок 4114" descr="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56" cstate="print"/>
                          <a:stretch>
                            <a:fillRect/>
                          </a:stretch>
                        </pic:blipFill>
                        <pic:spPr>
                          <a:xfrm>
                            <a:off x="0" y="0"/>
                            <a:ext cx="3549013" cy="2508758"/>
                          </a:xfrm>
                          <a:prstGeom prst="rect">
                            <a:avLst/>
                          </a:prstGeom>
                        </pic:spPr>
                      </pic:pic>
                    </a:graphicData>
                  </a:graphic>
                </wp:inline>
              </w:drawing>
            </w:r>
          </w:p>
        </w:tc>
      </w:tr>
      <w:tr w:rsidR="00390634" w:rsidRPr="00302D51" w:rsidTr="00515EFE">
        <w:tc>
          <w:tcPr>
            <w:tcW w:w="9571" w:type="dxa"/>
          </w:tcPr>
          <w:p w:rsidR="00390634" w:rsidRPr="00302D51" w:rsidRDefault="0020692B" w:rsidP="00B146D0">
            <w:pPr>
              <w:ind w:firstLine="567"/>
              <w:jc w:val="center"/>
              <w:rPr>
                <w:rFonts w:ascii="Times New Roman" w:hAnsi="Times New Roman" w:cs="Times New Roman"/>
                <w:sz w:val="28"/>
                <w:szCs w:val="28"/>
              </w:rPr>
            </w:pPr>
            <w:r w:rsidRPr="00302D51">
              <w:rPr>
                <w:rFonts w:ascii="Times New Roman" w:hAnsi="Times New Roman" w:cs="Times New Roman"/>
                <w:sz w:val="28"/>
                <w:szCs w:val="28"/>
              </w:rPr>
              <w:t>а) графики зависимости ускорения движения частиц из пластика</w:t>
            </w:r>
            <w:r>
              <w:rPr>
                <w:rFonts w:ascii="Times New Roman" w:hAnsi="Times New Roman" w:cs="Times New Roman"/>
                <w:sz w:val="28"/>
                <w:szCs w:val="28"/>
              </w:rPr>
              <w:t>,</w:t>
            </w:r>
          </w:p>
        </w:tc>
      </w:tr>
      <w:tr w:rsidR="00390634" w:rsidRPr="00302D51" w:rsidTr="00515EFE">
        <w:tc>
          <w:tcPr>
            <w:tcW w:w="9571" w:type="dxa"/>
          </w:tcPr>
          <w:p w:rsidR="00390634" w:rsidRPr="00302D51" w:rsidRDefault="00D2565C"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444467" cy="2434856"/>
                  <wp:effectExtent l="19050" t="0" r="3583" b="0"/>
                  <wp:docPr id="69" name="Рисунок 68"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57" cstate="print"/>
                          <a:stretch>
                            <a:fillRect/>
                          </a:stretch>
                        </pic:blipFill>
                        <pic:spPr>
                          <a:xfrm>
                            <a:off x="0" y="0"/>
                            <a:ext cx="3448430" cy="2437658"/>
                          </a:xfrm>
                          <a:prstGeom prst="rect">
                            <a:avLst/>
                          </a:prstGeom>
                        </pic:spPr>
                      </pic:pic>
                    </a:graphicData>
                  </a:graphic>
                </wp:inline>
              </w:drawing>
            </w:r>
          </w:p>
        </w:tc>
      </w:tr>
      <w:tr w:rsidR="00390634" w:rsidRPr="00302D51" w:rsidTr="00515EFE">
        <w:tc>
          <w:tcPr>
            <w:tcW w:w="9571" w:type="dxa"/>
          </w:tcPr>
          <w:p w:rsidR="00390634" w:rsidRPr="00302D51" w:rsidRDefault="00390634" w:rsidP="0020692B">
            <w:pPr>
              <w:ind w:firstLine="567"/>
              <w:jc w:val="center"/>
              <w:rPr>
                <w:rFonts w:ascii="Times New Roman" w:hAnsi="Times New Roman" w:cs="Times New Roman"/>
                <w:sz w:val="28"/>
                <w:szCs w:val="28"/>
              </w:rPr>
            </w:pPr>
            <w:r w:rsidRPr="00302D51">
              <w:rPr>
                <w:rFonts w:ascii="Times New Roman" w:hAnsi="Times New Roman" w:cs="Times New Roman"/>
                <w:sz w:val="28"/>
                <w:szCs w:val="28"/>
              </w:rPr>
              <w:t>б)</w:t>
            </w:r>
            <w:r w:rsidR="0020692B">
              <w:rPr>
                <w:rFonts w:ascii="Times New Roman" w:hAnsi="Times New Roman" w:cs="Times New Roman"/>
                <w:sz w:val="28"/>
                <w:szCs w:val="28"/>
              </w:rPr>
              <w:t xml:space="preserve"> </w:t>
            </w:r>
            <w:r w:rsidR="0020692B" w:rsidRPr="00302D51">
              <w:rPr>
                <w:rFonts w:ascii="Times New Roman" w:hAnsi="Times New Roman" w:cs="Times New Roman"/>
                <w:sz w:val="28"/>
                <w:szCs w:val="28"/>
              </w:rPr>
              <w:t>графики зависимости ускорения движения частиц из керамики</w:t>
            </w:r>
            <w:r w:rsidR="0020692B">
              <w:rPr>
                <w:rFonts w:ascii="Times New Roman" w:hAnsi="Times New Roman" w:cs="Times New Roman"/>
                <w:sz w:val="28"/>
                <w:szCs w:val="28"/>
              </w:rPr>
              <w:t>,</w:t>
            </w:r>
          </w:p>
        </w:tc>
      </w:tr>
      <w:tr w:rsidR="00390634" w:rsidRPr="00302D51" w:rsidTr="00515EFE">
        <w:tc>
          <w:tcPr>
            <w:tcW w:w="9571" w:type="dxa"/>
          </w:tcPr>
          <w:p w:rsidR="00390634" w:rsidRPr="00302D51" w:rsidRDefault="00D2565C"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473769" cy="2455570"/>
                  <wp:effectExtent l="19050" t="0" r="0" b="0"/>
                  <wp:docPr id="70" name="Рисунок 69"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58" cstate="print"/>
                          <a:stretch>
                            <a:fillRect/>
                          </a:stretch>
                        </pic:blipFill>
                        <pic:spPr>
                          <a:xfrm>
                            <a:off x="0" y="0"/>
                            <a:ext cx="3479109" cy="2459345"/>
                          </a:xfrm>
                          <a:prstGeom prst="rect">
                            <a:avLst/>
                          </a:prstGeom>
                        </pic:spPr>
                      </pic:pic>
                    </a:graphicData>
                  </a:graphic>
                </wp:inline>
              </w:drawing>
            </w:r>
          </w:p>
        </w:tc>
      </w:tr>
      <w:tr w:rsidR="00390634" w:rsidRPr="00302D51" w:rsidTr="00515EFE">
        <w:tc>
          <w:tcPr>
            <w:tcW w:w="9571" w:type="dxa"/>
          </w:tcPr>
          <w:p w:rsidR="00390634" w:rsidRDefault="00390634" w:rsidP="0020692B">
            <w:pPr>
              <w:ind w:firstLine="567"/>
              <w:jc w:val="center"/>
              <w:rPr>
                <w:rFonts w:ascii="Times New Roman" w:hAnsi="Times New Roman" w:cs="Times New Roman"/>
                <w:sz w:val="28"/>
                <w:szCs w:val="28"/>
              </w:rPr>
            </w:pPr>
            <w:r w:rsidRPr="00302D51">
              <w:rPr>
                <w:rFonts w:ascii="Times New Roman" w:hAnsi="Times New Roman" w:cs="Times New Roman"/>
                <w:sz w:val="28"/>
                <w:szCs w:val="28"/>
              </w:rPr>
              <w:t>в)</w:t>
            </w:r>
            <w:r w:rsidR="0020692B" w:rsidRPr="00302D51">
              <w:rPr>
                <w:rFonts w:ascii="Times New Roman" w:hAnsi="Times New Roman" w:cs="Times New Roman"/>
                <w:sz w:val="28"/>
                <w:szCs w:val="28"/>
              </w:rPr>
              <w:t xml:space="preserve"> графики зависимости ускорения движения частиц из нержавеющей</w:t>
            </w:r>
            <w:r w:rsidR="0020692B" w:rsidRPr="00302D51">
              <w:rPr>
                <w:rFonts w:ascii="Times New Roman" w:hAnsi="Times New Roman" w:cs="Times New Roman"/>
                <w:b/>
                <w:sz w:val="28"/>
                <w:szCs w:val="28"/>
              </w:rPr>
              <w:t xml:space="preserve"> </w:t>
            </w:r>
            <w:r w:rsidR="0020692B" w:rsidRPr="00302D51">
              <w:rPr>
                <w:rFonts w:ascii="Times New Roman" w:hAnsi="Times New Roman" w:cs="Times New Roman"/>
                <w:sz w:val="28"/>
                <w:szCs w:val="28"/>
              </w:rPr>
              <w:t>стали</w:t>
            </w:r>
          </w:p>
          <w:p w:rsidR="0020692B" w:rsidRPr="00302D51" w:rsidRDefault="0020692B" w:rsidP="0020692B">
            <w:pPr>
              <w:ind w:firstLine="567"/>
              <w:jc w:val="center"/>
              <w:rPr>
                <w:rFonts w:ascii="Times New Roman" w:hAnsi="Times New Roman" w:cs="Times New Roman"/>
                <w:sz w:val="28"/>
                <w:szCs w:val="28"/>
              </w:rPr>
            </w:pPr>
          </w:p>
        </w:tc>
      </w:tr>
      <w:tr w:rsidR="00390634" w:rsidRPr="00302D51" w:rsidTr="00515EFE">
        <w:tc>
          <w:tcPr>
            <w:tcW w:w="9571" w:type="dxa"/>
          </w:tcPr>
          <w:p w:rsidR="00390634" w:rsidRPr="00302D51" w:rsidRDefault="00390634" w:rsidP="0020692B">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837025" w:rsidRPr="00302D51">
              <w:rPr>
                <w:rFonts w:ascii="Times New Roman" w:hAnsi="Times New Roman" w:cs="Times New Roman"/>
                <w:sz w:val="28"/>
                <w:szCs w:val="28"/>
              </w:rPr>
              <w:t>31 –</w:t>
            </w:r>
            <w:r w:rsidRPr="00302D51">
              <w:rPr>
                <w:rFonts w:ascii="Times New Roman" w:hAnsi="Times New Roman" w:cs="Times New Roman"/>
                <w:sz w:val="28"/>
                <w:szCs w:val="28"/>
              </w:rPr>
              <w:t xml:space="preserve"> Графики зависимости ускорения движения частиц по поверхности ДКПБР при включении плазмы для двух направлений: перпендикулярно электрическому полю и параллельно</w:t>
            </w:r>
            <w:r w:rsidR="001476DD">
              <w:rPr>
                <w:rFonts w:ascii="Times New Roman" w:hAnsi="Times New Roman" w:cs="Times New Roman"/>
                <w:sz w:val="28"/>
                <w:szCs w:val="28"/>
              </w:rPr>
              <w:t xml:space="preserve"> </w:t>
            </w:r>
          </w:p>
        </w:tc>
      </w:tr>
    </w:tbl>
    <w:p w:rsidR="00C41605"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 xml:space="preserve"> </w:t>
      </w: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0"/>
        <w:gridCol w:w="4721"/>
      </w:tblGrid>
      <w:tr w:rsidR="00390634" w:rsidRPr="00302D51" w:rsidTr="00515EFE">
        <w:tc>
          <w:tcPr>
            <w:tcW w:w="4490" w:type="dxa"/>
          </w:tcPr>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694630" cy="1329069"/>
                  <wp:effectExtent l="19050" t="0" r="0" b="0"/>
                  <wp:docPr id="4098" name="Рисунок 2" descr="1.png"/>
                  <wp:cNvGraphicFramePr/>
                  <a:graphic xmlns:a="http://schemas.openxmlformats.org/drawingml/2006/main">
                    <a:graphicData uri="http://schemas.openxmlformats.org/drawingml/2006/picture">
                      <pic:pic xmlns:pic="http://schemas.openxmlformats.org/drawingml/2006/picture">
                        <pic:nvPicPr>
                          <pic:cNvPr id="11" name="Рисунок 10" descr="1.png"/>
                          <pic:cNvPicPr>
                            <a:picLocks noChangeAspect="1"/>
                          </pic:cNvPicPr>
                        </pic:nvPicPr>
                        <pic:blipFill>
                          <a:blip r:embed="rId59"/>
                          <a:srcRect b="52356"/>
                          <a:stretch>
                            <a:fillRect/>
                          </a:stretch>
                        </pic:blipFill>
                        <pic:spPr>
                          <a:xfrm>
                            <a:off x="0" y="0"/>
                            <a:ext cx="2702190" cy="1332798"/>
                          </a:xfrm>
                          <a:prstGeom prst="rect">
                            <a:avLst/>
                          </a:prstGeom>
                        </pic:spPr>
                      </pic:pic>
                    </a:graphicData>
                  </a:graphic>
                </wp:inline>
              </w:drawing>
            </w:r>
          </w:p>
          <w:p w:rsidR="00390634" w:rsidRPr="00302D51" w:rsidRDefault="00390634" w:rsidP="00B146D0">
            <w:pPr>
              <w:ind w:firstLine="567"/>
              <w:jc w:val="center"/>
              <w:rPr>
                <w:rFonts w:ascii="Times New Roman" w:hAnsi="Times New Roman" w:cs="Times New Roman"/>
                <w:sz w:val="28"/>
                <w:szCs w:val="28"/>
              </w:rPr>
            </w:pPr>
          </w:p>
        </w:tc>
        <w:tc>
          <w:tcPr>
            <w:tcW w:w="4721" w:type="dxa"/>
            <w:vMerge w:val="restart"/>
          </w:tcPr>
          <w:p w:rsidR="00390634" w:rsidRPr="00302D51" w:rsidRDefault="00390634"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636875" cy="3072809"/>
                  <wp:effectExtent l="19050" t="0" r="0" b="0"/>
                  <wp:docPr id="4099" name="Рисунок 1" descr="4.png"/>
                  <wp:cNvGraphicFramePr/>
                  <a:graphic xmlns:a="http://schemas.openxmlformats.org/drawingml/2006/main">
                    <a:graphicData uri="http://schemas.openxmlformats.org/drawingml/2006/picture">
                      <pic:pic xmlns:pic="http://schemas.openxmlformats.org/drawingml/2006/picture">
                        <pic:nvPicPr>
                          <pic:cNvPr id="15" name="Рисунок 14" descr="4.png"/>
                          <pic:cNvPicPr>
                            <a:picLocks noChangeAspect="1"/>
                          </pic:cNvPicPr>
                        </pic:nvPicPr>
                        <pic:blipFill>
                          <a:blip r:embed="rId60"/>
                          <a:stretch>
                            <a:fillRect/>
                          </a:stretch>
                        </pic:blipFill>
                        <pic:spPr>
                          <a:xfrm>
                            <a:off x="0" y="0"/>
                            <a:ext cx="2640463" cy="3076990"/>
                          </a:xfrm>
                          <a:prstGeom prst="rect">
                            <a:avLst/>
                          </a:prstGeom>
                        </pic:spPr>
                      </pic:pic>
                    </a:graphicData>
                  </a:graphic>
                </wp:inline>
              </w:drawing>
            </w:r>
          </w:p>
        </w:tc>
      </w:tr>
      <w:tr w:rsidR="00390634" w:rsidRPr="00302D51" w:rsidTr="00515EFE">
        <w:tc>
          <w:tcPr>
            <w:tcW w:w="3212" w:type="dxa"/>
          </w:tcPr>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694630" cy="1467293"/>
                  <wp:effectExtent l="19050" t="0" r="0" b="0"/>
                  <wp:docPr id="4101" name="Рисунок 3" descr="2.png"/>
                  <wp:cNvGraphicFramePr/>
                  <a:graphic xmlns:a="http://schemas.openxmlformats.org/drawingml/2006/main">
                    <a:graphicData uri="http://schemas.openxmlformats.org/drawingml/2006/picture">
                      <pic:pic xmlns:pic="http://schemas.openxmlformats.org/drawingml/2006/picture">
                        <pic:nvPicPr>
                          <pic:cNvPr id="13" name="Рисунок 12" descr="2.png"/>
                          <pic:cNvPicPr>
                            <a:picLocks noChangeAspect="1"/>
                          </pic:cNvPicPr>
                        </pic:nvPicPr>
                        <pic:blipFill>
                          <a:blip r:embed="rId61"/>
                          <a:srcRect b="47619"/>
                          <a:stretch>
                            <a:fillRect/>
                          </a:stretch>
                        </pic:blipFill>
                        <pic:spPr>
                          <a:xfrm>
                            <a:off x="0" y="0"/>
                            <a:ext cx="2697822" cy="1469031"/>
                          </a:xfrm>
                          <a:prstGeom prst="rect">
                            <a:avLst/>
                          </a:prstGeom>
                        </pic:spPr>
                      </pic:pic>
                    </a:graphicData>
                  </a:graphic>
                </wp:inline>
              </w:drawing>
            </w:r>
          </w:p>
          <w:p w:rsidR="00390634" w:rsidRPr="00302D51" w:rsidRDefault="00390634" w:rsidP="00B146D0">
            <w:pPr>
              <w:ind w:firstLine="567"/>
              <w:jc w:val="center"/>
              <w:rPr>
                <w:rFonts w:ascii="Times New Roman" w:hAnsi="Times New Roman" w:cs="Times New Roman"/>
                <w:sz w:val="28"/>
                <w:szCs w:val="28"/>
              </w:rPr>
            </w:pPr>
          </w:p>
        </w:tc>
        <w:tc>
          <w:tcPr>
            <w:tcW w:w="5999" w:type="dxa"/>
            <w:vMerge/>
          </w:tcPr>
          <w:p w:rsidR="00390634" w:rsidRPr="00302D51" w:rsidRDefault="00390634" w:rsidP="00B146D0">
            <w:pPr>
              <w:ind w:firstLine="567"/>
              <w:jc w:val="center"/>
              <w:rPr>
                <w:rFonts w:ascii="Times New Roman" w:hAnsi="Times New Roman" w:cs="Times New Roman"/>
                <w:sz w:val="28"/>
                <w:szCs w:val="28"/>
              </w:rPr>
            </w:pPr>
          </w:p>
        </w:tc>
      </w:tr>
      <w:tr w:rsidR="00390634" w:rsidRPr="00302D51" w:rsidTr="00515EFE">
        <w:tc>
          <w:tcPr>
            <w:tcW w:w="3212" w:type="dxa"/>
          </w:tcPr>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670987" cy="1509513"/>
                  <wp:effectExtent l="19050" t="0" r="0" b="0"/>
                  <wp:docPr id="4105" name="Рисунок 4" descr="3.png"/>
                  <wp:cNvGraphicFramePr/>
                  <a:graphic xmlns:a="http://schemas.openxmlformats.org/drawingml/2006/main">
                    <a:graphicData uri="http://schemas.openxmlformats.org/drawingml/2006/picture">
                      <pic:pic xmlns:pic="http://schemas.openxmlformats.org/drawingml/2006/picture">
                        <pic:nvPicPr>
                          <pic:cNvPr id="14" name="Рисунок 13" descr="3.png"/>
                          <pic:cNvPicPr>
                            <a:picLocks noChangeAspect="1"/>
                          </pic:cNvPicPr>
                        </pic:nvPicPr>
                        <pic:blipFill>
                          <a:blip r:embed="rId62"/>
                          <a:srcRect t="45238"/>
                          <a:stretch>
                            <a:fillRect/>
                          </a:stretch>
                        </pic:blipFill>
                        <pic:spPr>
                          <a:xfrm>
                            <a:off x="0" y="0"/>
                            <a:ext cx="2670987" cy="1509513"/>
                          </a:xfrm>
                          <a:prstGeom prst="rect">
                            <a:avLst/>
                          </a:prstGeom>
                        </pic:spPr>
                      </pic:pic>
                    </a:graphicData>
                  </a:graphic>
                </wp:inline>
              </w:drawing>
            </w:r>
          </w:p>
        </w:tc>
        <w:tc>
          <w:tcPr>
            <w:tcW w:w="5999" w:type="dxa"/>
            <w:vMerge/>
          </w:tcPr>
          <w:p w:rsidR="00390634" w:rsidRPr="00302D51" w:rsidRDefault="00390634" w:rsidP="00B146D0">
            <w:pPr>
              <w:ind w:firstLine="567"/>
              <w:jc w:val="center"/>
              <w:rPr>
                <w:rFonts w:ascii="Times New Roman" w:hAnsi="Times New Roman" w:cs="Times New Roman"/>
                <w:sz w:val="28"/>
                <w:szCs w:val="28"/>
              </w:rPr>
            </w:pPr>
          </w:p>
        </w:tc>
      </w:tr>
      <w:tr w:rsidR="00390634" w:rsidRPr="00302D51" w:rsidTr="00515EFE">
        <w:tc>
          <w:tcPr>
            <w:tcW w:w="9211" w:type="dxa"/>
            <w:gridSpan w:val="2"/>
          </w:tcPr>
          <w:p w:rsidR="00390634" w:rsidRPr="00302D51" w:rsidRDefault="00390634" w:rsidP="00B146D0">
            <w:pPr>
              <w:ind w:firstLine="567"/>
              <w:jc w:val="center"/>
              <w:rPr>
                <w:rFonts w:ascii="Times New Roman" w:hAnsi="Times New Roman" w:cs="Times New Roman"/>
                <w:sz w:val="28"/>
                <w:szCs w:val="28"/>
              </w:rPr>
            </w:pPr>
          </w:p>
          <w:p w:rsidR="00390634" w:rsidRPr="00302D51" w:rsidRDefault="00390634" w:rsidP="00B146D0">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837025" w:rsidRPr="00302D51">
              <w:rPr>
                <w:rFonts w:ascii="Times New Roman" w:hAnsi="Times New Roman" w:cs="Times New Roman"/>
                <w:sz w:val="28"/>
                <w:szCs w:val="28"/>
              </w:rPr>
              <w:t xml:space="preserve">32 </w:t>
            </w:r>
            <w:r w:rsidR="003D57ED" w:rsidRPr="00EF1E34">
              <w:rPr>
                <w:rFonts w:ascii="Times New Roman" w:hAnsi="Times New Roman" w:cs="Times New Roman"/>
                <w:sz w:val="28"/>
                <w:szCs w:val="28"/>
              </w:rPr>
              <w:t>–</w:t>
            </w:r>
            <w:r w:rsidR="00837025" w:rsidRPr="00302D51">
              <w:rPr>
                <w:rFonts w:ascii="Times New Roman" w:hAnsi="Times New Roman" w:cs="Times New Roman"/>
                <w:sz w:val="28"/>
                <w:szCs w:val="28"/>
              </w:rPr>
              <w:softHyphen/>
            </w:r>
            <w:r w:rsidRPr="00302D51">
              <w:rPr>
                <w:rFonts w:ascii="Times New Roman" w:hAnsi="Times New Roman" w:cs="Times New Roman"/>
                <w:sz w:val="28"/>
                <w:szCs w:val="28"/>
              </w:rPr>
              <w:t xml:space="preserve"> Траектория движения частицы из стали (2 мм) при включении плазмы, угол наклона 10ͦ</w:t>
            </w:r>
          </w:p>
        </w:tc>
      </w:tr>
    </w:tbl>
    <w:p w:rsidR="00390634" w:rsidRPr="00302D51" w:rsidRDefault="00390634" w:rsidP="00B146D0">
      <w:pPr>
        <w:spacing w:after="0" w:line="240" w:lineRule="auto"/>
        <w:ind w:left="360" w:firstLine="567"/>
        <w:jc w:val="center"/>
        <w:rPr>
          <w:rFonts w:ascii="Times New Roman" w:hAnsi="Times New Roman" w:cs="Times New Roman"/>
          <w:sz w:val="28"/>
          <w:szCs w:val="28"/>
        </w:rPr>
      </w:pPr>
    </w:p>
    <w:p w:rsidR="00390634"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Другое явление связано с тем, что шар не сразу проникает в плазменный канал. Это наблюдалось в случае экспериментов с пластиковым шаром </w:t>
      </w:r>
      <w:r w:rsidRPr="00302D51">
        <w:rPr>
          <w:rFonts w:ascii="Times New Roman" w:hAnsi="Times New Roman" w:cs="Times New Roman"/>
          <w:sz w:val="28"/>
          <w:szCs w:val="28"/>
          <w:lang w:val="kk-KZ"/>
        </w:rPr>
        <w:t>диаметром</w:t>
      </w:r>
      <w:r w:rsidRPr="00302D51">
        <w:rPr>
          <w:rFonts w:ascii="Times New Roman" w:hAnsi="Times New Roman" w:cs="Times New Roman"/>
          <w:sz w:val="28"/>
          <w:szCs w:val="28"/>
        </w:rPr>
        <w:t xml:space="preserve"> 2 мм с углом наклона поверхности ДКПБР 5◦. Если шар находится между </w:t>
      </w:r>
      <w:r w:rsidRPr="00302D51">
        <w:rPr>
          <w:rFonts w:ascii="Times New Roman" w:hAnsi="Times New Roman" w:cs="Times New Roman"/>
          <w:sz w:val="28"/>
          <w:szCs w:val="28"/>
          <w:lang w:val="kk-KZ"/>
        </w:rPr>
        <w:t>активными</w:t>
      </w:r>
      <w:r w:rsidRPr="00302D51">
        <w:rPr>
          <w:rFonts w:ascii="Times New Roman" w:hAnsi="Times New Roman" w:cs="Times New Roman"/>
          <w:sz w:val="28"/>
          <w:szCs w:val="28"/>
        </w:rPr>
        <w:t xml:space="preserve"> плазменными каналами, он испытывает отталкивающую силу, которая отталкивает шар от плазмы, возвращая его обратно к точке спуска. </w:t>
      </w:r>
    </w:p>
    <w:p w:rsidR="00435E46" w:rsidRPr="00302D51" w:rsidRDefault="00390634" w:rsidP="00B146D0">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Результаты экспериментов в ходе которых поверхность установки нагревалась до 60ͦС, что соответствует температуре поверхности установки при включении плазмы, совпали с результатами прокатки частиц по поверхности ДКПБР без включения плазмы, и это означает, что термальный эффект можно исключить. </w:t>
      </w:r>
      <w:r w:rsidR="00435E46" w:rsidRPr="00302D51">
        <w:rPr>
          <w:rFonts w:ascii="Times New Roman" w:hAnsi="Times New Roman" w:cs="Times New Roman"/>
          <w:sz w:val="28"/>
          <w:szCs w:val="28"/>
        </w:rPr>
        <w:br w:type="page"/>
      </w:r>
    </w:p>
    <w:p w:rsidR="00435E46" w:rsidRPr="00302D51" w:rsidRDefault="00435E46" w:rsidP="001476DD">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lastRenderedPageBreak/>
        <w:t xml:space="preserve">3 </w:t>
      </w:r>
      <w:r w:rsidR="00716A62" w:rsidRPr="00302D51">
        <w:rPr>
          <w:rFonts w:ascii="Times New Roman" w:hAnsi="Times New Roman" w:cs="Times New Roman"/>
          <w:b/>
          <w:sz w:val="28"/>
          <w:szCs w:val="28"/>
        </w:rPr>
        <w:t>ВЛИЯНИЕ ПЛАЗМЫ БАРЬЕРНОГО РАЗРЯДА НА ПОСЕВНЫЕ КАЧЕСТВА БИОЛОГИЧЕСКИХ МАТЕРИАЛОВ</w:t>
      </w:r>
    </w:p>
    <w:p w:rsidR="00096E2D" w:rsidRPr="00302D51" w:rsidRDefault="00096E2D" w:rsidP="001476DD">
      <w:pPr>
        <w:spacing w:after="0" w:line="240" w:lineRule="auto"/>
        <w:ind w:firstLine="567"/>
        <w:jc w:val="both"/>
        <w:rPr>
          <w:rFonts w:ascii="Times New Roman" w:hAnsi="Times New Roman" w:cs="Times New Roman"/>
          <w:b/>
          <w:sz w:val="28"/>
          <w:szCs w:val="28"/>
        </w:rPr>
      </w:pPr>
    </w:p>
    <w:p w:rsidR="00D006AE" w:rsidRPr="00302D51" w:rsidRDefault="00D006AE"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Среди мер, направленных на улучшение технологии возделывания пшеницы и способствовавших росту урожайности, было увеличение применения минеральных удобрений и химических средств защиты растений. Однако, </w:t>
      </w:r>
      <w:r w:rsidR="00D15EB3" w:rsidRPr="00302D51">
        <w:rPr>
          <w:rFonts w:ascii="Times New Roman" w:hAnsi="Times New Roman" w:cs="Times New Roman"/>
          <w:sz w:val="28"/>
          <w:szCs w:val="28"/>
        </w:rPr>
        <w:t xml:space="preserve">подобные меры, а также </w:t>
      </w:r>
      <w:r w:rsidRPr="00302D51">
        <w:rPr>
          <w:rFonts w:ascii="Times New Roman" w:hAnsi="Times New Roman" w:cs="Times New Roman"/>
          <w:sz w:val="28"/>
          <w:szCs w:val="28"/>
        </w:rPr>
        <w:t xml:space="preserve">механизация производства </w:t>
      </w:r>
      <w:r w:rsidR="00D15EB3" w:rsidRPr="00302D51">
        <w:rPr>
          <w:rFonts w:ascii="Times New Roman" w:hAnsi="Times New Roman" w:cs="Times New Roman"/>
          <w:sz w:val="28"/>
          <w:szCs w:val="28"/>
        </w:rPr>
        <w:t>разрушают</w:t>
      </w:r>
      <w:r w:rsidRPr="00302D51">
        <w:rPr>
          <w:rFonts w:ascii="Times New Roman" w:hAnsi="Times New Roman" w:cs="Times New Roman"/>
          <w:sz w:val="28"/>
          <w:szCs w:val="28"/>
        </w:rPr>
        <w:t xml:space="preserve"> равновесие агроэкосистем и природную среду, что не может не оказывать негативного воздействия на плодородие почвы и качество получаемой продукции. Дальнейшая интенсификация возделывания сельскохозяйственных</w:t>
      </w:r>
      <w:r w:rsidRPr="00302D51">
        <w:rPr>
          <w:rFonts w:ascii="Times New Roman" w:hAnsi="Times New Roman" w:cs="Times New Roman"/>
          <w:sz w:val="28"/>
          <w:szCs w:val="28"/>
          <w:lang w:val="kk-KZ"/>
        </w:rPr>
        <w:t xml:space="preserve"> культур становится все более затратной и менее эффективной, обеспечивает все меньшие прибавки урожая и приводит к загрязнению окружающей среды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{"citationItems":[{"id":"ITEM-1","itemData":{"DOI":"10.3389/fpls.2016.00646","ISSN":"1664462X","abstract":"In the context of seed technology, the use of physical methods for increasing plant production offers advantages over conventional treatments based on chemical substances. The effects of physical invigoration treatments in seeds can be now addressed at multiple levels, ranging from morpho-structural aspects to changes in gene expression and protein or metabolite accumulation. Among the physical methods available, “magneto-priming” and irradiation with microwaves (MWs) or ionizing radiations (IRs) are the most promising pre-sowing seed treatments. “Magneto-priming” is based on the application of magnetic fields and described as an eco-friendly, cheap, non-invasive technique with proved beneficial effects on seed germination, vigor and crop yield. IRs, as γ-rays and X-rays, have been widely regarded as a powerful tool in agricultural sciences and food technology. Gamma-rays delivered at low dose have showed to enhance germination percentage and seedling establishment, acting as an actual ‘priming’ treatment. Different biological effects have been observed in seeds subjected to MWs and X-rays but knowledge about their impact as seed invigoration agent or stimulatory effects on germination need to be further extended. Ultraviolet (UV) radiations, namely UV-A and UV-C have shown to stimulate positive impacts on seed health, germination, and seedling vigor. For all mentioned physical treatments, extensive fundamental and applied research is still needed to define the optimal dose, exposition time, genotype- and environment-dependent irradiation conditions. Electron paramagnetic resonance has an enormous potential in seed technology not fully explored to monitor seed invigoration treatments and/or identifying the best suitable irradiation dose or time-point to stop the treatment. The present manuscript describes the use of physical methods for seed invigoration, while providing a critical discussion on the constraints and advantages. The future perspectives related to the use of these approaches to address the need of seed technologists, producers and trade markers will be also highlighted.","author":[{"dropping-particle":"","family":"Araújo","given":"Susana de Sousa","non-dropping-particle":"","parse-names":false,"suffix":""},{"dropping-particle":"","family":"Paparella","given":"Stefania","non-dropping-particle":"","parse-names":false,"suffix":""},{"dropping-particle":"","family":"Dondi","given":"Daniele","non-dropping-particle":"","parse-names":false,"suffix":""},{"dropping-particle":"","family":"Bentivoglio","given":"Antonio","non-dropping-particle":"","parse-names":false,"suffix":""},{"dropping-particle":"","family":"Carbonera","given":"Daniela","non-dropping-particle":"","parse-names":false,"suffix":""},{"dropping-particle":"","family":"Balestrazzi","given":"Alma","non-dropping-particle":"","parse-names":false,"suffix":""}],"container-title":"Frontiers in Plant Science","id":"ITEM-1","issue":"MAY2016","issued":{"date-parts":[["2016","5"]]},"page":"646","publisher":"Frontiers Media S.A.","title":"Physical methods for seed invigoration: Advantages and challenges in seed technology","type":"article","volume":"7"},"uris":["http://www.mendeley.com/documents/?uuid=12c9c1fa-6a30-43d4-8415-25fdc65c40ab"]}],"mendeley":{"formattedCitation":"[114]","plainTextFormattedCitation":"[114]","previouslyFormattedCitation":"[114]"},"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[114]</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xml:space="preserve">. </w:t>
      </w:r>
      <w:r w:rsidR="00E20096" w:rsidRPr="00302D51">
        <w:rPr>
          <w:rFonts w:ascii="Times New Roman" w:hAnsi="Times New Roman" w:cs="Times New Roman"/>
          <w:sz w:val="28"/>
          <w:szCs w:val="28"/>
          <w:lang w:val="kk-KZ"/>
        </w:rPr>
        <w:t xml:space="preserve">В </w:t>
      </w:r>
      <w:r w:rsidRPr="00302D51">
        <w:rPr>
          <w:rFonts w:ascii="Times New Roman" w:hAnsi="Times New Roman" w:cs="Times New Roman"/>
          <w:sz w:val="28"/>
          <w:szCs w:val="28"/>
          <w:lang w:val="kk-KZ"/>
        </w:rPr>
        <w:t>настоящее время возрастает роль физических методов предпосевной обработки семян, что обусловлено острой необходимостью получения экологически безопасной продукции и снижения пестицидной нагрузки</w:t>
      </w:r>
      <w:r w:rsidR="00C8490C"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[115]</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lang w:val="kk-KZ"/>
        </w:rPr>
        <w:t xml:space="preserve">. </w:t>
      </w:r>
      <w:r w:rsidR="00837025" w:rsidRPr="00302D51">
        <w:rPr>
          <w:rFonts w:ascii="Times New Roman" w:hAnsi="Times New Roman" w:cs="Times New Roman"/>
          <w:sz w:val="28"/>
          <w:szCs w:val="28"/>
          <w:lang w:val="kk-KZ"/>
        </w:rPr>
        <w:t>На сегодняшний день из многочисленных видов физических методов предпосевной обработки семян учеными выделяется обработка семян агрокультур плазмой диэлектрического барьерного разряда, так как данный тип разряда обладает высокой биологической активностью плазмы и имеет температуру около 300 К, что дает возможность исключить термальный эффект при обработке плазмой данного разряда семян агрокультур.</w:t>
      </w:r>
    </w:p>
    <w:p w:rsidR="00D006AE" w:rsidRPr="00302D51" w:rsidRDefault="00D006AE" w:rsidP="001476DD">
      <w:pPr>
        <w:spacing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Несмотря на множество исследований и экспериментов, </w:t>
      </w:r>
      <w:r w:rsidR="00837025" w:rsidRPr="00302D51">
        <w:rPr>
          <w:rFonts w:ascii="Times New Roman" w:hAnsi="Times New Roman" w:cs="Times New Roman"/>
          <w:sz w:val="28"/>
          <w:szCs w:val="28"/>
        </w:rPr>
        <w:t>м</w:t>
      </w:r>
      <w:r w:rsidRPr="00302D51">
        <w:rPr>
          <w:rFonts w:ascii="Times New Roman" w:hAnsi="Times New Roman" w:cs="Times New Roman"/>
          <w:sz w:val="28"/>
          <w:szCs w:val="28"/>
          <w:lang w:val="kk-KZ"/>
        </w:rPr>
        <w:t>еханизм стимулирующего действия физических факторов на эффективность прорастания семян пшеницы под воздействием плазмы атмосферного давления</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 xml:space="preserve">исследован недостаточно </w:t>
      </w:r>
      <w:r w:rsidR="00837025" w:rsidRPr="00302D51">
        <w:rPr>
          <w:rFonts w:ascii="Times New Roman" w:hAnsi="Times New Roman" w:cs="Times New Roman"/>
          <w:sz w:val="28"/>
          <w:szCs w:val="28"/>
          <w:lang w:val="kk-KZ"/>
        </w:rPr>
        <w:t xml:space="preserve">подробно </w:t>
      </w:r>
      <w:r w:rsidR="00C62A14" w:rsidRPr="00302D51">
        <w:rPr>
          <w:rFonts w:ascii="Times New Roman" w:hAnsi="Times New Roman" w:cs="Times New Roman"/>
          <w:sz w:val="28"/>
          <w:szCs w:val="28"/>
          <w:lang w:val="kk-KZ"/>
        </w:rPr>
        <w:fldChar w:fldCharType="begin" w:fldLock="1"/>
      </w:r>
      <w:r w:rsidR="0020692B">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давления","type":"report"},"uris":["http://www.mendeley.com/documents/?uuid=2050bd1a-ef89-3bf3-90c1-a17a5b058539"]}],"mendeley":{"formattedCitation":"[115]","manualFormatting":"[115, с. 36]","plainTextFormattedCitation":"[115]","previouslyFormattedCitation":"[115]"},"properties":{"noteIndex":0},"schema":"https://github.com/citation-style-language/schema/raw/master/csl-citation.json"}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20692B">
        <w:rPr>
          <w:rFonts w:ascii="Times New Roman" w:hAnsi="Times New Roman" w:cs="Times New Roman"/>
          <w:noProof/>
          <w:sz w:val="28"/>
          <w:szCs w:val="28"/>
          <w:lang w:val="kk-KZ"/>
        </w:rPr>
        <w:t>, с. 36</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00B84A7D" w:rsidRPr="00302D51">
        <w:rPr>
          <w:rFonts w:ascii="Times New Roman" w:hAnsi="Times New Roman" w:cs="Times New Roman"/>
          <w:sz w:val="28"/>
          <w:szCs w:val="28"/>
        </w:rPr>
        <w:t>.</w:t>
      </w:r>
    </w:p>
    <w:p w:rsidR="00435E46" w:rsidRPr="00302D51" w:rsidRDefault="00435E46" w:rsidP="001476DD">
      <w:pPr>
        <w:spacing w:after="0" w:line="240" w:lineRule="auto"/>
        <w:ind w:firstLine="567"/>
        <w:jc w:val="both"/>
        <w:rPr>
          <w:rFonts w:ascii="Times New Roman" w:hAnsi="Times New Roman" w:cs="Times New Roman"/>
          <w:b/>
          <w:sz w:val="28"/>
          <w:szCs w:val="28"/>
        </w:rPr>
      </w:pPr>
    </w:p>
    <w:p w:rsidR="002B5961" w:rsidRPr="00302D51" w:rsidRDefault="00435E46" w:rsidP="001476DD">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t xml:space="preserve">3.1 Исследование биологического отклика зерен пшеницы на воздействие плазмы </w:t>
      </w:r>
      <w:r w:rsidR="00706F3D" w:rsidRPr="00302D51">
        <w:rPr>
          <w:rFonts w:ascii="Times New Roman" w:hAnsi="Times New Roman" w:cs="Times New Roman"/>
          <w:b/>
          <w:sz w:val="28"/>
          <w:szCs w:val="28"/>
        </w:rPr>
        <w:t>барьерного разряда</w:t>
      </w:r>
    </w:p>
    <w:p w:rsidR="002B5961" w:rsidRPr="00302D51" w:rsidRDefault="002B5961" w:rsidP="001476DD">
      <w:pPr>
        <w:spacing w:after="0" w:line="240" w:lineRule="auto"/>
        <w:ind w:firstLine="567"/>
        <w:jc w:val="both"/>
        <w:rPr>
          <w:rFonts w:ascii="Times New Roman" w:eastAsia="Times New Roman" w:hAnsi="Times New Roman" w:cs="Times New Roman"/>
          <w:sz w:val="28"/>
          <w:szCs w:val="28"/>
          <w:lang w:eastAsia="en-US"/>
        </w:rPr>
      </w:pPr>
      <w:r w:rsidRPr="00302D51">
        <w:rPr>
          <w:rFonts w:ascii="Times New Roman" w:eastAsia="Times New Roman" w:hAnsi="Times New Roman" w:cs="Times New Roman"/>
          <w:sz w:val="28"/>
          <w:szCs w:val="28"/>
          <w:lang w:eastAsia="en-US"/>
        </w:rPr>
        <w:t xml:space="preserve">С целью равномерной обработки зерновых культур плазмой поверхностного диэлектрического барьерного разряда была модернизирована установка на основе ДКПБР, а именно сообщено осциллирующее движение поверхности ДКПБР. Для этого был собран кривошипно-шатунный механизм, состоящий из двигателя, вращающего кривошипный вал (1), шатуна (2) и ползуна (3), на котором находится поверхность экспериментальной установки (4). Схема модернизированной установки показана ниже, на рисунке </w:t>
      </w:r>
      <w:r w:rsidR="00837025" w:rsidRPr="00302D51">
        <w:rPr>
          <w:rFonts w:ascii="Times New Roman" w:eastAsia="Times New Roman" w:hAnsi="Times New Roman" w:cs="Times New Roman"/>
          <w:sz w:val="28"/>
          <w:szCs w:val="28"/>
          <w:lang w:eastAsia="en-US"/>
        </w:rPr>
        <w:t>33</w:t>
      </w:r>
      <w:r w:rsidR="00B84A7D" w:rsidRPr="00CE1DA2">
        <w:rPr>
          <w:rFonts w:ascii="Times New Roman" w:eastAsia="Times New Roman" w:hAnsi="Times New Roman" w:cs="Times New Roman"/>
          <w:sz w:val="28"/>
          <w:szCs w:val="28"/>
          <w:lang w:eastAsia="en-US"/>
        </w:rPr>
        <w:t xml:space="preserve"> </w:t>
      </w:r>
      <w:r w:rsidR="00C62A14" w:rsidRPr="00302D51">
        <w:rPr>
          <w:rFonts w:ascii="Times New Roman" w:eastAsia="Times New Roman" w:hAnsi="Times New Roman" w:cs="Times New Roman"/>
          <w:sz w:val="28"/>
          <w:szCs w:val="28"/>
          <w:lang w:val="en-US" w:eastAsia="en-US"/>
        </w:rPr>
        <w:fldChar w:fldCharType="begin" w:fldLock="1"/>
      </w:r>
      <w:r w:rsidR="005E35AA">
        <w:rPr>
          <w:rFonts w:ascii="Times New Roman" w:eastAsia="Times New Roman" w:hAnsi="Times New Roman" w:cs="Times New Roman"/>
          <w:sz w:val="28"/>
          <w:szCs w:val="28"/>
          <w:lang w:val="en-US" w:eastAsia="en-US"/>
        </w:rPr>
        <w:instrText>ADDIN CSL_CITATION {"citationItems":[{"id":"ITEM-1","itemData":{"author":[{"dropping-particle":"","family":"Данияров Т.Т.","given":"Акишев Ю.С., Е.А.Үсенов, А.К. Акильдинова, А.К. Бисенбаев, А. Ермеков, А. Аширбек","non-dropping-particle":"","parse-names":false,"suffix":""}],"id":"ITEM-1","issued":{"date-parts":[["2018"]]},"publisher-place":"Алматы","title":"РАЗРАБОТКА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ДАВЛЕНИЯ","type":"report"},"uris":["http://www.mendeley.com/documents/?uuid=c5869fcb-76b3-32f4-a05c-94b79f908a18"]}],"mendeley":{"formattedCitation":"[102]","manualFormatting":"[102, с. 15]","plainTextFormattedCitation":"[102]","previouslyFormattedCitation":"[102]"},"properties":{"noteIndex":0},"schema":"https://github.com/citation-style-language/schema/raw/master/csl-citation.json"}</w:instrText>
      </w:r>
      <w:r w:rsidR="00C62A14" w:rsidRPr="00302D51">
        <w:rPr>
          <w:rFonts w:ascii="Times New Roman" w:eastAsia="Times New Roman" w:hAnsi="Times New Roman" w:cs="Times New Roman"/>
          <w:sz w:val="28"/>
          <w:szCs w:val="28"/>
          <w:lang w:val="en-US" w:eastAsia="en-US"/>
        </w:rPr>
        <w:fldChar w:fldCharType="separate"/>
      </w:r>
      <w:r w:rsidR="00E33259" w:rsidRPr="00E33259">
        <w:rPr>
          <w:rFonts w:ascii="Times New Roman" w:eastAsia="Times New Roman" w:hAnsi="Times New Roman" w:cs="Times New Roman"/>
          <w:noProof/>
          <w:sz w:val="28"/>
          <w:szCs w:val="28"/>
          <w:lang w:eastAsia="en-US"/>
        </w:rPr>
        <w:t>[102</w:t>
      </w:r>
      <w:r w:rsidR="005E35AA">
        <w:rPr>
          <w:rFonts w:ascii="Times New Roman" w:eastAsia="Times New Roman" w:hAnsi="Times New Roman" w:cs="Times New Roman"/>
          <w:noProof/>
          <w:sz w:val="28"/>
          <w:szCs w:val="28"/>
          <w:lang w:eastAsia="en-US"/>
        </w:rPr>
        <w:t>, с. 15</w:t>
      </w:r>
      <w:r w:rsidR="00E33259" w:rsidRPr="00E33259">
        <w:rPr>
          <w:rFonts w:ascii="Times New Roman" w:eastAsia="Times New Roman" w:hAnsi="Times New Roman" w:cs="Times New Roman"/>
          <w:noProof/>
          <w:sz w:val="28"/>
          <w:szCs w:val="28"/>
          <w:lang w:eastAsia="en-US"/>
        </w:rPr>
        <w:t>]</w:t>
      </w:r>
      <w:r w:rsidR="00C62A14" w:rsidRPr="00302D51">
        <w:rPr>
          <w:rFonts w:ascii="Times New Roman" w:eastAsia="Times New Roman" w:hAnsi="Times New Roman" w:cs="Times New Roman"/>
          <w:sz w:val="28"/>
          <w:szCs w:val="28"/>
          <w:lang w:val="en-US" w:eastAsia="en-US"/>
        </w:rPr>
        <w:fldChar w:fldCharType="end"/>
      </w:r>
      <w:r w:rsidRPr="00302D51">
        <w:rPr>
          <w:rFonts w:ascii="Times New Roman" w:eastAsia="Times New Roman" w:hAnsi="Times New Roman" w:cs="Times New Roman"/>
          <w:sz w:val="28"/>
          <w:szCs w:val="28"/>
          <w:lang w:eastAsia="en-US"/>
        </w:rPr>
        <w:t xml:space="preserve">. </w:t>
      </w:r>
    </w:p>
    <w:p w:rsidR="002B5961" w:rsidRPr="00302D51" w:rsidRDefault="002B5961" w:rsidP="001476DD">
      <w:pPr>
        <w:spacing w:after="0" w:line="240" w:lineRule="auto"/>
        <w:ind w:firstLine="567"/>
        <w:jc w:val="both"/>
        <w:rPr>
          <w:rFonts w:ascii="Times New Roman" w:eastAsia="Times New Roman" w:hAnsi="Times New Roman" w:cs="Times New Roman"/>
          <w:sz w:val="28"/>
          <w:szCs w:val="28"/>
          <w:lang w:eastAsia="en-US"/>
        </w:rPr>
      </w:pPr>
    </w:p>
    <w:p w:rsidR="002B5961" w:rsidRPr="00302D51" w:rsidRDefault="002B5961" w:rsidP="001476DD">
      <w:pPr>
        <w:spacing w:after="0" w:line="240" w:lineRule="auto"/>
        <w:ind w:firstLine="567"/>
        <w:jc w:val="both"/>
        <w:rPr>
          <w:rFonts w:ascii="Times New Roman" w:eastAsia="Times New Roman" w:hAnsi="Times New Roman" w:cs="Times New Roman"/>
          <w:sz w:val="28"/>
          <w:szCs w:val="28"/>
          <w:lang w:eastAsia="en-US"/>
        </w:rPr>
      </w:pPr>
      <w:r w:rsidRPr="00302D51">
        <w:rPr>
          <w:rFonts w:ascii="Times New Roman" w:eastAsia="Times New Roman" w:hAnsi="Times New Roman" w:cs="Times New Roman"/>
          <w:noProof/>
          <w:sz w:val="28"/>
          <w:szCs w:val="28"/>
        </w:rPr>
        <w:lastRenderedPageBreak/>
        <w:drawing>
          <wp:inline distT="0" distB="0" distL="0" distR="0">
            <wp:extent cx="6101400" cy="1835150"/>
            <wp:effectExtent l="19050" t="0" r="0" b="0"/>
            <wp:docPr id="56" name="Рисунок 2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3"/>
                    <a:stretch>
                      <a:fillRect/>
                    </a:stretch>
                  </pic:blipFill>
                  <pic:spPr>
                    <a:xfrm>
                      <a:off x="0" y="0"/>
                      <a:ext cx="6101400" cy="1835150"/>
                    </a:xfrm>
                    <a:prstGeom prst="rect">
                      <a:avLst/>
                    </a:prstGeom>
                  </pic:spPr>
                </pic:pic>
              </a:graphicData>
            </a:graphic>
          </wp:inline>
        </w:drawing>
      </w:r>
    </w:p>
    <w:p w:rsidR="002B5961"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а)</w:t>
      </w:r>
    </w:p>
    <w:p w:rsidR="002B5961"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p>
    <w:p w:rsidR="002B5961"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noProof/>
          <w:sz w:val="28"/>
          <w:szCs w:val="28"/>
        </w:rPr>
        <w:drawing>
          <wp:inline distT="0" distB="0" distL="0" distR="0">
            <wp:extent cx="6029428" cy="1724025"/>
            <wp:effectExtent l="19050" t="0" r="9422" b="0"/>
            <wp:docPr id="57" name="Рисунок 19" descr="Ayn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nur.png"/>
                    <pic:cNvPicPr/>
                  </pic:nvPicPr>
                  <pic:blipFill>
                    <a:blip r:embed="rId64"/>
                    <a:stretch>
                      <a:fillRect/>
                    </a:stretch>
                  </pic:blipFill>
                  <pic:spPr>
                    <a:xfrm>
                      <a:off x="0" y="0"/>
                      <a:ext cx="6029428" cy="1724025"/>
                    </a:xfrm>
                    <a:prstGeom prst="rect">
                      <a:avLst/>
                    </a:prstGeom>
                  </pic:spPr>
                </pic:pic>
              </a:graphicData>
            </a:graphic>
          </wp:inline>
        </w:drawing>
      </w:r>
    </w:p>
    <w:p w:rsidR="002B5961"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 xml:space="preserve">б) </w:t>
      </w:r>
    </w:p>
    <w:p w:rsidR="002B5961"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p>
    <w:p w:rsidR="001476DD"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 xml:space="preserve">Рисунок </w:t>
      </w:r>
      <w:r w:rsidR="00837025" w:rsidRPr="00302D51">
        <w:rPr>
          <w:rFonts w:ascii="Times New Roman" w:eastAsia="Times New Roman" w:hAnsi="Times New Roman" w:cs="Times New Roman"/>
          <w:sz w:val="28"/>
          <w:szCs w:val="28"/>
          <w:lang w:eastAsia="ar-SA"/>
        </w:rPr>
        <w:t>33</w:t>
      </w:r>
      <w:r w:rsidRPr="00302D51">
        <w:rPr>
          <w:rFonts w:ascii="Times New Roman" w:eastAsia="Times New Roman" w:hAnsi="Times New Roman" w:cs="Times New Roman"/>
          <w:sz w:val="28"/>
          <w:szCs w:val="28"/>
          <w:lang w:eastAsia="ar-SA"/>
        </w:rPr>
        <w:t xml:space="preserve"> </w:t>
      </w:r>
      <w:r w:rsidR="003410DA" w:rsidRPr="00302D51">
        <w:rPr>
          <w:rFonts w:ascii="Times New Roman" w:eastAsia="Times New Roman" w:hAnsi="Times New Roman" w:cs="Times New Roman"/>
          <w:sz w:val="28"/>
          <w:szCs w:val="28"/>
          <w:lang w:eastAsia="ar-SA"/>
        </w:rPr>
        <w:t>–</w:t>
      </w:r>
      <w:r w:rsidRPr="00302D51">
        <w:rPr>
          <w:rFonts w:ascii="Times New Roman" w:eastAsia="Times New Roman" w:hAnsi="Times New Roman" w:cs="Times New Roman"/>
          <w:sz w:val="28"/>
          <w:szCs w:val="28"/>
          <w:lang w:eastAsia="ar-SA"/>
        </w:rPr>
        <w:softHyphen/>
        <w:t xml:space="preserve"> Схематическое изображение осциллирующего механизма поверхности экспериментальной установки ДКПБР</w:t>
      </w:r>
      <w:r w:rsidR="001476DD">
        <w:rPr>
          <w:rFonts w:ascii="Times New Roman" w:eastAsia="Times New Roman" w:hAnsi="Times New Roman" w:cs="Times New Roman"/>
          <w:sz w:val="28"/>
          <w:szCs w:val="28"/>
          <w:lang w:eastAsia="ar-SA"/>
        </w:rPr>
        <w:t>,</w:t>
      </w:r>
      <w:r w:rsidR="001476DD" w:rsidRPr="001476DD">
        <w:rPr>
          <w:rFonts w:ascii="Times New Roman" w:eastAsia="Times New Roman" w:hAnsi="Times New Roman" w:cs="Times New Roman"/>
          <w:sz w:val="28"/>
          <w:szCs w:val="28"/>
          <w:lang w:eastAsia="ar-SA"/>
        </w:rPr>
        <w:t xml:space="preserve"> </w:t>
      </w:r>
      <w:r w:rsidR="001476DD" w:rsidRPr="00302D51">
        <w:rPr>
          <w:rFonts w:ascii="Times New Roman" w:eastAsia="Times New Roman" w:hAnsi="Times New Roman" w:cs="Times New Roman"/>
          <w:sz w:val="28"/>
          <w:szCs w:val="28"/>
          <w:lang w:eastAsia="ar-SA"/>
        </w:rPr>
        <w:t>а) вид сбоку, б) вид сверху</w:t>
      </w:r>
    </w:p>
    <w:p w:rsidR="002B5961" w:rsidRPr="00302D51" w:rsidRDefault="002B5961" w:rsidP="001476DD">
      <w:pPr>
        <w:spacing w:after="0" w:line="240" w:lineRule="auto"/>
        <w:ind w:firstLine="567"/>
        <w:jc w:val="center"/>
        <w:rPr>
          <w:rFonts w:ascii="Times New Roman" w:eastAsia="Times New Roman" w:hAnsi="Times New Roman" w:cs="Times New Roman"/>
          <w:sz w:val="28"/>
          <w:szCs w:val="28"/>
          <w:lang w:eastAsia="ar-SA"/>
        </w:rPr>
      </w:pPr>
    </w:p>
    <w:p w:rsidR="00D12059" w:rsidRPr="00302D51" w:rsidRDefault="00D12059" w:rsidP="001476D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В следующей главе нами исследовано влияние обработки семян плазмой на всхожесть и основные б</w:t>
      </w:r>
      <w:r w:rsidRPr="00302D51">
        <w:rPr>
          <w:rFonts w:ascii="Times New Roman" w:eastAsia="Calibri" w:hAnsi="Times New Roman" w:cs="Times New Roman"/>
          <w:bCs/>
          <w:sz w:val="28"/>
          <w:szCs w:val="28"/>
          <w:lang w:eastAsia="en-US"/>
        </w:rPr>
        <w:t>иометрические показатели проростков</w:t>
      </w:r>
      <w:r w:rsidRPr="00302D51">
        <w:rPr>
          <w:rFonts w:ascii="Times New Roman" w:eastAsia="Times New Roman" w:hAnsi="Times New Roman" w:cs="Times New Roman"/>
          <w:sz w:val="28"/>
          <w:szCs w:val="28"/>
        </w:rPr>
        <w:t xml:space="preserve"> зерна яровой мягкой пшеницы сорта Саратовская 29, урожая 2016 года</w:t>
      </w:r>
      <w:r w:rsidR="009D6E11" w:rsidRPr="00302D51">
        <w:rPr>
          <w:rFonts w:ascii="Times New Roman" w:eastAsia="Times New Roman" w:hAnsi="Times New Roman" w:cs="Times New Roman"/>
          <w:sz w:val="28"/>
          <w:szCs w:val="28"/>
        </w:rPr>
        <w:t xml:space="preserve"> </w:t>
      </w:r>
      <w:r w:rsidR="00C62A14" w:rsidRPr="00302D51">
        <w:rPr>
          <w:rFonts w:ascii="Times New Roman" w:eastAsia="Times New Roman" w:hAnsi="Times New Roman" w:cs="Times New Roman"/>
          <w:sz w:val="28"/>
          <w:szCs w:val="28"/>
        </w:rPr>
        <w:fldChar w:fldCharType="begin" w:fldLock="1"/>
      </w:r>
      <w:r w:rsidR="00E33259">
        <w:rPr>
          <w:rFonts w:ascii="Times New Roman" w:eastAsia="Times New Roman" w:hAnsi="Times New Roman" w:cs="Times New Roman"/>
          <w:sz w:val="28"/>
          <w:szCs w:val="28"/>
        </w:rPr>
        <w:instrText>ADDIN CSL_CITATION {"citationItems":[{"id":"ITEM-1","itemData":{"author":[{"dropping-particle":"","family":"Данияров Т.Т.","given":"Акишев Ю.С., Е.А.Үсенов, А.К. Акильдинова, А.К. Бисенбаев, А. Ермеков, А. Аширбек","non-dropping-particle":"","parse-names":false,"suffix":""}],"id":"ITEM-1","issued":{"date-parts":[["2018"]]},"publisher-place":"Алматы","title":"РАЗРАБОТКА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c5869fcb-76b3-32f4-a05c-94b79f908a18"]}],"mendeley":{"formattedCitation":"[102]","plainTextFormattedCitation":"[102]","previouslyFormattedCitation":"[102]"},"properties":{"noteIndex":0},"schema":"https://github.com/citation-style-language/schema/raw/master/csl-citation.json"}</w:instrText>
      </w:r>
      <w:r w:rsidR="00C62A14" w:rsidRPr="00302D51">
        <w:rPr>
          <w:rFonts w:ascii="Times New Roman" w:eastAsia="Times New Roman" w:hAnsi="Times New Roman" w:cs="Times New Roman"/>
          <w:sz w:val="28"/>
          <w:szCs w:val="28"/>
        </w:rPr>
        <w:fldChar w:fldCharType="separate"/>
      </w:r>
      <w:r w:rsidR="00E33259" w:rsidRPr="00E33259">
        <w:rPr>
          <w:rFonts w:ascii="Times New Roman" w:eastAsia="Times New Roman" w:hAnsi="Times New Roman" w:cs="Times New Roman"/>
          <w:noProof/>
          <w:sz w:val="28"/>
          <w:szCs w:val="28"/>
        </w:rPr>
        <w:t>[102</w:t>
      </w:r>
      <w:r w:rsidR="005E35AA">
        <w:rPr>
          <w:rFonts w:ascii="Times New Roman" w:eastAsia="Times New Roman" w:hAnsi="Times New Roman" w:cs="Times New Roman"/>
          <w:noProof/>
          <w:sz w:val="28"/>
          <w:szCs w:val="28"/>
        </w:rPr>
        <w:t>, с. 26</w:t>
      </w:r>
      <w:r w:rsidR="00E33259" w:rsidRPr="00E33259">
        <w:rPr>
          <w:rFonts w:ascii="Times New Roman" w:eastAsia="Times New Roman" w:hAnsi="Times New Roman" w:cs="Times New Roman"/>
          <w:noProof/>
          <w:sz w:val="28"/>
          <w:szCs w:val="28"/>
        </w:rPr>
        <w:t>]</w:t>
      </w:r>
      <w:r w:rsidR="00C62A14" w:rsidRPr="00302D51">
        <w:rPr>
          <w:rFonts w:ascii="Times New Roman" w:eastAsia="Times New Roman" w:hAnsi="Times New Roman" w:cs="Times New Roman"/>
          <w:sz w:val="28"/>
          <w:szCs w:val="28"/>
        </w:rPr>
        <w:fldChar w:fldCharType="end"/>
      </w:r>
      <w:r w:rsidRPr="00302D51">
        <w:rPr>
          <w:rFonts w:ascii="Times New Roman" w:eastAsia="Times New Roman" w:hAnsi="Times New Roman" w:cs="Times New Roman"/>
          <w:sz w:val="28"/>
          <w:szCs w:val="28"/>
        </w:rPr>
        <w:t xml:space="preserve">. </w:t>
      </w:r>
    </w:p>
    <w:p w:rsidR="0097657B" w:rsidRDefault="007279B3"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П</w:t>
      </w:r>
      <w:r w:rsidR="0097657B" w:rsidRPr="00302D51">
        <w:rPr>
          <w:rFonts w:ascii="Times New Roman" w:hAnsi="Times New Roman" w:cs="Times New Roman"/>
          <w:sz w:val="28"/>
          <w:szCs w:val="28"/>
        </w:rPr>
        <w:t xml:space="preserve">роведен ряд экспериментов для измерения температуры поверхности экспериментальной установки. Данные измерения проводились с целью определения температуры при разных подаваемых мощностях, а также для исключения тепловых эффектов диэлектрического копланарного поверхностного барьерного разряда при дальнейших исследованиях по обработке агрокультур и полимерных материалов. Температура поверхности измерялась с помощью пирометра </w:t>
      </w:r>
      <w:r w:rsidR="0097657B" w:rsidRPr="00302D51">
        <w:rPr>
          <w:rFonts w:ascii="Times New Roman" w:hAnsi="Times New Roman" w:cs="Times New Roman"/>
          <w:sz w:val="28"/>
          <w:szCs w:val="28"/>
          <w:lang w:val="en-US"/>
        </w:rPr>
        <w:t>UNIT</w:t>
      </w:r>
      <w:r w:rsidR="0097657B" w:rsidRPr="00302D51">
        <w:rPr>
          <w:rFonts w:ascii="Times New Roman" w:hAnsi="Times New Roman" w:cs="Times New Roman"/>
          <w:sz w:val="28"/>
          <w:szCs w:val="28"/>
        </w:rPr>
        <w:t xml:space="preserve"> </w:t>
      </w:r>
      <w:r w:rsidR="0097657B" w:rsidRPr="00302D51">
        <w:rPr>
          <w:rFonts w:ascii="Times New Roman" w:hAnsi="Times New Roman" w:cs="Times New Roman"/>
          <w:sz w:val="28"/>
          <w:szCs w:val="28"/>
          <w:lang w:val="en-US"/>
        </w:rPr>
        <w:t>UT</w:t>
      </w:r>
      <w:r w:rsidR="0097657B" w:rsidRPr="00302D51">
        <w:rPr>
          <w:rFonts w:ascii="Times New Roman" w:hAnsi="Times New Roman" w:cs="Times New Roman"/>
          <w:sz w:val="28"/>
          <w:szCs w:val="28"/>
        </w:rPr>
        <w:t xml:space="preserve"> 303</w:t>
      </w:r>
      <w:r w:rsidR="0097657B" w:rsidRPr="00302D51">
        <w:rPr>
          <w:rFonts w:ascii="Times New Roman" w:hAnsi="Times New Roman" w:cs="Times New Roman"/>
          <w:sz w:val="28"/>
          <w:szCs w:val="28"/>
          <w:lang w:val="en-US"/>
        </w:rPr>
        <w:t>C</w:t>
      </w:r>
      <w:r w:rsidR="0097657B" w:rsidRPr="00302D51">
        <w:rPr>
          <w:rFonts w:ascii="Times New Roman" w:hAnsi="Times New Roman" w:cs="Times New Roman"/>
          <w:sz w:val="28"/>
          <w:szCs w:val="28"/>
        </w:rPr>
        <w:t>. Эксперименты проведены при различных мощностях от 200 Вт до 260 Вт, с шагом 20 Вт. Результаты измерений показали, что с увеличением мощности температура возрастает, при мощности 200 Вт температура поверхности равна 58</w:t>
      </w:r>
      <w:r w:rsidR="0097657B" w:rsidRPr="00302D51">
        <w:rPr>
          <w:rFonts w:ascii="Times New Roman" w:hAnsi="Times New Roman" w:cs="Times New Roman"/>
          <w:sz w:val="28"/>
          <w:szCs w:val="28"/>
          <w:vertAlign w:val="superscript"/>
        </w:rPr>
        <w:t>0</w:t>
      </w:r>
      <w:r w:rsidR="0097657B" w:rsidRPr="00302D51">
        <w:rPr>
          <w:rFonts w:ascii="Times New Roman" w:hAnsi="Times New Roman" w:cs="Times New Roman"/>
          <w:sz w:val="28"/>
          <w:szCs w:val="28"/>
        </w:rPr>
        <w:t>С, а при максимальной мощности 260 Вт температура достигла 63</w:t>
      </w:r>
      <w:r w:rsidR="0097657B" w:rsidRPr="00302D51">
        <w:rPr>
          <w:rFonts w:ascii="Times New Roman" w:hAnsi="Times New Roman" w:cs="Times New Roman"/>
          <w:sz w:val="28"/>
          <w:szCs w:val="28"/>
          <w:vertAlign w:val="superscript"/>
        </w:rPr>
        <w:t>0</w:t>
      </w:r>
      <w:r w:rsidR="0097657B" w:rsidRPr="00302D51">
        <w:rPr>
          <w:rFonts w:ascii="Times New Roman" w:hAnsi="Times New Roman" w:cs="Times New Roman"/>
          <w:sz w:val="28"/>
          <w:szCs w:val="28"/>
        </w:rPr>
        <w:t xml:space="preserve">С (таблица </w:t>
      </w:r>
      <w:r w:rsidR="00837025" w:rsidRPr="00302D51">
        <w:rPr>
          <w:rFonts w:ascii="Times New Roman" w:hAnsi="Times New Roman" w:cs="Times New Roman"/>
          <w:sz w:val="28"/>
          <w:szCs w:val="28"/>
        </w:rPr>
        <w:t>7</w:t>
      </w:r>
      <w:r w:rsidR="0097657B" w:rsidRPr="00302D51">
        <w:rPr>
          <w:rFonts w:ascii="Times New Roman" w:hAnsi="Times New Roman" w:cs="Times New Roman"/>
          <w:sz w:val="28"/>
          <w:szCs w:val="28"/>
        </w:rPr>
        <w:t>). В таком случае можно предположить, что при дальнейших исследованиях по обработке полимеров и сельскохозяйственных культур тепловые эффекты при данном диапазоне мощностей можно исключить</w:t>
      </w:r>
      <w:r w:rsidR="00C62A14" w:rsidRPr="00302D51">
        <w:rPr>
          <w:rFonts w:ascii="Times New Roman" w:hAnsi="Times New Roman" w:cs="Times New Roman"/>
          <w:sz w:val="28"/>
          <w:szCs w:val="28"/>
        </w:rPr>
        <w:fldChar w:fldCharType="begin" w:fldLock="1"/>
      </w:r>
      <w:r w:rsidR="00D92CA4">
        <w:rPr>
          <w:rFonts w:ascii="Times New Roman" w:hAnsi="Times New Roman" w:cs="Times New Roman"/>
          <w:sz w:val="28"/>
          <w:szCs w:val="28"/>
        </w:rPr>
        <w:instrText>ADDIN CSL_CITATION {"citationItems":[{"id":"ITEM-1","itemData":{"author":[{"dropping-particle":"","family":"Данияров Т.Т.","given":"Акишев Ю.С., Е.А.Үсенов, А.К. Акильдинова, А.К. Бисенбаев, А. Ермеков, А. Аширбек","non-dropping-particle":"","parse-names":false,"suffix":""}],"id":"ITEM-1","issued":{"date-parts":[["2018"]]},"publisher-place":"Алматы","title":"РАЗРАБОТКА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ДАВЛЕНИЯ","type":"report"},"uris":["http://www.mendeley.com/documents/?uuid=c5869fcb-76b3-32f4-a05c-94b79f908a18"]},{"id":"ITEM-2","itemData":{"author":[{"dropping-particle":"","family":"Акильдинова А.К.","given":"Усенов Е.","non-dropping-particle":"","parse-names":false,"suffix":""}],"id":"ITEM-2","issued":{"date-parts":[["2019"]]},"number-of-pages":"362","publisher":"Сборник тезисов. Международная научная конференция студентов и молодых ученых, «ФАРАБИ ӘЛЕМІ»","publisher-place":"Алматы","title":"Исследование обработки семян пшеницы плазмой DCSBD","type":"thesis"},"uris":["http://www.mendeley.com/documents/?uuid=07d9c2cc-8b25-36e0-82c6-27decea423f9"]}],"mendeley":{"formattedCitation":"[102,116]","plainTextFormattedCitation":"[102,116]","previouslyFormattedCitation":"[102,116]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[102</w:t>
      </w:r>
      <w:r w:rsidR="005E35AA">
        <w:rPr>
          <w:rFonts w:ascii="Times New Roman" w:hAnsi="Times New Roman" w:cs="Times New Roman"/>
          <w:noProof/>
          <w:sz w:val="28"/>
          <w:szCs w:val="28"/>
        </w:rPr>
        <w:t xml:space="preserve">, с. 26; </w:t>
      </w:r>
      <w:r w:rsidR="00A4293E" w:rsidRPr="00A4293E">
        <w:rPr>
          <w:rFonts w:ascii="Times New Roman" w:hAnsi="Times New Roman" w:cs="Times New Roman"/>
          <w:noProof/>
          <w:sz w:val="28"/>
          <w:szCs w:val="28"/>
        </w:rPr>
        <w:t>116]</w:t>
      </w:r>
      <w:r w:rsidR="00C62A14" w:rsidRPr="00302D51">
        <w:rPr>
          <w:rFonts w:ascii="Times New Roman" w:hAnsi="Times New Roman" w:cs="Times New Roman"/>
          <w:sz w:val="28"/>
          <w:szCs w:val="28"/>
        </w:rPr>
        <w:fldChar w:fldCharType="end"/>
      </w:r>
      <w:r w:rsidR="0097657B" w:rsidRPr="00302D51">
        <w:rPr>
          <w:rFonts w:ascii="Times New Roman" w:hAnsi="Times New Roman" w:cs="Times New Roman"/>
          <w:sz w:val="28"/>
          <w:szCs w:val="28"/>
        </w:rPr>
        <w:t xml:space="preserve">. </w:t>
      </w:r>
    </w:p>
    <w:p w:rsidR="001476DD" w:rsidRDefault="001476DD" w:rsidP="001476DD">
      <w:pPr>
        <w:spacing w:after="0" w:line="240" w:lineRule="auto"/>
        <w:ind w:firstLine="567"/>
        <w:jc w:val="both"/>
        <w:rPr>
          <w:rFonts w:ascii="Times New Roman" w:hAnsi="Times New Roman" w:cs="Times New Roman"/>
          <w:sz w:val="28"/>
          <w:szCs w:val="28"/>
        </w:rPr>
      </w:pPr>
    </w:p>
    <w:p w:rsidR="001476DD" w:rsidRPr="00302D51" w:rsidRDefault="001476DD" w:rsidP="001476DD">
      <w:pPr>
        <w:spacing w:after="0" w:line="240" w:lineRule="auto"/>
        <w:ind w:firstLine="567"/>
        <w:jc w:val="both"/>
        <w:rPr>
          <w:rFonts w:ascii="Times New Roman" w:hAnsi="Times New Roman" w:cs="Times New Roman"/>
          <w:sz w:val="28"/>
          <w:szCs w:val="28"/>
        </w:rPr>
      </w:pPr>
    </w:p>
    <w:p w:rsidR="00D15EB3" w:rsidRPr="00302D51" w:rsidRDefault="00D15EB3" w:rsidP="001476DD">
      <w:pPr>
        <w:spacing w:after="0" w:line="240" w:lineRule="auto"/>
        <w:ind w:firstLine="567"/>
        <w:jc w:val="both"/>
        <w:rPr>
          <w:rFonts w:ascii="Times New Roman" w:hAnsi="Times New Roman" w:cs="Times New Roman"/>
          <w:sz w:val="28"/>
          <w:szCs w:val="28"/>
          <w:lang w:val="kk-KZ"/>
        </w:rPr>
      </w:pPr>
    </w:p>
    <w:p w:rsidR="0097657B" w:rsidRDefault="0097657B" w:rsidP="002B5D77">
      <w:pPr>
        <w:spacing w:after="0" w:line="240" w:lineRule="auto"/>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lastRenderedPageBreak/>
        <w:t xml:space="preserve">Таблица </w:t>
      </w:r>
      <w:r w:rsidR="00837025" w:rsidRPr="00302D51">
        <w:rPr>
          <w:rFonts w:ascii="Times New Roman" w:hAnsi="Times New Roman" w:cs="Times New Roman"/>
          <w:sz w:val="28"/>
          <w:szCs w:val="28"/>
          <w:lang w:val="kk-KZ"/>
        </w:rPr>
        <w:t>7</w:t>
      </w:r>
      <w:r w:rsidR="00D15EB3"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lang w:val="kk-KZ"/>
        </w:rPr>
        <w:t xml:space="preserve"> Значения температур, измеренных при разных мощностях</w:t>
      </w:r>
    </w:p>
    <w:p w:rsidR="002B5D77" w:rsidRPr="00302D51" w:rsidRDefault="002B5D77" w:rsidP="002B5D77">
      <w:pPr>
        <w:spacing w:after="0" w:line="240" w:lineRule="auto"/>
        <w:jc w:val="both"/>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2"/>
        <w:gridCol w:w="1971"/>
        <w:gridCol w:w="1971"/>
        <w:gridCol w:w="1971"/>
        <w:gridCol w:w="1864"/>
      </w:tblGrid>
      <w:tr w:rsidR="0097657B" w:rsidRPr="00302D51" w:rsidTr="0097657B">
        <w:tc>
          <w:tcPr>
            <w:tcW w:w="1862" w:type="dxa"/>
          </w:tcPr>
          <w:p w:rsidR="0097657B" w:rsidRPr="00302D51" w:rsidRDefault="0097657B" w:rsidP="001476DD">
            <w:pPr>
              <w:spacing w:after="0" w:line="240" w:lineRule="auto"/>
              <w:ind w:firstLine="34"/>
              <w:jc w:val="center"/>
              <w:rPr>
                <w:rFonts w:ascii="Times New Roman" w:hAnsi="Times New Roman" w:cs="Times New Roman"/>
                <w:sz w:val="28"/>
                <w:szCs w:val="28"/>
              </w:rPr>
            </w:pPr>
            <w:r w:rsidRPr="00302D51">
              <w:rPr>
                <w:rFonts w:ascii="Times New Roman" w:hAnsi="Times New Roman" w:cs="Times New Roman"/>
                <w:sz w:val="28"/>
                <w:szCs w:val="28"/>
              </w:rPr>
              <w:t>Р, Вт</w:t>
            </w:r>
          </w:p>
        </w:tc>
        <w:tc>
          <w:tcPr>
            <w:tcW w:w="1971" w:type="dxa"/>
          </w:tcPr>
          <w:p w:rsidR="0097657B" w:rsidRPr="00302D51" w:rsidRDefault="0097657B" w:rsidP="001476DD">
            <w:pPr>
              <w:spacing w:after="0" w:line="240" w:lineRule="auto"/>
              <w:ind w:firstLine="34"/>
              <w:jc w:val="center"/>
              <w:rPr>
                <w:rFonts w:ascii="Times New Roman" w:hAnsi="Times New Roman" w:cs="Times New Roman"/>
                <w:sz w:val="28"/>
                <w:szCs w:val="28"/>
              </w:rPr>
            </w:pPr>
            <w:r w:rsidRPr="00302D51">
              <w:rPr>
                <w:rFonts w:ascii="Times New Roman" w:hAnsi="Times New Roman" w:cs="Times New Roman"/>
                <w:sz w:val="28"/>
                <w:szCs w:val="28"/>
              </w:rPr>
              <w:t>200</w:t>
            </w:r>
          </w:p>
        </w:tc>
        <w:tc>
          <w:tcPr>
            <w:tcW w:w="1971" w:type="dxa"/>
          </w:tcPr>
          <w:p w:rsidR="0097657B" w:rsidRPr="00302D51" w:rsidRDefault="0097657B" w:rsidP="001476DD">
            <w:pPr>
              <w:spacing w:after="0" w:line="240" w:lineRule="auto"/>
              <w:ind w:firstLine="34"/>
              <w:jc w:val="center"/>
              <w:rPr>
                <w:rFonts w:ascii="Times New Roman" w:hAnsi="Times New Roman" w:cs="Times New Roman"/>
                <w:sz w:val="28"/>
                <w:szCs w:val="28"/>
              </w:rPr>
            </w:pPr>
            <w:r w:rsidRPr="00302D51">
              <w:rPr>
                <w:rFonts w:ascii="Times New Roman" w:hAnsi="Times New Roman" w:cs="Times New Roman"/>
                <w:sz w:val="28"/>
                <w:szCs w:val="28"/>
              </w:rPr>
              <w:t>220</w:t>
            </w:r>
          </w:p>
        </w:tc>
        <w:tc>
          <w:tcPr>
            <w:tcW w:w="1971" w:type="dxa"/>
          </w:tcPr>
          <w:p w:rsidR="0097657B" w:rsidRPr="00302D51" w:rsidRDefault="0097657B" w:rsidP="001476DD">
            <w:pPr>
              <w:spacing w:after="0" w:line="240" w:lineRule="auto"/>
              <w:ind w:firstLine="34"/>
              <w:jc w:val="center"/>
              <w:rPr>
                <w:rFonts w:ascii="Times New Roman" w:hAnsi="Times New Roman" w:cs="Times New Roman"/>
                <w:sz w:val="28"/>
                <w:szCs w:val="28"/>
              </w:rPr>
            </w:pPr>
            <w:r w:rsidRPr="00302D51">
              <w:rPr>
                <w:rFonts w:ascii="Times New Roman" w:hAnsi="Times New Roman" w:cs="Times New Roman"/>
                <w:sz w:val="28"/>
                <w:szCs w:val="28"/>
              </w:rPr>
              <w:t>240</w:t>
            </w:r>
          </w:p>
        </w:tc>
        <w:tc>
          <w:tcPr>
            <w:tcW w:w="1864" w:type="dxa"/>
          </w:tcPr>
          <w:p w:rsidR="0097657B" w:rsidRPr="00302D51" w:rsidRDefault="0097657B" w:rsidP="001476DD">
            <w:pPr>
              <w:spacing w:after="0" w:line="240" w:lineRule="auto"/>
              <w:ind w:firstLine="34"/>
              <w:jc w:val="center"/>
              <w:rPr>
                <w:rFonts w:ascii="Times New Roman" w:hAnsi="Times New Roman" w:cs="Times New Roman"/>
                <w:sz w:val="28"/>
                <w:szCs w:val="28"/>
              </w:rPr>
            </w:pPr>
            <w:r w:rsidRPr="00302D51">
              <w:rPr>
                <w:rFonts w:ascii="Times New Roman" w:hAnsi="Times New Roman" w:cs="Times New Roman"/>
                <w:sz w:val="28"/>
                <w:szCs w:val="28"/>
              </w:rPr>
              <w:t>260</w:t>
            </w:r>
          </w:p>
        </w:tc>
      </w:tr>
      <w:tr w:rsidR="0097657B" w:rsidRPr="00302D51" w:rsidTr="0097657B">
        <w:tc>
          <w:tcPr>
            <w:tcW w:w="1862" w:type="dxa"/>
          </w:tcPr>
          <w:p w:rsidR="0097657B" w:rsidRPr="00302D51" w:rsidRDefault="0097657B" w:rsidP="001476DD">
            <w:pPr>
              <w:spacing w:after="0" w:line="240" w:lineRule="auto"/>
              <w:ind w:firstLine="34"/>
              <w:jc w:val="center"/>
              <w:rPr>
                <w:rFonts w:ascii="Times New Roman" w:hAnsi="Times New Roman" w:cs="Times New Roman"/>
                <w:sz w:val="28"/>
                <w:szCs w:val="28"/>
              </w:rPr>
            </w:pPr>
            <w:r w:rsidRPr="00302D51">
              <w:rPr>
                <w:rFonts w:ascii="Times New Roman" w:hAnsi="Times New Roman" w:cs="Times New Roman"/>
                <w:sz w:val="28"/>
                <w:szCs w:val="28"/>
                <w:lang w:val="en-US"/>
              </w:rPr>
              <w:t>&lt;T&gt;</w:t>
            </w:r>
            <w:r w:rsidRPr="00302D51">
              <w:rPr>
                <w:rFonts w:ascii="Times New Roman" w:hAnsi="Times New Roman" w:cs="Times New Roman"/>
                <w:sz w:val="28"/>
                <w:szCs w:val="28"/>
              </w:rPr>
              <w:t xml:space="preserve">, </w:t>
            </w:r>
            <w:r w:rsidRPr="00302D51">
              <w:rPr>
                <w:rFonts w:ascii="Times New Roman" w:hAnsi="Times New Roman" w:cs="Times New Roman"/>
                <w:sz w:val="28"/>
                <w:szCs w:val="28"/>
                <w:vertAlign w:val="superscript"/>
              </w:rPr>
              <w:t>0</w:t>
            </w:r>
            <w:r w:rsidRPr="00302D51">
              <w:rPr>
                <w:rFonts w:ascii="Times New Roman" w:hAnsi="Times New Roman" w:cs="Times New Roman"/>
                <w:sz w:val="28"/>
                <w:szCs w:val="28"/>
              </w:rPr>
              <w:t>С</w:t>
            </w:r>
          </w:p>
        </w:tc>
        <w:tc>
          <w:tcPr>
            <w:tcW w:w="1971" w:type="dxa"/>
          </w:tcPr>
          <w:p w:rsidR="0097657B" w:rsidRPr="00302D51" w:rsidRDefault="0097657B" w:rsidP="001476DD">
            <w:pPr>
              <w:spacing w:after="0" w:line="240" w:lineRule="auto"/>
              <w:ind w:firstLine="34"/>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58</w:t>
            </w:r>
          </w:p>
        </w:tc>
        <w:tc>
          <w:tcPr>
            <w:tcW w:w="1971" w:type="dxa"/>
          </w:tcPr>
          <w:p w:rsidR="0097657B" w:rsidRPr="00302D51" w:rsidRDefault="0097657B" w:rsidP="001476DD">
            <w:pPr>
              <w:spacing w:after="0" w:line="240" w:lineRule="auto"/>
              <w:ind w:firstLine="34"/>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60</w:t>
            </w:r>
          </w:p>
        </w:tc>
        <w:tc>
          <w:tcPr>
            <w:tcW w:w="1971" w:type="dxa"/>
          </w:tcPr>
          <w:p w:rsidR="0097657B" w:rsidRPr="00302D51" w:rsidRDefault="0097657B" w:rsidP="001476DD">
            <w:pPr>
              <w:spacing w:after="0" w:line="240" w:lineRule="auto"/>
              <w:ind w:firstLine="34"/>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62</w:t>
            </w:r>
          </w:p>
        </w:tc>
        <w:tc>
          <w:tcPr>
            <w:tcW w:w="1864" w:type="dxa"/>
          </w:tcPr>
          <w:p w:rsidR="0097657B" w:rsidRPr="00302D51" w:rsidRDefault="0097657B" w:rsidP="001476DD">
            <w:pPr>
              <w:spacing w:after="0" w:line="240" w:lineRule="auto"/>
              <w:ind w:firstLine="34"/>
              <w:jc w:val="center"/>
              <w:rPr>
                <w:rFonts w:ascii="Times New Roman" w:hAnsi="Times New Roman" w:cs="Times New Roman"/>
                <w:sz w:val="28"/>
                <w:szCs w:val="28"/>
                <w:lang w:val="kk-KZ"/>
              </w:rPr>
            </w:pPr>
            <w:r w:rsidRPr="00302D51">
              <w:rPr>
                <w:rFonts w:ascii="Times New Roman" w:hAnsi="Times New Roman" w:cs="Times New Roman"/>
                <w:sz w:val="28"/>
                <w:szCs w:val="28"/>
                <w:lang w:val="kk-KZ"/>
              </w:rPr>
              <w:t>63</w:t>
            </w:r>
          </w:p>
        </w:tc>
      </w:tr>
    </w:tbl>
    <w:p w:rsidR="0097657B" w:rsidRPr="00302D51" w:rsidRDefault="0097657B" w:rsidP="001476DD">
      <w:pPr>
        <w:spacing w:after="0" w:line="240" w:lineRule="auto"/>
        <w:ind w:firstLine="567"/>
        <w:jc w:val="both"/>
        <w:rPr>
          <w:rFonts w:ascii="Times New Roman" w:eastAsia="Times New Roman" w:hAnsi="Times New Roman" w:cs="Times New Roman"/>
          <w:sz w:val="28"/>
          <w:szCs w:val="28"/>
          <w:lang w:eastAsia="en-US"/>
        </w:rPr>
      </w:pPr>
      <w:r w:rsidRPr="00302D51">
        <w:rPr>
          <w:rFonts w:ascii="Times New Roman" w:eastAsia="Times New Roman" w:hAnsi="Times New Roman" w:cs="Times New Roman"/>
          <w:sz w:val="28"/>
          <w:szCs w:val="28"/>
          <w:lang w:eastAsia="en-US"/>
        </w:rPr>
        <w:t xml:space="preserve"> </w:t>
      </w:r>
    </w:p>
    <w:p w:rsidR="00825C60" w:rsidRPr="00302D51" w:rsidRDefault="00825C60"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В качестве растительного материала использовали семена пшеницы "Саратовская - 29" (Triticum aestivum). Зерна пшеницы были получены из Института сельского хозяйства и растениеводства Министерства сельского хозяйства Республики Казахстан и хранились при температуре 4 °C. Семена пшеницы визуально проверяли перед началом экспериментов, и зерна без видимых дефектов отбирали для обработки плазмой</w:t>
      </w:r>
      <w:r w:rsidR="005E35AA">
        <w:rPr>
          <w:rFonts w:ascii="Times New Roman" w:hAnsi="Times New Roman" w:cs="Times New Roman"/>
          <w:sz w:val="28"/>
          <w:szCs w:val="28"/>
        </w:rPr>
        <w:t xml:space="preserve"> </w:t>
      </w:r>
      <w:r w:rsidR="00C62A14">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{"citationItems":[{"id":"ITEM-1","itemData":{"author":[{"dropping-particle":"","family":"A. Akildinova","given":"Y. Ussenov, Bissenbaev A.K., Yerlanuly Ye., Gabdullin М.Т., Dosbolayev M.K., Daniyarov Т.Т., Ramazanov Т.S.","non-dropping-particle":"","parse-names":false,"suffix":""}],"id":"ITEM-1","issued":{"date-parts":[["2018"]]},"publisher":"24 th International Conference on Phenomena in Ionized Gases","publisher-place":"Sapporo, Japan","title":"The effect of DCSBD plasma treatment on wheat seed germination and α-amylase enzyme activity","type":"thesis"},"uris":["http://www.mendeley.com/documents/?uuid=e250e9fa-f066-342a-835b-b4b2c0384e6b"]}],"mendeley":{"formattedCitation":"[117]","plainTextFormattedCitation":"[117]","previouslyFormattedCitation":"[117]"},"properties":{"noteIndex":0},"schema":"https://github.com/citation-style-language/schema/raw/master/csl-citation.json"}</w:instrText>
      </w:r>
      <w:r w:rsidR="00C62A14">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[117]</w:t>
      </w:r>
      <w:r w:rsidR="00C62A14">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825C60" w:rsidRPr="00302D51" w:rsidRDefault="00825C60"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Семена пшеницы подвергали воздействию плазмы в течение 5, 10, 15 с, 30 и 60 с при мощности плазмы 260 Вт. Каждая обработка повторялась три раза. Контрольный вариант (необработанный) и каждый вид обработки тестировали на трех чашках Петри по 50 семян на чашку.Зерна пшеницы стерилизовали перед посевом в растворе 1% гипохлорита натрия в течение 10 мин. Затем их несколько раз промывали в стерилизованной воде. После этого их помещали в чашки Петри с 3-4 слоями бумаги (Whatman № 1), смоченной дистиллированной водой. Зерна равномерно распределяли по чашке Петри, при этом отдельные зерна не касались друг друга</w:t>
      </w:r>
      <w:r w:rsidR="007F4B7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Ussenov</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Ainur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Akildinova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Bisenbaev</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Amangeldy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Kuanbaevich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Kistaubaeva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Aida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Serikovna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Maratbek</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Gabdullin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Merlan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Dosbolayev</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Talgat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Daniyarov</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Tlekkabul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Ramazanov</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container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IEEE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Transactions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Plasma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Science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w:instrText>
      </w:r>
      <w:r w:rsidR="00A4293E" w:rsidRPr="00A4293E">
        <w:rPr>
          <w:rFonts w:ascii="Times New Roman" w:hAnsi="Times New Roman" w:cs="Times New Roman"/>
          <w:sz w:val="28"/>
          <w:szCs w:val="28"/>
        </w:rPr>
        <w:instrText>":"2","</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":[["2022"]]},"</w:instrText>
      </w:r>
      <w:r w:rsidR="00A4293E">
        <w:rPr>
          <w:rFonts w:ascii="Times New Roman" w:hAnsi="Times New Roman" w:cs="Times New Roman"/>
          <w:sz w:val="28"/>
          <w:szCs w:val="28"/>
          <w:lang w:val="en-US"/>
        </w:rPr>
        <w:instrText>page</w:instrText>
      </w:r>
      <w:r w:rsidR="00A4293E" w:rsidRPr="00A4293E">
        <w:rPr>
          <w:rFonts w:ascii="Times New Roman" w:hAnsi="Times New Roman" w:cs="Times New Roman"/>
          <w:sz w:val="28"/>
          <w:szCs w:val="28"/>
        </w:rPr>
        <w:instrText>":"330-340","</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Effect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Thermal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Atmospheric</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Pressure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Plasma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Treatment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Wheat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Seeds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Germination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Parameters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α</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Amylase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Enzyme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Activity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journal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volume</w:instrText>
      </w:r>
      <w:r w:rsidR="00A4293E" w:rsidRPr="00A4293E">
        <w:rPr>
          <w:rFonts w:ascii="Times New Roman" w:hAnsi="Times New Roman" w:cs="Times New Roman"/>
          <w:sz w:val="28"/>
          <w:szCs w:val="28"/>
        </w:rPr>
        <w:instrText>":"50"},"</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dfbd</w:instrText>
      </w:r>
      <w:r w:rsidR="00A4293E" w:rsidRPr="00A4293E">
        <w:rPr>
          <w:rFonts w:ascii="Times New Roman" w:hAnsi="Times New Roman" w:cs="Times New Roman"/>
          <w:sz w:val="28"/>
          <w:szCs w:val="28"/>
        </w:rPr>
        <w:instrText>458-</w:instrText>
      </w:r>
      <w:r w:rsidR="00A4293E">
        <w:rPr>
          <w:rFonts w:ascii="Times New Roman" w:hAnsi="Times New Roman" w:cs="Times New Roman"/>
          <w:sz w:val="28"/>
          <w:szCs w:val="28"/>
          <w:lang w:val="en-US"/>
        </w:rPr>
        <w:instrText>e</w:instrText>
      </w:r>
      <w:r w:rsidR="00A4293E" w:rsidRPr="00A4293E">
        <w:rPr>
          <w:rFonts w:ascii="Times New Roman" w:hAnsi="Times New Roman" w:cs="Times New Roman"/>
          <w:sz w:val="28"/>
          <w:szCs w:val="28"/>
        </w:rPr>
        <w:instrText>739-3563-</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6</w:instrText>
      </w:r>
      <w:r w:rsidR="00A4293E">
        <w:rPr>
          <w:rFonts w:ascii="Times New Roman" w:hAnsi="Times New Roman" w:cs="Times New Roman"/>
          <w:sz w:val="28"/>
          <w:szCs w:val="28"/>
          <w:lang w:val="en-US"/>
        </w:rPr>
        <w:instrText>f</w:instrText>
      </w:r>
      <w:r w:rsidR="00A4293E" w:rsidRPr="00A4293E">
        <w:rPr>
          <w:rFonts w:ascii="Times New Roman" w:hAnsi="Times New Roman" w:cs="Times New Roman"/>
          <w:sz w:val="28"/>
          <w:szCs w:val="28"/>
        </w:rPr>
        <w:instrText>3-42</w:instrText>
      </w:r>
      <w:r w:rsidR="00A4293E">
        <w:rPr>
          <w:rFonts w:ascii="Times New Roman" w:hAnsi="Times New Roman" w:cs="Times New Roman"/>
          <w:sz w:val="28"/>
          <w:szCs w:val="28"/>
          <w:lang w:val="en-US"/>
        </w:rPr>
        <w:instrText>fae</w:instrText>
      </w:r>
      <w:r w:rsidR="00A4293E" w:rsidRPr="00A4293E">
        <w:rPr>
          <w:rFonts w:ascii="Times New Roman" w:hAnsi="Times New Roman" w:cs="Times New Roman"/>
          <w:sz w:val="28"/>
          <w:szCs w:val="28"/>
        </w:rPr>
        <w:instrText>57916</w:instrText>
      </w:r>
      <w:r w:rsidR="00A4293E">
        <w:rPr>
          <w:rFonts w:ascii="Times New Roman" w:hAnsi="Times New Roman" w:cs="Times New Roman"/>
          <w:sz w:val="28"/>
          <w:szCs w:val="28"/>
          <w:lang w:val="en-US"/>
        </w:rPr>
        <w:instrText>d</w:instrText>
      </w:r>
      <w:r w:rsidR="00A4293E" w:rsidRPr="00A4293E">
        <w:rPr>
          <w:rFonts w:ascii="Times New Roman" w:hAnsi="Times New Roman" w:cs="Times New Roman"/>
          <w:sz w:val="28"/>
          <w:szCs w:val="28"/>
        </w:rPr>
        <w:instrText>9"]}],"</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":"[118]","</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":"[118]","</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":"[118]"},"</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A4293E" w:rsidRPr="00A4293E">
        <w:rPr>
          <w:rFonts w:ascii="Times New Roman" w:hAnsi="Times New Roman" w:cs="Times New Roman"/>
          <w:noProof/>
          <w:sz w:val="28"/>
          <w:szCs w:val="28"/>
        </w:rPr>
        <w:t>[118]</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 xml:space="preserve">. </w:t>
      </w:r>
    </w:p>
    <w:p w:rsidR="00825C60" w:rsidRPr="00302D51" w:rsidRDefault="00825C60"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Проращивание семян проводили в течение 1, 4 или 9 дней при фотопериоде 15 ч света (день) и 9 ч (ночь) при 22°C. Количество радикальных выступов на 1 день после посева регистрировали в качестве критерия всхожести. Процент прорастания рассчитывали на 4-й и 9-й день. Количество нормальных проростков подсчитывали на 4 и 9 день после проращивания согласно Международной ассоциации тестирования семян (ISTA)</w:t>
      </w:r>
      <w:r w:rsidR="001623F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{"citationItems":[{"id":"ITEM-1","itemData":{"DOI":"10.1086/410222","ISSN":"0033-5770","author":[{"dropping-particle":"","family":"Burris","given":"J. S.","non-dropping-particle":"","parse-names":false,"suffix":""}],"container-title":"The Quarterly Review of Biology","id":"ITEM-1","issue":"4","issued":{"date-parts":[["1977"]]},"title":" Principles of Seed Science and Technology . L. O. Copeland ","type":"article-journal","volume":"52"},"uris":["http://www.mendeley.com/documents/?uuid=1715eea3-7374-3c8e-8dd8-b2e02afea425"]}],"mendeley":{"formattedCitation":"[119]","plainTextFormattedCitation":"[119]","previouslyFormattedCitation":"[119]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[119]</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Число нормальных проростков, зарегистрированное первым, представляет популяцию быстро прорастающих семян и может быть использовано в качестве индекса энергичности</w:t>
      </w:r>
      <w:r w:rsidR="001623F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D92CA4">
        <w:rPr>
          <w:rFonts w:ascii="Times New Roman" w:hAnsi="Times New Roman" w:cs="Times New Roman"/>
          <w:sz w:val="28"/>
          <w:szCs w:val="28"/>
          <w:lang w:val="en-US"/>
        </w:rPr>
        <w:instrText>ADDIN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CSL</w:instrText>
      </w:r>
      <w:r w:rsidR="00D92CA4" w:rsidRPr="00D92CA4">
        <w:rPr>
          <w:rFonts w:ascii="Times New Roman" w:hAnsi="Times New Roman" w:cs="Times New Roman"/>
          <w:sz w:val="28"/>
          <w:szCs w:val="28"/>
        </w:rPr>
        <w:instrText>_</w:instrText>
      </w:r>
      <w:r w:rsidR="00D92CA4">
        <w:rPr>
          <w:rFonts w:ascii="Times New Roman" w:hAnsi="Times New Roman" w:cs="Times New Roman"/>
          <w:sz w:val="28"/>
          <w:szCs w:val="28"/>
          <w:lang w:val="en-US"/>
        </w:rPr>
        <w:instrText>CITATION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citationItems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ITEM</w:instrText>
      </w:r>
      <w:r w:rsidR="00D92CA4" w:rsidRPr="00D92CA4">
        <w:rPr>
          <w:rFonts w:ascii="Times New Roman" w:hAnsi="Times New Roman" w:cs="Times New Roman"/>
          <w:sz w:val="28"/>
          <w:szCs w:val="28"/>
        </w:rPr>
        <w:instrText>-1","</w:instrText>
      </w:r>
      <w:r w:rsidR="00D92CA4">
        <w:rPr>
          <w:rFonts w:ascii="Times New Roman" w:hAnsi="Times New Roman" w:cs="Times New Roman"/>
          <w:sz w:val="28"/>
          <w:szCs w:val="28"/>
          <w:lang w:val="en-US"/>
        </w:rPr>
        <w:instrText>itemData</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abstract</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status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w:instrText>
      </w:r>
      <w:r w:rsidR="00D92CA4" w:rsidRPr="00D92CA4">
        <w:rPr>
          <w:rFonts w:ascii="Times New Roman" w:hAnsi="Times New Roman" w:cs="Times New Roman"/>
          <w:sz w:val="28"/>
          <w:szCs w:val="28"/>
        </w:rPr>
        <w:instrText xml:space="preserve">í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was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determined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by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surveying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Association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Official</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Analysts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AOSA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and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Society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Commercial</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Technologists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SCST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survey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indicated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that</w:instrText>
      </w:r>
      <w:r w:rsidR="00D92CA4" w:rsidRPr="00D92CA4">
        <w:rPr>
          <w:rFonts w:ascii="Times New Roman" w:hAnsi="Times New Roman" w:cs="Times New Roman"/>
          <w:sz w:val="28"/>
          <w:szCs w:val="28"/>
        </w:rPr>
        <w:instrText xml:space="preserve"> 61%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102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responding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were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for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which</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was</w:instrText>
      </w:r>
      <w:r w:rsidR="00D92CA4" w:rsidRPr="00D92CA4">
        <w:rPr>
          <w:rFonts w:ascii="Times New Roman" w:hAnsi="Times New Roman" w:cs="Times New Roman"/>
          <w:sz w:val="28"/>
          <w:szCs w:val="28"/>
        </w:rPr>
        <w:instrText xml:space="preserve"> 10 </w:instrText>
      </w:r>
      <w:r w:rsidR="00D92CA4">
        <w:rPr>
          <w:rFonts w:ascii="Times New Roman" w:hAnsi="Times New Roman" w:cs="Times New Roman"/>
          <w:sz w:val="28"/>
          <w:szCs w:val="28"/>
          <w:lang w:val="en-US"/>
        </w:rPr>
        <w:instrText>percentage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points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higher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than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w:instrText>
      </w:r>
      <w:r w:rsidR="00D92CA4" w:rsidRPr="00D92CA4">
        <w:rPr>
          <w:rFonts w:ascii="Times New Roman" w:hAnsi="Times New Roman" w:cs="Times New Roman"/>
          <w:sz w:val="28"/>
          <w:szCs w:val="28"/>
        </w:rPr>
        <w:instrText xml:space="preserve"> 1976.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conducted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by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largest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percentage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all</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sponding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were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cold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w:instrText>
      </w:r>
      <w:r w:rsidR="00D92CA4" w:rsidRPr="00D92CA4">
        <w:rPr>
          <w:rFonts w:ascii="Times New Roman" w:hAnsi="Times New Roman" w:cs="Times New Roman"/>
          <w:sz w:val="28"/>
          <w:szCs w:val="28"/>
        </w:rPr>
        <w:instrText xml:space="preserve"> (72%), </w:instrText>
      </w:r>
      <w:r w:rsidR="00D92CA4">
        <w:rPr>
          <w:rFonts w:ascii="Times New Roman" w:hAnsi="Times New Roman" w:cs="Times New Roman"/>
          <w:sz w:val="28"/>
          <w:szCs w:val="28"/>
          <w:lang w:val="en-US"/>
        </w:rPr>
        <w:instrText>tetrazolium</w:instrText>
      </w:r>
      <w:r w:rsidR="00D92CA4" w:rsidRPr="00D92CA4">
        <w:rPr>
          <w:rFonts w:ascii="Times New Roman" w:hAnsi="Times New Roman" w:cs="Times New Roman"/>
          <w:sz w:val="28"/>
          <w:szCs w:val="28"/>
        </w:rPr>
        <w:instrText xml:space="preserve"> (66%) </w:instrText>
      </w:r>
      <w:r w:rsidR="00D92CA4">
        <w:rPr>
          <w:rFonts w:ascii="Times New Roman" w:hAnsi="Times New Roman" w:cs="Times New Roman"/>
          <w:sz w:val="28"/>
          <w:szCs w:val="28"/>
          <w:lang w:val="en-US"/>
        </w:rPr>
        <w:instrText>and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accelerated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aging</w:instrText>
      </w:r>
      <w:r w:rsidR="00D92CA4" w:rsidRPr="00D92CA4">
        <w:rPr>
          <w:rFonts w:ascii="Times New Roman" w:hAnsi="Times New Roman" w:cs="Times New Roman"/>
          <w:sz w:val="28"/>
          <w:szCs w:val="28"/>
        </w:rPr>
        <w:instrText xml:space="preserve"> (65%). </w:instrText>
      </w:r>
      <w:r w:rsidR="00D92CA4">
        <w:rPr>
          <w:rFonts w:ascii="Times New Roman" w:hAnsi="Times New Roman" w:cs="Times New Roman"/>
          <w:sz w:val="28"/>
          <w:szCs w:val="28"/>
          <w:lang w:val="en-US"/>
        </w:rPr>
        <w:instrText>Nearly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two</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thirds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61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conducting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were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conducting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three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more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different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their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which</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have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shown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greatest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increase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since</w:instrText>
      </w:r>
      <w:r w:rsidR="00D92CA4" w:rsidRPr="00D92CA4">
        <w:rPr>
          <w:rFonts w:ascii="Times New Roman" w:hAnsi="Times New Roman" w:cs="Times New Roman"/>
          <w:sz w:val="28"/>
          <w:szCs w:val="28"/>
        </w:rPr>
        <w:instrText xml:space="preserve"> 1976 </w:instrText>
      </w:r>
      <w:r w:rsidR="00D92CA4">
        <w:rPr>
          <w:rFonts w:ascii="Times New Roman" w:hAnsi="Times New Roman" w:cs="Times New Roman"/>
          <w:sz w:val="28"/>
          <w:szCs w:val="28"/>
          <w:lang w:val="en-US"/>
        </w:rPr>
        <w:instrText>in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for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were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accelerated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aging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conductivity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and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tetra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zolium</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Corn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and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soybeans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were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crops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most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frequently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for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w:instrText>
      </w:r>
      <w:r w:rsidR="00D92CA4" w:rsidRPr="00D92CA4">
        <w:rPr>
          <w:rFonts w:ascii="Times New Roman" w:hAnsi="Times New Roman" w:cs="Times New Roman"/>
          <w:sz w:val="28"/>
          <w:szCs w:val="28"/>
        </w:rPr>
        <w:instrText xml:space="preserve"> 85 </w:instrText>
      </w:r>
      <w:r w:rsidR="00D92CA4">
        <w:rPr>
          <w:rFonts w:ascii="Times New Roman" w:hAnsi="Times New Roman" w:cs="Times New Roman"/>
          <w:sz w:val="28"/>
          <w:szCs w:val="28"/>
          <w:lang w:val="en-US"/>
        </w:rPr>
        <w:instrText>and</w:instrText>
      </w:r>
      <w:r w:rsidR="00D92CA4" w:rsidRPr="00D92CA4">
        <w:rPr>
          <w:rFonts w:ascii="Times New Roman" w:hAnsi="Times New Roman" w:cs="Times New Roman"/>
          <w:sz w:val="28"/>
          <w:szCs w:val="28"/>
        </w:rPr>
        <w:instrText xml:space="preserve"> 74%, </w:instrText>
      </w:r>
      <w:r w:rsidR="00D92CA4">
        <w:rPr>
          <w:rFonts w:ascii="Times New Roman" w:hAnsi="Times New Roman" w:cs="Times New Roman"/>
          <w:sz w:val="28"/>
          <w:szCs w:val="28"/>
          <w:lang w:val="en-US"/>
        </w:rPr>
        <w:instrText>respectively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responding</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SCST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tended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to</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conduct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more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per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tory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and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greater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number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samples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per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annually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than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the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AOSA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laboratories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author</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dropping</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particle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family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Tekrony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given</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M</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non</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dropping</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particle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parse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names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false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suffix</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container</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title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Journal</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Technology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ITEM</w:instrText>
      </w:r>
      <w:r w:rsidR="00D92CA4" w:rsidRPr="00D92CA4">
        <w:rPr>
          <w:rFonts w:ascii="Times New Roman" w:hAnsi="Times New Roman" w:cs="Times New Roman"/>
          <w:sz w:val="28"/>
          <w:szCs w:val="28"/>
        </w:rPr>
        <w:instrText>-1","</w:instrText>
      </w:r>
      <w:r w:rsidR="00D92CA4">
        <w:rPr>
          <w:rFonts w:ascii="Times New Roman" w:hAnsi="Times New Roman" w:cs="Times New Roman"/>
          <w:sz w:val="28"/>
          <w:szCs w:val="28"/>
          <w:lang w:val="en-US"/>
        </w:rPr>
        <w:instrText>issue</w:instrText>
      </w:r>
      <w:r w:rsidR="00D92CA4" w:rsidRPr="00D92CA4">
        <w:rPr>
          <w:rFonts w:ascii="Times New Roman" w:hAnsi="Times New Roman" w:cs="Times New Roman"/>
          <w:sz w:val="28"/>
          <w:szCs w:val="28"/>
        </w:rPr>
        <w:instrText>":"1","</w:instrText>
      </w:r>
      <w:r w:rsidR="00D92CA4">
        <w:rPr>
          <w:rFonts w:ascii="Times New Roman" w:hAnsi="Times New Roman" w:cs="Times New Roman"/>
          <w:sz w:val="28"/>
          <w:szCs w:val="28"/>
          <w:lang w:val="en-US"/>
        </w:rPr>
        <w:instrText>issued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date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parts</w:instrText>
      </w:r>
      <w:r w:rsidR="00D92CA4" w:rsidRPr="00D92CA4">
        <w:rPr>
          <w:rFonts w:ascii="Times New Roman" w:hAnsi="Times New Roman" w:cs="Times New Roman"/>
          <w:sz w:val="28"/>
          <w:szCs w:val="28"/>
        </w:rPr>
        <w:instrText>":[["1983"]]},"</w:instrText>
      </w:r>
      <w:r w:rsidR="00D92CA4">
        <w:rPr>
          <w:rFonts w:ascii="Times New Roman" w:hAnsi="Times New Roman" w:cs="Times New Roman"/>
          <w:sz w:val="28"/>
          <w:szCs w:val="28"/>
          <w:lang w:val="en-US"/>
        </w:rPr>
        <w:instrText>title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VIGOR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TESTING</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type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article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journal</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volume</w:instrText>
      </w:r>
      <w:r w:rsidR="00D92CA4" w:rsidRPr="00D92CA4">
        <w:rPr>
          <w:rFonts w:ascii="Times New Roman" w:hAnsi="Times New Roman" w:cs="Times New Roman"/>
          <w:sz w:val="28"/>
          <w:szCs w:val="28"/>
        </w:rPr>
        <w:instrText>":"8"},"</w:instrText>
      </w:r>
      <w:r w:rsidR="00D92CA4">
        <w:rPr>
          <w:rFonts w:ascii="Times New Roman" w:hAnsi="Times New Roman" w:cs="Times New Roman"/>
          <w:sz w:val="28"/>
          <w:szCs w:val="28"/>
          <w:lang w:val="en-US"/>
        </w:rPr>
        <w:instrText>uris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http</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www</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mendeley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com</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documents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uuid</w:instrText>
      </w:r>
      <w:r w:rsidR="00D92CA4" w:rsidRPr="00D92CA4">
        <w:rPr>
          <w:rFonts w:ascii="Times New Roman" w:hAnsi="Times New Roman" w:cs="Times New Roman"/>
          <w:sz w:val="28"/>
          <w:szCs w:val="28"/>
        </w:rPr>
        <w:instrText>=0</w:instrText>
      </w:r>
      <w:r w:rsidR="00D92CA4">
        <w:rPr>
          <w:rFonts w:ascii="Times New Roman" w:hAnsi="Times New Roman" w:cs="Times New Roman"/>
          <w:sz w:val="28"/>
          <w:szCs w:val="28"/>
          <w:lang w:val="en-US"/>
        </w:rPr>
        <w:instrText>beb</w:instrText>
      </w:r>
      <w:r w:rsidR="00D92CA4" w:rsidRPr="00D92CA4">
        <w:rPr>
          <w:rFonts w:ascii="Times New Roman" w:hAnsi="Times New Roman" w:cs="Times New Roman"/>
          <w:sz w:val="28"/>
          <w:szCs w:val="28"/>
        </w:rPr>
        <w:instrText>1</w:instrText>
      </w:r>
      <w:r w:rsidR="00D92CA4">
        <w:rPr>
          <w:rFonts w:ascii="Times New Roman" w:hAnsi="Times New Roman" w:cs="Times New Roman"/>
          <w:sz w:val="28"/>
          <w:szCs w:val="28"/>
          <w:lang w:val="en-US"/>
        </w:rPr>
        <w:instrText>e</w:instrText>
      </w:r>
      <w:r w:rsidR="00D92CA4" w:rsidRPr="00D92CA4">
        <w:rPr>
          <w:rFonts w:ascii="Times New Roman" w:hAnsi="Times New Roman" w:cs="Times New Roman"/>
          <w:sz w:val="28"/>
          <w:szCs w:val="28"/>
        </w:rPr>
        <w:instrText>05-43</w:instrText>
      </w:r>
      <w:r w:rsidR="00D92CA4">
        <w:rPr>
          <w:rFonts w:ascii="Times New Roman" w:hAnsi="Times New Roman" w:cs="Times New Roman"/>
          <w:sz w:val="28"/>
          <w:szCs w:val="28"/>
          <w:lang w:val="en-US"/>
        </w:rPr>
        <w:instrText>b</w:instrText>
      </w:r>
      <w:r w:rsidR="00D92CA4" w:rsidRPr="00D92CA4">
        <w:rPr>
          <w:rFonts w:ascii="Times New Roman" w:hAnsi="Times New Roman" w:cs="Times New Roman"/>
          <w:sz w:val="28"/>
          <w:szCs w:val="28"/>
        </w:rPr>
        <w:instrText>7-37</w:instrText>
      </w:r>
      <w:r w:rsidR="00D92CA4">
        <w:rPr>
          <w:rFonts w:ascii="Times New Roman" w:hAnsi="Times New Roman" w:cs="Times New Roman"/>
          <w:sz w:val="28"/>
          <w:szCs w:val="28"/>
          <w:lang w:val="en-US"/>
        </w:rPr>
        <w:instrText>ca</w:instrText>
      </w:r>
      <w:r w:rsidR="00D92CA4" w:rsidRPr="00D92CA4">
        <w:rPr>
          <w:rFonts w:ascii="Times New Roman" w:hAnsi="Times New Roman" w:cs="Times New Roman"/>
          <w:sz w:val="28"/>
          <w:szCs w:val="28"/>
        </w:rPr>
        <w:instrText>-8</w:instrText>
      </w:r>
      <w:r w:rsidR="00D92CA4">
        <w:rPr>
          <w:rFonts w:ascii="Times New Roman" w:hAnsi="Times New Roman" w:cs="Times New Roman"/>
          <w:sz w:val="28"/>
          <w:szCs w:val="28"/>
          <w:lang w:val="en-US"/>
        </w:rPr>
        <w:instrText>e</w:instrText>
      </w:r>
      <w:r w:rsidR="00D92CA4" w:rsidRPr="00D92CA4">
        <w:rPr>
          <w:rFonts w:ascii="Times New Roman" w:hAnsi="Times New Roman" w:cs="Times New Roman"/>
          <w:sz w:val="28"/>
          <w:szCs w:val="28"/>
        </w:rPr>
        <w:instrText>6</w:instrText>
      </w:r>
      <w:r w:rsidR="00D92CA4">
        <w:rPr>
          <w:rFonts w:ascii="Times New Roman" w:hAnsi="Times New Roman" w:cs="Times New Roman"/>
          <w:sz w:val="28"/>
          <w:szCs w:val="28"/>
          <w:lang w:val="en-US"/>
        </w:rPr>
        <w:instrText>b</w:instrText>
      </w:r>
      <w:r w:rsidR="00D92CA4" w:rsidRPr="00D92CA4">
        <w:rPr>
          <w:rFonts w:ascii="Times New Roman" w:hAnsi="Times New Roman" w:cs="Times New Roman"/>
          <w:sz w:val="28"/>
          <w:szCs w:val="28"/>
        </w:rPr>
        <w:instrText>-78</w:instrText>
      </w:r>
      <w:r w:rsidR="00D92CA4">
        <w:rPr>
          <w:rFonts w:ascii="Times New Roman" w:hAnsi="Times New Roman" w:cs="Times New Roman"/>
          <w:sz w:val="28"/>
          <w:szCs w:val="28"/>
          <w:lang w:val="en-US"/>
        </w:rPr>
        <w:instrText>b</w:instrText>
      </w:r>
      <w:r w:rsidR="00D92CA4" w:rsidRPr="00D92CA4">
        <w:rPr>
          <w:rFonts w:ascii="Times New Roman" w:hAnsi="Times New Roman" w:cs="Times New Roman"/>
          <w:sz w:val="28"/>
          <w:szCs w:val="28"/>
        </w:rPr>
        <w:instrText>14</w:instrText>
      </w:r>
      <w:r w:rsidR="00D92CA4">
        <w:rPr>
          <w:rFonts w:ascii="Times New Roman" w:hAnsi="Times New Roman" w:cs="Times New Roman"/>
          <w:sz w:val="28"/>
          <w:szCs w:val="28"/>
          <w:lang w:val="en-US"/>
        </w:rPr>
        <w:instrText>b</w:instrText>
      </w:r>
      <w:r w:rsidR="00D92CA4" w:rsidRPr="00D92CA4">
        <w:rPr>
          <w:rFonts w:ascii="Times New Roman" w:hAnsi="Times New Roman" w:cs="Times New Roman"/>
          <w:sz w:val="28"/>
          <w:szCs w:val="28"/>
        </w:rPr>
        <w:instrText>8</w:instrText>
      </w:r>
      <w:r w:rsidR="00D92CA4">
        <w:rPr>
          <w:rFonts w:ascii="Times New Roman" w:hAnsi="Times New Roman" w:cs="Times New Roman"/>
          <w:sz w:val="28"/>
          <w:szCs w:val="28"/>
          <w:lang w:val="en-US"/>
        </w:rPr>
        <w:instrText>b</w:instrText>
      </w:r>
      <w:r w:rsidR="00D92CA4" w:rsidRPr="00D92CA4">
        <w:rPr>
          <w:rFonts w:ascii="Times New Roman" w:hAnsi="Times New Roman" w:cs="Times New Roman"/>
          <w:sz w:val="28"/>
          <w:szCs w:val="28"/>
        </w:rPr>
        <w:instrText>25</w:instrText>
      </w:r>
      <w:r w:rsidR="00D92CA4">
        <w:rPr>
          <w:rFonts w:ascii="Times New Roman" w:hAnsi="Times New Roman" w:cs="Times New Roman"/>
          <w:sz w:val="28"/>
          <w:szCs w:val="28"/>
          <w:lang w:val="en-US"/>
        </w:rPr>
        <w:instrText>fc</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ITEM</w:instrText>
      </w:r>
      <w:r w:rsidR="00D92CA4" w:rsidRPr="00D92CA4">
        <w:rPr>
          <w:rFonts w:ascii="Times New Roman" w:hAnsi="Times New Roman" w:cs="Times New Roman"/>
          <w:sz w:val="28"/>
          <w:szCs w:val="28"/>
        </w:rPr>
        <w:instrText>-2","</w:instrText>
      </w:r>
      <w:r w:rsidR="00D92CA4">
        <w:rPr>
          <w:rFonts w:ascii="Times New Roman" w:hAnsi="Times New Roman" w:cs="Times New Roman"/>
          <w:sz w:val="28"/>
          <w:szCs w:val="28"/>
          <w:lang w:val="en-US"/>
        </w:rPr>
        <w:instrText>itemData</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author</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dropping</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particle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family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Akildinova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given</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Ussenov</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Y</w:instrText>
      </w:r>
      <w:r w:rsidR="00D92CA4" w:rsidRPr="00D92CA4">
        <w:rPr>
          <w:rFonts w:ascii="Times New Roman" w:hAnsi="Times New Roman" w:cs="Times New Roman"/>
          <w:sz w:val="28"/>
          <w:szCs w:val="28"/>
        </w:rPr>
        <w:instrText xml:space="preserve">., . </w:instrText>
      </w:r>
      <w:r w:rsidR="00D92CA4">
        <w:rPr>
          <w:rFonts w:ascii="Times New Roman" w:hAnsi="Times New Roman" w:cs="Times New Roman"/>
          <w:sz w:val="28"/>
          <w:szCs w:val="28"/>
          <w:lang w:val="en-US"/>
        </w:rPr>
        <w:instrText>Bissenbaev</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K</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Gabdullin</w:instrText>
      </w:r>
      <w:r w:rsidR="00D92CA4" w:rsidRPr="00D92CA4">
        <w:rPr>
          <w:rFonts w:ascii="Times New Roman" w:hAnsi="Times New Roman" w:cs="Times New Roman"/>
          <w:sz w:val="28"/>
          <w:szCs w:val="28"/>
        </w:rPr>
        <w:instrText xml:space="preserve"> М.Т., </w:instrText>
      </w:r>
      <w:r w:rsidR="00D92CA4">
        <w:rPr>
          <w:rFonts w:ascii="Times New Roman" w:hAnsi="Times New Roman" w:cs="Times New Roman"/>
          <w:sz w:val="28"/>
          <w:szCs w:val="28"/>
          <w:lang w:val="en-US"/>
        </w:rPr>
        <w:instrText>Dosbolayev</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M</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K</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Daniyarov</w:instrText>
      </w:r>
      <w:r w:rsidR="00D92CA4" w:rsidRPr="00D92CA4">
        <w:rPr>
          <w:rFonts w:ascii="Times New Roman" w:hAnsi="Times New Roman" w:cs="Times New Roman"/>
          <w:sz w:val="28"/>
          <w:szCs w:val="28"/>
        </w:rPr>
        <w:instrText xml:space="preserve"> Т.Т., </w:instrText>
      </w:r>
      <w:r w:rsidR="00D92CA4">
        <w:rPr>
          <w:rFonts w:ascii="Times New Roman" w:hAnsi="Times New Roman" w:cs="Times New Roman"/>
          <w:sz w:val="28"/>
          <w:szCs w:val="28"/>
          <w:lang w:val="en-US"/>
        </w:rPr>
        <w:instrText>Ramazanov</w:instrText>
      </w:r>
      <w:r w:rsidR="00D92CA4" w:rsidRPr="00D92CA4">
        <w:rPr>
          <w:rFonts w:ascii="Times New Roman" w:hAnsi="Times New Roman" w:cs="Times New Roman"/>
          <w:sz w:val="28"/>
          <w:szCs w:val="28"/>
        </w:rPr>
        <w:instrText xml:space="preserve"> Т.</w:instrText>
      </w:r>
      <w:r w:rsidR="00D92CA4">
        <w:rPr>
          <w:rFonts w:ascii="Times New Roman" w:hAnsi="Times New Roman" w:cs="Times New Roman"/>
          <w:sz w:val="28"/>
          <w:szCs w:val="28"/>
          <w:lang w:val="en-US"/>
        </w:rPr>
        <w:instrText>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non</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dropping</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particle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parse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names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false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suffix</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ITEM</w:instrText>
      </w:r>
      <w:r w:rsidR="00D92CA4" w:rsidRPr="00D92CA4">
        <w:rPr>
          <w:rFonts w:ascii="Times New Roman" w:hAnsi="Times New Roman" w:cs="Times New Roman"/>
          <w:sz w:val="28"/>
          <w:szCs w:val="28"/>
        </w:rPr>
        <w:instrText>-2","</w:instrText>
      </w:r>
      <w:r w:rsidR="00D92CA4">
        <w:rPr>
          <w:rFonts w:ascii="Times New Roman" w:hAnsi="Times New Roman" w:cs="Times New Roman"/>
          <w:sz w:val="28"/>
          <w:szCs w:val="28"/>
          <w:lang w:val="en-US"/>
        </w:rPr>
        <w:instrText>issued</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date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parts</w:instrText>
      </w:r>
      <w:r w:rsidR="00D92CA4" w:rsidRPr="00D92CA4">
        <w:rPr>
          <w:rFonts w:ascii="Times New Roman" w:hAnsi="Times New Roman" w:cs="Times New Roman"/>
          <w:sz w:val="28"/>
          <w:szCs w:val="28"/>
        </w:rPr>
        <w:instrText>":[["2019"]]},"</w:instrText>
      </w:r>
      <w:r w:rsidR="00D92CA4">
        <w:rPr>
          <w:rFonts w:ascii="Times New Roman" w:hAnsi="Times New Roman" w:cs="Times New Roman"/>
          <w:sz w:val="28"/>
          <w:szCs w:val="28"/>
          <w:lang w:val="en-US"/>
        </w:rPr>
        <w:instrText>publisher</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Book</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abstracts</w:instrText>
      </w:r>
      <w:r w:rsidR="00D92CA4" w:rsidRPr="00D92CA4">
        <w:rPr>
          <w:rFonts w:ascii="Times New Roman" w:hAnsi="Times New Roman" w:cs="Times New Roman"/>
          <w:sz w:val="28"/>
          <w:szCs w:val="28"/>
        </w:rPr>
        <w:instrText>: 24</w:instrText>
      </w:r>
      <w:r w:rsidR="00D92CA4">
        <w:rPr>
          <w:rFonts w:ascii="Times New Roman" w:hAnsi="Times New Roman" w:cs="Times New Roman"/>
          <w:sz w:val="28"/>
          <w:szCs w:val="28"/>
          <w:lang w:val="en-US"/>
        </w:rPr>
        <w:instrText>th</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International</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Symposium</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Plasma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Chemistry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publisher</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place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Naples</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Italy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title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Investigation</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treatment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wheat</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seed</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by</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plasma</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of</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dielectric</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coplanar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surface</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barrier</w:instrText>
      </w:r>
      <w:r w:rsidR="00D92CA4" w:rsidRPr="00D92CA4">
        <w:rPr>
          <w:rFonts w:ascii="Times New Roman" w:hAnsi="Times New Roman" w:cs="Times New Roman"/>
          <w:sz w:val="28"/>
          <w:szCs w:val="28"/>
        </w:rPr>
        <w:instrText xml:space="preserve"> </w:instrText>
      </w:r>
      <w:r w:rsidR="00D92CA4">
        <w:rPr>
          <w:rFonts w:ascii="Times New Roman" w:hAnsi="Times New Roman" w:cs="Times New Roman"/>
          <w:sz w:val="28"/>
          <w:szCs w:val="28"/>
          <w:lang w:val="en-US"/>
        </w:rPr>
        <w:instrText>discharge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type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thesis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uris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http</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www</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mendeley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com</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documents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uuid</w:instrText>
      </w:r>
      <w:r w:rsidR="00D92CA4" w:rsidRPr="00D92CA4">
        <w:rPr>
          <w:rFonts w:ascii="Times New Roman" w:hAnsi="Times New Roman" w:cs="Times New Roman"/>
          <w:sz w:val="28"/>
          <w:szCs w:val="28"/>
        </w:rPr>
        <w:instrText>=64</w:instrText>
      </w:r>
      <w:r w:rsidR="00D92CA4">
        <w:rPr>
          <w:rFonts w:ascii="Times New Roman" w:hAnsi="Times New Roman" w:cs="Times New Roman"/>
          <w:sz w:val="28"/>
          <w:szCs w:val="28"/>
          <w:lang w:val="en-US"/>
        </w:rPr>
        <w:instrText>d</w:instrText>
      </w:r>
      <w:r w:rsidR="00D92CA4" w:rsidRPr="00D92CA4">
        <w:rPr>
          <w:rFonts w:ascii="Times New Roman" w:hAnsi="Times New Roman" w:cs="Times New Roman"/>
          <w:sz w:val="28"/>
          <w:szCs w:val="28"/>
        </w:rPr>
        <w:instrText>5</w:instrText>
      </w:r>
      <w:r w:rsidR="00D92CA4">
        <w:rPr>
          <w:rFonts w:ascii="Times New Roman" w:hAnsi="Times New Roman" w:cs="Times New Roman"/>
          <w:sz w:val="28"/>
          <w:szCs w:val="28"/>
          <w:lang w:val="en-US"/>
        </w:rPr>
        <w:instrText>cbba</w:instrText>
      </w:r>
      <w:r w:rsidR="00D92CA4" w:rsidRPr="00D92CA4">
        <w:rPr>
          <w:rFonts w:ascii="Times New Roman" w:hAnsi="Times New Roman" w:cs="Times New Roman"/>
          <w:sz w:val="28"/>
          <w:szCs w:val="28"/>
        </w:rPr>
        <w:instrText>-05</w:instrText>
      </w:r>
      <w:r w:rsidR="00D92CA4">
        <w:rPr>
          <w:rFonts w:ascii="Times New Roman" w:hAnsi="Times New Roman" w:cs="Times New Roman"/>
          <w:sz w:val="28"/>
          <w:szCs w:val="28"/>
          <w:lang w:val="en-US"/>
        </w:rPr>
        <w:instrText>d</w:instrText>
      </w:r>
      <w:r w:rsidR="00D92CA4" w:rsidRPr="00D92CA4">
        <w:rPr>
          <w:rFonts w:ascii="Times New Roman" w:hAnsi="Times New Roman" w:cs="Times New Roman"/>
          <w:sz w:val="28"/>
          <w:szCs w:val="28"/>
        </w:rPr>
        <w:instrText>6-3</w:instrText>
      </w:r>
      <w:r w:rsidR="00D92CA4">
        <w:rPr>
          <w:rFonts w:ascii="Times New Roman" w:hAnsi="Times New Roman" w:cs="Times New Roman"/>
          <w:sz w:val="28"/>
          <w:szCs w:val="28"/>
          <w:lang w:val="en-US"/>
        </w:rPr>
        <w:instrText>ff</w:instrText>
      </w:r>
      <w:r w:rsidR="00D92CA4" w:rsidRPr="00D92CA4">
        <w:rPr>
          <w:rFonts w:ascii="Times New Roman" w:hAnsi="Times New Roman" w:cs="Times New Roman"/>
          <w:sz w:val="28"/>
          <w:szCs w:val="28"/>
        </w:rPr>
        <w:instrText>8-80</w:instrText>
      </w:r>
      <w:r w:rsidR="00D92CA4">
        <w:rPr>
          <w:rFonts w:ascii="Times New Roman" w:hAnsi="Times New Roman" w:cs="Times New Roman"/>
          <w:sz w:val="28"/>
          <w:szCs w:val="28"/>
          <w:lang w:val="en-US"/>
        </w:rPr>
        <w:instrText>eb</w:instrText>
      </w:r>
      <w:r w:rsidR="00D92CA4" w:rsidRPr="00D92CA4">
        <w:rPr>
          <w:rFonts w:ascii="Times New Roman" w:hAnsi="Times New Roman" w:cs="Times New Roman"/>
          <w:sz w:val="28"/>
          <w:szCs w:val="28"/>
        </w:rPr>
        <w:instrText>-459957</w:instrText>
      </w:r>
      <w:r w:rsidR="00D92CA4">
        <w:rPr>
          <w:rFonts w:ascii="Times New Roman" w:hAnsi="Times New Roman" w:cs="Times New Roman"/>
          <w:sz w:val="28"/>
          <w:szCs w:val="28"/>
          <w:lang w:val="en-US"/>
        </w:rPr>
        <w:instrText>edca</w:instrText>
      </w:r>
      <w:r w:rsidR="00D92CA4" w:rsidRPr="00D92CA4">
        <w:rPr>
          <w:rFonts w:ascii="Times New Roman" w:hAnsi="Times New Roman" w:cs="Times New Roman"/>
          <w:sz w:val="28"/>
          <w:szCs w:val="28"/>
        </w:rPr>
        <w:instrText>92"]}],"</w:instrText>
      </w:r>
      <w:r w:rsidR="00D92CA4">
        <w:rPr>
          <w:rFonts w:ascii="Times New Roman" w:hAnsi="Times New Roman" w:cs="Times New Roman"/>
          <w:sz w:val="28"/>
          <w:szCs w:val="28"/>
          <w:lang w:val="en-US"/>
        </w:rPr>
        <w:instrText>mendeley</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formattedCitation</w:instrText>
      </w:r>
      <w:r w:rsidR="00D92CA4" w:rsidRPr="00D92CA4">
        <w:rPr>
          <w:rFonts w:ascii="Times New Roman" w:hAnsi="Times New Roman" w:cs="Times New Roman"/>
          <w:sz w:val="28"/>
          <w:szCs w:val="28"/>
        </w:rPr>
        <w:instrText>":"[120,121]","</w:instrText>
      </w:r>
      <w:r w:rsidR="00D92CA4">
        <w:rPr>
          <w:rFonts w:ascii="Times New Roman" w:hAnsi="Times New Roman" w:cs="Times New Roman"/>
          <w:sz w:val="28"/>
          <w:szCs w:val="28"/>
          <w:lang w:val="en-US"/>
        </w:rPr>
        <w:instrText>plainTextFormattedCitation</w:instrText>
      </w:r>
      <w:r w:rsidR="00D92CA4" w:rsidRPr="00D92CA4">
        <w:rPr>
          <w:rFonts w:ascii="Times New Roman" w:hAnsi="Times New Roman" w:cs="Times New Roman"/>
          <w:sz w:val="28"/>
          <w:szCs w:val="28"/>
        </w:rPr>
        <w:instrText>":"[120,121]","</w:instrText>
      </w:r>
      <w:r w:rsidR="00D92CA4">
        <w:rPr>
          <w:rFonts w:ascii="Times New Roman" w:hAnsi="Times New Roman" w:cs="Times New Roman"/>
          <w:sz w:val="28"/>
          <w:szCs w:val="28"/>
          <w:lang w:val="en-US"/>
        </w:rPr>
        <w:instrText>previouslyFormattedCitation</w:instrText>
      </w:r>
      <w:r w:rsidR="00D92CA4" w:rsidRPr="00D92CA4">
        <w:rPr>
          <w:rFonts w:ascii="Times New Roman" w:hAnsi="Times New Roman" w:cs="Times New Roman"/>
          <w:sz w:val="28"/>
          <w:szCs w:val="28"/>
        </w:rPr>
        <w:instrText>":"[120,121]"},"</w:instrText>
      </w:r>
      <w:r w:rsidR="00D92CA4">
        <w:rPr>
          <w:rFonts w:ascii="Times New Roman" w:hAnsi="Times New Roman" w:cs="Times New Roman"/>
          <w:sz w:val="28"/>
          <w:szCs w:val="28"/>
          <w:lang w:val="en-US"/>
        </w:rPr>
        <w:instrText>properties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noteIndex</w:instrText>
      </w:r>
      <w:r w:rsidR="00D92CA4" w:rsidRPr="00D92CA4">
        <w:rPr>
          <w:rFonts w:ascii="Times New Roman" w:hAnsi="Times New Roman" w:cs="Times New Roman"/>
          <w:sz w:val="28"/>
          <w:szCs w:val="28"/>
        </w:rPr>
        <w:instrText>":0},"</w:instrText>
      </w:r>
      <w:r w:rsidR="00D92CA4">
        <w:rPr>
          <w:rFonts w:ascii="Times New Roman" w:hAnsi="Times New Roman" w:cs="Times New Roman"/>
          <w:sz w:val="28"/>
          <w:szCs w:val="28"/>
          <w:lang w:val="en-US"/>
        </w:rPr>
        <w:instrText>schema</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https</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github</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com</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citation</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style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language</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schema</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raw</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master</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csl</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citation</w:instrText>
      </w:r>
      <w:r w:rsidR="00D92CA4" w:rsidRPr="00D92CA4">
        <w:rPr>
          <w:rFonts w:ascii="Times New Roman" w:hAnsi="Times New Roman" w:cs="Times New Roman"/>
          <w:sz w:val="28"/>
          <w:szCs w:val="28"/>
        </w:rPr>
        <w:instrText>.</w:instrText>
      </w:r>
      <w:r w:rsidR="00D92CA4">
        <w:rPr>
          <w:rFonts w:ascii="Times New Roman" w:hAnsi="Times New Roman" w:cs="Times New Roman"/>
          <w:sz w:val="28"/>
          <w:szCs w:val="28"/>
          <w:lang w:val="en-US"/>
        </w:rPr>
        <w:instrText>json</w:instrText>
      </w:r>
      <w:r w:rsidR="00D92CA4" w:rsidRPr="00D92CA4">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A4293E" w:rsidRPr="00A4293E">
        <w:rPr>
          <w:rFonts w:ascii="Times New Roman" w:hAnsi="Times New Roman" w:cs="Times New Roman"/>
          <w:noProof/>
          <w:sz w:val="28"/>
          <w:szCs w:val="28"/>
        </w:rPr>
        <w:t>[120,121]</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97657B" w:rsidRDefault="00825C60"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Массу проростков, длину побега и корня определяли на 4-й день выращивания. Характеристики всхожести рассчитывались по следующим формулам</w:t>
      </w:r>
      <w:r w:rsidR="001623F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5E35AA">
        <w:rPr>
          <w:rFonts w:ascii="Times New Roman" w:hAnsi="Times New Roman" w:cs="Times New Roman"/>
          <w:sz w:val="28"/>
          <w:szCs w:val="28"/>
          <w:lang w:val="en-US"/>
        </w:rPr>
        <w:instrText>ADDIN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CSL</w:instrText>
      </w:r>
      <w:r w:rsidR="005E35AA" w:rsidRPr="00A83EF6">
        <w:rPr>
          <w:rFonts w:ascii="Times New Roman" w:hAnsi="Times New Roman" w:cs="Times New Roman"/>
          <w:sz w:val="28"/>
          <w:szCs w:val="28"/>
        </w:rPr>
        <w:instrText>_</w:instrText>
      </w:r>
      <w:r w:rsidR="005E35AA">
        <w:rPr>
          <w:rFonts w:ascii="Times New Roman" w:hAnsi="Times New Roman" w:cs="Times New Roman"/>
          <w:sz w:val="28"/>
          <w:szCs w:val="28"/>
          <w:lang w:val="en-US"/>
        </w:rPr>
        <w:instrText>CITATION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citationItems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id</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ITEM</w:instrText>
      </w:r>
      <w:r w:rsidR="005E35AA" w:rsidRPr="00A83EF6">
        <w:rPr>
          <w:rFonts w:ascii="Times New Roman" w:hAnsi="Times New Roman" w:cs="Times New Roman"/>
          <w:sz w:val="28"/>
          <w:szCs w:val="28"/>
        </w:rPr>
        <w:instrText>-1","</w:instrText>
      </w:r>
      <w:r w:rsidR="005E35AA">
        <w:rPr>
          <w:rFonts w:ascii="Times New Roman" w:hAnsi="Times New Roman" w:cs="Times New Roman"/>
          <w:sz w:val="28"/>
          <w:szCs w:val="28"/>
          <w:lang w:val="en-US"/>
        </w:rPr>
        <w:instrText>itemData</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DOI</w:instrText>
      </w:r>
      <w:r w:rsidR="005E35AA" w:rsidRPr="00A83EF6">
        <w:rPr>
          <w:rFonts w:ascii="Times New Roman" w:hAnsi="Times New Roman" w:cs="Times New Roman"/>
          <w:sz w:val="28"/>
          <w:szCs w:val="28"/>
        </w:rPr>
        <w:instrText>":"10.1007/</w:instrText>
      </w:r>
      <w:r w:rsidR="005E35AA">
        <w:rPr>
          <w:rFonts w:ascii="Times New Roman" w:hAnsi="Times New Roman" w:cs="Times New Roman"/>
          <w:sz w:val="28"/>
          <w:szCs w:val="28"/>
          <w:lang w:val="en-US"/>
        </w:rPr>
        <w:instrText>s</w:instrText>
      </w:r>
      <w:r w:rsidR="005E35AA" w:rsidRPr="00A83EF6">
        <w:rPr>
          <w:rFonts w:ascii="Times New Roman" w:hAnsi="Times New Roman" w:cs="Times New Roman"/>
          <w:sz w:val="28"/>
          <w:szCs w:val="28"/>
        </w:rPr>
        <w:instrText>11090-017-9799-5","</w:instrText>
      </w:r>
      <w:r w:rsidR="005E35AA">
        <w:rPr>
          <w:rFonts w:ascii="Times New Roman" w:hAnsi="Times New Roman" w:cs="Times New Roman"/>
          <w:sz w:val="28"/>
          <w:szCs w:val="28"/>
          <w:lang w:val="en-US"/>
        </w:rPr>
        <w:instrText>ISSN</w:instrText>
      </w:r>
      <w:r w:rsidR="005E35AA" w:rsidRPr="00A83EF6">
        <w:rPr>
          <w:rFonts w:ascii="Times New Roman" w:hAnsi="Times New Roman" w:cs="Times New Roman"/>
          <w:sz w:val="28"/>
          <w:szCs w:val="28"/>
        </w:rPr>
        <w:instrText>":"02724324","</w:instrText>
      </w:r>
      <w:r w:rsidR="005E35AA">
        <w:rPr>
          <w:rFonts w:ascii="Times New Roman" w:hAnsi="Times New Roman" w:cs="Times New Roman"/>
          <w:sz w:val="28"/>
          <w:szCs w:val="28"/>
          <w:lang w:val="en-US"/>
        </w:rPr>
        <w:instrText>abstract</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influences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thermal</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discharge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treatment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wheat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germination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seedling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growth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were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investigated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using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dielectric</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barrier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discharge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DBD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system</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atmospheric</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pressure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room</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temperature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DBD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with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various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gas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sources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oxygen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air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argon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nitrogen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was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employed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this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study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Germination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characteristics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seedling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growth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parameters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surface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changes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coat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permeability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soluble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protein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seedlings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were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measured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after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DBD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treatments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experimental</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results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showed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moderate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intensity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DBD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had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active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impacts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wheat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germination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seedling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growth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Germination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potential</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significantly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increased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by</w:instrText>
      </w:r>
      <w:r w:rsidR="005E35AA" w:rsidRPr="00A83EF6">
        <w:rPr>
          <w:rFonts w:ascii="Times New Roman" w:hAnsi="Times New Roman" w:cs="Times New Roman"/>
          <w:sz w:val="28"/>
          <w:szCs w:val="28"/>
        </w:rPr>
        <w:instrText xml:space="preserve"> 24.0, 28.0,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35.5% </w:instrText>
      </w:r>
      <w:r w:rsidR="005E35AA">
        <w:rPr>
          <w:rFonts w:ascii="Times New Roman" w:hAnsi="Times New Roman" w:cs="Times New Roman"/>
          <w:sz w:val="28"/>
          <w:szCs w:val="28"/>
          <w:lang w:val="en-US"/>
        </w:rPr>
        <w:instrText>after</w:instrText>
      </w:r>
      <w:r w:rsidR="005E35AA" w:rsidRPr="00A83EF6">
        <w:rPr>
          <w:rFonts w:ascii="Times New Roman" w:hAnsi="Times New Roman" w:cs="Times New Roman"/>
          <w:sz w:val="28"/>
          <w:szCs w:val="28"/>
        </w:rPr>
        <w:instrText xml:space="preserve"> 4</w:instrText>
      </w:r>
      <w:r w:rsidR="005E35AA">
        <w:rPr>
          <w:rFonts w:ascii="Times New Roman" w:hAnsi="Times New Roman" w:cs="Times New Roman"/>
          <w:sz w:val="28"/>
          <w:szCs w:val="28"/>
          <w:lang w:val="en-US"/>
        </w:rPr>
        <w:instrText> min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air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nitrogen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argon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treatments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respectively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compared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with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control</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shoot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root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length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also</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increased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however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no</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enhancement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was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observed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after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oxygen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treatment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Scanning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electron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microscope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analysis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showed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etching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effects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coat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occurred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after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air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nitrogen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argon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treatments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which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affected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hygroscopicity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permeability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wheat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addition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moderate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intensity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DBD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could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also</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activate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several</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physiological</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reactions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wheat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resulting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the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increase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soluble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protein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production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in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wheat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seedlings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author</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family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Meng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given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Yiran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names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false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suffix</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family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Qu</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given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Guangzhou</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names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false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suffix</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family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Wang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given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Tiecheng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names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false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suffix</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family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given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Qiuhong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names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false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suffix</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family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Liang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given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Dongli</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names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false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suffix</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family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Hu</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given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Shibin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dropping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names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false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suffix</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container</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title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Chemistry</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Processing</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id</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ITEM</w:instrText>
      </w:r>
      <w:r w:rsidR="005E35AA" w:rsidRPr="00A83EF6">
        <w:rPr>
          <w:rFonts w:ascii="Times New Roman" w:hAnsi="Times New Roman" w:cs="Times New Roman"/>
          <w:sz w:val="28"/>
          <w:szCs w:val="28"/>
        </w:rPr>
        <w:instrText>-1","</w:instrText>
      </w:r>
      <w:r w:rsidR="005E35AA">
        <w:rPr>
          <w:rFonts w:ascii="Times New Roman" w:hAnsi="Times New Roman" w:cs="Times New Roman"/>
          <w:sz w:val="28"/>
          <w:szCs w:val="28"/>
          <w:lang w:val="en-US"/>
        </w:rPr>
        <w:instrText>issue</w:instrText>
      </w:r>
      <w:r w:rsidR="005E35AA" w:rsidRPr="00A83EF6">
        <w:rPr>
          <w:rFonts w:ascii="Times New Roman" w:hAnsi="Times New Roman" w:cs="Times New Roman"/>
          <w:sz w:val="28"/>
          <w:szCs w:val="28"/>
        </w:rPr>
        <w:instrText>":"4","</w:instrText>
      </w:r>
      <w:r w:rsidR="005E35AA">
        <w:rPr>
          <w:rFonts w:ascii="Times New Roman" w:hAnsi="Times New Roman" w:cs="Times New Roman"/>
          <w:sz w:val="28"/>
          <w:szCs w:val="28"/>
          <w:lang w:val="en-US"/>
        </w:rPr>
        <w:instrText>issued</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date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parts</w:instrText>
      </w:r>
      <w:r w:rsidR="005E35AA" w:rsidRPr="00A83EF6">
        <w:rPr>
          <w:rFonts w:ascii="Times New Roman" w:hAnsi="Times New Roman" w:cs="Times New Roman"/>
          <w:sz w:val="28"/>
          <w:szCs w:val="28"/>
        </w:rPr>
        <w:instrText>":[["2017","7"]]},"</w:instrText>
      </w:r>
      <w:r w:rsidR="005E35AA">
        <w:rPr>
          <w:rFonts w:ascii="Times New Roman" w:hAnsi="Times New Roman" w:cs="Times New Roman"/>
          <w:sz w:val="28"/>
          <w:szCs w:val="28"/>
          <w:lang w:val="en-US"/>
        </w:rPr>
        <w:instrText>page</w:instrText>
      </w:r>
      <w:r w:rsidR="005E35AA" w:rsidRPr="00A83EF6">
        <w:rPr>
          <w:rFonts w:ascii="Times New Roman" w:hAnsi="Times New Roman" w:cs="Times New Roman"/>
          <w:sz w:val="28"/>
          <w:szCs w:val="28"/>
        </w:rPr>
        <w:instrText>":"1105-1119","</w:instrText>
      </w:r>
      <w:r w:rsidR="005E35AA">
        <w:rPr>
          <w:rFonts w:ascii="Times New Roman" w:hAnsi="Times New Roman" w:cs="Times New Roman"/>
          <w:sz w:val="28"/>
          <w:szCs w:val="28"/>
          <w:lang w:val="en-US"/>
        </w:rPr>
        <w:instrText>publisher</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Springer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New</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York</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LLC</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title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Enhancement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Germination</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and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Seedling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Growth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of</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Wheat</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Seed</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Using</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Dielectric</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Barrier</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Discharge</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Plasma</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with</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Various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Gas</w:instrText>
      </w:r>
      <w:r w:rsidR="005E35AA" w:rsidRPr="00A83EF6">
        <w:rPr>
          <w:rFonts w:ascii="Times New Roman" w:hAnsi="Times New Roman" w:cs="Times New Roman"/>
          <w:sz w:val="28"/>
          <w:szCs w:val="28"/>
        </w:rPr>
        <w:instrText xml:space="preserve"> </w:instrText>
      </w:r>
      <w:r w:rsidR="005E35AA">
        <w:rPr>
          <w:rFonts w:ascii="Times New Roman" w:hAnsi="Times New Roman" w:cs="Times New Roman"/>
          <w:sz w:val="28"/>
          <w:szCs w:val="28"/>
          <w:lang w:val="en-US"/>
        </w:rPr>
        <w:instrText>Sources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type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article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journal</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volume</w:instrText>
      </w:r>
      <w:r w:rsidR="005E35AA" w:rsidRPr="00A83EF6">
        <w:rPr>
          <w:rFonts w:ascii="Times New Roman" w:hAnsi="Times New Roman" w:cs="Times New Roman"/>
          <w:sz w:val="28"/>
          <w:szCs w:val="28"/>
        </w:rPr>
        <w:instrText>":"37"},"</w:instrText>
      </w:r>
      <w:r w:rsidR="005E35AA">
        <w:rPr>
          <w:rFonts w:ascii="Times New Roman" w:hAnsi="Times New Roman" w:cs="Times New Roman"/>
          <w:sz w:val="28"/>
          <w:szCs w:val="28"/>
          <w:lang w:val="en-US"/>
        </w:rPr>
        <w:instrText>uris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http</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www</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mendeley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com</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documents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uuid</w:instrText>
      </w:r>
      <w:r w:rsidR="005E35AA" w:rsidRPr="00A83EF6">
        <w:rPr>
          <w:rFonts w:ascii="Times New Roman" w:hAnsi="Times New Roman" w:cs="Times New Roman"/>
          <w:sz w:val="28"/>
          <w:szCs w:val="28"/>
        </w:rPr>
        <w:instrText>=564</w:instrText>
      </w:r>
      <w:r w:rsidR="005E35AA">
        <w:rPr>
          <w:rFonts w:ascii="Times New Roman" w:hAnsi="Times New Roman" w:cs="Times New Roman"/>
          <w:sz w:val="28"/>
          <w:szCs w:val="28"/>
          <w:lang w:val="en-US"/>
        </w:rPr>
        <w:instrText>bf</w:instrText>
      </w:r>
      <w:r w:rsidR="005E35AA" w:rsidRPr="00A83EF6">
        <w:rPr>
          <w:rFonts w:ascii="Times New Roman" w:hAnsi="Times New Roman" w:cs="Times New Roman"/>
          <w:sz w:val="28"/>
          <w:szCs w:val="28"/>
        </w:rPr>
        <w:instrText>399-2426-4152-</w:instrText>
      </w:r>
      <w:r w:rsidR="005E35AA">
        <w:rPr>
          <w:rFonts w:ascii="Times New Roman" w:hAnsi="Times New Roman" w:cs="Times New Roman"/>
          <w:sz w:val="28"/>
          <w:szCs w:val="28"/>
          <w:lang w:val="en-US"/>
        </w:rPr>
        <w:instrText>b</w:instrText>
      </w:r>
      <w:r w:rsidR="005E35AA" w:rsidRPr="00A83EF6">
        <w:rPr>
          <w:rFonts w:ascii="Times New Roman" w:hAnsi="Times New Roman" w:cs="Times New Roman"/>
          <w:sz w:val="28"/>
          <w:szCs w:val="28"/>
        </w:rPr>
        <w:instrText>93</w:instrText>
      </w:r>
      <w:r w:rsidR="005E35AA">
        <w:rPr>
          <w:rFonts w:ascii="Times New Roman" w:hAnsi="Times New Roman" w:cs="Times New Roman"/>
          <w:sz w:val="28"/>
          <w:szCs w:val="28"/>
          <w:lang w:val="en-US"/>
        </w:rPr>
        <w:instrText>b</w:instrText>
      </w:r>
      <w:r w:rsidR="005E35AA" w:rsidRPr="00A83EF6">
        <w:rPr>
          <w:rFonts w:ascii="Times New Roman" w:hAnsi="Times New Roman" w:cs="Times New Roman"/>
          <w:sz w:val="28"/>
          <w:szCs w:val="28"/>
        </w:rPr>
        <w:instrText>-9187431</w:instrText>
      </w:r>
      <w:r w:rsidR="005E35AA">
        <w:rPr>
          <w:rFonts w:ascii="Times New Roman" w:hAnsi="Times New Roman" w:cs="Times New Roman"/>
          <w:sz w:val="28"/>
          <w:szCs w:val="28"/>
          <w:lang w:val="en-US"/>
        </w:rPr>
        <w:instrText>dce</w:instrText>
      </w:r>
      <w:r w:rsidR="005E35AA" w:rsidRPr="00A83EF6">
        <w:rPr>
          <w:rFonts w:ascii="Times New Roman" w:hAnsi="Times New Roman" w:cs="Times New Roman"/>
          <w:sz w:val="28"/>
          <w:szCs w:val="28"/>
        </w:rPr>
        <w:instrText>75"]}],"</w:instrText>
      </w:r>
      <w:r w:rsidR="005E35AA">
        <w:rPr>
          <w:rFonts w:ascii="Times New Roman" w:hAnsi="Times New Roman" w:cs="Times New Roman"/>
          <w:sz w:val="28"/>
          <w:szCs w:val="28"/>
          <w:lang w:val="en-US"/>
        </w:rPr>
        <w:instrText>mendeley</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formattedCitation</w:instrText>
      </w:r>
      <w:r w:rsidR="005E35AA" w:rsidRPr="00A83EF6">
        <w:rPr>
          <w:rFonts w:ascii="Times New Roman" w:hAnsi="Times New Roman" w:cs="Times New Roman"/>
          <w:sz w:val="28"/>
          <w:szCs w:val="28"/>
        </w:rPr>
        <w:instrText>":"[50]","</w:instrText>
      </w:r>
      <w:r w:rsidR="005E35AA">
        <w:rPr>
          <w:rFonts w:ascii="Times New Roman" w:hAnsi="Times New Roman" w:cs="Times New Roman"/>
          <w:sz w:val="28"/>
          <w:szCs w:val="28"/>
          <w:lang w:val="en-US"/>
        </w:rPr>
        <w:instrText>manualFormatting</w:instrText>
      </w:r>
      <w:r w:rsidR="005E35AA" w:rsidRPr="00A83EF6">
        <w:rPr>
          <w:rFonts w:ascii="Times New Roman" w:hAnsi="Times New Roman" w:cs="Times New Roman"/>
          <w:sz w:val="28"/>
          <w:szCs w:val="28"/>
        </w:rPr>
        <w:instrText>":"[50, с. 1113]","</w:instrText>
      </w:r>
      <w:r w:rsidR="005E35AA">
        <w:rPr>
          <w:rFonts w:ascii="Times New Roman" w:hAnsi="Times New Roman" w:cs="Times New Roman"/>
          <w:sz w:val="28"/>
          <w:szCs w:val="28"/>
          <w:lang w:val="en-US"/>
        </w:rPr>
        <w:instrText>plainTextFormattedCitation</w:instrText>
      </w:r>
      <w:r w:rsidR="005E35AA" w:rsidRPr="00A83EF6">
        <w:rPr>
          <w:rFonts w:ascii="Times New Roman" w:hAnsi="Times New Roman" w:cs="Times New Roman"/>
          <w:sz w:val="28"/>
          <w:szCs w:val="28"/>
        </w:rPr>
        <w:instrText>":"[50]","</w:instrText>
      </w:r>
      <w:r w:rsidR="005E35AA">
        <w:rPr>
          <w:rFonts w:ascii="Times New Roman" w:hAnsi="Times New Roman" w:cs="Times New Roman"/>
          <w:sz w:val="28"/>
          <w:szCs w:val="28"/>
          <w:lang w:val="en-US"/>
        </w:rPr>
        <w:instrText>previouslyFormattedCitation</w:instrText>
      </w:r>
      <w:r w:rsidR="005E35AA" w:rsidRPr="00A83EF6">
        <w:rPr>
          <w:rFonts w:ascii="Times New Roman" w:hAnsi="Times New Roman" w:cs="Times New Roman"/>
          <w:sz w:val="28"/>
          <w:szCs w:val="28"/>
        </w:rPr>
        <w:instrText>":"[50]"},"</w:instrText>
      </w:r>
      <w:r w:rsidR="005E35AA">
        <w:rPr>
          <w:rFonts w:ascii="Times New Roman" w:hAnsi="Times New Roman" w:cs="Times New Roman"/>
          <w:sz w:val="28"/>
          <w:szCs w:val="28"/>
          <w:lang w:val="en-US"/>
        </w:rPr>
        <w:instrText>properties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noteIndex</w:instrText>
      </w:r>
      <w:r w:rsidR="005E35AA" w:rsidRPr="00A83EF6">
        <w:rPr>
          <w:rFonts w:ascii="Times New Roman" w:hAnsi="Times New Roman" w:cs="Times New Roman"/>
          <w:sz w:val="28"/>
          <w:szCs w:val="28"/>
        </w:rPr>
        <w:instrText>":0},"</w:instrText>
      </w:r>
      <w:r w:rsidR="005E35AA">
        <w:rPr>
          <w:rFonts w:ascii="Times New Roman" w:hAnsi="Times New Roman" w:cs="Times New Roman"/>
          <w:sz w:val="28"/>
          <w:szCs w:val="28"/>
          <w:lang w:val="en-US"/>
        </w:rPr>
        <w:instrText>schema</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https</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github</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com</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citation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style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language</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schema</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raw</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master</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csl</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citation</w:instrText>
      </w:r>
      <w:r w:rsidR="005E35AA" w:rsidRPr="00A83EF6">
        <w:rPr>
          <w:rFonts w:ascii="Times New Roman" w:hAnsi="Times New Roman" w:cs="Times New Roman"/>
          <w:sz w:val="28"/>
          <w:szCs w:val="28"/>
        </w:rPr>
        <w:instrText>.</w:instrText>
      </w:r>
      <w:r w:rsidR="005E35AA">
        <w:rPr>
          <w:rFonts w:ascii="Times New Roman" w:hAnsi="Times New Roman" w:cs="Times New Roman"/>
          <w:sz w:val="28"/>
          <w:szCs w:val="28"/>
          <w:lang w:val="en-US"/>
        </w:rPr>
        <w:instrText>json</w:instrText>
      </w:r>
      <w:r w:rsidR="005E35AA" w:rsidRPr="00A83EF6">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0C6826" w:rsidRPr="000C6826">
        <w:rPr>
          <w:rFonts w:ascii="Times New Roman" w:hAnsi="Times New Roman" w:cs="Times New Roman"/>
          <w:noProof/>
          <w:sz w:val="28"/>
          <w:szCs w:val="28"/>
        </w:rPr>
        <w:t>[50</w:t>
      </w:r>
      <w:r w:rsidR="005E35AA">
        <w:rPr>
          <w:rFonts w:ascii="Times New Roman" w:hAnsi="Times New Roman" w:cs="Times New Roman"/>
          <w:noProof/>
          <w:sz w:val="28"/>
          <w:szCs w:val="28"/>
        </w:rPr>
        <w:t>, с. 1113</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825C60" w:rsidRPr="00302D51" w:rsidRDefault="00825C60" w:rsidP="001476DD">
      <w:pPr>
        <w:spacing w:after="0" w:line="240" w:lineRule="auto"/>
        <w:ind w:firstLine="567"/>
        <w:jc w:val="both"/>
        <w:rPr>
          <w:rFonts w:ascii="Times New Roman" w:hAnsi="Times New Roman" w:cs="Times New Roman"/>
          <w:sz w:val="28"/>
          <w:szCs w:val="28"/>
          <w:lang w:val="kk-KZ"/>
        </w:rPr>
      </w:pPr>
    </w:p>
    <w:p w:rsidR="00825C60" w:rsidRDefault="00A83EF6" w:rsidP="001476DD">
      <w:pPr>
        <w:pStyle w:val="ad"/>
        <w:ind w:firstLine="567"/>
        <w:jc w:val="right"/>
        <w:rPr>
          <w:rFonts w:ascii="Times New Roman" w:eastAsia="Times New Roman" w:hAnsi="Times New Roman"/>
          <w:sz w:val="28"/>
          <w:szCs w:val="28"/>
          <w:lang w:eastAsia="ar-SA"/>
        </w:rPr>
      </w:pPr>
      <w:r w:rsidRPr="003A71C6">
        <w:rPr>
          <w:rFonts w:ascii="Times New Roman" w:eastAsia="Times New Roman" w:hAnsi="Times New Roman"/>
          <w:i/>
          <w:sz w:val="24"/>
          <w:szCs w:val="28"/>
          <w:lang w:eastAsia="ar-SA"/>
        </w:rPr>
        <w:t xml:space="preserve">Потенциал прорастания </w:t>
      </w:r>
      <w:r w:rsidRPr="00CE1DA2">
        <w:rPr>
          <w:rFonts w:ascii="Times New Roman" w:eastAsia="Times New Roman" w:hAnsi="Times New Roman"/>
          <w:i/>
          <w:sz w:val="24"/>
          <w:szCs w:val="28"/>
          <w:lang w:eastAsia="ar-SA"/>
        </w:rPr>
        <w:t xml:space="preserve">(%) = </w:t>
      </w:r>
      <m:oMath>
        <m:f>
          <m:fPr>
            <m:ctrlPr>
              <w:rPr>
                <w:rFonts w:ascii="Cambria Math" w:eastAsia="Times New Roman" w:hAnsi="Times New Roman"/>
                <w:i/>
                <w:sz w:val="24"/>
                <w:szCs w:val="28"/>
                <w:lang w:val="en-US" w:eastAsia="ar-SA"/>
              </w:rPr>
            </m:ctrlPr>
          </m:fPr>
          <m:num>
            <m:r>
              <w:rPr>
                <w:rFonts w:ascii="Cambria Math" w:eastAsia="Times New Roman" w:hAnsi="Times New Roman"/>
                <w:sz w:val="24"/>
                <w:szCs w:val="28"/>
                <w:lang w:eastAsia="ar-SA"/>
              </w:rPr>
              <m:t>Количество</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семян</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проросших</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за</m:t>
            </m:r>
            <m:r>
              <w:rPr>
                <w:rFonts w:ascii="Cambria Math" w:eastAsia="Times New Roman" w:hAnsi="Times New Roman"/>
                <w:sz w:val="24"/>
                <w:szCs w:val="28"/>
                <w:lang w:eastAsia="ar-SA"/>
              </w:rPr>
              <m:t xml:space="preserve"> 1 </m:t>
            </m:r>
            <m:r>
              <w:rPr>
                <w:rFonts w:ascii="Cambria Math" w:eastAsia="Times New Roman" w:hAnsi="Times New Roman"/>
                <w:sz w:val="24"/>
                <w:szCs w:val="28"/>
                <w:lang w:eastAsia="ar-SA"/>
              </w:rPr>
              <m:t>день</m:t>
            </m:r>
          </m:num>
          <m:den>
            <m:r>
              <w:rPr>
                <w:rFonts w:ascii="Cambria Math" w:eastAsia="Times New Roman" w:hAnsi="Times New Roman"/>
                <w:sz w:val="24"/>
                <w:szCs w:val="28"/>
                <w:lang w:eastAsia="ar-SA"/>
              </w:rPr>
              <m:t>Общее</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количество</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семян</m:t>
            </m:r>
          </m:den>
        </m:f>
      </m:oMath>
      <w:r w:rsidRPr="00CE1DA2">
        <w:rPr>
          <w:rFonts w:ascii="Times New Roman" w:eastAsia="Times New Roman" w:hAnsi="Times New Roman"/>
          <w:i/>
          <w:sz w:val="24"/>
          <w:szCs w:val="28"/>
          <w:lang w:eastAsia="ar-SA"/>
        </w:rPr>
        <w:t xml:space="preserve"> </w:t>
      </w:r>
      <w:r w:rsidRPr="001476DD">
        <w:rPr>
          <w:rFonts w:ascii="Times New Roman" w:eastAsia="Times New Roman" w:hAnsi="Times New Roman"/>
          <w:i/>
          <w:sz w:val="24"/>
          <w:szCs w:val="28"/>
          <w:lang w:eastAsia="ar-SA"/>
        </w:rPr>
        <w:t>х</w:t>
      </w:r>
      <w:r w:rsidRPr="00CE1DA2">
        <w:rPr>
          <w:rFonts w:ascii="Times New Roman" w:eastAsia="Times New Roman" w:hAnsi="Times New Roman"/>
          <w:i/>
          <w:sz w:val="24"/>
          <w:szCs w:val="28"/>
          <w:lang w:eastAsia="ar-SA"/>
        </w:rPr>
        <w:t>1</w:t>
      </w:r>
      <w:r w:rsidR="0048230E">
        <w:rPr>
          <w:rFonts w:ascii="Times New Roman" w:eastAsia="Times New Roman" w:hAnsi="Times New Roman"/>
          <w:i/>
          <w:sz w:val="24"/>
          <w:szCs w:val="28"/>
          <w:lang w:eastAsia="ar-SA"/>
        </w:rPr>
        <w:t>00%,</w:t>
      </w:r>
      <w:r w:rsidRPr="00CE1DA2">
        <w:rPr>
          <w:rFonts w:ascii="Times New Roman" w:eastAsia="Times New Roman" w:hAnsi="Times New Roman"/>
          <w:i/>
          <w:sz w:val="24"/>
          <w:szCs w:val="28"/>
          <w:lang w:eastAsia="ar-SA"/>
        </w:rPr>
        <w:t xml:space="preserve">              </w:t>
      </w:r>
      <w:r w:rsidR="00DD46A4" w:rsidRPr="00CE1DA2">
        <w:rPr>
          <w:rFonts w:ascii="Times New Roman" w:eastAsia="Times New Roman" w:hAnsi="Times New Roman"/>
          <w:sz w:val="28"/>
          <w:szCs w:val="28"/>
          <w:lang w:eastAsia="ar-SA"/>
        </w:rPr>
        <w:t>(1</w:t>
      </w:r>
      <w:r w:rsidR="001476DD">
        <w:rPr>
          <w:rFonts w:ascii="Times New Roman" w:eastAsia="Times New Roman" w:hAnsi="Times New Roman"/>
          <w:sz w:val="28"/>
          <w:szCs w:val="28"/>
          <w:lang w:eastAsia="ar-SA"/>
        </w:rPr>
        <w:t>7</w:t>
      </w:r>
      <w:r w:rsidR="00DD46A4" w:rsidRPr="00CE1DA2">
        <w:rPr>
          <w:rFonts w:ascii="Times New Roman" w:eastAsia="Times New Roman" w:hAnsi="Times New Roman"/>
          <w:sz w:val="28"/>
          <w:szCs w:val="28"/>
          <w:lang w:eastAsia="ar-SA"/>
        </w:rPr>
        <w:t>)</w:t>
      </w:r>
    </w:p>
    <w:p w:rsidR="00825C60" w:rsidRDefault="00825C60" w:rsidP="002B5D77">
      <w:pPr>
        <w:pStyle w:val="ad"/>
        <w:spacing w:after="240"/>
        <w:ind w:firstLine="567"/>
        <w:jc w:val="center"/>
        <w:rPr>
          <w:rFonts w:ascii="Times New Roman" w:eastAsia="Times New Roman" w:hAnsi="Times New Roman"/>
          <w:i/>
          <w:sz w:val="24"/>
          <w:szCs w:val="28"/>
          <w:lang w:eastAsia="ar-SA"/>
        </w:rPr>
      </w:pPr>
    </w:p>
    <w:p w:rsidR="001476DD" w:rsidRPr="001476DD" w:rsidRDefault="001476DD" w:rsidP="001476DD">
      <w:pPr>
        <w:pStyle w:val="ad"/>
        <w:ind w:firstLine="567"/>
        <w:jc w:val="center"/>
        <w:rPr>
          <w:rFonts w:ascii="Times New Roman" w:eastAsia="Times New Roman" w:hAnsi="Times New Roman"/>
          <w:i/>
          <w:sz w:val="24"/>
          <w:szCs w:val="28"/>
          <w:lang w:eastAsia="ar-SA"/>
        </w:rPr>
      </w:pPr>
    </w:p>
    <w:p w:rsidR="00825C60" w:rsidRPr="003E6AF3" w:rsidRDefault="003E6AF3" w:rsidP="001476DD">
      <w:pPr>
        <w:pStyle w:val="ad"/>
        <w:ind w:firstLine="567"/>
        <w:jc w:val="right"/>
        <w:rPr>
          <w:rFonts w:ascii="Times New Roman" w:eastAsia="Times New Roman" w:hAnsi="Times New Roman"/>
          <w:sz w:val="28"/>
          <w:szCs w:val="28"/>
          <w:lang w:eastAsia="ar-SA"/>
        </w:rPr>
      </w:pPr>
      <w:r w:rsidRPr="003A71C6">
        <w:rPr>
          <w:rFonts w:ascii="Times New Roman" w:eastAsia="Times New Roman" w:hAnsi="Times New Roman"/>
          <w:i/>
          <w:sz w:val="24"/>
          <w:szCs w:val="28"/>
          <w:lang w:eastAsia="ar-SA"/>
        </w:rPr>
        <w:t xml:space="preserve">Процент всхожести </w:t>
      </w:r>
      <w:r w:rsidRPr="00CE1DA2">
        <w:rPr>
          <w:rFonts w:ascii="Times New Roman" w:eastAsia="Times New Roman" w:hAnsi="Times New Roman"/>
          <w:i/>
          <w:sz w:val="24"/>
          <w:szCs w:val="28"/>
          <w:lang w:eastAsia="ar-SA"/>
        </w:rPr>
        <w:t xml:space="preserve">(%) = </w:t>
      </w:r>
      <m:oMath>
        <m:f>
          <m:fPr>
            <m:ctrlPr>
              <w:rPr>
                <w:rFonts w:ascii="Cambria Math" w:eastAsia="Times New Roman" w:hAnsi="Times New Roman"/>
                <w:i/>
                <w:sz w:val="24"/>
                <w:szCs w:val="28"/>
                <w:lang w:val="en-US" w:eastAsia="ar-SA"/>
              </w:rPr>
            </m:ctrlPr>
          </m:fPr>
          <m:num>
            <m:r>
              <w:rPr>
                <w:rFonts w:ascii="Cambria Math" w:eastAsia="Times New Roman" w:hAnsi="Times New Roman"/>
                <w:sz w:val="24"/>
                <w:szCs w:val="28"/>
                <w:lang w:eastAsia="ar-SA"/>
              </w:rPr>
              <m:t>Количество</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нормальных</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всходов</m:t>
            </m:r>
            <m:r>
              <w:rPr>
                <w:rFonts w:ascii="Cambria Math" w:eastAsia="Times New Roman" w:hAnsi="Times New Roman"/>
                <w:sz w:val="24"/>
                <w:szCs w:val="28"/>
                <w:lang w:eastAsia="ar-SA"/>
              </w:rPr>
              <m:t xml:space="preserve"> </m:t>
            </m:r>
            <m:r>
              <w:rPr>
                <w:rFonts w:ascii="Cambria Math" w:eastAsia="Times New Roman" w:hAnsi="Times New Roman"/>
                <w:sz w:val="24"/>
                <w:szCs w:val="28"/>
                <w:lang w:val="en-US" w:eastAsia="ar-SA"/>
              </w:rPr>
              <m:t>n</m:t>
            </m:r>
            <m:r>
              <w:rPr>
                <w:rFonts w:ascii="Cambria Math" w:eastAsia="Times New Roman" w:hAnsi="Times New Roman"/>
                <w:sz w:val="24"/>
                <w:szCs w:val="28"/>
                <w:lang w:eastAsia="ar-SA"/>
              </w:rPr>
              <m:t xml:space="preserve"> 4 </m:t>
            </m:r>
            <m:r>
              <w:rPr>
                <w:rFonts w:ascii="Cambria Math" w:eastAsia="Times New Roman" w:hAnsi="Times New Roman"/>
                <w:sz w:val="24"/>
                <w:szCs w:val="28"/>
                <w:lang w:eastAsia="ar-SA"/>
              </w:rPr>
              <m:t>или</m:t>
            </m:r>
            <m:r>
              <w:rPr>
                <w:rFonts w:ascii="Cambria Math" w:eastAsia="Times New Roman" w:hAnsi="Times New Roman"/>
                <w:sz w:val="24"/>
                <w:szCs w:val="28"/>
                <w:lang w:eastAsia="ar-SA"/>
              </w:rPr>
              <m:t xml:space="preserve"> 9 </m:t>
            </m:r>
            <m:r>
              <w:rPr>
                <w:rFonts w:ascii="Cambria Math" w:eastAsia="Times New Roman" w:hAnsi="Times New Roman"/>
                <w:sz w:val="24"/>
                <w:szCs w:val="28"/>
                <w:lang w:eastAsia="ar-SA"/>
              </w:rPr>
              <m:t>дней</m:t>
            </m:r>
          </m:num>
          <m:den>
            <m:r>
              <w:rPr>
                <w:rFonts w:ascii="Cambria Math" w:eastAsia="Times New Roman" w:hAnsi="Times New Roman"/>
                <w:sz w:val="24"/>
                <w:szCs w:val="28"/>
                <w:lang w:eastAsia="ar-SA"/>
              </w:rPr>
              <m:t>Количество</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семян</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заложенных</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для</m:t>
            </m:r>
            <m:r>
              <w:rPr>
                <w:rFonts w:ascii="Cambria Math" w:eastAsia="Times New Roman" w:hAnsi="Times New Roman"/>
                <w:sz w:val="24"/>
                <w:szCs w:val="28"/>
                <w:lang w:eastAsia="ar-SA"/>
              </w:rPr>
              <m:t xml:space="preserve"> </m:t>
            </m:r>
            <m:r>
              <w:rPr>
                <w:rFonts w:ascii="Cambria Math" w:eastAsia="Times New Roman" w:hAnsi="Times New Roman"/>
                <w:sz w:val="24"/>
                <w:szCs w:val="28"/>
                <w:lang w:eastAsia="ar-SA"/>
              </w:rPr>
              <m:t>проращивания</m:t>
            </m:r>
          </m:den>
        </m:f>
      </m:oMath>
      <w:r w:rsidRPr="00CE1DA2">
        <w:rPr>
          <w:rFonts w:ascii="Times New Roman" w:eastAsia="Times New Roman" w:hAnsi="Times New Roman"/>
          <w:i/>
          <w:sz w:val="24"/>
          <w:szCs w:val="28"/>
          <w:lang w:eastAsia="ar-SA"/>
        </w:rPr>
        <w:t xml:space="preserve"> </w:t>
      </w:r>
      <w:r w:rsidRPr="001476DD">
        <w:rPr>
          <w:rFonts w:ascii="Times New Roman" w:eastAsia="Times New Roman" w:hAnsi="Times New Roman"/>
          <w:i/>
          <w:sz w:val="24"/>
          <w:szCs w:val="28"/>
          <w:lang w:eastAsia="ar-SA"/>
        </w:rPr>
        <w:t>х</w:t>
      </w:r>
      <w:r w:rsidRPr="00CE1DA2">
        <w:rPr>
          <w:rFonts w:ascii="Times New Roman" w:eastAsia="Times New Roman" w:hAnsi="Times New Roman"/>
          <w:i/>
          <w:sz w:val="24"/>
          <w:szCs w:val="28"/>
          <w:lang w:eastAsia="ar-SA"/>
        </w:rPr>
        <w:t xml:space="preserve">100%.            </w:t>
      </w:r>
      <w:r w:rsidR="00DD46A4" w:rsidRPr="003E6AF3">
        <w:rPr>
          <w:rFonts w:ascii="Times New Roman" w:eastAsia="Times New Roman" w:hAnsi="Times New Roman"/>
          <w:sz w:val="28"/>
          <w:szCs w:val="28"/>
          <w:lang w:eastAsia="ar-SA"/>
        </w:rPr>
        <w:t>(1</w:t>
      </w:r>
      <w:r w:rsidR="001476DD" w:rsidRPr="003E6AF3">
        <w:rPr>
          <w:rFonts w:ascii="Times New Roman" w:eastAsia="Times New Roman" w:hAnsi="Times New Roman"/>
          <w:sz w:val="28"/>
          <w:szCs w:val="28"/>
          <w:lang w:eastAsia="ar-SA"/>
        </w:rPr>
        <w:t>8</w:t>
      </w:r>
      <w:r w:rsidR="00DD46A4" w:rsidRPr="003E6AF3">
        <w:rPr>
          <w:rFonts w:ascii="Times New Roman" w:eastAsia="Times New Roman" w:hAnsi="Times New Roman"/>
          <w:sz w:val="28"/>
          <w:szCs w:val="28"/>
          <w:lang w:eastAsia="ar-SA"/>
        </w:rPr>
        <w:t>)</w:t>
      </w:r>
    </w:p>
    <w:p w:rsidR="001476DD" w:rsidRPr="003E6AF3" w:rsidRDefault="001476DD" w:rsidP="001476DD">
      <w:pPr>
        <w:pStyle w:val="ad"/>
        <w:ind w:firstLine="567"/>
        <w:jc w:val="right"/>
        <w:rPr>
          <w:rFonts w:ascii="Times New Roman" w:eastAsia="Times New Roman" w:hAnsi="Times New Roman"/>
          <w:i/>
          <w:sz w:val="24"/>
          <w:szCs w:val="28"/>
          <w:lang w:eastAsia="ar-SA"/>
        </w:rPr>
      </w:pPr>
    </w:p>
    <w:p w:rsidR="00825C60" w:rsidRPr="003E6AF3" w:rsidRDefault="00825C60" w:rsidP="001476DD">
      <w:pPr>
        <w:spacing w:after="0" w:line="240" w:lineRule="auto"/>
        <w:ind w:firstLine="567"/>
        <w:jc w:val="both"/>
        <w:rPr>
          <w:rFonts w:ascii="Times New Roman" w:hAnsi="Times New Roman" w:cs="Times New Roman"/>
          <w:sz w:val="28"/>
          <w:szCs w:val="28"/>
        </w:rPr>
      </w:pPr>
    </w:p>
    <w:p w:rsidR="0097657B" w:rsidRPr="00302D51" w:rsidRDefault="0097657B"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Массу проростков, показатели длины надземной части и корня определяли на 4-е сутки после начала проращивания при температуре +22</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ºС в сравнении с контрольным вариантом без обработки. Достоверность результатов оценивали с помощью t-критерия Стьюдента</w:t>
      </w:r>
      <w:r w:rsidR="001623F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":"Данияров Т.Т.","</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":"Үсенов Е.А., Акильдинова А.А., Бисенбаев А.К., Кистаубаева А., Тоқтамысова М.Т., Аширбек А.","</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place</w:instrText>
      </w:r>
      <w:r w:rsidR="00A4293E" w:rsidRPr="00A4293E">
        <w:rPr>
          <w:rFonts w:ascii="Times New Roman" w:hAnsi="Times New Roman" w:cs="Times New Roman"/>
          <w:sz w:val="28"/>
          <w:szCs w:val="28"/>
        </w:rPr>
        <w:instrText>":"Алматы","</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report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=2050</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ef</w:instrText>
      </w:r>
      <w:r w:rsidR="00A4293E" w:rsidRPr="00A4293E">
        <w:rPr>
          <w:rFonts w:ascii="Times New Roman" w:hAnsi="Times New Roman" w:cs="Times New Roman"/>
          <w:sz w:val="28"/>
          <w:szCs w:val="28"/>
        </w:rPr>
        <w:instrText>89-3</w:instrText>
      </w:r>
      <w:r w:rsidR="00A4293E">
        <w:rPr>
          <w:rFonts w:ascii="Times New Roman" w:hAnsi="Times New Roman" w:cs="Times New Roman"/>
          <w:sz w:val="28"/>
          <w:szCs w:val="28"/>
          <w:lang w:val="en-US"/>
        </w:rPr>
        <w:instrText>bf</w:instrText>
      </w:r>
      <w:r w:rsidR="00A4293E" w:rsidRPr="00A4293E">
        <w:rPr>
          <w:rFonts w:ascii="Times New Roman" w:hAnsi="Times New Roman" w:cs="Times New Roman"/>
          <w:sz w:val="28"/>
          <w:szCs w:val="28"/>
        </w:rPr>
        <w:instrText>3-90</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17</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5</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058539"]}],"</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[115</w:t>
      </w:r>
      <w:r w:rsidR="005E35AA">
        <w:rPr>
          <w:rFonts w:ascii="Times New Roman" w:hAnsi="Times New Roman" w:cs="Times New Roman"/>
          <w:noProof/>
          <w:sz w:val="28"/>
          <w:szCs w:val="28"/>
        </w:rPr>
        <w:t>, с. 37</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6205CE" w:rsidRPr="00302D51" w:rsidRDefault="006205CE"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lastRenderedPageBreak/>
        <w:t xml:space="preserve">Одним из перспективных направлений фундаментальных и прикладных исследований является изучение регуляции роста и развития растений с помощью </w:t>
      </w:r>
      <w:r w:rsidRPr="00302D51">
        <w:rPr>
          <w:rFonts w:ascii="Times New Roman" w:eastAsia="Times New Roman" w:hAnsi="Times New Roman" w:cs="Times New Roman"/>
          <w:sz w:val="28"/>
          <w:szCs w:val="28"/>
          <w:lang w:eastAsia="ar-SA"/>
        </w:rPr>
        <w:t>физических методов</w:t>
      </w:r>
      <w:r w:rsidRPr="00302D51">
        <w:rPr>
          <w:rFonts w:ascii="Times New Roman" w:eastAsia="Times New Roman" w:hAnsi="Times New Roman" w:cs="Times New Roman"/>
          <w:sz w:val="28"/>
          <w:szCs w:val="28"/>
          <w:lang w:val="kk-KZ" w:eastAsia="ar-SA"/>
        </w:rPr>
        <w:t>. При этом очевидно, что главное внимание следует обратить на первые этапы онтогенеза растений, начиная с прорастания семян и роста проростков, когда происходят наиболее заметные, существенные и принципиальные изменения в растениях</w:t>
      </w:r>
      <w:r w:rsidR="00DB0371" w:rsidRPr="00302D51">
        <w:rPr>
          <w:rFonts w:ascii="Times New Roman" w:eastAsia="Times New Roman" w:hAnsi="Times New Roman" w:cs="Times New Roman"/>
          <w:sz w:val="28"/>
          <w:szCs w:val="28"/>
          <w:lang w:eastAsia="ar-SA"/>
        </w:rPr>
        <w:t xml:space="preserve"> </w:t>
      </w:r>
      <w:r w:rsidR="00C62A14" w:rsidRPr="00302D51">
        <w:rPr>
          <w:rFonts w:ascii="Times New Roman" w:eastAsia="Times New Roman" w:hAnsi="Times New Roman" w:cs="Times New Roman"/>
          <w:sz w:val="28"/>
          <w:szCs w:val="28"/>
          <w:lang w:val="en-US" w:eastAsia="ar-SA"/>
        </w:rPr>
        <w:fldChar w:fldCharType="begin" w:fldLock="1"/>
      </w:r>
      <w:r w:rsidR="00E33259">
        <w:rPr>
          <w:rFonts w:ascii="Times New Roman" w:eastAsia="Times New Roman" w:hAnsi="Times New Roman" w:cs="Times New Roman"/>
          <w:sz w:val="28"/>
          <w:szCs w:val="28"/>
          <w:lang w:val="en-US" w:eastAsia="ar-SA"/>
        </w:rPr>
        <w:instrText>ADDIN</w:instrText>
      </w:r>
      <w:r w:rsidR="00E33259" w:rsidRPr="00E33259">
        <w:rPr>
          <w:rFonts w:ascii="Times New Roman" w:eastAsia="Times New Roman" w:hAnsi="Times New Roman" w:cs="Times New Roman"/>
          <w:sz w:val="28"/>
          <w:szCs w:val="28"/>
          <w:lang w:eastAsia="ar-SA"/>
        </w:rPr>
        <w:instrText xml:space="preserve"> </w:instrText>
      </w:r>
      <w:r w:rsidR="00E33259">
        <w:rPr>
          <w:rFonts w:ascii="Times New Roman" w:eastAsia="Times New Roman" w:hAnsi="Times New Roman" w:cs="Times New Roman"/>
          <w:sz w:val="28"/>
          <w:szCs w:val="28"/>
          <w:lang w:val="en-US" w:eastAsia="ar-SA"/>
        </w:rPr>
        <w:instrText>CSL</w:instrText>
      </w:r>
      <w:r w:rsidR="00E33259" w:rsidRPr="00E33259">
        <w:rPr>
          <w:rFonts w:ascii="Times New Roman" w:eastAsia="Times New Roman" w:hAnsi="Times New Roman" w:cs="Times New Roman"/>
          <w:sz w:val="28"/>
          <w:szCs w:val="28"/>
          <w:lang w:eastAsia="ar-SA"/>
        </w:rPr>
        <w:instrText>_</w:instrText>
      </w:r>
      <w:r w:rsidR="00E33259">
        <w:rPr>
          <w:rFonts w:ascii="Times New Roman" w:eastAsia="Times New Roman" w:hAnsi="Times New Roman" w:cs="Times New Roman"/>
          <w:sz w:val="28"/>
          <w:szCs w:val="28"/>
          <w:lang w:val="en-US" w:eastAsia="ar-SA"/>
        </w:rPr>
        <w:instrText>CITATION</w:instrText>
      </w:r>
      <w:r w:rsidR="00E33259" w:rsidRPr="00E33259">
        <w:rPr>
          <w:rFonts w:ascii="Times New Roman" w:eastAsia="Times New Roman" w:hAnsi="Times New Roman" w:cs="Times New Roman"/>
          <w:sz w:val="28"/>
          <w:szCs w:val="28"/>
          <w:lang w:eastAsia="ar-SA"/>
        </w:rPr>
        <w:instrText xml:space="preserve"> {"</w:instrText>
      </w:r>
      <w:r w:rsidR="00E33259">
        <w:rPr>
          <w:rFonts w:ascii="Times New Roman" w:eastAsia="Times New Roman" w:hAnsi="Times New Roman" w:cs="Times New Roman"/>
          <w:sz w:val="28"/>
          <w:szCs w:val="28"/>
          <w:lang w:val="en-US" w:eastAsia="ar-SA"/>
        </w:rPr>
        <w:instrText>citationItems</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id</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ITEM</w:instrText>
      </w:r>
      <w:r w:rsidR="00E33259" w:rsidRPr="00E33259">
        <w:rPr>
          <w:rFonts w:ascii="Times New Roman" w:eastAsia="Times New Roman" w:hAnsi="Times New Roman" w:cs="Times New Roman"/>
          <w:sz w:val="28"/>
          <w:szCs w:val="28"/>
          <w:lang w:eastAsia="ar-SA"/>
        </w:rPr>
        <w:instrText>-1","</w:instrText>
      </w:r>
      <w:r w:rsidR="00E33259">
        <w:rPr>
          <w:rFonts w:ascii="Times New Roman" w:eastAsia="Times New Roman" w:hAnsi="Times New Roman" w:cs="Times New Roman"/>
          <w:sz w:val="28"/>
          <w:szCs w:val="28"/>
          <w:lang w:val="en-US" w:eastAsia="ar-SA"/>
        </w:rPr>
        <w:instrText>itemData</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author</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dropping</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particle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family</w:instrText>
      </w:r>
      <w:r w:rsidR="00E33259" w:rsidRPr="00E33259">
        <w:rPr>
          <w:rFonts w:ascii="Times New Roman" w:eastAsia="Times New Roman" w:hAnsi="Times New Roman" w:cs="Times New Roman"/>
          <w:sz w:val="28"/>
          <w:szCs w:val="28"/>
          <w:lang w:eastAsia="ar-SA"/>
        </w:rPr>
        <w:instrText>":"Данияров Т.Т.","</w:instrText>
      </w:r>
      <w:r w:rsidR="00E33259">
        <w:rPr>
          <w:rFonts w:ascii="Times New Roman" w:eastAsia="Times New Roman" w:hAnsi="Times New Roman" w:cs="Times New Roman"/>
          <w:sz w:val="28"/>
          <w:szCs w:val="28"/>
          <w:lang w:val="en-US" w:eastAsia="ar-SA"/>
        </w:rPr>
        <w:instrText>given</w:instrText>
      </w:r>
      <w:r w:rsidR="00E33259" w:rsidRPr="00E33259">
        <w:rPr>
          <w:rFonts w:ascii="Times New Roman" w:eastAsia="Times New Roman" w:hAnsi="Times New Roman" w:cs="Times New Roman"/>
          <w:sz w:val="28"/>
          <w:szCs w:val="28"/>
          <w:lang w:eastAsia="ar-SA"/>
        </w:rPr>
        <w:instrText>":"Акишев Ю.С., Е.А.Үсенов, А.К. Акильдинова, А.К. Бисенбаев, А. Ермеков, А. Аширбек","</w:instrText>
      </w:r>
      <w:r w:rsidR="00E33259">
        <w:rPr>
          <w:rFonts w:ascii="Times New Roman" w:eastAsia="Times New Roman" w:hAnsi="Times New Roman" w:cs="Times New Roman"/>
          <w:sz w:val="28"/>
          <w:szCs w:val="28"/>
          <w:lang w:val="en-US" w:eastAsia="ar-SA"/>
        </w:rPr>
        <w:instrText>non</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dropping</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particle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parse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names</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false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suffix</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id</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ITEM</w:instrText>
      </w:r>
      <w:r w:rsidR="00E33259" w:rsidRPr="00E33259">
        <w:rPr>
          <w:rFonts w:ascii="Times New Roman" w:eastAsia="Times New Roman" w:hAnsi="Times New Roman" w:cs="Times New Roman"/>
          <w:sz w:val="28"/>
          <w:szCs w:val="28"/>
          <w:lang w:eastAsia="ar-SA"/>
        </w:rPr>
        <w:instrText>-1","</w:instrText>
      </w:r>
      <w:r w:rsidR="00E33259">
        <w:rPr>
          <w:rFonts w:ascii="Times New Roman" w:eastAsia="Times New Roman" w:hAnsi="Times New Roman" w:cs="Times New Roman"/>
          <w:sz w:val="28"/>
          <w:szCs w:val="28"/>
          <w:lang w:val="en-US" w:eastAsia="ar-SA"/>
        </w:rPr>
        <w:instrText>issued</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date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parts</w:instrText>
      </w:r>
      <w:r w:rsidR="00E33259" w:rsidRPr="00E33259">
        <w:rPr>
          <w:rFonts w:ascii="Times New Roman" w:eastAsia="Times New Roman" w:hAnsi="Times New Roman" w:cs="Times New Roman"/>
          <w:sz w:val="28"/>
          <w:szCs w:val="28"/>
          <w:lang w:eastAsia="ar-SA"/>
        </w:rPr>
        <w:instrText>":[["2018"]]},"</w:instrText>
      </w:r>
      <w:r w:rsidR="00E33259">
        <w:rPr>
          <w:rFonts w:ascii="Times New Roman" w:eastAsia="Times New Roman" w:hAnsi="Times New Roman" w:cs="Times New Roman"/>
          <w:sz w:val="28"/>
          <w:szCs w:val="28"/>
          <w:lang w:val="en-US" w:eastAsia="ar-SA"/>
        </w:rPr>
        <w:instrText>publisher</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place</w:instrText>
      </w:r>
      <w:r w:rsidR="00E33259" w:rsidRPr="00E33259">
        <w:rPr>
          <w:rFonts w:ascii="Times New Roman" w:eastAsia="Times New Roman" w:hAnsi="Times New Roman" w:cs="Times New Roman"/>
          <w:sz w:val="28"/>
          <w:szCs w:val="28"/>
          <w:lang w:eastAsia="ar-SA"/>
        </w:rPr>
        <w:instrText>":"Алматы","</w:instrText>
      </w:r>
      <w:r w:rsidR="00E33259">
        <w:rPr>
          <w:rFonts w:ascii="Times New Roman" w:eastAsia="Times New Roman" w:hAnsi="Times New Roman" w:cs="Times New Roman"/>
          <w:sz w:val="28"/>
          <w:szCs w:val="28"/>
          <w:lang w:val="en-US" w:eastAsia="ar-SA"/>
        </w:rPr>
        <w:instrText>title</w:instrText>
      </w:r>
      <w:r w:rsidR="00E33259" w:rsidRPr="00E33259">
        <w:rPr>
          <w:rFonts w:ascii="Times New Roman" w:eastAsia="Times New Roman" w:hAnsi="Times New Roman" w:cs="Times New Roman"/>
          <w:sz w:val="28"/>
          <w:szCs w:val="28"/>
          <w:lang w:eastAsia="ar-SA"/>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E33259">
        <w:rPr>
          <w:rFonts w:ascii="Times New Roman" w:eastAsia="Times New Roman" w:hAnsi="Times New Roman" w:cs="Times New Roman"/>
          <w:sz w:val="28"/>
          <w:szCs w:val="28"/>
          <w:lang w:val="en-US" w:eastAsia="ar-SA"/>
        </w:rPr>
        <w:instrText>type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report</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uris</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http</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www</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mendeley</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com</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documents</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uuid</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c</w:instrText>
      </w:r>
      <w:r w:rsidR="00E33259" w:rsidRPr="00E33259">
        <w:rPr>
          <w:rFonts w:ascii="Times New Roman" w:eastAsia="Times New Roman" w:hAnsi="Times New Roman" w:cs="Times New Roman"/>
          <w:sz w:val="28"/>
          <w:szCs w:val="28"/>
          <w:lang w:eastAsia="ar-SA"/>
        </w:rPr>
        <w:instrText>5869</w:instrText>
      </w:r>
      <w:r w:rsidR="00E33259">
        <w:rPr>
          <w:rFonts w:ascii="Times New Roman" w:eastAsia="Times New Roman" w:hAnsi="Times New Roman" w:cs="Times New Roman"/>
          <w:sz w:val="28"/>
          <w:szCs w:val="28"/>
          <w:lang w:val="en-US" w:eastAsia="ar-SA"/>
        </w:rPr>
        <w:instrText>fcb</w:instrText>
      </w:r>
      <w:r w:rsidR="00E33259" w:rsidRPr="00E33259">
        <w:rPr>
          <w:rFonts w:ascii="Times New Roman" w:eastAsia="Times New Roman" w:hAnsi="Times New Roman" w:cs="Times New Roman"/>
          <w:sz w:val="28"/>
          <w:szCs w:val="28"/>
          <w:lang w:eastAsia="ar-SA"/>
        </w:rPr>
        <w:instrText>-76</w:instrText>
      </w:r>
      <w:r w:rsidR="00E33259">
        <w:rPr>
          <w:rFonts w:ascii="Times New Roman" w:eastAsia="Times New Roman" w:hAnsi="Times New Roman" w:cs="Times New Roman"/>
          <w:sz w:val="28"/>
          <w:szCs w:val="28"/>
          <w:lang w:val="en-US" w:eastAsia="ar-SA"/>
        </w:rPr>
        <w:instrText>b</w:instrText>
      </w:r>
      <w:r w:rsidR="00E33259" w:rsidRPr="00E33259">
        <w:rPr>
          <w:rFonts w:ascii="Times New Roman" w:eastAsia="Times New Roman" w:hAnsi="Times New Roman" w:cs="Times New Roman"/>
          <w:sz w:val="28"/>
          <w:szCs w:val="28"/>
          <w:lang w:eastAsia="ar-SA"/>
        </w:rPr>
        <w:instrText>3-32</w:instrText>
      </w:r>
      <w:r w:rsidR="00E33259">
        <w:rPr>
          <w:rFonts w:ascii="Times New Roman" w:eastAsia="Times New Roman" w:hAnsi="Times New Roman" w:cs="Times New Roman"/>
          <w:sz w:val="28"/>
          <w:szCs w:val="28"/>
          <w:lang w:val="en-US" w:eastAsia="ar-SA"/>
        </w:rPr>
        <w:instrText>f</w:instrText>
      </w:r>
      <w:r w:rsidR="00E33259" w:rsidRPr="00E33259">
        <w:rPr>
          <w:rFonts w:ascii="Times New Roman" w:eastAsia="Times New Roman" w:hAnsi="Times New Roman" w:cs="Times New Roman"/>
          <w:sz w:val="28"/>
          <w:szCs w:val="28"/>
          <w:lang w:eastAsia="ar-SA"/>
        </w:rPr>
        <w:instrText>4-</w:instrText>
      </w:r>
      <w:r w:rsidR="00E33259">
        <w:rPr>
          <w:rFonts w:ascii="Times New Roman" w:eastAsia="Times New Roman" w:hAnsi="Times New Roman" w:cs="Times New Roman"/>
          <w:sz w:val="28"/>
          <w:szCs w:val="28"/>
          <w:lang w:val="en-US" w:eastAsia="ar-SA"/>
        </w:rPr>
        <w:instrText>a</w:instrText>
      </w:r>
      <w:r w:rsidR="00E33259" w:rsidRPr="00E33259">
        <w:rPr>
          <w:rFonts w:ascii="Times New Roman" w:eastAsia="Times New Roman" w:hAnsi="Times New Roman" w:cs="Times New Roman"/>
          <w:sz w:val="28"/>
          <w:szCs w:val="28"/>
          <w:lang w:eastAsia="ar-SA"/>
        </w:rPr>
        <w:instrText>05</w:instrText>
      </w:r>
      <w:r w:rsidR="00E33259">
        <w:rPr>
          <w:rFonts w:ascii="Times New Roman" w:eastAsia="Times New Roman" w:hAnsi="Times New Roman" w:cs="Times New Roman"/>
          <w:sz w:val="28"/>
          <w:szCs w:val="28"/>
          <w:lang w:val="en-US" w:eastAsia="ar-SA"/>
        </w:rPr>
        <w:instrText>c</w:instrText>
      </w:r>
      <w:r w:rsidR="00E33259" w:rsidRPr="00E33259">
        <w:rPr>
          <w:rFonts w:ascii="Times New Roman" w:eastAsia="Times New Roman" w:hAnsi="Times New Roman" w:cs="Times New Roman"/>
          <w:sz w:val="28"/>
          <w:szCs w:val="28"/>
          <w:lang w:eastAsia="ar-SA"/>
        </w:rPr>
        <w:instrText>-94</w:instrText>
      </w:r>
      <w:r w:rsidR="00E33259">
        <w:rPr>
          <w:rFonts w:ascii="Times New Roman" w:eastAsia="Times New Roman" w:hAnsi="Times New Roman" w:cs="Times New Roman"/>
          <w:sz w:val="28"/>
          <w:szCs w:val="28"/>
          <w:lang w:val="en-US" w:eastAsia="ar-SA"/>
        </w:rPr>
        <w:instrText>b</w:instrText>
      </w:r>
      <w:r w:rsidR="00E33259" w:rsidRPr="00E33259">
        <w:rPr>
          <w:rFonts w:ascii="Times New Roman" w:eastAsia="Times New Roman" w:hAnsi="Times New Roman" w:cs="Times New Roman"/>
          <w:sz w:val="28"/>
          <w:szCs w:val="28"/>
          <w:lang w:eastAsia="ar-SA"/>
        </w:rPr>
        <w:instrText>79</w:instrText>
      </w:r>
      <w:r w:rsidR="00E33259">
        <w:rPr>
          <w:rFonts w:ascii="Times New Roman" w:eastAsia="Times New Roman" w:hAnsi="Times New Roman" w:cs="Times New Roman"/>
          <w:sz w:val="28"/>
          <w:szCs w:val="28"/>
          <w:lang w:val="en-US" w:eastAsia="ar-SA"/>
        </w:rPr>
        <w:instrText>f</w:instrText>
      </w:r>
      <w:r w:rsidR="00E33259" w:rsidRPr="00E33259">
        <w:rPr>
          <w:rFonts w:ascii="Times New Roman" w:eastAsia="Times New Roman" w:hAnsi="Times New Roman" w:cs="Times New Roman"/>
          <w:sz w:val="28"/>
          <w:szCs w:val="28"/>
          <w:lang w:eastAsia="ar-SA"/>
        </w:rPr>
        <w:instrText>908</w:instrText>
      </w:r>
      <w:r w:rsidR="00E33259">
        <w:rPr>
          <w:rFonts w:ascii="Times New Roman" w:eastAsia="Times New Roman" w:hAnsi="Times New Roman" w:cs="Times New Roman"/>
          <w:sz w:val="28"/>
          <w:szCs w:val="28"/>
          <w:lang w:val="en-US" w:eastAsia="ar-SA"/>
        </w:rPr>
        <w:instrText>a</w:instrText>
      </w:r>
      <w:r w:rsidR="00E33259" w:rsidRPr="00E33259">
        <w:rPr>
          <w:rFonts w:ascii="Times New Roman" w:eastAsia="Times New Roman" w:hAnsi="Times New Roman" w:cs="Times New Roman"/>
          <w:sz w:val="28"/>
          <w:szCs w:val="28"/>
          <w:lang w:eastAsia="ar-SA"/>
        </w:rPr>
        <w:instrText>18"]}],"</w:instrText>
      </w:r>
      <w:r w:rsidR="00E33259">
        <w:rPr>
          <w:rFonts w:ascii="Times New Roman" w:eastAsia="Times New Roman" w:hAnsi="Times New Roman" w:cs="Times New Roman"/>
          <w:sz w:val="28"/>
          <w:szCs w:val="28"/>
          <w:lang w:val="en-US" w:eastAsia="ar-SA"/>
        </w:rPr>
        <w:instrText>mendeley</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formattedCitation</w:instrText>
      </w:r>
      <w:r w:rsidR="00E33259" w:rsidRPr="00E33259">
        <w:rPr>
          <w:rFonts w:ascii="Times New Roman" w:eastAsia="Times New Roman" w:hAnsi="Times New Roman" w:cs="Times New Roman"/>
          <w:sz w:val="28"/>
          <w:szCs w:val="28"/>
          <w:lang w:eastAsia="ar-SA"/>
        </w:rPr>
        <w:instrText>":"[102]","</w:instrText>
      </w:r>
      <w:r w:rsidR="00E33259">
        <w:rPr>
          <w:rFonts w:ascii="Times New Roman" w:eastAsia="Times New Roman" w:hAnsi="Times New Roman" w:cs="Times New Roman"/>
          <w:sz w:val="28"/>
          <w:szCs w:val="28"/>
          <w:lang w:val="en-US" w:eastAsia="ar-SA"/>
        </w:rPr>
        <w:instrText>plainTextFormattedCitation</w:instrText>
      </w:r>
      <w:r w:rsidR="00E33259" w:rsidRPr="00E33259">
        <w:rPr>
          <w:rFonts w:ascii="Times New Roman" w:eastAsia="Times New Roman" w:hAnsi="Times New Roman" w:cs="Times New Roman"/>
          <w:sz w:val="28"/>
          <w:szCs w:val="28"/>
          <w:lang w:eastAsia="ar-SA"/>
        </w:rPr>
        <w:instrText>":"[102]","</w:instrText>
      </w:r>
      <w:r w:rsidR="00E33259">
        <w:rPr>
          <w:rFonts w:ascii="Times New Roman" w:eastAsia="Times New Roman" w:hAnsi="Times New Roman" w:cs="Times New Roman"/>
          <w:sz w:val="28"/>
          <w:szCs w:val="28"/>
          <w:lang w:val="en-US" w:eastAsia="ar-SA"/>
        </w:rPr>
        <w:instrText>previouslyFormattedCitation</w:instrText>
      </w:r>
      <w:r w:rsidR="00E33259" w:rsidRPr="00E33259">
        <w:rPr>
          <w:rFonts w:ascii="Times New Roman" w:eastAsia="Times New Roman" w:hAnsi="Times New Roman" w:cs="Times New Roman"/>
          <w:sz w:val="28"/>
          <w:szCs w:val="28"/>
          <w:lang w:eastAsia="ar-SA"/>
        </w:rPr>
        <w:instrText>":"[102]"},"</w:instrText>
      </w:r>
      <w:r w:rsidR="00E33259">
        <w:rPr>
          <w:rFonts w:ascii="Times New Roman" w:eastAsia="Times New Roman" w:hAnsi="Times New Roman" w:cs="Times New Roman"/>
          <w:sz w:val="28"/>
          <w:szCs w:val="28"/>
          <w:lang w:val="en-US" w:eastAsia="ar-SA"/>
        </w:rPr>
        <w:instrText>properties</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noteIndex</w:instrText>
      </w:r>
      <w:r w:rsidR="00E33259" w:rsidRPr="00E33259">
        <w:rPr>
          <w:rFonts w:ascii="Times New Roman" w:eastAsia="Times New Roman" w:hAnsi="Times New Roman" w:cs="Times New Roman"/>
          <w:sz w:val="28"/>
          <w:szCs w:val="28"/>
          <w:lang w:eastAsia="ar-SA"/>
        </w:rPr>
        <w:instrText>":0},"</w:instrText>
      </w:r>
      <w:r w:rsidR="00E33259">
        <w:rPr>
          <w:rFonts w:ascii="Times New Roman" w:eastAsia="Times New Roman" w:hAnsi="Times New Roman" w:cs="Times New Roman"/>
          <w:sz w:val="28"/>
          <w:szCs w:val="28"/>
          <w:lang w:val="en-US" w:eastAsia="ar-SA"/>
        </w:rPr>
        <w:instrText>schema</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https</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github</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com</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citation</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style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language</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schema</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raw</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master</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csl</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citation</w:instrText>
      </w:r>
      <w:r w:rsidR="00E33259" w:rsidRPr="00E33259">
        <w:rPr>
          <w:rFonts w:ascii="Times New Roman" w:eastAsia="Times New Roman" w:hAnsi="Times New Roman" w:cs="Times New Roman"/>
          <w:sz w:val="28"/>
          <w:szCs w:val="28"/>
          <w:lang w:eastAsia="ar-SA"/>
        </w:rPr>
        <w:instrText>.</w:instrText>
      </w:r>
      <w:r w:rsidR="00E33259">
        <w:rPr>
          <w:rFonts w:ascii="Times New Roman" w:eastAsia="Times New Roman" w:hAnsi="Times New Roman" w:cs="Times New Roman"/>
          <w:sz w:val="28"/>
          <w:szCs w:val="28"/>
          <w:lang w:val="en-US" w:eastAsia="ar-SA"/>
        </w:rPr>
        <w:instrText>json</w:instrText>
      </w:r>
      <w:r w:rsidR="00E33259" w:rsidRPr="00E33259">
        <w:rPr>
          <w:rFonts w:ascii="Times New Roman" w:eastAsia="Times New Roman" w:hAnsi="Times New Roman" w:cs="Times New Roman"/>
          <w:sz w:val="28"/>
          <w:szCs w:val="28"/>
          <w:lang w:eastAsia="ar-SA"/>
        </w:rPr>
        <w:instrText>"}</w:instrText>
      </w:r>
      <w:r w:rsidR="00C62A14" w:rsidRPr="00302D51">
        <w:rPr>
          <w:rFonts w:ascii="Times New Roman" w:eastAsia="Times New Roman" w:hAnsi="Times New Roman" w:cs="Times New Roman"/>
          <w:sz w:val="28"/>
          <w:szCs w:val="28"/>
          <w:lang w:val="en-US" w:eastAsia="ar-SA"/>
        </w:rPr>
        <w:fldChar w:fldCharType="separate"/>
      </w:r>
      <w:r w:rsidR="00E33259" w:rsidRPr="00E33259">
        <w:rPr>
          <w:rFonts w:ascii="Times New Roman" w:eastAsia="Times New Roman" w:hAnsi="Times New Roman" w:cs="Times New Roman"/>
          <w:noProof/>
          <w:sz w:val="28"/>
          <w:szCs w:val="28"/>
          <w:lang w:eastAsia="ar-SA"/>
        </w:rPr>
        <w:t>[102</w:t>
      </w:r>
      <w:r w:rsidR="005E35AA">
        <w:rPr>
          <w:rFonts w:ascii="Times New Roman" w:eastAsia="Times New Roman" w:hAnsi="Times New Roman" w:cs="Times New Roman"/>
          <w:noProof/>
          <w:sz w:val="28"/>
          <w:szCs w:val="28"/>
          <w:lang w:eastAsia="ar-SA"/>
        </w:rPr>
        <w:t>, с. 25</w:t>
      </w:r>
      <w:r w:rsidR="00E33259" w:rsidRPr="00E33259">
        <w:rPr>
          <w:rFonts w:ascii="Times New Roman" w:eastAsia="Times New Roman" w:hAnsi="Times New Roman" w:cs="Times New Roman"/>
          <w:noProof/>
          <w:sz w:val="28"/>
          <w:szCs w:val="28"/>
          <w:lang w:eastAsia="ar-SA"/>
        </w:rPr>
        <w:t>]</w:t>
      </w:r>
      <w:r w:rsidR="00C62A14" w:rsidRPr="00302D51">
        <w:rPr>
          <w:rFonts w:ascii="Times New Roman" w:eastAsia="Times New Roman" w:hAnsi="Times New Roman" w:cs="Times New Roman"/>
          <w:sz w:val="28"/>
          <w:szCs w:val="28"/>
          <w:lang w:val="en-US" w:eastAsia="ar-SA"/>
        </w:rPr>
        <w:fldChar w:fldCharType="end"/>
      </w:r>
      <w:r w:rsidRPr="00302D51">
        <w:rPr>
          <w:rFonts w:ascii="Times New Roman" w:eastAsia="Times New Roman" w:hAnsi="Times New Roman" w:cs="Times New Roman"/>
          <w:sz w:val="28"/>
          <w:szCs w:val="28"/>
          <w:lang w:val="kk-KZ" w:eastAsia="ar-SA"/>
        </w:rPr>
        <w:t>.</w:t>
      </w:r>
    </w:p>
    <w:p w:rsidR="00E22784" w:rsidRPr="00302D51" w:rsidRDefault="00E22784"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Влияние обработки плазмой на прорастание семян наблюдалось через 1, 4, 9 дней. Потенциал прорастания у семян пшеницы, обработанных в течение 5, 10 и 15 с, составлял 100, 96 и 98% после 1 дня</w:t>
      </w:r>
      <w:r w:rsidR="001476DD">
        <w:rPr>
          <w:rFonts w:ascii="Times New Roman" w:eastAsia="Times New Roman" w:hAnsi="Times New Roman" w:cs="Times New Roman"/>
          <w:sz w:val="28"/>
          <w:szCs w:val="28"/>
          <w:lang w:eastAsia="ar-SA"/>
        </w:rPr>
        <w:t xml:space="preserve"> имбибиции, соответственно (рисунок</w:t>
      </w:r>
      <w:r w:rsidRPr="00302D51">
        <w:rPr>
          <w:rFonts w:ascii="Times New Roman" w:eastAsia="Times New Roman" w:hAnsi="Times New Roman" w:cs="Times New Roman"/>
          <w:sz w:val="28"/>
          <w:szCs w:val="28"/>
          <w:lang w:eastAsia="ar-SA"/>
        </w:rPr>
        <w:t xml:space="preserve"> 3</w:t>
      </w:r>
      <w:r w:rsidR="001476DD">
        <w:rPr>
          <w:rFonts w:ascii="Times New Roman" w:eastAsia="Times New Roman" w:hAnsi="Times New Roman" w:cs="Times New Roman"/>
          <w:sz w:val="28"/>
          <w:szCs w:val="28"/>
          <w:lang w:eastAsia="ar-SA"/>
        </w:rPr>
        <w:t>4</w:t>
      </w:r>
      <w:r w:rsidRPr="00302D51">
        <w:rPr>
          <w:rFonts w:ascii="Times New Roman" w:eastAsia="Times New Roman" w:hAnsi="Times New Roman" w:cs="Times New Roman"/>
          <w:sz w:val="28"/>
          <w:szCs w:val="28"/>
          <w:lang w:eastAsia="ar-SA"/>
        </w:rPr>
        <w:t>). Значительная разница наблюдалась между обработанной и контрольной группами (7-17%) (p&lt;0,05). Однако не наблюдалось больших различий между результатами, полученными при обработке плазмой в течение 5, 10 и 15 с. Обработка зерен пшеницы в течение 30 с и более приводила к значительному снижению всхожести семян</w:t>
      </w:r>
      <w:r w:rsidR="00DB0371" w:rsidRPr="00302D51">
        <w:rPr>
          <w:rFonts w:ascii="Times New Roman" w:eastAsia="Times New Roman" w:hAnsi="Times New Roman" w:cs="Times New Roman"/>
          <w:sz w:val="28"/>
          <w:szCs w:val="28"/>
          <w:lang w:eastAsia="ar-SA"/>
        </w:rPr>
        <w:t xml:space="preserve"> </w:t>
      </w:r>
      <w:r w:rsidR="00C62A14" w:rsidRPr="00302D51">
        <w:rPr>
          <w:rFonts w:ascii="Times New Roman" w:eastAsia="Times New Roman" w:hAnsi="Times New Roman" w:cs="Times New Roman"/>
          <w:sz w:val="28"/>
          <w:szCs w:val="28"/>
          <w:lang w:val="en-US" w:eastAsia="ar-SA"/>
        </w:rPr>
        <w:fldChar w:fldCharType="begin" w:fldLock="1"/>
      </w:r>
      <w:r w:rsidR="00A4293E">
        <w:rPr>
          <w:rFonts w:ascii="Times New Roman" w:eastAsia="Times New Roman" w:hAnsi="Times New Roman" w:cs="Times New Roman"/>
          <w:sz w:val="28"/>
          <w:szCs w:val="28"/>
          <w:lang w:val="en-US" w:eastAsia="ar-SA"/>
        </w:rPr>
        <w:instrText>ADDIN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CSL</w:instrText>
      </w:r>
      <w:r w:rsidR="00A4293E" w:rsidRPr="00A4293E">
        <w:rPr>
          <w:rFonts w:ascii="Times New Roman" w:eastAsia="Times New Roman" w:hAnsi="Times New Roman" w:cs="Times New Roman"/>
          <w:sz w:val="28"/>
          <w:szCs w:val="28"/>
          <w:lang w:eastAsia="ar-SA"/>
        </w:rPr>
        <w:instrText>_</w:instrText>
      </w:r>
      <w:r w:rsidR="00A4293E">
        <w:rPr>
          <w:rFonts w:ascii="Times New Roman" w:eastAsia="Times New Roman" w:hAnsi="Times New Roman" w:cs="Times New Roman"/>
          <w:sz w:val="28"/>
          <w:szCs w:val="28"/>
          <w:lang w:val="en-US" w:eastAsia="ar-SA"/>
        </w:rPr>
        <w:instrText>CITATION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citationItems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id</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ITEM</w:instrText>
      </w:r>
      <w:r w:rsidR="00A4293E" w:rsidRPr="00A4293E">
        <w:rPr>
          <w:rFonts w:ascii="Times New Roman" w:eastAsia="Times New Roman" w:hAnsi="Times New Roman" w:cs="Times New Roman"/>
          <w:sz w:val="28"/>
          <w:szCs w:val="28"/>
          <w:lang w:eastAsia="ar-SA"/>
        </w:rPr>
        <w:instrText>-1","</w:instrText>
      </w:r>
      <w:r w:rsidR="00A4293E">
        <w:rPr>
          <w:rFonts w:ascii="Times New Roman" w:eastAsia="Times New Roman" w:hAnsi="Times New Roman" w:cs="Times New Roman"/>
          <w:sz w:val="28"/>
          <w:szCs w:val="28"/>
          <w:lang w:val="en-US" w:eastAsia="ar-SA"/>
        </w:rPr>
        <w:instrText>itemData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author</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dropping</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particle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family</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Y</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Ussenov</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given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Ainur</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Akildinova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Bisenbaev</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Amangeldy</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Kuanbaevich</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Kistaubaeva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Aida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Serikovna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Maratbek</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Gabdullin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Merlan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Dosbolayev</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Talgat</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Daniyarov</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and</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Tlekkabul</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Ramazanov</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non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dropping</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particle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parse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names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false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suffix</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container</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title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IEEE</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Transactions</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on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Plasma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Science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id</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ITEM</w:instrText>
      </w:r>
      <w:r w:rsidR="00A4293E" w:rsidRPr="00A4293E">
        <w:rPr>
          <w:rFonts w:ascii="Times New Roman" w:eastAsia="Times New Roman" w:hAnsi="Times New Roman" w:cs="Times New Roman"/>
          <w:sz w:val="28"/>
          <w:szCs w:val="28"/>
          <w:lang w:eastAsia="ar-SA"/>
        </w:rPr>
        <w:instrText>-1","</w:instrText>
      </w:r>
      <w:r w:rsidR="00A4293E">
        <w:rPr>
          <w:rFonts w:ascii="Times New Roman" w:eastAsia="Times New Roman" w:hAnsi="Times New Roman" w:cs="Times New Roman"/>
          <w:sz w:val="28"/>
          <w:szCs w:val="28"/>
          <w:lang w:val="en-US" w:eastAsia="ar-SA"/>
        </w:rPr>
        <w:instrText>issue</w:instrText>
      </w:r>
      <w:r w:rsidR="00A4293E" w:rsidRPr="00A4293E">
        <w:rPr>
          <w:rFonts w:ascii="Times New Roman" w:eastAsia="Times New Roman" w:hAnsi="Times New Roman" w:cs="Times New Roman"/>
          <w:sz w:val="28"/>
          <w:szCs w:val="28"/>
          <w:lang w:eastAsia="ar-SA"/>
        </w:rPr>
        <w:instrText>":"2","</w:instrText>
      </w:r>
      <w:r w:rsidR="00A4293E">
        <w:rPr>
          <w:rFonts w:ascii="Times New Roman" w:eastAsia="Times New Roman" w:hAnsi="Times New Roman" w:cs="Times New Roman"/>
          <w:sz w:val="28"/>
          <w:szCs w:val="28"/>
          <w:lang w:val="en-US" w:eastAsia="ar-SA"/>
        </w:rPr>
        <w:instrText>issued</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date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parts</w:instrText>
      </w:r>
      <w:r w:rsidR="00A4293E" w:rsidRPr="00A4293E">
        <w:rPr>
          <w:rFonts w:ascii="Times New Roman" w:eastAsia="Times New Roman" w:hAnsi="Times New Roman" w:cs="Times New Roman"/>
          <w:sz w:val="28"/>
          <w:szCs w:val="28"/>
          <w:lang w:eastAsia="ar-SA"/>
        </w:rPr>
        <w:instrText>":[["2022"]]},"</w:instrText>
      </w:r>
      <w:r w:rsidR="00A4293E">
        <w:rPr>
          <w:rFonts w:ascii="Times New Roman" w:eastAsia="Times New Roman" w:hAnsi="Times New Roman" w:cs="Times New Roman"/>
          <w:sz w:val="28"/>
          <w:szCs w:val="28"/>
          <w:lang w:val="en-US" w:eastAsia="ar-SA"/>
        </w:rPr>
        <w:instrText>page</w:instrText>
      </w:r>
      <w:r w:rsidR="00A4293E" w:rsidRPr="00A4293E">
        <w:rPr>
          <w:rFonts w:ascii="Times New Roman" w:eastAsia="Times New Roman" w:hAnsi="Times New Roman" w:cs="Times New Roman"/>
          <w:sz w:val="28"/>
          <w:szCs w:val="28"/>
          <w:lang w:eastAsia="ar-SA"/>
        </w:rPr>
        <w:instrText>":"330-340","</w:instrText>
      </w:r>
      <w:r w:rsidR="00A4293E">
        <w:rPr>
          <w:rFonts w:ascii="Times New Roman" w:eastAsia="Times New Roman" w:hAnsi="Times New Roman" w:cs="Times New Roman"/>
          <w:sz w:val="28"/>
          <w:szCs w:val="28"/>
          <w:lang w:val="en-US" w:eastAsia="ar-SA"/>
        </w:rPr>
        <w:instrText>title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The</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Effect</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of</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Non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Thermal</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Atmospheric</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Pressure</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Plasma</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Treatment</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of</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Wheat</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Seeds</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on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Germination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Parameters</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and</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α</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Amylase</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Enzyme</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Activity</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type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article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journal</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volume</w:instrText>
      </w:r>
      <w:r w:rsidR="00A4293E" w:rsidRPr="00A4293E">
        <w:rPr>
          <w:rFonts w:ascii="Times New Roman" w:eastAsia="Times New Roman" w:hAnsi="Times New Roman" w:cs="Times New Roman"/>
          <w:sz w:val="28"/>
          <w:szCs w:val="28"/>
          <w:lang w:eastAsia="ar-SA"/>
        </w:rPr>
        <w:instrText>":"50"},"</w:instrText>
      </w:r>
      <w:r w:rsidR="00A4293E">
        <w:rPr>
          <w:rFonts w:ascii="Times New Roman" w:eastAsia="Times New Roman" w:hAnsi="Times New Roman" w:cs="Times New Roman"/>
          <w:sz w:val="28"/>
          <w:szCs w:val="28"/>
          <w:lang w:val="en-US" w:eastAsia="ar-SA"/>
        </w:rPr>
        <w:instrText>uris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http</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www</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mendeley</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com</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documents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uuid</w:instrText>
      </w:r>
      <w:r w:rsidR="00A4293E" w:rsidRPr="00A4293E">
        <w:rPr>
          <w:rFonts w:ascii="Times New Roman" w:eastAsia="Times New Roman" w:hAnsi="Times New Roman" w:cs="Times New Roman"/>
          <w:sz w:val="28"/>
          <w:szCs w:val="28"/>
          <w:lang w:eastAsia="ar-SA"/>
        </w:rPr>
        <w:instrText>=0</w:instrText>
      </w:r>
      <w:r w:rsidR="00A4293E">
        <w:rPr>
          <w:rFonts w:ascii="Times New Roman" w:eastAsia="Times New Roman" w:hAnsi="Times New Roman" w:cs="Times New Roman"/>
          <w:sz w:val="28"/>
          <w:szCs w:val="28"/>
          <w:lang w:val="en-US" w:eastAsia="ar-SA"/>
        </w:rPr>
        <w:instrText>dfbd</w:instrText>
      </w:r>
      <w:r w:rsidR="00A4293E" w:rsidRPr="00A4293E">
        <w:rPr>
          <w:rFonts w:ascii="Times New Roman" w:eastAsia="Times New Roman" w:hAnsi="Times New Roman" w:cs="Times New Roman"/>
          <w:sz w:val="28"/>
          <w:szCs w:val="28"/>
          <w:lang w:eastAsia="ar-SA"/>
        </w:rPr>
        <w:instrText>458-</w:instrText>
      </w:r>
      <w:r w:rsidR="00A4293E">
        <w:rPr>
          <w:rFonts w:ascii="Times New Roman" w:eastAsia="Times New Roman" w:hAnsi="Times New Roman" w:cs="Times New Roman"/>
          <w:sz w:val="28"/>
          <w:szCs w:val="28"/>
          <w:lang w:val="en-US" w:eastAsia="ar-SA"/>
        </w:rPr>
        <w:instrText>e</w:instrText>
      </w:r>
      <w:r w:rsidR="00A4293E" w:rsidRPr="00A4293E">
        <w:rPr>
          <w:rFonts w:ascii="Times New Roman" w:eastAsia="Times New Roman" w:hAnsi="Times New Roman" w:cs="Times New Roman"/>
          <w:sz w:val="28"/>
          <w:szCs w:val="28"/>
          <w:lang w:eastAsia="ar-SA"/>
        </w:rPr>
        <w:instrText>739-3563-</w:instrText>
      </w:r>
      <w:r w:rsidR="00A4293E">
        <w:rPr>
          <w:rFonts w:ascii="Times New Roman" w:eastAsia="Times New Roman" w:hAnsi="Times New Roman" w:cs="Times New Roman"/>
          <w:sz w:val="28"/>
          <w:szCs w:val="28"/>
          <w:lang w:val="en-US" w:eastAsia="ar-SA"/>
        </w:rPr>
        <w:instrText>b</w:instrText>
      </w:r>
      <w:r w:rsidR="00A4293E" w:rsidRPr="00A4293E">
        <w:rPr>
          <w:rFonts w:ascii="Times New Roman" w:eastAsia="Times New Roman" w:hAnsi="Times New Roman" w:cs="Times New Roman"/>
          <w:sz w:val="28"/>
          <w:szCs w:val="28"/>
          <w:lang w:eastAsia="ar-SA"/>
        </w:rPr>
        <w:instrText>6</w:instrText>
      </w:r>
      <w:r w:rsidR="00A4293E">
        <w:rPr>
          <w:rFonts w:ascii="Times New Roman" w:eastAsia="Times New Roman" w:hAnsi="Times New Roman" w:cs="Times New Roman"/>
          <w:sz w:val="28"/>
          <w:szCs w:val="28"/>
          <w:lang w:val="en-US" w:eastAsia="ar-SA"/>
        </w:rPr>
        <w:instrText>f</w:instrText>
      </w:r>
      <w:r w:rsidR="00A4293E" w:rsidRPr="00A4293E">
        <w:rPr>
          <w:rFonts w:ascii="Times New Roman" w:eastAsia="Times New Roman" w:hAnsi="Times New Roman" w:cs="Times New Roman"/>
          <w:sz w:val="28"/>
          <w:szCs w:val="28"/>
          <w:lang w:eastAsia="ar-SA"/>
        </w:rPr>
        <w:instrText>3-42</w:instrText>
      </w:r>
      <w:r w:rsidR="00A4293E">
        <w:rPr>
          <w:rFonts w:ascii="Times New Roman" w:eastAsia="Times New Roman" w:hAnsi="Times New Roman" w:cs="Times New Roman"/>
          <w:sz w:val="28"/>
          <w:szCs w:val="28"/>
          <w:lang w:val="en-US" w:eastAsia="ar-SA"/>
        </w:rPr>
        <w:instrText>fae</w:instrText>
      </w:r>
      <w:r w:rsidR="00A4293E" w:rsidRPr="00A4293E">
        <w:rPr>
          <w:rFonts w:ascii="Times New Roman" w:eastAsia="Times New Roman" w:hAnsi="Times New Roman" w:cs="Times New Roman"/>
          <w:sz w:val="28"/>
          <w:szCs w:val="28"/>
          <w:lang w:eastAsia="ar-SA"/>
        </w:rPr>
        <w:instrText>57916</w:instrText>
      </w:r>
      <w:r w:rsidR="00A4293E">
        <w:rPr>
          <w:rFonts w:ascii="Times New Roman" w:eastAsia="Times New Roman" w:hAnsi="Times New Roman" w:cs="Times New Roman"/>
          <w:sz w:val="28"/>
          <w:szCs w:val="28"/>
          <w:lang w:val="en-US" w:eastAsia="ar-SA"/>
        </w:rPr>
        <w:instrText>d</w:instrText>
      </w:r>
      <w:r w:rsidR="00A4293E" w:rsidRPr="00A4293E">
        <w:rPr>
          <w:rFonts w:ascii="Times New Roman" w:eastAsia="Times New Roman" w:hAnsi="Times New Roman" w:cs="Times New Roman"/>
          <w:sz w:val="28"/>
          <w:szCs w:val="28"/>
          <w:lang w:eastAsia="ar-SA"/>
        </w:rPr>
        <w:instrText>9"]}],"</w:instrText>
      </w:r>
      <w:r w:rsidR="00A4293E">
        <w:rPr>
          <w:rFonts w:ascii="Times New Roman" w:eastAsia="Times New Roman" w:hAnsi="Times New Roman" w:cs="Times New Roman"/>
          <w:sz w:val="28"/>
          <w:szCs w:val="28"/>
          <w:lang w:val="en-US" w:eastAsia="ar-SA"/>
        </w:rPr>
        <w:instrText>mendeley</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formattedCitation</w:instrText>
      </w:r>
      <w:r w:rsidR="00A4293E" w:rsidRPr="00A4293E">
        <w:rPr>
          <w:rFonts w:ascii="Times New Roman" w:eastAsia="Times New Roman" w:hAnsi="Times New Roman" w:cs="Times New Roman"/>
          <w:sz w:val="28"/>
          <w:szCs w:val="28"/>
          <w:lang w:eastAsia="ar-SA"/>
        </w:rPr>
        <w:instrText>":"[118]","</w:instrText>
      </w:r>
      <w:r w:rsidR="00A4293E">
        <w:rPr>
          <w:rFonts w:ascii="Times New Roman" w:eastAsia="Times New Roman" w:hAnsi="Times New Roman" w:cs="Times New Roman"/>
          <w:sz w:val="28"/>
          <w:szCs w:val="28"/>
          <w:lang w:val="en-US" w:eastAsia="ar-SA"/>
        </w:rPr>
        <w:instrText>plainTextFormattedCitation</w:instrText>
      </w:r>
      <w:r w:rsidR="00A4293E" w:rsidRPr="00A4293E">
        <w:rPr>
          <w:rFonts w:ascii="Times New Roman" w:eastAsia="Times New Roman" w:hAnsi="Times New Roman" w:cs="Times New Roman"/>
          <w:sz w:val="28"/>
          <w:szCs w:val="28"/>
          <w:lang w:eastAsia="ar-SA"/>
        </w:rPr>
        <w:instrText>":"[118]","</w:instrText>
      </w:r>
      <w:r w:rsidR="00A4293E">
        <w:rPr>
          <w:rFonts w:ascii="Times New Roman" w:eastAsia="Times New Roman" w:hAnsi="Times New Roman" w:cs="Times New Roman"/>
          <w:sz w:val="28"/>
          <w:szCs w:val="28"/>
          <w:lang w:val="en-US" w:eastAsia="ar-SA"/>
        </w:rPr>
        <w:instrText>previouslyFormattedCitation</w:instrText>
      </w:r>
      <w:r w:rsidR="00A4293E" w:rsidRPr="00A4293E">
        <w:rPr>
          <w:rFonts w:ascii="Times New Roman" w:eastAsia="Times New Roman" w:hAnsi="Times New Roman" w:cs="Times New Roman"/>
          <w:sz w:val="28"/>
          <w:szCs w:val="28"/>
          <w:lang w:eastAsia="ar-SA"/>
        </w:rPr>
        <w:instrText>":"[118]"},"</w:instrText>
      </w:r>
      <w:r w:rsidR="00A4293E">
        <w:rPr>
          <w:rFonts w:ascii="Times New Roman" w:eastAsia="Times New Roman" w:hAnsi="Times New Roman" w:cs="Times New Roman"/>
          <w:sz w:val="28"/>
          <w:szCs w:val="28"/>
          <w:lang w:val="en-US" w:eastAsia="ar-SA"/>
        </w:rPr>
        <w:instrText>properties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noteIndex</w:instrText>
      </w:r>
      <w:r w:rsidR="00A4293E" w:rsidRPr="00A4293E">
        <w:rPr>
          <w:rFonts w:ascii="Times New Roman" w:eastAsia="Times New Roman" w:hAnsi="Times New Roman" w:cs="Times New Roman"/>
          <w:sz w:val="28"/>
          <w:szCs w:val="28"/>
          <w:lang w:eastAsia="ar-SA"/>
        </w:rPr>
        <w:instrText>":0},"</w:instrText>
      </w:r>
      <w:r w:rsidR="00A4293E">
        <w:rPr>
          <w:rFonts w:ascii="Times New Roman" w:eastAsia="Times New Roman" w:hAnsi="Times New Roman" w:cs="Times New Roman"/>
          <w:sz w:val="28"/>
          <w:szCs w:val="28"/>
          <w:lang w:val="en-US" w:eastAsia="ar-SA"/>
        </w:rPr>
        <w:instrText>schema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https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github</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com</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citation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style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language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schema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raw</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master</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csl</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citation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json</w:instrText>
      </w:r>
      <w:r w:rsidR="00A4293E" w:rsidRPr="00A4293E">
        <w:rPr>
          <w:rFonts w:ascii="Times New Roman" w:eastAsia="Times New Roman" w:hAnsi="Times New Roman" w:cs="Times New Roman"/>
          <w:sz w:val="28"/>
          <w:szCs w:val="28"/>
          <w:lang w:eastAsia="ar-SA"/>
        </w:rPr>
        <w:instrText>"}</w:instrText>
      </w:r>
      <w:r w:rsidR="00C62A14" w:rsidRPr="00302D51">
        <w:rPr>
          <w:rFonts w:ascii="Times New Roman" w:eastAsia="Times New Roman" w:hAnsi="Times New Roman" w:cs="Times New Roman"/>
          <w:sz w:val="28"/>
          <w:szCs w:val="28"/>
          <w:lang w:val="en-US" w:eastAsia="ar-SA"/>
        </w:rPr>
        <w:fldChar w:fldCharType="separate"/>
      </w:r>
      <w:r w:rsidR="00A4293E" w:rsidRPr="00A4293E">
        <w:rPr>
          <w:rFonts w:ascii="Times New Roman" w:eastAsia="Times New Roman" w:hAnsi="Times New Roman" w:cs="Times New Roman"/>
          <w:noProof/>
          <w:sz w:val="28"/>
          <w:szCs w:val="28"/>
          <w:lang w:eastAsia="ar-SA"/>
        </w:rPr>
        <w:t>[118</w:t>
      </w:r>
      <w:r w:rsidR="005E35AA">
        <w:rPr>
          <w:rFonts w:ascii="Times New Roman" w:eastAsia="Times New Roman" w:hAnsi="Times New Roman" w:cs="Times New Roman"/>
          <w:noProof/>
          <w:sz w:val="28"/>
          <w:szCs w:val="28"/>
          <w:lang w:eastAsia="ar-SA"/>
        </w:rPr>
        <w:t>, с. 335</w:t>
      </w:r>
      <w:r w:rsidR="00A4293E" w:rsidRPr="00A4293E">
        <w:rPr>
          <w:rFonts w:ascii="Times New Roman" w:eastAsia="Times New Roman" w:hAnsi="Times New Roman" w:cs="Times New Roman"/>
          <w:noProof/>
          <w:sz w:val="28"/>
          <w:szCs w:val="28"/>
          <w:lang w:eastAsia="ar-SA"/>
        </w:rPr>
        <w:t>]</w:t>
      </w:r>
      <w:r w:rsidR="00C62A14" w:rsidRPr="00302D51">
        <w:rPr>
          <w:rFonts w:ascii="Times New Roman" w:eastAsia="Times New Roman" w:hAnsi="Times New Roman" w:cs="Times New Roman"/>
          <w:sz w:val="28"/>
          <w:szCs w:val="28"/>
          <w:lang w:val="en-US" w:eastAsia="ar-SA"/>
        </w:rPr>
        <w:fldChar w:fldCharType="end"/>
      </w:r>
      <w:r w:rsidRPr="00302D51">
        <w:rPr>
          <w:rFonts w:ascii="Times New Roman" w:eastAsia="Times New Roman" w:hAnsi="Times New Roman" w:cs="Times New Roman"/>
          <w:sz w:val="28"/>
          <w:szCs w:val="28"/>
          <w:lang w:eastAsia="ar-SA"/>
        </w:rPr>
        <w:t>.</w:t>
      </w:r>
    </w:p>
    <w:p w:rsidR="008441FD" w:rsidRPr="00302D51" w:rsidRDefault="008441FD"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Дисперсионный анализ (ANOVA) - это метод статистической обработки, направленный на поиск зависимостей в экспериментальных данных путем изучения значимости различий в средних значениях. Односторонний ANOVA сравнивает средние между интересующими группами и определяет, отличаются ли какие-либо из этих средних статистически значимо друг от друга. В частности, проверяется нулевая гипотеза:</w:t>
      </w:r>
    </w:p>
    <w:p w:rsidR="008441FD" w:rsidRPr="00302D51" w:rsidRDefault="008441FD"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p>
    <w:p w:rsidR="008441FD" w:rsidRPr="00302D51" w:rsidRDefault="00C62A14" w:rsidP="001476DD">
      <w:pPr>
        <w:pStyle w:val="Default"/>
        <w:ind w:firstLine="567"/>
        <w:jc w:val="right"/>
        <w:rPr>
          <w:color w:val="auto"/>
          <w:sz w:val="28"/>
          <w:szCs w:val="28"/>
          <w:shd w:val="clear" w:color="auto" w:fill="FFFFFF"/>
          <w:lang w:val="kk-KZ"/>
        </w:rPr>
      </w:pPr>
      <m:oMath>
        <m:sSub>
          <m:sSubPr>
            <m:ctrlPr>
              <w:rPr>
                <w:rFonts w:ascii="Cambria Math" w:hAnsi="Cambria Math"/>
                <w:i/>
                <w:color w:val="auto"/>
                <w:sz w:val="28"/>
                <w:szCs w:val="28"/>
                <w:shd w:val="clear" w:color="auto" w:fill="FFFFFF"/>
                <w:lang w:val="kk-KZ"/>
              </w:rPr>
            </m:ctrlPr>
          </m:sSubPr>
          <m:e>
            <m:r>
              <w:rPr>
                <w:rFonts w:ascii="Cambria Math" w:hAnsi="Cambria Math"/>
                <w:color w:val="auto"/>
                <w:sz w:val="28"/>
                <w:szCs w:val="28"/>
                <w:shd w:val="clear" w:color="auto" w:fill="FFFFFF"/>
                <w:lang w:val="en-US"/>
              </w:rPr>
              <m:t>H</m:t>
            </m:r>
          </m:e>
          <m:sub>
            <m:r>
              <w:rPr>
                <w:rFonts w:ascii="Cambria Math"/>
                <w:color w:val="auto"/>
                <w:sz w:val="28"/>
                <w:szCs w:val="28"/>
                <w:shd w:val="clear" w:color="auto" w:fill="FFFFFF"/>
                <w:lang w:val="kk-KZ"/>
              </w:rPr>
              <m:t>0</m:t>
            </m:r>
          </m:sub>
        </m:sSub>
        <m:r>
          <w:rPr>
            <w:rFonts w:ascii="Cambria Math"/>
            <w:color w:val="auto"/>
            <w:sz w:val="28"/>
            <w:szCs w:val="28"/>
            <w:shd w:val="clear" w:color="auto" w:fill="FFFFFF"/>
            <w:lang w:val="kk-KZ"/>
          </w:rPr>
          <m:t xml:space="preserve">: </m:t>
        </m:r>
        <m:sSub>
          <m:sSubPr>
            <m:ctrlPr>
              <w:rPr>
                <w:rFonts w:ascii="Cambria Math" w:hAnsi="Cambria Math"/>
                <w:i/>
                <w:color w:val="auto"/>
                <w:sz w:val="28"/>
                <w:szCs w:val="28"/>
                <w:shd w:val="clear" w:color="auto" w:fill="FFFFFF"/>
                <w:lang w:val="kk-KZ"/>
              </w:rPr>
            </m:ctrlPr>
          </m:sSubPr>
          <m:e>
            <m:r>
              <w:rPr>
                <w:rFonts w:ascii="Cambria Math" w:hAnsi="Cambria Math"/>
                <w:color w:val="auto"/>
                <w:sz w:val="28"/>
                <w:szCs w:val="28"/>
                <w:shd w:val="clear" w:color="auto" w:fill="FFFFFF"/>
                <w:lang w:val="kk-KZ"/>
              </w:rPr>
              <m:t>μ</m:t>
            </m:r>
          </m:e>
          <m:sub>
            <m:r>
              <w:rPr>
                <w:rFonts w:ascii="Cambria Math"/>
                <w:color w:val="auto"/>
                <w:sz w:val="28"/>
                <w:szCs w:val="28"/>
                <w:shd w:val="clear" w:color="auto" w:fill="FFFFFF"/>
                <w:lang w:val="kk-KZ"/>
              </w:rPr>
              <m:t>1</m:t>
            </m:r>
          </m:sub>
        </m:sSub>
        <m:r>
          <w:rPr>
            <w:rFonts w:ascii="Cambria Math"/>
            <w:color w:val="auto"/>
            <w:sz w:val="28"/>
            <w:szCs w:val="28"/>
            <w:shd w:val="clear" w:color="auto" w:fill="FFFFFF"/>
            <w:lang w:val="kk-KZ"/>
          </w:rPr>
          <m:t>=</m:t>
        </m:r>
        <m:sSub>
          <m:sSubPr>
            <m:ctrlPr>
              <w:rPr>
                <w:rFonts w:ascii="Cambria Math" w:hAnsi="Cambria Math"/>
                <w:i/>
                <w:color w:val="auto"/>
                <w:sz w:val="28"/>
                <w:szCs w:val="28"/>
                <w:shd w:val="clear" w:color="auto" w:fill="FFFFFF"/>
                <w:lang w:val="kk-KZ"/>
              </w:rPr>
            </m:ctrlPr>
          </m:sSubPr>
          <m:e>
            <m:r>
              <w:rPr>
                <w:rFonts w:ascii="Cambria Math" w:hAnsi="Cambria Math"/>
                <w:color w:val="auto"/>
                <w:sz w:val="28"/>
                <w:szCs w:val="28"/>
                <w:shd w:val="clear" w:color="auto" w:fill="FFFFFF"/>
                <w:lang w:val="kk-KZ"/>
              </w:rPr>
              <m:t>μ</m:t>
            </m:r>
          </m:e>
          <m:sub>
            <m:r>
              <w:rPr>
                <w:rFonts w:ascii="Cambria Math"/>
                <w:color w:val="auto"/>
                <w:sz w:val="28"/>
                <w:szCs w:val="28"/>
                <w:shd w:val="clear" w:color="auto" w:fill="FFFFFF"/>
                <w:lang w:val="kk-KZ"/>
              </w:rPr>
              <m:t>2</m:t>
            </m:r>
          </m:sub>
        </m:sSub>
        <m:r>
          <w:rPr>
            <w:rFonts w:ascii="Cambria Math"/>
            <w:color w:val="auto"/>
            <w:sz w:val="28"/>
            <w:szCs w:val="28"/>
            <w:shd w:val="clear" w:color="auto" w:fill="FFFFFF"/>
            <w:lang w:val="kk-KZ"/>
          </w:rPr>
          <m:t>=</m:t>
        </m:r>
        <m:sSub>
          <m:sSubPr>
            <m:ctrlPr>
              <w:rPr>
                <w:rFonts w:ascii="Cambria Math" w:hAnsi="Cambria Math"/>
                <w:i/>
                <w:color w:val="auto"/>
                <w:sz w:val="28"/>
                <w:szCs w:val="28"/>
                <w:shd w:val="clear" w:color="auto" w:fill="FFFFFF"/>
                <w:lang w:val="kk-KZ"/>
              </w:rPr>
            </m:ctrlPr>
          </m:sSubPr>
          <m:e>
            <m:r>
              <w:rPr>
                <w:rFonts w:ascii="Cambria Math" w:hAnsi="Cambria Math"/>
                <w:color w:val="auto"/>
                <w:sz w:val="28"/>
                <w:szCs w:val="28"/>
                <w:shd w:val="clear" w:color="auto" w:fill="FFFFFF"/>
                <w:lang w:val="kk-KZ"/>
              </w:rPr>
              <m:t>μ</m:t>
            </m:r>
          </m:e>
          <m:sub>
            <m:r>
              <w:rPr>
                <w:rFonts w:ascii="Cambria Math"/>
                <w:color w:val="auto"/>
                <w:sz w:val="28"/>
                <w:szCs w:val="28"/>
                <w:shd w:val="clear" w:color="auto" w:fill="FFFFFF"/>
                <w:lang w:val="kk-KZ"/>
              </w:rPr>
              <m:t>3</m:t>
            </m:r>
          </m:sub>
        </m:sSub>
        <m:r>
          <w:rPr>
            <w:rFonts w:ascii="Cambria Math"/>
            <w:color w:val="auto"/>
            <w:sz w:val="28"/>
            <w:szCs w:val="28"/>
            <w:shd w:val="clear" w:color="auto" w:fill="FFFFFF"/>
            <w:lang w:val="kk-KZ"/>
          </w:rPr>
          <m:t>=</m:t>
        </m:r>
        <m:r>
          <w:rPr>
            <w:color w:val="auto"/>
            <w:sz w:val="28"/>
            <w:szCs w:val="28"/>
            <w:shd w:val="clear" w:color="auto" w:fill="FFFFFF"/>
            <w:lang w:val="kk-KZ"/>
          </w:rPr>
          <m:t>…</m:t>
        </m:r>
        <m:r>
          <w:rPr>
            <w:rFonts w:ascii="Cambria Math"/>
            <w:color w:val="auto"/>
            <w:sz w:val="28"/>
            <w:szCs w:val="28"/>
            <w:shd w:val="clear" w:color="auto" w:fill="FFFFFF"/>
            <w:lang w:val="kk-KZ"/>
          </w:rPr>
          <m:t>=</m:t>
        </m:r>
        <m:sSub>
          <m:sSubPr>
            <m:ctrlPr>
              <w:rPr>
                <w:rFonts w:ascii="Cambria Math" w:hAnsi="Cambria Math"/>
                <w:i/>
                <w:color w:val="auto"/>
                <w:sz w:val="28"/>
                <w:szCs w:val="28"/>
                <w:shd w:val="clear" w:color="auto" w:fill="FFFFFF"/>
                <w:lang w:val="kk-KZ"/>
              </w:rPr>
            </m:ctrlPr>
          </m:sSubPr>
          <m:e>
            <m:r>
              <w:rPr>
                <w:rFonts w:ascii="Cambria Math" w:hAnsi="Cambria Math"/>
                <w:color w:val="auto"/>
                <w:sz w:val="28"/>
                <w:szCs w:val="28"/>
                <w:shd w:val="clear" w:color="auto" w:fill="FFFFFF"/>
                <w:lang w:val="kk-KZ"/>
              </w:rPr>
              <m:t>μ</m:t>
            </m:r>
          </m:e>
          <m:sub>
            <m:r>
              <w:rPr>
                <w:rFonts w:ascii="Cambria Math" w:hAnsi="Cambria Math"/>
                <w:color w:val="auto"/>
                <w:sz w:val="28"/>
                <w:szCs w:val="28"/>
                <w:shd w:val="clear" w:color="auto" w:fill="FFFFFF"/>
                <w:lang w:val="kk-KZ"/>
              </w:rPr>
              <m:t>k</m:t>
            </m:r>
          </m:sub>
        </m:sSub>
      </m:oMath>
      <w:r w:rsidR="001476DD">
        <w:rPr>
          <w:color w:val="auto"/>
          <w:sz w:val="28"/>
          <w:szCs w:val="28"/>
          <w:shd w:val="clear" w:color="auto" w:fill="FFFFFF"/>
          <w:lang w:val="kk-KZ"/>
        </w:rPr>
        <w:t xml:space="preserve"> </w:t>
      </w:r>
      <w:r w:rsidR="0048230E">
        <w:rPr>
          <w:color w:val="auto"/>
          <w:sz w:val="28"/>
          <w:szCs w:val="28"/>
          <w:shd w:val="clear" w:color="auto" w:fill="FFFFFF"/>
          <w:lang w:val="kk-KZ"/>
        </w:rPr>
        <w:t>,</w:t>
      </w:r>
      <w:r w:rsidR="001476DD">
        <w:rPr>
          <w:color w:val="auto"/>
          <w:sz w:val="28"/>
          <w:szCs w:val="28"/>
          <w:shd w:val="clear" w:color="auto" w:fill="FFFFFF"/>
          <w:lang w:val="kk-KZ"/>
        </w:rPr>
        <w:t xml:space="preserve">                                         (19)</w:t>
      </w:r>
    </w:p>
    <w:p w:rsidR="008441FD" w:rsidRPr="00302D51" w:rsidRDefault="008441FD"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p>
    <w:p w:rsidR="006205CE" w:rsidRPr="00302D51" w:rsidRDefault="008441FD" w:rsidP="001476DD">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где μ - среднее по группе, k - количество групп. Если односторонний ANOVA дает статистически значимый результат, мы принимаем альтернативную гипотезу (HA), которая означает, что есть по крайней мере два групповых средних, которые статистически значимо отличаются друг от друга. Тесты post hoc являются неотъемлемой частью ANOVA. Когда использует</w:t>
      </w:r>
      <w:r w:rsidR="00D15EB3" w:rsidRPr="00302D51">
        <w:rPr>
          <w:rFonts w:ascii="Times New Roman" w:eastAsia="Times New Roman" w:hAnsi="Times New Roman" w:cs="Times New Roman"/>
          <w:sz w:val="28"/>
          <w:szCs w:val="28"/>
          <w:lang w:eastAsia="ar-SA"/>
        </w:rPr>
        <w:t>ся</w:t>
      </w:r>
      <w:r w:rsidRPr="00302D51">
        <w:rPr>
          <w:rFonts w:ascii="Times New Roman" w:eastAsia="Times New Roman" w:hAnsi="Times New Roman" w:cs="Times New Roman"/>
          <w:sz w:val="28"/>
          <w:szCs w:val="28"/>
          <w:lang w:eastAsia="ar-SA"/>
        </w:rPr>
        <w:t xml:space="preserve"> ANOVA для проверки равенства по крайней мере трех групповых средних, статистически значимые результаты указывают на то, что не все групповые средние равны. Однако результаты дисперсионного анализа не позволяют определить, какие различия между парами средних являются значимыми. Для изучения различий между средними для нескольких групп при контроле уровня ошибок в эксперименте используются Post hoc тесты.</w:t>
      </w:r>
    </w:p>
    <w:p w:rsidR="008441FD" w:rsidRPr="00302D51" w:rsidRDefault="008441FD"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E22784" w:rsidRPr="00302D51" w:rsidTr="00DD46A4">
        <w:tc>
          <w:tcPr>
            <w:tcW w:w="9854" w:type="dxa"/>
          </w:tcPr>
          <w:p w:rsidR="00E22784" w:rsidRPr="00302D51" w:rsidRDefault="00E816B8" w:rsidP="003E6BBB">
            <w:pPr>
              <w:autoSpaceDE w:val="0"/>
              <w:autoSpaceDN w:val="0"/>
              <w:adjustRightInd w:val="0"/>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noProof/>
                <w:sz w:val="28"/>
                <w:szCs w:val="28"/>
              </w:rPr>
              <w:lastRenderedPageBreak/>
              <w:drawing>
                <wp:inline distT="0" distB="0" distL="0" distR="0">
                  <wp:extent cx="4489155" cy="3934046"/>
                  <wp:effectExtent l="19050" t="0" r="6645" b="0"/>
                  <wp:docPr id="71" name="Рисунок 7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5"/>
                          <a:stretch>
                            <a:fillRect/>
                          </a:stretch>
                        </pic:blipFill>
                        <pic:spPr>
                          <a:xfrm>
                            <a:off x="0" y="0"/>
                            <a:ext cx="4493693" cy="3938023"/>
                          </a:xfrm>
                          <a:prstGeom prst="rect">
                            <a:avLst/>
                          </a:prstGeom>
                        </pic:spPr>
                      </pic:pic>
                    </a:graphicData>
                  </a:graphic>
                </wp:inline>
              </w:drawing>
            </w:r>
          </w:p>
        </w:tc>
      </w:tr>
      <w:tr w:rsidR="00E22784" w:rsidRPr="00302D51" w:rsidTr="00DD46A4">
        <w:tc>
          <w:tcPr>
            <w:tcW w:w="9854" w:type="dxa"/>
          </w:tcPr>
          <w:p w:rsidR="00E22784" w:rsidRPr="00302D51" w:rsidRDefault="00E22784" w:rsidP="001476DD">
            <w:pPr>
              <w:autoSpaceDE w:val="0"/>
              <w:autoSpaceDN w:val="0"/>
              <w:adjustRightInd w:val="0"/>
              <w:ind w:firstLine="567"/>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eastAsia="ar-SA"/>
              </w:rPr>
              <w:t>Рисунок 3</w:t>
            </w:r>
            <w:r w:rsidR="00716A62" w:rsidRPr="00302D51">
              <w:rPr>
                <w:rFonts w:ascii="Times New Roman" w:eastAsia="Times New Roman" w:hAnsi="Times New Roman" w:cs="Times New Roman"/>
                <w:sz w:val="28"/>
                <w:szCs w:val="28"/>
                <w:lang w:eastAsia="ar-SA"/>
              </w:rPr>
              <w:t>4</w:t>
            </w:r>
            <w:r w:rsidR="00DD46A4" w:rsidRPr="00302D51">
              <w:rPr>
                <w:rFonts w:ascii="Times New Roman" w:eastAsia="Times New Roman" w:hAnsi="Times New Roman" w:cs="Times New Roman"/>
                <w:sz w:val="28"/>
                <w:szCs w:val="28"/>
                <w:lang w:eastAsia="ar-SA"/>
              </w:rPr>
              <w:t xml:space="preserve"> </w:t>
            </w:r>
            <w:r w:rsidR="00E7287C" w:rsidRPr="00302D51">
              <w:rPr>
                <w:rFonts w:ascii="Times New Roman" w:eastAsia="Times New Roman" w:hAnsi="Times New Roman" w:cs="Times New Roman"/>
                <w:sz w:val="28"/>
                <w:szCs w:val="28"/>
                <w:lang w:eastAsia="ar-SA"/>
              </w:rPr>
              <w:t>–</w:t>
            </w:r>
            <w:r w:rsidR="00DD46A4" w:rsidRPr="00302D51">
              <w:rPr>
                <w:rFonts w:ascii="Times New Roman" w:eastAsia="Times New Roman" w:hAnsi="Times New Roman" w:cs="Times New Roman"/>
                <w:sz w:val="28"/>
                <w:szCs w:val="28"/>
                <w:lang w:eastAsia="ar-SA"/>
              </w:rPr>
              <w:softHyphen/>
            </w:r>
            <w:r w:rsidRPr="00302D51">
              <w:rPr>
                <w:rFonts w:ascii="Times New Roman" w:eastAsia="Times New Roman" w:hAnsi="Times New Roman" w:cs="Times New Roman"/>
                <w:sz w:val="28"/>
                <w:szCs w:val="28"/>
                <w:lang w:eastAsia="ar-SA"/>
              </w:rPr>
              <w:t xml:space="preserve"> Зависимость прорастания семян пшеницы от времени обработки плазмой. Столбики представляют среднее</w:t>
            </w:r>
            <w:r w:rsidR="001476DD">
              <w:rPr>
                <w:rFonts w:ascii="Times New Roman" w:eastAsia="Times New Roman" w:hAnsi="Times New Roman" w:cs="Times New Roman"/>
                <w:sz w:val="28"/>
                <w:szCs w:val="28"/>
                <w:lang w:eastAsia="ar-SA"/>
              </w:rPr>
              <w:t xml:space="preserve"> из трех биологических реплик, д</w:t>
            </w:r>
            <w:r w:rsidRPr="00302D51">
              <w:rPr>
                <w:rFonts w:ascii="Times New Roman" w:eastAsia="Times New Roman" w:hAnsi="Times New Roman" w:cs="Times New Roman"/>
                <w:sz w:val="28"/>
                <w:szCs w:val="28"/>
                <w:lang w:eastAsia="ar-SA"/>
              </w:rPr>
              <w:t>ля каждого столбика разные строчные буквы указывают на значительные различия (p ≤ 0,05) между обработкой плазмой в пять различных временных интервалов (5, 10, 15, 30, 60 с), как было определено с помощью ANOVA с по</w:t>
            </w:r>
            <w:r w:rsidR="001476DD">
              <w:rPr>
                <w:rFonts w:ascii="Times New Roman" w:eastAsia="Times New Roman" w:hAnsi="Times New Roman" w:cs="Times New Roman"/>
                <w:sz w:val="28"/>
                <w:szCs w:val="28"/>
                <w:lang w:eastAsia="ar-SA"/>
              </w:rPr>
              <w:t>следующим Рost hoc тестом Тьюки</w:t>
            </w:r>
          </w:p>
        </w:tc>
      </w:tr>
    </w:tbl>
    <w:p w:rsidR="00E22784" w:rsidRPr="00302D51" w:rsidRDefault="00E22784" w:rsidP="001476DD">
      <w:pPr>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p>
    <w:p w:rsidR="00825C60" w:rsidRDefault="002D46A3"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302D51">
        <w:rPr>
          <w:rFonts w:ascii="Times New Roman" w:eastAsia="Calibri" w:hAnsi="Times New Roman" w:cs="Times New Roman"/>
          <w:sz w:val="28"/>
          <w:szCs w:val="28"/>
          <w:lang w:eastAsia="en-US"/>
        </w:rPr>
        <w:t>Хотя потенциал прорастания у необработанных семян составлял 89%, но всхожесть семян через 4 дня</w:t>
      </w:r>
      <w:r w:rsidR="00DD46A4" w:rsidRPr="00302D51">
        <w:rPr>
          <w:rFonts w:ascii="Times New Roman" w:eastAsia="Calibri" w:hAnsi="Times New Roman" w:cs="Times New Roman"/>
          <w:sz w:val="28"/>
          <w:szCs w:val="28"/>
          <w:lang w:eastAsia="en-US"/>
        </w:rPr>
        <w:t xml:space="preserve"> снизилась (т</w:t>
      </w:r>
      <w:r w:rsidRPr="00302D51">
        <w:rPr>
          <w:rFonts w:ascii="Times New Roman" w:eastAsia="Calibri" w:hAnsi="Times New Roman" w:cs="Times New Roman"/>
          <w:sz w:val="28"/>
          <w:szCs w:val="28"/>
          <w:lang w:eastAsia="en-US"/>
        </w:rPr>
        <w:t xml:space="preserve">аблица </w:t>
      </w:r>
      <w:r w:rsidR="00DD46A4" w:rsidRPr="00302D51">
        <w:rPr>
          <w:rFonts w:ascii="Times New Roman" w:eastAsia="Calibri" w:hAnsi="Times New Roman" w:cs="Times New Roman"/>
          <w:sz w:val="28"/>
          <w:szCs w:val="28"/>
          <w:lang w:eastAsia="en-US"/>
        </w:rPr>
        <w:t>8</w:t>
      </w:r>
      <w:r w:rsidRPr="00302D51">
        <w:rPr>
          <w:rFonts w:ascii="Times New Roman" w:eastAsia="Calibri" w:hAnsi="Times New Roman" w:cs="Times New Roman"/>
          <w:sz w:val="28"/>
          <w:szCs w:val="28"/>
          <w:lang w:eastAsia="en-US"/>
        </w:rPr>
        <w:t>). При этом всхожесть семян, обработанных в течение 5, 10 и 15 с, была значительно выше по сравнению с необработанными семенам</w:t>
      </w:r>
      <w:r w:rsidR="00DD46A4" w:rsidRPr="00302D51">
        <w:rPr>
          <w:rFonts w:ascii="Times New Roman" w:eastAsia="Calibri" w:hAnsi="Times New Roman" w:cs="Times New Roman"/>
          <w:sz w:val="28"/>
          <w:szCs w:val="28"/>
          <w:lang w:eastAsia="en-US"/>
        </w:rPr>
        <w:t>и пшеницы после 4 дня имбибиции</w:t>
      </w:r>
      <w:r w:rsidRPr="00302D51">
        <w:rPr>
          <w:rFonts w:ascii="Times New Roman" w:eastAsia="Calibri" w:hAnsi="Times New Roman" w:cs="Times New Roman"/>
          <w:sz w:val="28"/>
          <w:szCs w:val="28"/>
          <w:lang w:eastAsia="en-US"/>
        </w:rPr>
        <w:t>, в то время как общий процент всхожести через 9 дней не имел существенной разницы между группами</w:t>
      </w:r>
      <w:r w:rsidR="005E35AA">
        <w:rPr>
          <w:rFonts w:ascii="Times New Roman" w:eastAsia="Calibri" w:hAnsi="Times New Roman" w:cs="Times New Roman"/>
          <w:sz w:val="28"/>
          <w:szCs w:val="28"/>
          <w:lang w:eastAsia="en-US"/>
        </w:rPr>
        <w:t xml:space="preserve"> </w:t>
      </w:r>
      <w:r w:rsidR="00C62A14">
        <w:rPr>
          <w:rFonts w:ascii="Times New Roman" w:eastAsia="Calibri" w:hAnsi="Times New Roman" w:cs="Times New Roman"/>
          <w:sz w:val="28"/>
          <w:szCs w:val="28"/>
          <w:lang w:eastAsia="en-US"/>
        </w:rPr>
        <w:fldChar w:fldCharType="begin" w:fldLock="1"/>
      </w:r>
      <w:r w:rsidR="00A4293E">
        <w:rPr>
          <w:rFonts w:ascii="Times New Roman" w:eastAsia="Calibri" w:hAnsi="Times New Roman" w:cs="Times New Roman"/>
          <w:sz w:val="28"/>
          <w:szCs w:val="28"/>
          <w:lang w:eastAsia="en-US"/>
        </w:rPr>
        <w:instrText>ADDIN CSL_CITATION {"citationItems":[{"id":"ITEM-1","itemData":{"author":[{"dropping-particle":"","family":"Акильдинова А.К.","given":"Е.А. Усенов, А.К. Бисенбаев, М.Т. Габдуллин, М.К. Досболаев, Т.Т. Данияров, Т.С. Рамазанов","non-dropping-particle":"","parse-names":false,"suffix":""}],"id":"ITEM-1","issued":{"date-parts":[["2019"]]},"number-of-pages":"379","publisher":"Сборник тезисов. Международная научная конференция студентов и молодых ученых, «ФАРАБИ ӘЛЕМІ»","publisher-place":"Алматы","title":"Обработка семян агрокультур плазмой DCSBD","type":"thesis"},"uris":["http://www.mendeley.com/documents/?uuid=e0710ce6-c919-3182-b360-be3ec9434d57"]}],"mendeley":{"formattedCitation":"[122]","plainTextFormattedCitation":"[122]","previouslyFormattedCitation":"[122]"},"properties":{"noteIndex":0},"schema":"https://github.com/citation-style-language/schema/raw/master/csl-citation.json"}</w:instrText>
      </w:r>
      <w:r w:rsidR="00C62A14">
        <w:rPr>
          <w:rFonts w:ascii="Times New Roman" w:eastAsia="Calibri" w:hAnsi="Times New Roman" w:cs="Times New Roman"/>
          <w:sz w:val="28"/>
          <w:szCs w:val="28"/>
          <w:lang w:eastAsia="en-US"/>
        </w:rPr>
        <w:fldChar w:fldCharType="separate"/>
      </w:r>
      <w:r w:rsidR="00A4293E" w:rsidRPr="00A4293E">
        <w:rPr>
          <w:rFonts w:ascii="Times New Roman" w:eastAsia="Calibri" w:hAnsi="Times New Roman" w:cs="Times New Roman"/>
          <w:noProof/>
          <w:sz w:val="28"/>
          <w:szCs w:val="28"/>
          <w:lang w:eastAsia="en-US"/>
        </w:rPr>
        <w:t>[122]</w:t>
      </w:r>
      <w:r w:rsidR="00C62A14">
        <w:rPr>
          <w:rFonts w:ascii="Times New Roman" w:eastAsia="Calibri" w:hAnsi="Times New Roman" w:cs="Times New Roman"/>
          <w:sz w:val="28"/>
          <w:szCs w:val="28"/>
          <w:lang w:eastAsia="en-US"/>
        </w:rPr>
        <w:fldChar w:fldCharType="end"/>
      </w:r>
      <w:r w:rsidRPr="00302D51">
        <w:rPr>
          <w:rFonts w:ascii="Times New Roman" w:eastAsia="Calibri" w:hAnsi="Times New Roman" w:cs="Times New Roman"/>
          <w:sz w:val="28"/>
          <w:szCs w:val="28"/>
          <w:lang w:eastAsia="en-US"/>
        </w:rPr>
        <w:t>. Можно было бы ожидать, что если наблюдать за прорастанием обработанных плазмой и контрольных образцов в течение более длительного периода, то эффект от обработки плазмой будет более значительным. Однако есть веские причины проращивать семена как можно быстрее, чтобы избежать длительных испытаний на прорастание. При длительном проращивании используется дорогостоящее оборудование для выращивания, что может привести к задержке результатов и повышению риска загрязнения тестов микроорганизмами</w:t>
      </w:r>
      <w:r w:rsidR="00BA6509" w:rsidRPr="00302D51">
        <w:rPr>
          <w:rFonts w:ascii="Times New Roman" w:eastAsia="Calibri" w:hAnsi="Times New Roman" w:cs="Times New Roman"/>
          <w:sz w:val="28"/>
          <w:szCs w:val="28"/>
          <w:lang w:eastAsia="en-US"/>
        </w:rPr>
        <w:t xml:space="preserve"> </w:t>
      </w:r>
      <w:r w:rsidR="00C62A14" w:rsidRPr="00302D51">
        <w:rPr>
          <w:rFonts w:ascii="Times New Roman" w:eastAsia="Calibri" w:hAnsi="Times New Roman" w:cs="Times New Roman"/>
          <w:sz w:val="28"/>
          <w:szCs w:val="28"/>
          <w:lang w:val="en-US" w:eastAsia="en-US"/>
        </w:rPr>
        <w:fldChar w:fldCharType="begin" w:fldLock="1"/>
      </w:r>
      <w:r w:rsidR="005E35AA">
        <w:rPr>
          <w:rFonts w:ascii="Times New Roman" w:eastAsia="Calibri" w:hAnsi="Times New Roman" w:cs="Times New Roman"/>
          <w:sz w:val="28"/>
          <w:szCs w:val="28"/>
          <w:lang w:val="en-US" w:eastAsia="en-US"/>
        </w:rPr>
        <w:instrText>ADDIN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CSL</w:instrText>
      </w:r>
      <w:r w:rsidR="005E35AA" w:rsidRPr="005E35AA">
        <w:rPr>
          <w:rFonts w:ascii="Times New Roman" w:eastAsia="Calibri" w:hAnsi="Times New Roman" w:cs="Times New Roman"/>
          <w:sz w:val="28"/>
          <w:szCs w:val="28"/>
          <w:lang w:eastAsia="en-US"/>
        </w:rPr>
        <w:instrText>_</w:instrText>
      </w:r>
      <w:r w:rsidR="005E35AA">
        <w:rPr>
          <w:rFonts w:ascii="Times New Roman" w:eastAsia="Calibri" w:hAnsi="Times New Roman" w:cs="Times New Roman"/>
          <w:sz w:val="28"/>
          <w:szCs w:val="28"/>
          <w:lang w:val="en-US" w:eastAsia="en-US"/>
        </w:rPr>
        <w:instrText>CITATION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citationItems</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id</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ITEM</w:instrText>
      </w:r>
      <w:r w:rsidR="005E35AA" w:rsidRPr="005E35AA">
        <w:rPr>
          <w:rFonts w:ascii="Times New Roman" w:eastAsia="Calibri" w:hAnsi="Times New Roman" w:cs="Times New Roman"/>
          <w:sz w:val="28"/>
          <w:szCs w:val="28"/>
          <w:lang w:eastAsia="en-US"/>
        </w:rPr>
        <w:instrText>-1","</w:instrText>
      </w:r>
      <w:r w:rsidR="005E35AA">
        <w:rPr>
          <w:rFonts w:ascii="Times New Roman" w:eastAsia="Calibri" w:hAnsi="Times New Roman" w:cs="Times New Roman"/>
          <w:sz w:val="28"/>
          <w:szCs w:val="28"/>
          <w:lang w:val="en-US" w:eastAsia="en-US"/>
        </w:rPr>
        <w:instrText>itemData</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author</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dropping</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particle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family</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Y</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Ussenov</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given</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Ainur</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Akildinova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Bisenbaev</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Amangeldy</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Kuanbaevich</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Kistaubaeva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Aida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Serikovna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Maratbek</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Gabdullin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Merlan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Dosbolayev</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Talgat</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Daniyarov</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and</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Tlekkabul</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Ramazanov</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non</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dropping</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particle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parse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names</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false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suffix</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container</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title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IEEE</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Transactions</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on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Plasma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Science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id</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ITEM</w:instrText>
      </w:r>
      <w:r w:rsidR="005E35AA" w:rsidRPr="005E35AA">
        <w:rPr>
          <w:rFonts w:ascii="Times New Roman" w:eastAsia="Calibri" w:hAnsi="Times New Roman" w:cs="Times New Roman"/>
          <w:sz w:val="28"/>
          <w:szCs w:val="28"/>
          <w:lang w:eastAsia="en-US"/>
        </w:rPr>
        <w:instrText>-1","</w:instrText>
      </w:r>
      <w:r w:rsidR="005E35AA">
        <w:rPr>
          <w:rFonts w:ascii="Times New Roman" w:eastAsia="Calibri" w:hAnsi="Times New Roman" w:cs="Times New Roman"/>
          <w:sz w:val="28"/>
          <w:szCs w:val="28"/>
          <w:lang w:val="en-US" w:eastAsia="en-US"/>
        </w:rPr>
        <w:instrText>issue</w:instrText>
      </w:r>
      <w:r w:rsidR="005E35AA" w:rsidRPr="005E35AA">
        <w:rPr>
          <w:rFonts w:ascii="Times New Roman" w:eastAsia="Calibri" w:hAnsi="Times New Roman" w:cs="Times New Roman"/>
          <w:sz w:val="28"/>
          <w:szCs w:val="28"/>
          <w:lang w:eastAsia="en-US"/>
        </w:rPr>
        <w:instrText>":"2","</w:instrText>
      </w:r>
      <w:r w:rsidR="005E35AA">
        <w:rPr>
          <w:rFonts w:ascii="Times New Roman" w:eastAsia="Calibri" w:hAnsi="Times New Roman" w:cs="Times New Roman"/>
          <w:sz w:val="28"/>
          <w:szCs w:val="28"/>
          <w:lang w:val="en-US" w:eastAsia="en-US"/>
        </w:rPr>
        <w:instrText>issued</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date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parts</w:instrText>
      </w:r>
      <w:r w:rsidR="005E35AA" w:rsidRPr="005E35AA">
        <w:rPr>
          <w:rFonts w:ascii="Times New Roman" w:eastAsia="Calibri" w:hAnsi="Times New Roman" w:cs="Times New Roman"/>
          <w:sz w:val="28"/>
          <w:szCs w:val="28"/>
          <w:lang w:eastAsia="en-US"/>
        </w:rPr>
        <w:instrText>":[["2022"]]},"</w:instrText>
      </w:r>
      <w:r w:rsidR="005E35AA">
        <w:rPr>
          <w:rFonts w:ascii="Times New Roman" w:eastAsia="Calibri" w:hAnsi="Times New Roman" w:cs="Times New Roman"/>
          <w:sz w:val="28"/>
          <w:szCs w:val="28"/>
          <w:lang w:val="en-US" w:eastAsia="en-US"/>
        </w:rPr>
        <w:instrText>page</w:instrText>
      </w:r>
      <w:r w:rsidR="005E35AA" w:rsidRPr="005E35AA">
        <w:rPr>
          <w:rFonts w:ascii="Times New Roman" w:eastAsia="Calibri" w:hAnsi="Times New Roman" w:cs="Times New Roman"/>
          <w:sz w:val="28"/>
          <w:szCs w:val="28"/>
          <w:lang w:eastAsia="en-US"/>
        </w:rPr>
        <w:instrText>":"330-340","</w:instrText>
      </w:r>
      <w:r w:rsidR="005E35AA">
        <w:rPr>
          <w:rFonts w:ascii="Times New Roman" w:eastAsia="Calibri" w:hAnsi="Times New Roman" w:cs="Times New Roman"/>
          <w:sz w:val="28"/>
          <w:szCs w:val="28"/>
          <w:lang w:val="en-US" w:eastAsia="en-US"/>
        </w:rPr>
        <w:instrText>title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The</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Effect</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of</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Non</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Thermal</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Atmospheric</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Pressure</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Plasma</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Treatment</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of</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Wheat</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Seeds</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on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Germination</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Parameters</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and</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α</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Amylase</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Enzyme</w:instrText>
      </w:r>
      <w:r w:rsidR="005E35AA" w:rsidRPr="005E35AA">
        <w:rPr>
          <w:rFonts w:ascii="Times New Roman" w:eastAsia="Calibri" w:hAnsi="Times New Roman" w:cs="Times New Roman"/>
          <w:sz w:val="28"/>
          <w:szCs w:val="28"/>
          <w:lang w:eastAsia="en-US"/>
        </w:rPr>
        <w:instrText xml:space="preserve"> </w:instrText>
      </w:r>
      <w:r w:rsidR="005E35AA">
        <w:rPr>
          <w:rFonts w:ascii="Times New Roman" w:eastAsia="Calibri" w:hAnsi="Times New Roman" w:cs="Times New Roman"/>
          <w:sz w:val="28"/>
          <w:szCs w:val="28"/>
          <w:lang w:val="en-US" w:eastAsia="en-US"/>
        </w:rPr>
        <w:instrText>Activity</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type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article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journal</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volume</w:instrText>
      </w:r>
      <w:r w:rsidR="005E35AA" w:rsidRPr="005E35AA">
        <w:rPr>
          <w:rFonts w:ascii="Times New Roman" w:eastAsia="Calibri" w:hAnsi="Times New Roman" w:cs="Times New Roman"/>
          <w:sz w:val="28"/>
          <w:szCs w:val="28"/>
          <w:lang w:eastAsia="en-US"/>
        </w:rPr>
        <w:instrText>":"50"},"</w:instrText>
      </w:r>
      <w:r w:rsidR="005E35AA">
        <w:rPr>
          <w:rFonts w:ascii="Times New Roman" w:eastAsia="Calibri" w:hAnsi="Times New Roman" w:cs="Times New Roman"/>
          <w:sz w:val="28"/>
          <w:szCs w:val="28"/>
          <w:lang w:val="en-US" w:eastAsia="en-US"/>
        </w:rPr>
        <w:instrText>uris</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http</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www</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mendeley</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com</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documents</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uuid</w:instrText>
      </w:r>
      <w:r w:rsidR="005E35AA" w:rsidRPr="005E35AA">
        <w:rPr>
          <w:rFonts w:ascii="Times New Roman" w:eastAsia="Calibri" w:hAnsi="Times New Roman" w:cs="Times New Roman"/>
          <w:sz w:val="28"/>
          <w:szCs w:val="28"/>
          <w:lang w:eastAsia="en-US"/>
        </w:rPr>
        <w:instrText>=0</w:instrText>
      </w:r>
      <w:r w:rsidR="005E35AA">
        <w:rPr>
          <w:rFonts w:ascii="Times New Roman" w:eastAsia="Calibri" w:hAnsi="Times New Roman" w:cs="Times New Roman"/>
          <w:sz w:val="28"/>
          <w:szCs w:val="28"/>
          <w:lang w:val="en-US" w:eastAsia="en-US"/>
        </w:rPr>
        <w:instrText>dfbd</w:instrText>
      </w:r>
      <w:r w:rsidR="005E35AA" w:rsidRPr="005E35AA">
        <w:rPr>
          <w:rFonts w:ascii="Times New Roman" w:eastAsia="Calibri" w:hAnsi="Times New Roman" w:cs="Times New Roman"/>
          <w:sz w:val="28"/>
          <w:szCs w:val="28"/>
          <w:lang w:eastAsia="en-US"/>
        </w:rPr>
        <w:instrText>458-</w:instrText>
      </w:r>
      <w:r w:rsidR="005E35AA">
        <w:rPr>
          <w:rFonts w:ascii="Times New Roman" w:eastAsia="Calibri" w:hAnsi="Times New Roman" w:cs="Times New Roman"/>
          <w:sz w:val="28"/>
          <w:szCs w:val="28"/>
          <w:lang w:val="en-US" w:eastAsia="en-US"/>
        </w:rPr>
        <w:instrText>e</w:instrText>
      </w:r>
      <w:r w:rsidR="005E35AA" w:rsidRPr="005E35AA">
        <w:rPr>
          <w:rFonts w:ascii="Times New Roman" w:eastAsia="Calibri" w:hAnsi="Times New Roman" w:cs="Times New Roman"/>
          <w:sz w:val="28"/>
          <w:szCs w:val="28"/>
          <w:lang w:eastAsia="en-US"/>
        </w:rPr>
        <w:instrText>739-3563-</w:instrText>
      </w:r>
      <w:r w:rsidR="005E35AA">
        <w:rPr>
          <w:rFonts w:ascii="Times New Roman" w:eastAsia="Calibri" w:hAnsi="Times New Roman" w:cs="Times New Roman"/>
          <w:sz w:val="28"/>
          <w:szCs w:val="28"/>
          <w:lang w:val="en-US" w:eastAsia="en-US"/>
        </w:rPr>
        <w:instrText>b</w:instrText>
      </w:r>
      <w:r w:rsidR="005E35AA" w:rsidRPr="005E35AA">
        <w:rPr>
          <w:rFonts w:ascii="Times New Roman" w:eastAsia="Calibri" w:hAnsi="Times New Roman" w:cs="Times New Roman"/>
          <w:sz w:val="28"/>
          <w:szCs w:val="28"/>
          <w:lang w:eastAsia="en-US"/>
        </w:rPr>
        <w:instrText>6</w:instrText>
      </w:r>
      <w:r w:rsidR="005E35AA">
        <w:rPr>
          <w:rFonts w:ascii="Times New Roman" w:eastAsia="Calibri" w:hAnsi="Times New Roman" w:cs="Times New Roman"/>
          <w:sz w:val="28"/>
          <w:szCs w:val="28"/>
          <w:lang w:val="en-US" w:eastAsia="en-US"/>
        </w:rPr>
        <w:instrText>f</w:instrText>
      </w:r>
      <w:r w:rsidR="005E35AA" w:rsidRPr="005E35AA">
        <w:rPr>
          <w:rFonts w:ascii="Times New Roman" w:eastAsia="Calibri" w:hAnsi="Times New Roman" w:cs="Times New Roman"/>
          <w:sz w:val="28"/>
          <w:szCs w:val="28"/>
          <w:lang w:eastAsia="en-US"/>
        </w:rPr>
        <w:instrText>3-42</w:instrText>
      </w:r>
      <w:r w:rsidR="005E35AA">
        <w:rPr>
          <w:rFonts w:ascii="Times New Roman" w:eastAsia="Calibri" w:hAnsi="Times New Roman" w:cs="Times New Roman"/>
          <w:sz w:val="28"/>
          <w:szCs w:val="28"/>
          <w:lang w:val="en-US" w:eastAsia="en-US"/>
        </w:rPr>
        <w:instrText>fae</w:instrText>
      </w:r>
      <w:r w:rsidR="005E35AA" w:rsidRPr="005E35AA">
        <w:rPr>
          <w:rFonts w:ascii="Times New Roman" w:eastAsia="Calibri" w:hAnsi="Times New Roman" w:cs="Times New Roman"/>
          <w:sz w:val="28"/>
          <w:szCs w:val="28"/>
          <w:lang w:eastAsia="en-US"/>
        </w:rPr>
        <w:instrText>57916</w:instrText>
      </w:r>
      <w:r w:rsidR="005E35AA">
        <w:rPr>
          <w:rFonts w:ascii="Times New Roman" w:eastAsia="Calibri" w:hAnsi="Times New Roman" w:cs="Times New Roman"/>
          <w:sz w:val="28"/>
          <w:szCs w:val="28"/>
          <w:lang w:val="en-US" w:eastAsia="en-US"/>
        </w:rPr>
        <w:instrText>d</w:instrText>
      </w:r>
      <w:r w:rsidR="005E35AA" w:rsidRPr="005E35AA">
        <w:rPr>
          <w:rFonts w:ascii="Times New Roman" w:eastAsia="Calibri" w:hAnsi="Times New Roman" w:cs="Times New Roman"/>
          <w:sz w:val="28"/>
          <w:szCs w:val="28"/>
          <w:lang w:eastAsia="en-US"/>
        </w:rPr>
        <w:instrText>9"]}],"</w:instrText>
      </w:r>
      <w:r w:rsidR="005E35AA">
        <w:rPr>
          <w:rFonts w:ascii="Times New Roman" w:eastAsia="Calibri" w:hAnsi="Times New Roman" w:cs="Times New Roman"/>
          <w:sz w:val="28"/>
          <w:szCs w:val="28"/>
          <w:lang w:val="en-US" w:eastAsia="en-US"/>
        </w:rPr>
        <w:instrText>mendeley</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formattedCitation</w:instrText>
      </w:r>
      <w:r w:rsidR="005E35AA" w:rsidRPr="005E35AA">
        <w:rPr>
          <w:rFonts w:ascii="Times New Roman" w:eastAsia="Calibri" w:hAnsi="Times New Roman" w:cs="Times New Roman"/>
          <w:sz w:val="28"/>
          <w:szCs w:val="28"/>
          <w:lang w:eastAsia="en-US"/>
        </w:rPr>
        <w:instrText>":"[118]","</w:instrText>
      </w:r>
      <w:r w:rsidR="005E35AA">
        <w:rPr>
          <w:rFonts w:ascii="Times New Roman" w:eastAsia="Calibri" w:hAnsi="Times New Roman" w:cs="Times New Roman"/>
          <w:sz w:val="28"/>
          <w:szCs w:val="28"/>
          <w:lang w:val="en-US" w:eastAsia="en-US"/>
        </w:rPr>
        <w:instrText>manualFormatting</w:instrText>
      </w:r>
      <w:r w:rsidR="005E35AA" w:rsidRPr="005E35AA">
        <w:rPr>
          <w:rFonts w:ascii="Times New Roman" w:eastAsia="Calibri" w:hAnsi="Times New Roman" w:cs="Times New Roman"/>
          <w:sz w:val="28"/>
          <w:szCs w:val="28"/>
          <w:lang w:eastAsia="en-US"/>
        </w:rPr>
        <w:instrText>":"[118, с. 336]","</w:instrText>
      </w:r>
      <w:r w:rsidR="005E35AA">
        <w:rPr>
          <w:rFonts w:ascii="Times New Roman" w:eastAsia="Calibri" w:hAnsi="Times New Roman" w:cs="Times New Roman"/>
          <w:sz w:val="28"/>
          <w:szCs w:val="28"/>
          <w:lang w:val="en-US" w:eastAsia="en-US"/>
        </w:rPr>
        <w:instrText>plainTextFormattedCitation</w:instrText>
      </w:r>
      <w:r w:rsidR="005E35AA" w:rsidRPr="005E35AA">
        <w:rPr>
          <w:rFonts w:ascii="Times New Roman" w:eastAsia="Calibri" w:hAnsi="Times New Roman" w:cs="Times New Roman"/>
          <w:sz w:val="28"/>
          <w:szCs w:val="28"/>
          <w:lang w:eastAsia="en-US"/>
        </w:rPr>
        <w:instrText>":"[118]","</w:instrText>
      </w:r>
      <w:r w:rsidR="005E35AA">
        <w:rPr>
          <w:rFonts w:ascii="Times New Roman" w:eastAsia="Calibri" w:hAnsi="Times New Roman" w:cs="Times New Roman"/>
          <w:sz w:val="28"/>
          <w:szCs w:val="28"/>
          <w:lang w:val="en-US" w:eastAsia="en-US"/>
        </w:rPr>
        <w:instrText>previouslyFormattedCitation</w:instrText>
      </w:r>
      <w:r w:rsidR="005E35AA" w:rsidRPr="005E35AA">
        <w:rPr>
          <w:rFonts w:ascii="Times New Roman" w:eastAsia="Calibri" w:hAnsi="Times New Roman" w:cs="Times New Roman"/>
          <w:sz w:val="28"/>
          <w:szCs w:val="28"/>
          <w:lang w:eastAsia="en-US"/>
        </w:rPr>
        <w:instrText>":"[118]"},"</w:instrText>
      </w:r>
      <w:r w:rsidR="005E35AA">
        <w:rPr>
          <w:rFonts w:ascii="Times New Roman" w:eastAsia="Calibri" w:hAnsi="Times New Roman" w:cs="Times New Roman"/>
          <w:sz w:val="28"/>
          <w:szCs w:val="28"/>
          <w:lang w:val="en-US" w:eastAsia="en-US"/>
        </w:rPr>
        <w:instrText>properties</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noteIndex</w:instrText>
      </w:r>
      <w:r w:rsidR="005E35AA" w:rsidRPr="005E35AA">
        <w:rPr>
          <w:rFonts w:ascii="Times New Roman" w:eastAsia="Calibri" w:hAnsi="Times New Roman" w:cs="Times New Roman"/>
          <w:sz w:val="28"/>
          <w:szCs w:val="28"/>
          <w:lang w:eastAsia="en-US"/>
        </w:rPr>
        <w:instrText>":0},"</w:instrText>
      </w:r>
      <w:r w:rsidR="005E35AA">
        <w:rPr>
          <w:rFonts w:ascii="Times New Roman" w:eastAsia="Calibri" w:hAnsi="Times New Roman" w:cs="Times New Roman"/>
          <w:sz w:val="28"/>
          <w:szCs w:val="28"/>
          <w:lang w:val="en-US" w:eastAsia="en-US"/>
        </w:rPr>
        <w:instrText>schema</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https</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github</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com</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citation</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style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language</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schema</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raw</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master</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csl</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citation</w:instrText>
      </w:r>
      <w:r w:rsidR="005E35AA" w:rsidRPr="005E35AA">
        <w:rPr>
          <w:rFonts w:ascii="Times New Roman" w:eastAsia="Calibri" w:hAnsi="Times New Roman" w:cs="Times New Roman"/>
          <w:sz w:val="28"/>
          <w:szCs w:val="28"/>
          <w:lang w:eastAsia="en-US"/>
        </w:rPr>
        <w:instrText>.</w:instrText>
      </w:r>
      <w:r w:rsidR="005E35AA">
        <w:rPr>
          <w:rFonts w:ascii="Times New Roman" w:eastAsia="Calibri" w:hAnsi="Times New Roman" w:cs="Times New Roman"/>
          <w:sz w:val="28"/>
          <w:szCs w:val="28"/>
          <w:lang w:val="en-US" w:eastAsia="en-US"/>
        </w:rPr>
        <w:instrText>json</w:instrText>
      </w:r>
      <w:r w:rsidR="005E35AA" w:rsidRPr="005E35AA">
        <w:rPr>
          <w:rFonts w:ascii="Times New Roman" w:eastAsia="Calibri" w:hAnsi="Times New Roman" w:cs="Times New Roman"/>
          <w:sz w:val="28"/>
          <w:szCs w:val="28"/>
          <w:lang w:eastAsia="en-US"/>
        </w:rPr>
        <w:instrText>"}</w:instrText>
      </w:r>
      <w:r w:rsidR="00C62A14" w:rsidRPr="00302D51">
        <w:rPr>
          <w:rFonts w:ascii="Times New Roman" w:eastAsia="Calibri" w:hAnsi="Times New Roman" w:cs="Times New Roman"/>
          <w:sz w:val="28"/>
          <w:szCs w:val="28"/>
          <w:lang w:val="en-US" w:eastAsia="en-US"/>
        </w:rPr>
        <w:fldChar w:fldCharType="separate"/>
      </w:r>
      <w:r w:rsidR="00A4293E" w:rsidRPr="00A4293E">
        <w:rPr>
          <w:rFonts w:ascii="Times New Roman" w:eastAsia="Calibri" w:hAnsi="Times New Roman" w:cs="Times New Roman"/>
          <w:noProof/>
          <w:sz w:val="28"/>
          <w:szCs w:val="28"/>
          <w:lang w:eastAsia="en-US"/>
        </w:rPr>
        <w:t>[118</w:t>
      </w:r>
      <w:r w:rsidR="005E35AA">
        <w:rPr>
          <w:rFonts w:ascii="Times New Roman" w:eastAsia="Calibri" w:hAnsi="Times New Roman" w:cs="Times New Roman"/>
          <w:noProof/>
          <w:sz w:val="28"/>
          <w:szCs w:val="28"/>
          <w:lang w:eastAsia="en-US"/>
        </w:rPr>
        <w:t>, с. 336</w:t>
      </w:r>
      <w:r w:rsidR="00A4293E" w:rsidRPr="00A4293E">
        <w:rPr>
          <w:rFonts w:ascii="Times New Roman" w:eastAsia="Calibri" w:hAnsi="Times New Roman" w:cs="Times New Roman"/>
          <w:noProof/>
          <w:sz w:val="28"/>
          <w:szCs w:val="28"/>
          <w:lang w:eastAsia="en-US"/>
        </w:rPr>
        <w:t>]</w:t>
      </w:r>
      <w:r w:rsidR="00C62A14" w:rsidRPr="00302D51">
        <w:rPr>
          <w:rFonts w:ascii="Times New Roman" w:eastAsia="Calibri" w:hAnsi="Times New Roman" w:cs="Times New Roman"/>
          <w:sz w:val="28"/>
          <w:szCs w:val="28"/>
          <w:lang w:val="en-US" w:eastAsia="en-US"/>
        </w:rPr>
        <w:fldChar w:fldCharType="end"/>
      </w:r>
      <w:r w:rsidRPr="00302D51">
        <w:rPr>
          <w:rFonts w:ascii="Times New Roman" w:eastAsia="Calibri" w:hAnsi="Times New Roman" w:cs="Times New Roman"/>
          <w:sz w:val="28"/>
          <w:szCs w:val="28"/>
          <w:lang w:eastAsia="en-US"/>
        </w:rPr>
        <w:t xml:space="preserve">. </w:t>
      </w:r>
    </w:p>
    <w:p w:rsidR="003E6BBB" w:rsidRDefault="003E6BBB"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2B5D77" w:rsidRDefault="002B5D77"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2B5D77" w:rsidRPr="00302D51" w:rsidRDefault="002B5D77"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E816B8" w:rsidRPr="00302D51" w:rsidRDefault="00E816B8"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825C60" w:rsidRDefault="00825C60" w:rsidP="002B5D77">
      <w:pPr>
        <w:autoSpaceDE w:val="0"/>
        <w:autoSpaceDN w:val="0"/>
        <w:adjustRightInd w:val="0"/>
        <w:spacing w:after="0" w:line="240" w:lineRule="auto"/>
        <w:jc w:val="both"/>
        <w:rPr>
          <w:rFonts w:ascii="Times New Roman" w:eastAsia="Calibri" w:hAnsi="Times New Roman" w:cs="Times New Roman"/>
          <w:sz w:val="28"/>
          <w:szCs w:val="28"/>
          <w:lang w:eastAsia="en-US"/>
        </w:rPr>
      </w:pPr>
      <w:r w:rsidRPr="00302D51">
        <w:rPr>
          <w:rFonts w:ascii="Times New Roman" w:eastAsia="Calibri" w:hAnsi="Times New Roman" w:cs="Times New Roman"/>
          <w:sz w:val="28"/>
          <w:szCs w:val="28"/>
          <w:lang w:eastAsia="en-US"/>
        </w:rPr>
        <w:lastRenderedPageBreak/>
        <w:t xml:space="preserve">Таблица </w:t>
      </w:r>
      <w:r w:rsidR="00DD46A4" w:rsidRPr="00302D51">
        <w:rPr>
          <w:rFonts w:ascii="Times New Roman" w:eastAsia="Calibri" w:hAnsi="Times New Roman" w:cs="Times New Roman"/>
          <w:sz w:val="28"/>
          <w:szCs w:val="28"/>
          <w:lang w:eastAsia="en-US"/>
        </w:rPr>
        <w:t xml:space="preserve">8 </w:t>
      </w:r>
      <w:r w:rsidR="00E7287C" w:rsidRPr="00302D51">
        <w:rPr>
          <w:rFonts w:ascii="Times New Roman" w:eastAsia="Calibri" w:hAnsi="Times New Roman" w:cs="Times New Roman"/>
          <w:sz w:val="28"/>
          <w:szCs w:val="28"/>
          <w:lang w:eastAsia="en-US"/>
        </w:rPr>
        <w:t>–</w:t>
      </w:r>
      <w:r w:rsidR="00DD46A4" w:rsidRPr="00302D51">
        <w:rPr>
          <w:rFonts w:ascii="Times New Roman" w:eastAsia="Calibri" w:hAnsi="Times New Roman" w:cs="Times New Roman"/>
          <w:sz w:val="28"/>
          <w:szCs w:val="28"/>
          <w:lang w:eastAsia="en-US"/>
        </w:rPr>
        <w:softHyphen/>
      </w:r>
      <w:r w:rsidRPr="00302D51">
        <w:rPr>
          <w:rFonts w:ascii="Times New Roman" w:eastAsia="Calibri" w:hAnsi="Times New Roman" w:cs="Times New Roman"/>
          <w:sz w:val="28"/>
          <w:szCs w:val="28"/>
          <w:lang w:eastAsia="en-US"/>
        </w:rPr>
        <w:t xml:space="preserve"> Процентное соотношение потенциала и скорости прорастания семян после плазменной обработки</w:t>
      </w:r>
    </w:p>
    <w:p w:rsidR="002B5D77" w:rsidRPr="00302D51" w:rsidRDefault="002B5D77" w:rsidP="002B5D77">
      <w:pPr>
        <w:autoSpaceDE w:val="0"/>
        <w:autoSpaceDN w:val="0"/>
        <w:adjustRightInd w:val="0"/>
        <w:spacing w:after="0" w:line="240" w:lineRule="auto"/>
        <w:jc w:val="both"/>
        <w:rPr>
          <w:rFonts w:ascii="Times New Roman" w:eastAsia="Calibri" w:hAnsi="Times New Roman" w:cs="Times New Roman"/>
          <w:sz w:val="28"/>
          <w:szCs w:val="28"/>
          <w:lang w:eastAsia="en-US"/>
        </w:rPr>
      </w:pPr>
    </w:p>
    <w:tbl>
      <w:tblPr>
        <w:tblStyle w:val="1"/>
        <w:tblpPr w:leftFromText="180" w:rightFromText="180" w:vertAnchor="text" w:horzAnchor="page" w:tblpX="1646" w:tblpY="10"/>
        <w:tblW w:w="9890" w:type="dxa"/>
        <w:tblLayout w:type="fixed"/>
        <w:tblLook w:val="04A0"/>
      </w:tblPr>
      <w:tblGrid>
        <w:gridCol w:w="1384"/>
        <w:gridCol w:w="1701"/>
        <w:gridCol w:w="1163"/>
        <w:gridCol w:w="1281"/>
        <w:gridCol w:w="816"/>
        <w:gridCol w:w="1281"/>
        <w:gridCol w:w="846"/>
        <w:gridCol w:w="1418"/>
      </w:tblGrid>
      <w:tr w:rsidR="003E6AF3" w:rsidRPr="00302D51" w:rsidTr="003E6BBB">
        <w:trPr>
          <w:trHeight w:val="884"/>
        </w:trPr>
        <w:tc>
          <w:tcPr>
            <w:tcW w:w="1384" w:type="dxa"/>
            <w:vMerge w:val="restart"/>
            <w:shd w:val="clear" w:color="auto" w:fill="FFFFFF" w:themeFill="background1"/>
            <w:noWrap/>
            <w:vAlign w:val="center"/>
            <w:hideMark/>
          </w:tcPr>
          <w:p w:rsidR="003E6AF3" w:rsidRPr="002B5D77" w:rsidRDefault="003E6AF3" w:rsidP="003E6AF3">
            <w:pPr>
              <w:suppressAutoHyphens/>
              <w:jc w:val="center"/>
              <w:rPr>
                <w:rFonts w:ascii="Times New Roman" w:eastAsia="Times New Roman" w:hAnsi="Times New Roman" w:cs="Times New Roman"/>
                <w:sz w:val="28"/>
                <w:szCs w:val="28"/>
                <w:lang w:eastAsia="ru-RU"/>
              </w:rPr>
            </w:pPr>
          </w:p>
        </w:tc>
        <w:tc>
          <w:tcPr>
            <w:tcW w:w="1701" w:type="dxa"/>
            <w:vMerge w:val="restart"/>
            <w:shd w:val="clear" w:color="auto" w:fill="FFFFFF" w:themeFill="background1"/>
            <w:noWrap/>
            <w:vAlign w:val="center"/>
          </w:tcPr>
          <w:p w:rsidR="003E6AF3" w:rsidRPr="003A71C6" w:rsidRDefault="003E6AF3" w:rsidP="003E6AF3">
            <w:pPr>
              <w:suppressAutoHyphens/>
              <w:jc w:val="center"/>
              <w:rPr>
                <w:rFonts w:ascii="Times New Roman" w:eastAsia="Times New Roman" w:hAnsi="Times New Roman" w:cs="Times New Roman"/>
                <w:bCs/>
                <w:sz w:val="28"/>
                <w:szCs w:val="28"/>
                <w:lang w:eastAsia="ru-RU"/>
              </w:rPr>
            </w:pPr>
            <w:r w:rsidRPr="003A71C6">
              <w:rPr>
                <w:rFonts w:ascii="Times New Roman" w:eastAsia="Times New Roman" w:hAnsi="Times New Roman" w:cs="Times New Roman"/>
                <w:bCs/>
                <w:sz w:val="28"/>
                <w:szCs w:val="28"/>
                <w:lang w:eastAsia="ru-RU"/>
              </w:rPr>
              <w:t>Количество семян</w:t>
            </w:r>
          </w:p>
        </w:tc>
        <w:tc>
          <w:tcPr>
            <w:tcW w:w="2444" w:type="dxa"/>
            <w:gridSpan w:val="2"/>
            <w:vMerge w:val="restart"/>
            <w:shd w:val="clear" w:color="auto" w:fill="FFFFFF" w:themeFill="background1"/>
          </w:tcPr>
          <w:p w:rsidR="003E6AF3" w:rsidRPr="003A71C6" w:rsidRDefault="003E6AF3" w:rsidP="003E6AF3">
            <w:pPr>
              <w:suppressAutoHyphens/>
              <w:jc w:val="center"/>
              <w:rPr>
                <w:rFonts w:ascii="Times New Roman" w:eastAsia="Times New Roman" w:hAnsi="Times New Roman" w:cs="Times New Roman"/>
                <w:bCs/>
                <w:sz w:val="28"/>
                <w:szCs w:val="28"/>
                <w:lang w:val="en-US" w:eastAsia="ru-RU"/>
              </w:rPr>
            </w:pPr>
            <w:r w:rsidRPr="003A71C6">
              <w:rPr>
                <w:rFonts w:ascii="Times New Roman" w:eastAsia="Times New Roman" w:hAnsi="Times New Roman" w:cs="Times New Roman"/>
                <w:bCs/>
                <w:sz w:val="28"/>
                <w:szCs w:val="28"/>
                <w:lang w:eastAsia="ru-RU"/>
              </w:rPr>
              <w:t>Потенциал прорастания</w:t>
            </w:r>
            <w:r w:rsidRPr="003A71C6">
              <w:rPr>
                <w:rFonts w:ascii="Times New Roman" w:eastAsia="Times New Roman" w:hAnsi="Times New Roman" w:cs="Times New Roman"/>
                <w:bCs/>
                <w:sz w:val="28"/>
                <w:szCs w:val="28"/>
                <w:lang w:val="en-US" w:eastAsia="ru-RU"/>
              </w:rPr>
              <w:t xml:space="preserve"> </w:t>
            </w:r>
            <w:r w:rsidRPr="003A71C6">
              <w:rPr>
                <w:rFonts w:ascii="Times New Roman" w:eastAsia="Times New Roman" w:hAnsi="Times New Roman" w:cs="Times New Roman"/>
                <w:bCs/>
                <w:sz w:val="28"/>
                <w:szCs w:val="28"/>
                <w:lang w:eastAsia="ru-RU"/>
              </w:rPr>
              <w:t>(%)</w:t>
            </w:r>
          </w:p>
        </w:tc>
        <w:tc>
          <w:tcPr>
            <w:tcW w:w="4361" w:type="dxa"/>
            <w:gridSpan w:val="4"/>
            <w:shd w:val="clear" w:color="auto" w:fill="FFFFFF" w:themeFill="background1"/>
          </w:tcPr>
          <w:p w:rsidR="003E6AF3" w:rsidRPr="003A71C6" w:rsidRDefault="003E6AF3" w:rsidP="003E6AF3">
            <w:pPr>
              <w:suppressAutoHyphens/>
              <w:jc w:val="center"/>
              <w:rPr>
                <w:rFonts w:ascii="Times New Roman" w:eastAsia="Times New Roman" w:hAnsi="Times New Roman" w:cs="Times New Roman"/>
                <w:bCs/>
                <w:sz w:val="28"/>
                <w:szCs w:val="28"/>
                <w:lang w:val="en-US" w:eastAsia="ru-RU"/>
              </w:rPr>
            </w:pPr>
            <w:r w:rsidRPr="003A71C6">
              <w:rPr>
                <w:rFonts w:ascii="Times New Roman" w:eastAsia="Times New Roman" w:hAnsi="Times New Roman" w:cs="Times New Roman"/>
                <w:bCs/>
                <w:sz w:val="28"/>
                <w:szCs w:val="28"/>
                <w:lang w:eastAsia="ru-RU"/>
              </w:rPr>
              <w:t>Скорость прорастания</w:t>
            </w:r>
            <w:r w:rsidRPr="003A71C6">
              <w:rPr>
                <w:rFonts w:ascii="Times New Roman" w:eastAsia="Times New Roman" w:hAnsi="Times New Roman" w:cs="Times New Roman"/>
                <w:bCs/>
                <w:sz w:val="28"/>
                <w:szCs w:val="28"/>
                <w:lang w:val="en-US" w:eastAsia="ru-RU"/>
              </w:rPr>
              <w:t xml:space="preserve"> </w:t>
            </w:r>
            <w:r w:rsidRPr="003A71C6">
              <w:rPr>
                <w:rFonts w:ascii="Times New Roman" w:eastAsia="Times New Roman" w:hAnsi="Times New Roman" w:cs="Times New Roman"/>
                <w:bCs/>
                <w:sz w:val="28"/>
                <w:szCs w:val="28"/>
                <w:lang w:eastAsia="ru-RU"/>
              </w:rPr>
              <w:t>(</w:t>
            </w:r>
            <w:r w:rsidRPr="003A71C6">
              <w:rPr>
                <w:rFonts w:ascii="Times New Roman" w:eastAsia="Times New Roman" w:hAnsi="Times New Roman" w:cs="Times New Roman"/>
                <w:bCs/>
                <w:sz w:val="28"/>
                <w:szCs w:val="28"/>
                <w:lang w:val="en-US" w:eastAsia="ru-RU"/>
              </w:rPr>
              <w:t>%</w:t>
            </w:r>
            <w:r w:rsidRPr="003A71C6">
              <w:rPr>
                <w:rFonts w:ascii="Times New Roman" w:eastAsia="Times New Roman" w:hAnsi="Times New Roman" w:cs="Times New Roman"/>
                <w:bCs/>
                <w:sz w:val="28"/>
                <w:szCs w:val="28"/>
                <w:lang w:eastAsia="ru-RU"/>
              </w:rPr>
              <w:t>)</w:t>
            </w:r>
          </w:p>
        </w:tc>
      </w:tr>
      <w:tr w:rsidR="003E6AF3" w:rsidRPr="00302D51" w:rsidTr="00C430A7">
        <w:trPr>
          <w:trHeight w:val="371"/>
        </w:trPr>
        <w:tc>
          <w:tcPr>
            <w:tcW w:w="1384" w:type="dxa"/>
            <w:vMerge/>
            <w:shd w:val="clear" w:color="auto" w:fill="FFFFFF" w:themeFill="background1"/>
            <w:noWrap/>
            <w:vAlign w:val="center"/>
          </w:tcPr>
          <w:p w:rsidR="003E6AF3" w:rsidRPr="002B5D77" w:rsidRDefault="003E6AF3" w:rsidP="003E6AF3">
            <w:pPr>
              <w:suppressAutoHyphens/>
              <w:jc w:val="center"/>
              <w:rPr>
                <w:rFonts w:ascii="Times New Roman" w:eastAsia="Times New Roman" w:hAnsi="Times New Roman" w:cs="Times New Roman"/>
                <w:sz w:val="28"/>
                <w:szCs w:val="28"/>
                <w:lang w:val="en-US"/>
              </w:rPr>
            </w:pPr>
          </w:p>
        </w:tc>
        <w:tc>
          <w:tcPr>
            <w:tcW w:w="1701" w:type="dxa"/>
            <w:vMerge/>
            <w:shd w:val="clear" w:color="auto" w:fill="FFFFFF" w:themeFill="background1"/>
            <w:noWrap/>
            <w:vAlign w:val="center"/>
          </w:tcPr>
          <w:p w:rsidR="003E6AF3" w:rsidRPr="002B5D77" w:rsidRDefault="003E6AF3" w:rsidP="003E6AF3">
            <w:pPr>
              <w:suppressAutoHyphens/>
              <w:jc w:val="center"/>
              <w:rPr>
                <w:rFonts w:ascii="Times New Roman" w:eastAsia="Times New Roman" w:hAnsi="Times New Roman" w:cs="Times New Roman"/>
                <w:bCs/>
                <w:sz w:val="28"/>
                <w:szCs w:val="28"/>
                <w:lang w:val="en-US"/>
              </w:rPr>
            </w:pPr>
          </w:p>
        </w:tc>
        <w:tc>
          <w:tcPr>
            <w:tcW w:w="2444" w:type="dxa"/>
            <w:gridSpan w:val="2"/>
            <w:vMerge/>
            <w:shd w:val="clear" w:color="auto" w:fill="FFFFFF" w:themeFill="background1"/>
          </w:tcPr>
          <w:p w:rsidR="003E6AF3" w:rsidRPr="002B5D77" w:rsidRDefault="003E6AF3" w:rsidP="003E6AF3">
            <w:pPr>
              <w:suppressAutoHyphens/>
              <w:jc w:val="center"/>
              <w:rPr>
                <w:rFonts w:ascii="Times New Roman" w:eastAsia="Times New Roman" w:hAnsi="Times New Roman" w:cs="Times New Roman"/>
                <w:bCs/>
                <w:sz w:val="28"/>
                <w:szCs w:val="28"/>
                <w:lang w:val="en-US"/>
              </w:rPr>
            </w:pPr>
          </w:p>
        </w:tc>
        <w:tc>
          <w:tcPr>
            <w:tcW w:w="2097" w:type="dxa"/>
            <w:gridSpan w:val="2"/>
            <w:shd w:val="clear" w:color="auto" w:fill="FFFFFF" w:themeFill="background1"/>
          </w:tcPr>
          <w:p w:rsidR="003E6AF3" w:rsidRPr="002B5D77" w:rsidRDefault="003E6AF3" w:rsidP="003E6AF3">
            <w:pPr>
              <w:suppressAutoHyphens/>
              <w:jc w:val="center"/>
              <w:rPr>
                <w:rFonts w:ascii="Times New Roman" w:eastAsia="Times New Roman" w:hAnsi="Times New Roman" w:cs="Times New Roman"/>
                <w:bCs/>
                <w:sz w:val="28"/>
                <w:szCs w:val="28"/>
                <w:lang w:val="en-US"/>
              </w:rPr>
            </w:pPr>
            <w:r w:rsidRPr="003A71C6">
              <w:rPr>
                <w:rFonts w:ascii="Times New Roman" w:eastAsia="Times New Roman" w:hAnsi="Times New Roman" w:cs="Times New Roman"/>
                <w:bCs/>
                <w:sz w:val="28"/>
                <w:szCs w:val="28"/>
              </w:rPr>
              <w:t>4-ый день</w:t>
            </w:r>
          </w:p>
        </w:tc>
        <w:tc>
          <w:tcPr>
            <w:tcW w:w="2264" w:type="dxa"/>
            <w:gridSpan w:val="2"/>
            <w:shd w:val="clear" w:color="auto" w:fill="FFFFFF" w:themeFill="background1"/>
            <w:noWrap/>
            <w:vAlign w:val="center"/>
          </w:tcPr>
          <w:p w:rsidR="003E6AF3" w:rsidRPr="003A71C6" w:rsidRDefault="003E6AF3" w:rsidP="003E6AF3">
            <w:pPr>
              <w:suppressAutoHyphens/>
              <w:jc w:val="center"/>
              <w:rPr>
                <w:rFonts w:ascii="Times New Roman" w:eastAsia="Times New Roman" w:hAnsi="Times New Roman" w:cs="Times New Roman"/>
                <w:bCs/>
                <w:sz w:val="28"/>
                <w:szCs w:val="28"/>
                <w:lang w:val="en-US"/>
              </w:rPr>
            </w:pPr>
            <w:r w:rsidRPr="003A71C6">
              <w:rPr>
                <w:rFonts w:ascii="Times New Roman" w:eastAsia="Times New Roman" w:hAnsi="Times New Roman" w:cs="Times New Roman"/>
                <w:bCs/>
                <w:sz w:val="28"/>
                <w:szCs w:val="28"/>
              </w:rPr>
              <w:t>9-ый день</w:t>
            </w:r>
          </w:p>
        </w:tc>
      </w:tr>
      <w:tr w:rsidR="00825C60" w:rsidRPr="00302D51" w:rsidTr="00825C60">
        <w:trPr>
          <w:trHeight w:val="281"/>
        </w:trPr>
        <w:tc>
          <w:tcPr>
            <w:tcW w:w="1384" w:type="dxa"/>
            <w:noWrap/>
            <w:vAlign w:val="center"/>
          </w:tcPr>
          <w:p w:rsidR="00825C60" w:rsidRPr="002B5D77" w:rsidRDefault="003E6AF3" w:rsidP="003E6BBB">
            <w:pPr>
              <w:suppressAutoHyphens/>
              <w:jc w:val="center"/>
              <w:rPr>
                <w:rFonts w:ascii="Times New Roman" w:eastAsia="Times New Roman" w:hAnsi="Times New Roman" w:cs="Times New Roman"/>
                <w:sz w:val="28"/>
                <w:szCs w:val="28"/>
                <w:lang w:val="en-US" w:eastAsia="ru-RU"/>
              </w:rPr>
            </w:pPr>
            <w:r w:rsidRPr="003A71C6">
              <w:rPr>
                <w:rFonts w:ascii="Times New Roman" w:eastAsia="Times New Roman" w:hAnsi="Times New Roman" w:cs="Times New Roman"/>
                <w:sz w:val="28"/>
                <w:szCs w:val="28"/>
                <w:lang w:eastAsia="ru-RU"/>
              </w:rPr>
              <w:t>Контрольный</w:t>
            </w:r>
          </w:p>
        </w:tc>
        <w:tc>
          <w:tcPr>
            <w:tcW w:w="1701" w:type="dxa"/>
            <w:noWrap/>
            <w:vAlign w:val="center"/>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50</w:t>
            </w:r>
          </w:p>
        </w:tc>
        <w:tc>
          <w:tcPr>
            <w:tcW w:w="1163" w:type="dxa"/>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44</w:t>
            </w:r>
          </w:p>
        </w:tc>
        <w:tc>
          <w:tcPr>
            <w:tcW w:w="1281" w:type="dxa"/>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89±3</w:t>
            </w:r>
            <w:r w:rsidRPr="002B5D77">
              <w:rPr>
                <w:rFonts w:ascii="Times New Roman" w:eastAsia="Times New Roman" w:hAnsi="Times New Roman" w:cs="Times New Roman"/>
                <w:bCs/>
                <w:sz w:val="28"/>
                <w:szCs w:val="28"/>
                <w:vertAlign w:val="superscript"/>
                <w:lang w:val="en-US" w:eastAsia="ru-RU"/>
              </w:rPr>
              <w:t>a</w:t>
            </w:r>
          </w:p>
        </w:tc>
        <w:tc>
          <w:tcPr>
            <w:tcW w:w="816" w:type="dxa"/>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33</w:t>
            </w:r>
          </w:p>
        </w:tc>
        <w:tc>
          <w:tcPr>
            <w:tcW w:w="1281" w:type="dxa"/>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66±4</w:t>
            </w:r>
            <w:r w:rsidRPr="002B5D77">
              <w:rPr>
                <w:rFonts w:ascii="Times New Roman" w:eastAsia="Times New Roman" w:hAnsi="Times New Roman" w:cs="Times New Roman"/>
                <w:bCs/>
                <w:sz w:val="28"/>
                <w:szCs w:val="28"/>
                <w:vertAlign w:val="superscript"/>
                <w:lang w:val="en-US" w:eastAsia="ru-RU"/>
              </w:rPr>
              <w:t>a</w:t>
            </w:r>
          </w:p>
        </w:tc>
        <w:tc>
          <w:tcPr>
            <w:tcW w:w="846" w:type="dxa"/>
            <w:noWrap/>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42</w:t>
            </w:r>
          </w:p>
        </w:tc>
        <w:tc>
          <w:tcPr>
            <w:tcW w:w="1418" w:type="dxa"/>
            <w:noWrap/>
          </w:tcPr>
          <w:p w:rsidR="00825C60" w:rsidRPr="002B5D77" w:rsidRDefault="00825C60" w:rsidP="003E6BBB">
            <w:pPr>
              <w:suppressAutoHyphens/>
              <w:jc w:val="center"/>
              <w:rPr>
                <w:rFonts w:ascii="Times New Roman" w:eastAsia="Times New Roman" w:hAnsi="Times New Roman" w:cs="Times New Roman"/>
                <w:bCs/>
                <w:sz w:val="28"/>
                <w:szCs w:val="28"/>
                <w:lang w:val="en-US" w:eastAsia="ru-RU"/>
              </w:rPr>
            </w:pPr>
            <w:r w:rsidRPr="002B5D77">
              <w:rPr>
                <w:rFonts w:ascii="Times New Roman" w:eastAsia="Times New Roman" w:hAnsi="Times New Roman" w:cs="Times New Roman"/>
                <w:bCs/>
                <w:sz w:val="28"/>
                <w:szCs w:val="28"/>
                <w:lang w:val="en-US" w:eastAsia="ru-RU"/>
              </w:rPr>
              <w:t>84±3</w:t>
            </w:r>
            <w:r w:rsidRPr="002B5D77">
              <w:rPr>
                <w:rFonts w:ascii="Times New Roman" w:eastAsia="Times New Roman" w:hAnsi="Times New Roman" w:cs="Times New Roman"/>
                <w:bCs/>
                <w:sz w:val="28"/>
                <w:szCs w:val="28"/>
                <w:vertAlign w:val="superscript"/>
                <w:lang w:val="en-US" w:eastAsia="ru-RU"/>
              </w:rPr>
              <w:t>a</w:t>
            </w:r>
          </w:p>
        </w:tc>
      </w:tr>
      <w:tr w:rsidR="00825C60" w:rsidRPr="00302D51" w:rsidTr="00CD1329">
        <w:trPr>
          <w:trHeight w:val="62"/>
        </w:trPr>
        <w:tc>
          <w:tcPr>
            <w:tcW w:w="9890" w:type="dxa"/>
            <w:gridSpan w:val="8"/>
          </w:tcPr>
          <w:p w:rsidR="00825C60" w:rsidRPr="00DC53C7" w:rsidRDefault="00DC53C7" w:rsidP="003E6BBB">
            <w:pPr>
              <w:suppressAutoHyphen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Обработанные плазмой </w:t>
            </w:r>
          </w:p>
        </w:tc>
      </w:tr>
      <w:tr w:rsidR="00825C60" w:rsidRPr="00302D51" w:rsidTr="00825C60">
        <w:trPr>
          <w:trHeight w:val="281"/>
        </w:trPr>
        <w:tc>
          <w:tcPr>
            <w:tcW w:w="1384" w:type="dxa"/>
            <w:noWrap/>
            <w:vAlign w:val="center"/>
          </w:tcPr>
          <w:p w:rsidR="00825C60" w:rsidRPr="003E6AF3" w:rsidRDefault="003E6AF3" w:rsidP="003E6BBB">
            <w:pPr>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5 </w:t>
            </w:r>
            <w:r>
              <w:rPr>
                <w:rFonts w:ascii="Times New Roman" w:eastAsia="Times New Roman" w:hAnsi="Times New Roman" w:cs="Times New Roman"/>
                <w:sz w:val="28"/>
                <w:szCs w:val="28"/>
                <w:lang w:eastAsia="ru-RU"/>
              </w:rPr>
              <w:t>с</w:t>
            </w:r>
          </w:p>
        </w:tc>
        <w:tc>
          <w:tcPr>
            <w:tcW w:w="1701" w:type="dxa"/>
            <w:noWrap/>
            <w:vAlign w:val="center"/>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50</w:t>
            </w:r>
          </w:p>
        </w:tc>
        <w:tc>
          <w:tcPr>
            <w:tcW w:w="1163"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50</w:t>
            </w:r>
          </w:p>
        </w:tc>
        <w:tc>
          <w:tcPr>
            <w:tcW w:w="1281"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100</w:t>
            </w:r>
            <w:r w:rsidRPr="00302D51">
              <w:rPr>
                <w:rFonts w:ascii="Times New Roman" w:eastAsia="Times New Roman" w:hAnsi="Times New Roman" w:cs="Times New Roman"/>
                <w:bCs/>
                <w:sz w:val="28"/>
                <w:szCs w:val="28"/>
                <w:lang w:val="en-US" w:eastAsia="ru-RU"/>
              </w:rPr>
              <w:t>±3</w:t>
            </w:r>
            <w:r w:rsidRPr="00302D51">
              <w:rPr>
                <w:rFonts w:ascii="Times New Roman" w:eastAsia="Times New Roman" w:hAnsi="Times New Roman" w:cs="Times New Roman"/>
                <w:sz w:val="28"/>
                <w:szCs w:val="28"/>
                <w:vertAlign w:val="superscript"/>
                <w:lang w:val="en-US" w:eastAsia="ru-RU"/>
              </w:rPr>
              <w:t>b</w:t>
            </w:r>
          </w:p>
        </w:tc>
        <w:tc>
          <w:tcPr>
            <w:tcW w:w="816"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50</w:t>
            </w:r>
          </w:p>
        </w:tc>
        <w:tc>
          <w:tcPr>
            <w:tcW w:w="1281"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100</w:t>
            </w:r>
            <w:r w:rsidRPr="00302D51">
              <w:rPr>
                <w:rFonts w:ascii="Times New Roman" w:eastAsia="Times New Roman" w:hAnsi="Times New Roman" w:cs="Times New Roman"/>
                <w:bCs/>
                <w:sz w:val="28"/>
                <w:szCs w:val="28"/>
                <w:lang w:val="en-US" w:eastAsia="ru-RU"/>
              </w:rPr>
              <w:t>±3</w:t>
            </w:r>
            <w:r w:rsidRPr="00302D51">
              <w:rPr>
                <w:rFonts w:ascii="Times New Roman" w:eastAsia="Times New Roman" w:hAnsi="Times New Roman" w:cs="Times New Roman"/>
                <w:sz w:val="28"/>
                <w:szCs w:val="28"/>
                <w:vertAlign w:val="superscript"/>
                <w:lang w:val="en-US" w:eastAsia="ru-RU"/>
              </w:rPr>
              <w:t>b</w:t>
            </w:r>
          </w:p>
        </w:tc>
        <w:tc>
          <w:tcPr>
            <w:tcW w:w="846" w:type="dxa"/>
            <w:noWrap/>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50</w:t>
            </w:r>
          </w:p>
        </w:tc>
        <w:tc>
          <w:tcPr>
            <w:tcW w:w="1418" w:type="dxa"/>
            <w:noWrap/>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100</w:t>
            </w:r>
            <w:r w:rsidRPr="00302D51">
              <w:rPr>
                <w:rFonts w:ascii="Times New Roman" w:eastAsia="Times New Roman" w:hAnsi="Times New Roman" w:cs="Times New Roman"/>
                <w:bCs/>
                <w:sz w:val="28"/>
                <w:szCs w:val="28"/>
                <w:lang w:val="en-US" w:eastAsia="ru-RU"/>
              </w:rPr>
              <w:t>±3</w:t>
            </w:r>
            <w:r w:rsidRPr="00302D51">
              <w:rPr>
                <w:rFonts w:ascii="Times New Roman" w:eastAsia="Times New Roman" w:hAnsi="Times New Roman" w:cs="Times New Roman"/>
                <w:sz w:val="28"/>
                <w:szCs w:val="28"/>
                <w:vertAlign w:val="superscript"/>
                <w:lang w:val="en-US" w:eastAsia="ru-RU"/>
              </w:rPr>
              <w:t>b</w:t>
            </w:r>
          </w:p>
        </w:tc>
      </w:tr>
      <w:tr w:rsidR="00825C60" w:rsidRPr="00302D51" w:rsidTr="00825C60">
        <w:trPr>
          <w:trHeight w:val="281"/>
        </w:trPr>
        <w:tc>
          <w:tcPr>
            <w:tcW w:w="1384" w:type="dxa"/>
            <w:noWrap/>
            <w:vAlign w:val="center"/>
          </w:tcPr>
          <w:p w:rsidR="00825C60" w:rsidRPr="003E6AF3" w:rsidRDefault="00825C60" w:rsidP="003E6AF3">
            <w:pPr>
              <w:suppressAutoHyphens/>
              <w:jc w:val="center"/>
              <w:rPr>
                <w:rFonts w:ascii="Times New Roman" w:eastAsia="Times New Roman" w:hAnsi="Times New Roman" w:cs="Times New Roman"/>
                <w:sz w:val="28"/>
                <w:szCs w:val="28"/>
                <w:lang w:eastAsia="ru-RU"/>
              </w:rPr>
            </w:pPr>
            <w:r w:rsidRPr="00302D51">
              <w:rPr>
                <w:rFonts w:ascii="Times New Roman" w:eastAsia="Times New Roman" w:hAnsi="Times New Roman" w:cs="Times New Roman"/>
                <w:sz w:val="28"/>
                <w:szCs w:val="28"/>
                <w:lang w:val="en-US" w:eastAsia="ru-RU"/>
              </w:rPr>
              <w:t xml:space="preserve">10 </w:t>
            </w:r>
            <w:r w:rsidR="003E6AF3">
              <w:rPr>
                <w:rFonts w:ascii="Times New Roman" w:eastAsia="Times New Roman" w:hAnsi="Times New Roman" w:cs="Times New Roman"/>
                <w:sz w:val="28"/>
                <w:szCs w:val="28"/>
                <w:lang w:eastAsia="ru-RU"/>
              </w:rPr>
              <w:t>с</w:t>
            </w:r>
          </w:p>
        </w:tc>
        <w:tc>
          <w:tcPr>
            <w:tcW w:w="1701" w:type="dxa"/>
            <w:noWrap/>
            <w:vAlign w:val="center"/>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50</w:t>
            </w:r>
          </w:p>
        </w:tc>
        <w:tc>
          <w:tcPr>
            <w:tcW w:w="1163"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48</w:t>
            </w:r>
          </w:p>
        </w:tc>
        <w:tc>
          <w:tcPr>
            <w:tcW w:w="1281"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96</w:t>
            </w:r>
            <w:r w:rsidRPr="00302D51">
              <w:rPr>
                <w:rFonts w:ascii="Times New Roman" w:eastAsia="Times New Roman" w:hAnsi="Times New Roman" w:cs="Times New Roman"/>
                <w:bCs/>
                <w:sz w:val="28"/>
                <w:szCs w:val="28"/>
                <w:lang w:val="en-US" w:eastAsia="ru-RU"/>
              </w:rPr>
              <w:t>±2</w:t>
            </w:r>
            <w:r w:rsidRPr="00302D51">
              <w:rPr>
                <w:rFonts w:ascii="Times New Roman" w:eastAsia="Times New Roman" w:hAnsi="Times New Roman" w:cs="Times New Roman"/>
                <w:sz w:val="28"/>
                <w:szCs w:val="28"/>
                <w:vertAlign w:val="superscript"/>
                <w:lang w:val="en-US" w:eastAsia="ru-RU"/>
              </w:rPr>
              <w:t>b</w:t>
            </w:r>
          </w:p>
        </w:tc>
        <w:tc>
          <w:tcPr>
            <w:tcW w:w="816"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42</w:t>
            </w:r>
          </w:p>
        </w:tc>
        <w:tc>
          <w:tcPr>
            <w:tcW w:w="1281"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84</w:t>
            </w:r>
            <w:r w:rsidRPr="00302D51">
              <w:rPr>
                <w:rFonts w:ascii="Times New Roman" w:eastAsia="Times New Roman" w:hAnsi="Times New Roman" w:cs="Times New Roman"/>
                <w:bCs/>
                <w:sz w:val="28"/>
                <w:szCs w:val="28"/>
                <w:lang w:val="en-US" w:eastAsia="ru-RU"/>
              </w:rPr>
              <w:t>±4</w:t>
            </w:r>
            <w:r w:rsidRPr="00302D51">
              <w:rPr>
                <w:rFonts w:ascii="Times New Roman" w:eastAsia="Times New Roman" w:hAnsi="Times New Roman" w:cs="Times New Roman"/>
                <w:sz w:val="28"/>
                <w:szCs w:val="28"/>
                <w:vertAlign w:val="superscript"/>
                <w:lang w:val="en-US" w:eastAsia="ru-RU"/>
              </w:rPr>
              <w:t>c</w:t>
            </w:r>
          </w:p>
        </w:tc>
        <w:tc>
          <w:tcPr>
            <w:tcW w:w="846" w:type="dxa"/>
            <w:noWrap/>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47</w:t>
            </w:r>
          </w:p>
        </w:tc>
        <w:tc>
          <w:tcPr>
            <w:tcW w:w="1418" w:type="dxa"/>
            <w:noWrap/>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94</w:t>
            </w:r>
            <w:r w:rsidRPr="00302D51">
              <w:rPr>
                <w:rFonts w:ascii="Times New Roman" w:eastAsia="Times New Roman" w:hAnsi="Times New Roman" w:cs="Times New Roman"/>
                <w:bCs/>
                <w:sz w:val="28"/>
                <w:szCs w:val="28"/>
                <w:lang w:val="en-US" w:eastAsia="ru-RU"/>
              </w:rPr>
              <w:t>±4</w:t>
            </w:r>
            <w:r w:rsidRPr="00302D51">
              <w:rPr>
                <w:rFonts w:ascii="Times New Roman" w:eastAsia="Times New Roman" w:hAnsi="Times New Roman" w:cs="Times New Roman"/>
                <w:sz w:val="28"/>
                <w:szCs w:val="28"/>
                <w:vertAlign w:val="superscript"/>
                <w:lang w:val="en-US" w:eastAsia="ru-RU"/>
              </w:rPr>
              <w:t>ab</w:t>
            </w:r>
          </w:p>
        </w:tc>
      </w:tr>
      <w:tr w:rsidR="00825C60" w:rsidRPr="00302D51" w:rsidTr="00825C60">
        <w:trPr>
          <w:trHeight w:val="281"/>
        </w:trPr>
        <w:tc>
          <w:tcPr>
            <w:tcW w:w="1384" w:type="dxa"/>
            <w:noWrap/>
            <w:vAlign w:val="center"/>
          </w:tcPr>
          <w:p w:rsidR="00825C60" w:rsidRPr="003E6AF3" w:rsidRDefault="003E6AF3" w:rsidP="003E6BBB">
            <w:pPr>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15 </w:t>
            </w:r>
            <w:r>
              <w:rPr>
                <w:rFonts w:ascii="Times New Roman" w:eastAsia="Times New Roman" w:hAnsi="Times New Roman" w:cs="Times New Roman"/>
                <w:sz w:val="28"/>
                <w:szCs w:val="28"/>
                <w:lang w:eastAsia="ru-RU"/>
              </w:rPr>
              <w:t>с</w:t>
            </w:r>
          </w:p>
        </w:tc>
        <w:tc>
          <w:tcPr>
            <w:tcW w:w="1701" w:type="dxa"/>
            <w:noWrap/>
            <w:vAlign w:val="center"/>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50</w:t>
            </w:r>
          </w:p>
        </w:tc>
        <w:tc>
          <w:tcPr>
            <w:tcW w:w="1163"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49</w:t>
            </w:r>
          </w:p>
        </w:tc>
        <w:tc>
          <w:tcPr>
            <w:tcW w:w="1281"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98</w:t>
            </w:r>
            <w:r w:rsidRPr="00302D51">
              <w:rPr>
                <w:rFonts w:ascii="Times New Roman" w:eastAsia="Times New Roman" w:hAnsi="Times New Roman" w:cs="Times New Roman"/>
                <w:bCs/>
                <w:sz w:val="28"/>
                <w:szCs w:val="28"/>
                <w:lang w:val="en-US" w:eastAsia="ru-RU"/>
              </w:rPr>
              <w:t>±2</w:t>
            </w:r>
            <w:r w:rsidRPr="00302D51">
              <w:rPr>
                <w:rFonts w:ascii="Times New Roman" w:eastAsia="Times New Roman" w:hAnsi="Times New Roman" w:cs="Times New Roman"/>
                <w:sz w:val="28"/>
                <w:szCs w:val="28"/>
                <w:vertAlign w:val="superscript"/>
                <w:lang w:val="en-US" w:eastAsia="ru-RU"/>
              </w:rPr>
              <w:t>b</w:t>
            </w:r>
          </w:p>
        </w:tc>
        <w:tc>
          <w:tcPr>
            <w:tcW w:w="816"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48</w:t>
            </w:r>
          </w:p>
        </w:tc>
        <w:tc>
          <w:tcPr>
            <w:tcW w:w="1281" w:type="dxa"/>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96</w:t>
            </w:r>
            <w:r w:rsidRPr="00302D51">
              <w:rPr>
                <w:rFonts w:ascii="Times New Roman" w:eastAsia="Times New Roman" w:hAnsi="Times New Roman" w:cs="Times New Roman"/>
                <w:bCs/>
                <w:sz w:val="28"/>
                <w:szCs w:val="28"/>
                <w:lang w:val="en-US" w:eastAsia="ru-RU"/>
              </w:rPr>
              <w:t>±3</w:t>
            </w:r>
            <w:r w:rsidRPr="00302D51">
              <w:rPr>
                <w:rFonts w:ascii="Times New Roman" w:eastAsia="Times New Roman" w:hAnsi="Times New Roman" w:cs="Times New Roman"/>
                <w:sz w:val="28"/>
                <w:szCs w:val="28"/>
                <w:vertAlign w:val="superscript"/>
                <w:lang w:val="en-US" w:eastAsia="ru-RU"/>
              </w:rPr>
              <w:t>cb</w:t>
            </w:r>
          </w:p>
        </w:tc>
        <w:tc>
          <w:tcPr>
            <w:tcW w:w="846" w:type="dxa"/>
            <w:noWrap/>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49</w:t>
            </w:r>
          </w:p>
        </w:tc>
        <w:tc>
          <w:tcPr>
            <w:tcW w:w="1418" w:type="dxa"/>
            <w:noWrap/>
          </w:tcPr>
          <w:p w:rsidR="00825C60" w:rsidRPr="00302D51" w:rsidRDefault="00825C60" w:rsidP="003E6BBB">
            <w:pPr>
              <w:suppressAutoHyphens/>
              <w:jc w:val="center"/>
              <w:rPr>
                <w:rFonts w:ascii="Times New Roman" w:eastAsia="Times New Roman" w:hAnsi="Times New Roman" w:cs="Times New Roman"/>
                <w:sz w:val="28"/>
                <w:szCs w:val="28"/>
                <w:lang w:val="en-US" w:eastAsia="ru-RU"/>
              </w:rPr>
            </w:pPr>
            <w:r w:rsidRPr="00302D51">
              <w:rPr>
                <w:rFonts w:ascii="Times New Roman" w:eastAsia="Times New Roman" w:hAnsi="Times New Roman" w:cs="Times New Roman"/>
                <w:sz w:val="28"/>
                <w:szCs w:val="28"/>
                <w:lang w:val="en-US" w:eastAsia="ru-RU"/>
              </w:rPr>
              <w:t>98</w:t>
            </w:r>
            <w:r w:rsidRPr="00302D51">
              <w:rPr>
                <w:rFonts w:ascii="Times New Roman" w:eastAsia="Times New Roman" w:hAnsi="Times New Roman" w:cs="Times New Roman"/>
                <w:bCs/>
                <w:sz w:val="28"/>
                <w:szCs w:val="28"/>
                <w:lang w:val="en-US" w:eastAsia="ru-RU"/>
              </w:rPr>
              <w:t>±2</w:t>
            </w:r>
            <w:r w:rsidRPr="00302D51">
              <w:rPr>
                <w:rFonts w:ascii="Times New Roman" w:eastAsia="Times New Roman" w:hAnsi="Times New Roman" w:cs="Times New Roman"/>
                <w:sz w:val="28"/>
                <w:szCs w:val="28"/>
                <w:vertAlign w:val="superscript"/>
                <w:lang w:val="en-US" w:eastAsia="ru-RU"/>
              </w:rPr>
              <w:t>b</w:t>
            </w:r>
          </w:p>
        </w:tc>
      </w:tr>
    </w:tbl>
    <w:p w:rsidR="00825C60" w:rsidRPr="00302D51" w:rsidRDefault="00825C60"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E816B8" w:rsidRPr="00302D51" w:rsidRDefault="002D46A3"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302D51">
        <w:rPr>
          <w:rFonts w:ascii="Times New Roman" w:eastAsia="Calibri" w:hAnsi="Times New Roman" w:cs="Times New Roman"/>
          <w:sz w:val="28"/>
          <w:szCs w:val="28"/>
          <w:lang w:eastAsia="en-US"/>
        </w:rPr>
        <w:t xml:space="preserve">Результаты биометрического анализа проростков представлены на рисунке </w:t>
      </w:r>
      <w:r w:rsidR="00DD46A4" w:rsidRPr="00302D51">
        <w:rPr>
          <w:rFonts w:ascii="Times New Roman" w:eastAsia="Calibri" w:hAnsi="Times New Roman" w:cs="Times New Roman"/>
          <w:sz w:val="28"/>
          <w:szCs w:val="28"/>
          <w:lang w:eastAsia="en-US"/>
        </w:rPr>
        <w:t>3</w:t>
      </w:r>
      <w:r w:rsidR="00977508" w:rsidRPr="00302D51">
        <w:rPr>
          <w:rFonts w:ascii="Times New Roman" w:eastAsia="Calibri" w:hAnsi="Times New Roman" w:cs="Times New Roman"/>
          <w:sz w:val="28"/>
          <w:szCs w:val="28"/>
          <w:lang w:eastAsia="en-US"/>
        </w:rPr>
        <w:t>5</w:t>
      </w:r>
      <w:r w:rsidRPr="00302D51">
        <w:rPr>
          <w:rFonts w:ascii="Times New Roman" w:eastAsia="Calibri" w:hAnsi="Times New Roman" w:cs="Times New Roman"/>
          <w:sz w:val="28"/>
          <w:szCs w:val="28"/>
          <w:lang w:eastAsia="en-US"/>
        </w:rPr>
        <w:t>. Столбики представляют среднее ± SD из трех биологических реплик. Для каждого столбика разные строчные буквы указывают на значительные различия (p ≤ 0,05) между обработками (5, 10, 15 с), как было определено с помощью ANOVA с последующим post hoc тестом Тьюки. Данные показывают, что обработанные плазмой проростки пшеницы имели массу примерно на 15-18% больше, чем необработанные растения. Более того, увеличение биомассы побегов растений пшеницы составило от 22% до 44%, а масса корня увеличилась от 60% до 80% на 1 растение. Следует отметить, что растения, обработанные в течение 15 с, показали лучшие результаты по сравнению с остальными образцами. Для определения влияния плазмы на проростки также измеряли длину корней и первичного листа (побега) через 4 дня</w:t>
      </w:r>
      <w:r w:rsidR="00BA6509" w:rsidRPr="00302D51">
        <w:rPr>
          <w:rFonts w:ascii="Times New Roman" w:eastAsia="Calibri" w:hAnsi="Times New Roman" w:cs="Times New Roman"/>
          <w:sz w:val="28"/>
          <w:szCs w:val="28"/>
          <w:lang w:eastAsia="en-US"/>
        </w:rPr>
        <w:t xml:space="preserve"> </w:t>
      </w:r>
      <w:r w:rsidR="00C62A14" w:rsidRPr="00302D51">
        <w:rPr>
          <w:rFonts w:ascii="Times New Roman" w:eastAsia="Calibri" w:hAnsi="Times New Roman" w:cs="Times New Roman"/>
          <w:sz w:val="28"/>
          <w:szCs w:val="28"/>
          <w:lang w:val="en-US" w:eastAsia="en-US"/>
        </w:rPr>
        <w:fldChar w:fldCharType="begin" w:fldLock="1"/>
      </w:r>
      <w:r w:rsidR="00A4293E">
        <w:rPr>
          <w:rFonts w:ascii="Times New Roman" w:eastAsia="Calibri" w:hAnsi="Times New Roman" w:cs="Times New Roman"/>
          <w:sz w:val="28"/>
          <w:szCs w:val="28"/>
          <w:lang w:val="en-US" w:eastAsia="en-US"/>
        </w:rPr>
        <w:instrText>ADDIN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CSL</w:instrText>
      </w:r>
      <w:r w:rsidR="00A4293E" w:rsidRPr="00A4293E">
        <w:rPr>
          <w:rFonts w:ascii="Times New Roman" w:eastAsia="Calibri" w:hAnsi="Times New Roman" w:cs="Times New Roman"/>
          <w:sz w:val="28"/>
          <w:szCs w:val="28"/>
          <w:lang w:eastAsia="en-US"/>
        </w:rPr>
        <w:instrText>_</w:instrText>
      </w:r>
      <w:r w:rsidR="00A4293E">
        <w:rPr>
          <w:rFonts w:ascii="Times New Roman" w:eastAsia="Calibri" w:hAnsi="Times New Roman" w:cs="Times New Roman"/>
          <w:sz w:val="28"/>
          <w:szCs w:val="28"/>
          <w:lang w:val="en-US" w:eastAsia="en-US"/>
        </w:rPr>
        <w:instrText>CITATION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citationItems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id</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ITEM</w:instrText>
      </w:r>
      <w:r w:rsidR="00A4293E" w:rsidRPr="00A4293E">
        <w:rPr>
          <w:rFonts w:ascii="Times New Roman" w:eastAsia="Calibri" w:hAnsi="Times New Roman" w:cs="Times New Roman"/>
          <w:sz w:val="28"/>
          <w:szCs w:val="28"/>
          <w:lang w:eastAsia="en-US"/>
        </w:rPr>
        <w:instrText>-1","</w:instrText>
      </w:r>
      <w:r w:rsidR="00A4293E">
        <w:rPr>
          <w:rFonts w:ascii="Times New Roman" w:eastAsia="Calibri" w:hAnsi="Times New Roman" w:cs="Times New Roman"/>
          <w:sz w:val="28"/>
          <w:szCs w:val="28"/>
          <w:lang w:val="en-US" w:eastAsia="en-US"/>
        </w:rPr>
        <w:instrText>itemData</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author</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dropping</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particle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family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Y</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Ussenov</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given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Ainur</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Akildinova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Bisenbaev</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Amangeldy</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Kuanbaevich</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Kistaubaeva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Aida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Serikovna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Maratbek</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Gabdullin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Merlan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Dosbolayev</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Talgat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Daniyarov</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and</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Tlekkabul</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Ramazanov</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non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dropping</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particle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parse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names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false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suffix</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container</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title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IEEE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Transactions</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Plasma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Science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id</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ITEM</w:instrText>
      </w:r>
      <w:r w:rsidR="00A4293E" w:rsidRPr="00A4293E">
        <w:rPr>
          <w:rFonts w:ascii="Times New Roman" w:eastAsia="Calibri" w:hAnsi="Times New Roman" w:cs="Times New Roman"/>
          <w:sz w:val="28"/>
          <w:szCs w:val="28"/>
          <w:lang w:eastAsia="en-US"/>
        </w:rPr>
        <w:instrText>-1","</w:instrText>
      </w:r>
      <w:r w:rsidR="00A4293E">
        <w:rPr>
          <w:rFonts w:ascii="Times New Roman" w:eastAsia="Calibri" w:hAnsi="Times New Roman" w:cs="Times New Roman"/>
          <w:sz w:val="28"/>
          <w:szCs w:val="28"/>
          <w:lang w:val="en-US" w:eastAsia="en-US"/>
        </w:rPr>
        <w:instrText>issue</w:instrText>
      </w:r>
      <w:r w:rsidR="00A4293E" w:rsidRPr="00A4293E">
        <w:rPr>
          <w:rFonts w:ascii="Times New Roman" w:eastAsia="Calibri" w:hAnsi="Times New Roman" w:cs="Times New Roman"/>
          <w:sz w:val="28"/>
          <w:szCs w:val="28"/>
          <w:lang w:eastAsia="en-US"/>
        </w:rPr>
        <w:instrText>":"2","</w:instrText>
      </w:r>
      <w:r w:rsidR="00A4293E">
        <w:rPr>
          <w:rFonts w:ascii="Times New Roman" w:eastAsia="Calibri" w:hAnsi="Times New Roman" w:cs="Times New Roman"/>
          <w:sz w:val="28"/>
          <w:szCs w:val="28"/>
          <w:lang w:val="en-US" w:eastAsia="en-US"/>
        </w:rPr>
        <w:instrText>issued</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date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parts</w:instrText>
      </w:r>
      <w:r w:rsidR="00A4293E" w:rsidRPr="00A4293E">
        <w:rPr>
          <w:rFonts w:ascii="Times New Roman" w:eastAsia="Calibri" w:hAnsi="Times New Roman" w:cs="Times New Roman"/>
          <w:sz w:val="28"/>
          <w:szCs w:val="28"/>
          <w:lang w:eastAsia="en-US"/>
        </w:rPr>
        <w:instrText>":[["2022"]]},"</w:instrText>
      </w:r>
      <w:r w:rsidR="00A4293E">
        <w:rPr>
          <w:rFonts w:ascii="Times New Roman" w:eastAsia="Calibri" w:hAnsi="Times New Roman" w:cs="Times New Roman"/>
          <w:sz w:val="28"/>
          <w:szCs w:val="28"/>
          <w:lang w:val="en-US" w:eastAsia="en-US"/>
        </w:rPr>
        <w:instrText>page</w:instrText>
      </w:r>
      <w:r w:rsidR="00A4293E" w:rsidRPr="00A4293E">
        <w:rPr>
          <w:rFonts w:ascii="Times New Roman" w:eastAsia="Calibri" w:hAnsi="Times New Roman" w:cs="Times New Roman"/>
          <w:sz w:val="28"/>
          <w:szCs w:val="28"/>
          <w:lang w:eastAsia="en-US"/>
        </w:rPr>
        <w:instrText>":"330-340","</w:instrText>
      </w:r>
      <w:r w:rsidR="00A4293E">
        <w:rPr>
          <w:rFonts w:ascii="Times New Roman" w:eastAsia="Calibri" w:hAnsi="Times New Roman" w:cs="Times New Roman"/>
          <w:sz w:val="28"/>
          <w:szCs w:val="28"/>
          <w:lang w:val="en-US" w:eastAsia="en-US"/>
        </w:rPr>
        <w:instrText>title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The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Effect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of</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Non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Thermal</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Atmospheric</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Pressure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Plasma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Treatment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of</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Wheat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Seeds</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Germination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Parameters</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and</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α</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Amylase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Enzyme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Activity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type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article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journal</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volume</w:instrText>
      </w:r>
      <w:r w:rsidR="00A4293E" w:rsidRPr="00A4293E">
        <w:rPr>
          <w:rFonts w:ascii="Times New Roman" w:eastAsia="Calibri" w:hAnsi="Times New Roman" w:cs="Times New Roman"/>
          <w:sz w:val="28"/>
          <w:szCs w:val="28"/>
          <w:lang w:eastAsia="en-US"/>
        </w:rPr>
        <w:instrText>":"50"},"</w:instrText>
      </w:r>
      <w:r w:rsidR="00A4293E">
        <w:rPr>
          <w:rFonts w:ascii="Times New Roman" w:eastAsia="Calibri" w:hAnsi="Times New Roman" w:cs="Times New Roman"/>
          <w:sz w:val="28"/>
          <w:szCs w:val="28"/>
          <w:lang w:val="en-US" w:eastAsia="en-US"/>
        </w:rPr>
        <w:instrText>uris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http</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www</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mendeley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com</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documents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uuid</w:instrText>
      </w:r>
      <w:r w:rsidR="00A4293E" w:rsidRPr="00A4293E">
        <w:rPr>
          <w:rFonts w:ascii="Times New Roman" w:eastAsia="Calibri" w:hAnsi="Times New Roman" w:cs="Times New Roman"/>
          <w:sz w:val="28"/>
          <w:szCs w:val="28"/>
          <w:lang w:eastAsia="en-US"/>
        </w:rPr>
        <w:instrText>=0</w:instrText>
      </w:r>
      <w:r w:rsidR="00A4293E">
        <w:rPr>
          <w:rFonts w:ascii="Times New Roman" w:eastAsia="Calibri" w:hAnsi="Times New Roman" w:cs="Times New Roman"/>
          <w:sz w:val="28"/>
          <w:szCs w:val="28"/>
          <w:lang w:val="en-US" w:eastAsia="en-US"/>
        </w:rPr>
        <w:instrText>dfbd</w:instrText>
      </w:r>
      <w:r w:rsidR="00A4293E" w:rsidRPr="00A4293E">
        <w:rPr>
          <w:rFonts w:ascii="Times New Roman" w:eastAsia="Calibri" w:hAnsi="Times New Roman" w:cs="Times New Roman"/>
          <w:sz w:val="28"/>
          <w:szCs w:val="28"/>
          <w:lang w:eastAsia="en-US"/>
        </w:rPr>
        <w:instrText>458-</w:instrText>
      </w:r>
      <w:r w:rsidR="00A4293E">
        <w:rPr>
          <w:rFonts w:ascii="Times New Roman" w:eastAsia="Calibri" w:hAnsi="Times New Roman" w:cs="Times New Roman"/>
          <w:sz w:val="28"/>
          <w:szCs w:val="28"/>
          <w:lang w:val="en-US" w:eastAsia="en-US"/>
        </w:rPr>
        <w:instrText>e</w:instrText>
      </w:r>
      <w:r w:rsidR="00A4293E" w:rsidRPr="00A4293E">
        <w:rPr>
          <w:rFonts w:ascii="Times New Roman" w:eastAsia="Calibri" w:hAnsi="Times New Roman" w:cs="Times New Roman"/>
          <w:sz w:val="28"/>
          <w:szCs w:val="28"/>
          <w:lang w:eastAsia="en-US"/>
        </w:rPr>
        <w:instrText>739-3563-</w:instrText>
      </w:r>
      <w:r w:rsidR="00A4293E">
        <w:rPr>
          <w:rFonts w:ascii="Times New Roman" w:eastAsia="Calibri" w:hAnsi="Times New Roman" w:cs="Times New Roman"/>
          <w:sz w:val="28"/>
          <w:szCs w:val="28"/>
          <w:lang w:val="en-US" w:eastAsia="en-US"/>
        </w:rPr>
        <w:instrText>b</w:instrText>
      </w:r>
      <w:r w:rsidR="00A4293E" w:rsidRPr="00A4293E">
        <w:rPr>
          <w:rFonts w:ascii="Times New Roman" w:eastAsia="Calibri" w:hAnsi="Times New Roman" w:cs="Times New Roman"/>
          <w:sz w:val="28"/>
          <w:szCs w:val="28"/>
          <w:lang w:eastAsia="en-US"/>
        </w:rPr>
        <w:instrText>6</w:instrText>
      </w:r>
      <w:r w:rsidR="00A4293E">
        <w:rPr>
          <w:rFonts w:ascii="Times New Roman" w:eastAsia="Calibri" w:hAnsi="Times New Roman" w:cs="Times New Roman"/>
          <w:sz w:val="28"/>
          <w:szCs w:val="28"/>
          <w:lang w:val="en-US" w:eastAsia="en-US"/>
        </w:rPr>
        <w:instrText>f</w:instrText>
      </w:r>
      <w:r w:rsidR="00A4293E" w:rsidRPr="00A4293E">
        <w:rPr>
          <w:rFonts w:ascii="Times New Roman" w:eastAsia="Calibri" w:hAnsi="Times New Roman" w:cs="Times New Roman"/>
          <w:sz w:val="28"/>
          <w:szCs w:val="28"/>
          <w:lang w:eastAsia="en-US"/>
        </w:rPr>
        <w:instrText>3-42</w:instrText>
      </w:r>
      <w:r w:rsidR="00A4293E">
        <w:rPr>
          <w:rFonts w:ascii="Times New Roman" w:eastAsia="Calibri" w:hAnsi="Times New Roman" w:cs="Times New Roman"/>
          <w:sz w:val="28"/>
          <w:szCs w:val="28"/>
          <w:lang w:val="en-US" w:eastAsia="en-US"/>
        </w:rPr>
        <w:instrText>fae</w:instrText>
      </w:r>
      <w:r w:rsidR="00A4293E" w:rsidRPr="00A4293E">
        <w:rPr>
          <w:rFonts w:ascii="Times New Roman" w:eastAsia="Calibri" w:hAnsi="Times New Roman" w:cs="Times New Roman"/>
          <w:sz w:val="28"/>
          <w:szCs w:val="28"/>
          <w:lang w:eastAsia="en-US"/>
        </w:rPr>
        <w:instrText>57916</w:instrText>
      </w:r>
      <w:r w:rsidR="00A4293E">
        <w:rPr>
          <w:rFonts w:ascii="Times New Roman" w:eastAsia="Calibri" w:hAnsi="Times New Roman" w:cs="Times New Roman"/>
          <w:sz w:val="28"/>
          <w:szCs w:val="28"/>
          <w:lang w:val="en-US" w:eastAsia="en-US"/>
        </w:rPr>
        <w:instrText>d</w:instrText>
      </w:r>
      <w:r w:rsidR="00A4293E" w:rsidRPr="00A4293E">
        <w:rPr>
          <w:rFonts w:ascii="Times New Roman" w:eastAsia="Calibri" w:hAnsi="Times New Roman" w:cs="Times New Roman"/>
          <w:sz w:val="28"/>
          <w:szCs w:val="28"/>
          <w:lang w:eastAsia="en-US"/>
        </w:rPr>
        <w:instrText>9"]}],"</w:instrText>
      </w:r>
      <w:r w:rsidR="00A4293E">
        <w:rPr>
          <w:rFonts w:ascii="Times New Roman" w:eastAsia="Calibri" w:hAnsi="Times New Roman" w:cs="Times New Roman"/>
          <w:sz w:val="28"/>
          <w:szCs w:val="28"/>
          <w:lang w:val="en-US" w:eastAsia="en-US"/>
        </w:rPr>
        <w:instrText>mendeley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formattedCitation</w:instrText>
      </w:r>
      <w:r w:rsidR="00A4293E" w:rsidRPr="00A4293E">
        <w:rPr>
          <w:rFonts w:ascii="Times New Roman" w:eastAsia="Calibri" w:hAnsi="Times New Roman" w:cs="Times New Roman"/>
          <w:sz w:val="28"/>
          <w:szCs w:val="28"/>
          <w:lang w:eastAsia="en-US"/>
        </w:rPr>
        <w:instrText>":"[118]","</w:instrText>
      </w:r>
      <w:r w:rsidR="00A4293E">
        <w:rPr>
          <w:rFonts w:ascii="Times New Roman" w:eastAsia="Calibri" w:hAnsi="Times New Roman" w:cs="Times New Roman"/>
          <w:sz w:val="28"/>
          <w:szCs w:val="28"/>
          <w:lang w:val="en-US" w:eastAsia="en-US"/>
        </w:rPr>
        <w:instrText>plainTextFormattedCitation</w:instrText>
      </w:r>
      <w:r w:rsidR="00A4293E" w:rsidRPr="00A4293E">
        <w:rPr>
          <w:rFonts w:ascii="Times New Roman" w:eastAsia="Calibri" w:hAnsi="Times New Roman" w:cs="Times New Roman"/>
          <w:sz w:val="28"/>
          <w:szCs w:val="28"/>
          <w:lang w:eastAsia="en-US"/>
        </w:rPr>
        <w:instrText>":"[118]","</w:instrText>
      </w:r>
      <w:r w:rsidR="00A4293E">
        <w:rPr>
          <w:rFonts w:ascii="Times New Roman" w:eastAsia="Calibri" w:hAnsi="Times New Roman" w:cs="Times New Roman"/>
          <w:sz w:val="28"/>
          <w:szCs w:val="28"/>
          <w:lang w:val="en-US" w:eastAsia="en-US"/>
        </w:rPr>
        <w:instrText>previouslyFormattedCitation</w:instrText>
      </w:r>
      <w:r w:rsidR="00A4293E" w:rsidRPr="00A4293E">
        <w:rPr>
          <w:rFonts w:ascii="Times New Roman" w:eastAsia="Calibri" w:hAnsi="Times New Roman" w:cs="Times New Roman"/>
          <w:sz w:val="28"/>
          <w:szCs w:val="28"/>
          <w:lang w:eastAsia="en-US"/>
        </w:rPr>
        <w:instrText>":"[118]"},"</w:instrText>
      </w:r>
      <w:r w:rsidR="00A4293E">
        <w:rPr>
          <w:rFonts w:ascii="Times New Roman" w:eastAsia="Calibri" w:hAnsi="Times New Roman" w:cs="Times New Roman"/>
          <w:sz w:val="28"/>
          <w:szCs w:val="28"/>
          <w:lang w:val="en-US" w:eastAsia="en-US"/>
        </w:rPr>
        <w:instrText>properties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noteIndex</w:instrText>
      </w:r>
      <w:r w:rsidR="00A4293E" w:rsidRPr="00A4293E">
        <w:rPr>
          <w:rFonts w:ascii="Times New Roman" w:eastAsia="Calibri" w:hAnsi="Times New Roman" w:cs="Times New Roman"/>
          <w:sz w:val="28"/>
          <w:szCs w:val="28"/>
          <w:lang w:eastAsia="en-US"/>
        </w:rPr>
        <w:instrText>":0},"</w:instrText>
      </w:r>
      <w:r w:rsidR="00A4293E">
        <w:rPr>
          <w:rFonts w:ascii="Times New Roman" w:eastAsia="Calibri" w:hAnsi="Times New Roman" w:cs="Times New Roman"/>
          <w:sz w:val="28"/>
          <w:szCs w:val="28"/>
          <w:lang w:val="en-US" w:eastAsia="en-US"/>
        </w:rPr>
        <w:instrText>schema</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https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github</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com</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citation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style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language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schema</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raw</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master</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csl</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citation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json</w:instrText>
      </w:r>
      <w:r w:rsidR="00A4293E" w:rsidRPr="00A4293E">
        <w:rPr>
          <w:rFonts w:ascii="Times New Roman" w:eastAsia="Calibri" w:hAnsi="Times New Roman" w:cs="Times New Roman"/>
          <w:sz w:val="28"/>
          <w:szCs w:val="28"/>
          <w:lang w:eastAsia="en-US"/>
        </w:rPr>
        <w:instrText>"}</w:instrText>
      </w:r>
      <w:r w:rsidR="00C62A14" w:rsidRPr="00302D51">
        <w:rPr>
          <w:rFonts w:ascii="Times New Roman" w:eastAsia="Calibri" w:hAnsi="Times New Roman" w:cs="Times New Roman"/>
          <w:sz w:val="28"/>
          <w:szCs w:val="28"/>
          <w:lang w:val="en-US" w:eastAsia="en-US"/>
        </w:rPr>
        <w:fldChar w:fldCharType="separate"/>
      </w:r>
      <w:r w:rsidR="00A4293E" w:rsidRPr="00A4293E">
        <w:rPr>
          <w:rFonts w:ascii="Times New Roman" w:eastAsia="Calibri" w:hAnsi="Times New Roman" w:cs="Times New Roman"/>
          <w:noProof/>
          <w:sz w:val="28"/>
          <w:szCs w:val="28"/>
          <w:lang w:eastAsia="en-US"/>
        </w:rPr>
        <w:t>[118</w:t>
      </w:r>
      <w:r w:rsidR="005E35AA">
        <w:rPr>
          <w:rFonts w:ascii="Times New Roman" w:eastAsia="Calibri" w:hAnsi="Times New Roman" w:cs="Times New Roman"/>
          <w:noProof/>
          <w:sz w:val="28"/>
          <w:szCs w:val="28"/>
          <w:lang w:eastAsia="en-US"/>
        </w:rPr>
        <w:t>, с. 337</w:t>
      </w:r>
      <w:r w:rsidR="00A4293E" w:rsidRPr="00A4293E">
        <w:rPr>
          <w:rFonts w:ascii="Times New Roman" w:eastAsia="Calibri" w:hAnsi="Times New Roman" w:cs="Times New Roman"/>
          <w:noProof/>
          <w:sz w:val="28"/>
          <w:szCs w:val="28"/>
          <w:lang w:eastAsia="en-US"/>
        </w:rPr>
        <w:t>]</w:t>
      </w:r>
      <w:r w:rsidR="00C62A14" w:rsidRPr="00302D51">
        <w:rPr>
          <w:rFonts w:ascii="Times New Roman" w:eastAsia="Calibri" w:hAnsi="Times New Roman" w:cs="Times New Roman"/>
          <w:sz w:val="28"/>
          <w:szCs w:val="28"/>
          <w:lang w:val="en-US" w:eastAsia="en-US"/>
        </w:rPr>
        <w:fldChar w:fldCharType="end"/>
      </w:r>
      <w:r w:rsidRPr="00302D51">
        <w:rPr>
          <w:rFonts w:ascii="Times New Roman" w:eastAsia="Calibri" w:hAnsi="Times New Roman" w:cs="Times New Roman"/>
          <w:sz w:val="28"/>
          <w:szCs w:val="28"/>
          <w:lang w:eastAsia="en-US"/>
        </w:rPr>
        <w:t>.</w:t>
      </w:r>
    </w:p>
    <w:p w:rsidR="002D46A3" w:rsidRPr="00302D51" w:rsidRDefault="002D46A3"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D46A3" w:rsidRPr="00302D51" w:rsidTr="00DD46A4">
        <w:tc>
          <w:tcPr>
            <w:tcW w:w="9854" w:type="dxa"/>
          </w:tcPr>
          <w:p w:rsidR="002D46A3" w:rsidRPr="00302D51" w:rsidRDefault="00E816B8" w:rsidP="001476DD">
            <w:pPr>
              <w:autoSpaceDE w:val="0"/>
              <w:autoSpaceDN w:val="0"/>
              <w:adjustRightInd w:val="0"/>
              <w:ind w:firstLine="567"/>
              <w:jc w:val="center"/>
              <w:rPr>
                <w:rFonts w:ascii="Times New Roman" w:eastAsia="Calibri" w:hAnsi="Times New Roman" w:cs="Times New Roman"/>
                <w:sz w:val="28"/>
                <w:szCs w:val="28"/>
              </w:rPr>
            </w:pPr>
            <w:r w:rsidRPr="00302D51">
              <w:rPr>
                <w:rFonts w:ascii="Times New Roman" w:eastAsia="Calibri" w:hAnsi="Times New Roman" w:cs="Times New Roman"/>
                <w:noProof/>
                <w:sz w:val="28"/>
                <w:szCs w:val="28"/>
              </w:rPr>
              <w:drawing>
                <wp:inline distT="0" distB="0" distL="0" distR="0">
                  <wp:extent cx="4349138" cy="2924073"/>
                  <wp:effectExtent l="19050" t="0" r="0" b="0"/>
                  <wp:docPr id="72" name="Рисунок 71"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66"/>
                          <a:stretch>
                            <a:fillRect/>
                          </a:stretch>
                        </pic:blipFill>
                        <pic:spPr>
                          <a:xfrm>
                            <a:off x="0" y="0"/>
                            <a:ext cx="4349138" cy="2924073"/>
                          </a:xfrm>
                          <a:prstGeom prst="rect">
                            <a:avLst/>
                          </a:prstGeom>
                        </pic:spPr>
                      </pic:pic>
                    </a:graphicData>
                  </a:graphic>
                </wp:inline>
              </w:drawing>
            </w:r>
          </w:p>
        </w:tc>
      </w:tr>
      <w:tr w:rsidR="002D46A3" w:rsidRPr="00302D51" w:rsidTr="00DD46A4">
        <w:tc>
          <w:tcPr>
            <w:tcW w:w="9854" w:type="dxa"/>
          </w:tcPr>
          <w:p w:rsidR="002D46A3" w:rsidRPr="00302D51" w:rsidRDefault="002D46A3" w:rsidP="001476DD">
            <w:pPr>
              <w:autoSpaceDE w:val="0"/>
              <w:autoSpaceDN w:val="0"/>
              <w:adjustRightInd w:val="0"/>
              <w:ind w:firstLine="567"/>
              <w:jc w:val="center"/>
              <w:rPr>
                <w:rFonts w:ascii="Times New Roman" w:eastAsia="Calibri" w:hAnsi="Times New Roman" w:cs="Times New Roman"/>
                <w:sz w:val="28"/>
                <w:szCs w:val="28"/>
              </w:rPr>
            </w:pPr>
            <w:r w:rsidRPr="00302D51">
              <w:rPr>
                <w:rFonts w:ascii="Times New Roman" w:eastAsia="Calibri" w:hAnsi="Times New Roman" w:cs="Times New Roman"/>
                <w:sz w:val="28"/>
                <w:szCs w:val="28"/>
              </w:rPr>
              <w:t xml:space="preserve">Рисунок </w:t>
            </w:r>
            <w:r w:rsidR="00DD46A4" w:rsidRPr="00302D51">
              <w:rPr>
                <w:rFonts w:ascii="Times New Roman" w:eastAsia="Calibri" w:hAnsi="Times New Roman" w:cs="Times New Roman"/>
                <w:sz w:val="28"/>
                <w:szCs w:val="28"/>
              </w:rPr>
              <w:t>3</w:t>
            </w:r>
            <w:r w:rsidR="00977508" w:rsidRPr="00302D51">
              <w:rPr>
                <w:rFonts w:ascii="Times New Roman" w:eastAsia="Calibri" w:hAnsi="Times New Roman" w:cs="Times New Roman"/>
                <w:sz w:val="28"/>
                <w:szCs w:val="28"/>
              </w:rPr>
              <w:t>5</w:t>
            </w:r>
            <w:r w:rsidR="00DD46A4" w:rsidRPr="00302D51">
              <w:rPr>
                <w:rFonts w:ascii="Times New Roman" w:eastAsia="Calibri" w:hAnsi="Times New Roman" w:cs="Times New Roman"/>
                <w:sz w:val="28"/>
                <w:szCs w:val="28"/>
              </w:rPr>
              <w:t xml:space="preserve"> </w:t>
            </w:r>
            <w:r w:rsidR="00DD46A4" w:rsidRPr="00302D51">
              <w:rPr>
                <w:rFonts w:ascii="Times New Roman" w:eastAsia="Calibri" w:hAnsi="Times New Roman" w:cs="Times New Roman"/>
                <w:sz w:val="28"/>
                <w:szCs w:val="28"/>
              </w:rPr>
              <w:softHyphen/>
            </w:r>
            <w:r w:rsidR="00E7287C" w:rsidRPr="00302D51">
              <w:rPr>
                <w:rFonts w:ascii="Times New Roman" w:eastAsia="Calibri" w:hAnsi="Times New Roman" w:cs="Times New Roman"/>
                <w:sz w:val="28"/>
                <w:szCs w:val="28"/>
              </w:rPr>
              <w:t xml:space="preserve">– </w:t>
            </w:r>
            <w:r w:rsidRPr="00302D51">
              <w:rPr>
                <w:rFonts w:ascii="Times New Roman" w:eastAsia="Calibri" w:hAnsi="Times New Roman" w:cs="Times New Roman"/>
                <w:sz w:val="28"/>
                <w:szCs w:val="28"/>
              </w:rPr>
              <w:t>Длина и масса корней и побегов проростков при различном времени обработки низкотемпературной плазмой, измеренны</w:t>
            </w:r>
            <w:r w:rsidR="003E6BBB">
              <w:rPr>
                <w:rFonts w:ascii="Times New Roman" w:eastAsia="Calibri" w:hAnsi="Times New Roman" w:cs="Times New Roman"/>
                <w:sz w:val="28"/>
                <w:szCs w:val="28"/>
              </w:rPr>
              <w:t>е через 4 дня после прорастания</w:t>
            </w:r>
          </w:p>
        </w:tc>
      </w:tr>
    </w:tbl>
    <w:p w:rsidR="00825C60" w:rsidRPr="00302D51" w:rsidRDefault="00825C60" w:rsidP="001476DD">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302D51">
        <w:rPr>
          <w:rFonts w:ascii="Times New Roman" w:eastAsia="Calibri" w:hAnsi="Times New Roman" w:cs="Times New Roman"/>
          <w:sz w:val="28"/>
          <w:szCs w:val="28"/>
          <w:lang w:eastAsia="en-US"/>
        </w:rPr>
        <w:lastRenderedPageBreak/>
        <w:t xml:space="preserve">Максимальная длина побегов и корней (13 см) соответствует 15 с плазменной обработки. После обработки семян в течение 5 и 10 с длина побегов и корней составила 10,6 и 10,29 см соответственно. </w:t>
      </w:r>
    </w:p>
    <w:p w:rsidR="006205CE" w:rsidRPr="00302D51" w:rsidRDefault="00825C60" w:rsidP="001476DD">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eastAsia="Calibri" w:hAnsi="Times New Roman" w:cs="Times New Roman"/>
          <w:sz w:val="28"/>
          <w:szCs w:val="28"/>
          <w:lang w:eastAsia="en-US"/>
        </w:rPr>
        <w:t>Полученные результаты подтверждают, что плазма оказывает положительное влияние на прорастание пшеницы. Процент прорастания зерна и параметры роста были значительно выше у семян, обработанных плазмой. Однако эффект зависит от времени воздействия плазмы. 15-секундная обработка плазмой вызвала наибольший стимулирующий эффект на всхожесть и биометрические параметры проростков пшеницы</w:t>
      </w:r>
      <w:r w:rsidR="008357F8" w:rsidRPr="00302D51">
        <w:rPr>
          <w:rFonts w:ascii="Times New Roman" w:eastAsia="Calibri" w:hAnsi="Times New Roman" w:cs="Times New Roman"/>
          <w:sz w:val="28"/>
          <w:szCs w:val="28"/>
          <w:lang w:eastAsia="en-US"/>
        </w:rPr>
        <w:t xml:space="preserve"> </w:t>
      </w:r>
      <w:r w:rsidR="00C62A14" w:rsidRPr="00302D51">
        <w:rPr>
          <w:rFonts w:ascii="Times New Roman" w:eastAsia="Calibri" w:hAnsi="Times New Roman" w:cs="Times New Roman"/>
          <w:sz w:val="28"/>
          <w:szCs w:val="28"/>
          <w:lang w:val="en-US" w:eastAsia="en-US"/>
        </w:rPr>
        <w:fldChar w:fldCharType="begin" w:fldLock="1"/>
      </w:r>
      <w:r w:rsidR="00A4293E">
        <w:rPr>
          <w:rFonts w:ascii="Times New Roman" w:eastAsia="Calibri" w:hAnsi="Times New Roman" w:cs="Times New Roman"/>
          <w:sz w:val="28"/>
          <w:szCs w:val="28"/>
          <w:lang w:val="en-US" w:eastAsia="en-US"/>
        </w:rPr>
        <w:instrText>ADDIN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CSL</w:instrText>
      </w:r>
      <w:r w:rsidR="00A4293E" w:rsidRPr="00A4293E">
        <w:rPr>
          <w:rFonts w:ascii="Times New Roman" w:eastAsia="Calibri" w:hAnsi="Times New Roman" w:cs="Times New Roman"/>
          <w:sz w:val="28"/>
          <w:szCs w:val="28"/>
          <w:lang w:eastAsia="en-US"/>
        </w:rPr>
        <w:instrText>_</w:instrText>
      </w:r>
      <w:r w:rsidR="00A4293E">
        <w:rPr>
          <w:rFonts w:ascii="Times New Roman" w:eastAsia="Calibri" w:hAnsi="Times New Roman" w:cs="Times New Roman"/>
          <w:sz w:val="28"/>
          <w:szCs w:val="28"/>
          <w:lang w:val="en-US" w:eastAsia="en-US"/>
        </w:rPr>
        <w:instrText>CITATION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citationItems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id</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ITEM</w:instrText>
      </w:r>
      <w:r w:rsidR="00A4293E" w:rsidRPr="00A4293E">
        <w:rPr>
          <w:rFonts w:ascii="Times New Roman" w:eastAsia="Calibri" w:hAnsi="Times New Roman" w:cs="Times New Roman"/>
          <w:sz w:val="28"/>
          <w:szCs w:val="28"/>
          <w:lang w:eastAsia="en-US"/>
        </w:rPr>
        <w:instrText>-1","</w:instrText>
      </w:r>
      <w:r w:rsidR="00A4293E">
        <w:rPr>
          <w:rFonts w:ascii="Times New Roman" w:eastAsia="Calibri" w:hAnsi="Times New Roman" w:cs="Times New Roman"/>
          <w:sz w:val="28"/>
          <w:szCs w:val="28"/>
          <w:lang w:val="en-US" w:eastAsia="en-US"/>
        </w:rPr>
        <w:instrText>itemData</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author</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dropping</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particle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family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Y</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Ussenov</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given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Ainur</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Akildinova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Bisenbaev</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Amangeldy</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Kuanbaevich</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Kistaubaeva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Aida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Serikovna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Maratbek</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Gabdullin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Merlan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Dosbolayev</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Talgat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Daniyarov</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and</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Tlekkabul</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Ramazanov</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non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dropping</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particle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parse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names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false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suffix</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container</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title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IEEE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Transactions</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Plasma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Science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id</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ITEM</w:instrText>
      </w:r>
      <w:r w:rsidR="00A4293E" w:rsidRPr="00A4293E">
        <w:rPr>
          <w:rFonts w:ascii="Times New Roman" w:eastAsia="Calibri" w:hAnsi="Times New Roman" w:cs="Times New Roman"/>
          <w:sz w:val="28"/>
          <w:szCs w:val="28"/>
          <w:lang w:eastAsia="en-US"/>
        </w:rPr>
        <w:instrText>-1","</w:instrText>
      </w:r>
      <w:r w:rsidR="00A4293E">
        <w:rPr>
          <w:rFonts w:ascii="Times New Roman" w:eastAsia="Calibri" w:hAnsi="Times New Roman" w:cs="Times New Roman"/>
          <w:sz w:val="28"/>
          <w:szCs w:val="28"/>
          <w:lang w:val="en-US" w:eastAsia="en-US"/>
        </w:rPr>
        <w:instrText>issue</w:instrText>
      </w:r>
      <w:r w:rsidR="00A4293E" w:rsidRPr="00A4293E">
        <w:rPr>
          <w:rFonts w:ascii="Times New Roman" w:eastAsia="Calibri" w:hAnsi="Times New Roman" w:cs="Times New Roman"/>
          <w:sz w:val="28"/>
          <w:szCs w:val="28"/>
          <w:lang w:eastAsia="en-US"/>
        </w:rPr>
        <w:instrText>":"2","</w:instrText>
      </w:r>
      <w:r w:rsidR="00A4293E">
        <w:rPr>
          <w:rFonts w:ascii="Times New Roman" w:eastAsia="Calibri" w:hAnsi="Times New Roman" w:cs="Times New Roman"/>
          <w:sz w:val="28"/>
          <w:szCs w:val="28"/>
          <w:lang w:val="en-US" w:eastAsia="en-US"/>
        </w:rPr>
        <w:instrText>issued</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date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parts</w:instrText>
      </w:r>
      <w:r w:rsidR="00A4293E" w:rsidRPr="00A4293E">
        <w:rPr>
          <w:rFonts w:ascii="Times New Roman" w:eastAsia="Calibri" w:hAnsi="Times New Roman" w:cs="Times New Roman"/>
          <w:sz w:val="28"/>
          <w:szCs w:val="28"/>
          <w:lang w:eastAsia="en-US"/>
        </w:rPr>
        <w:instrText>":[["2022"]]},"</w:instrText>
      </w:r>
      <w:r w:rsidR="00A4293E">
        <w:rPr>
          <w:rFonts w:ascii="Times New Roman" w:eastAsia="Calibri" w:hAnsi="Times New Roman" w:cs="Times New Roman"/>
          <w:sz w:val="28"/>
          <w:szCs w:val="28"/>
          <w:lang w:val="en-US" w:eastAsia="en-US"/>
        </w:rPr>
        <w:instrText>page</w:instrText>
      </w:r>
      <w:r w:rsidR="00A4293E" w:rsidRPr="00A4293E">
        <w:rPr>
          <w:rFonts w:ascii="Times New Roman" w:eastAsia="Calibri" w:hAnsi="Times New Roman" w:cs="Times New Roman"/>
          <w:sz w:val="28"/>
          <w:szCs w:val="28"/>
          <w:lang w:eastAsia="en-US"/>
        </w:rPr>
        <w:instrText>":"330-340","</w:instrText>
      </w:r>
      <w:r w:rsidR="00A4293E">
        <w:rPr>
          <w:rFonts w:ascii="Times New Roman" w:eastAsia="Calibri" w:hAnsi="Times New Roman" w:cs="Times New Roman"/>
          <w:sz w:val="28"/>
          <w:szCs w:val="28"/>
          <w:lang w:val="en-US" w:eastAsia="en-US"/>
        </w:rPr>
        <w:instrText>title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The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Effect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of</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Non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Thermal</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Atmospheric</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Pressure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Plasma</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Treatment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of</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Wheat</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Seeds</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Germination</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Parameters</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and</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α</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Amylase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Enzyme</w:instrText>
      </w:r>
      <w:r w:rsidR="00A4293E" w:rsidRPr="00A4293E">
        <w:rPr>
          <w:rFonts w:ascii="Times New Roman" w:eastAsia="Calibri" w:hAnsi="Times New Roman" w:cs="Times New Roman"/>
          <w:sz w:val="28"/>
          <w:szCs w:val="28"/>
          <w:lang w:eastAsia="en-US"/>
        </w:rPr>
        <w:instrText xml:space="preserve"> </w:instrText>
      </w:r>
      <w:r w:rsidR="00A4293E">
        <w:rPr>
          <w:rFonts w:ascii="Times New Roman" w:eastAsia="Calibri" w:hAnsi="Times New Roman" w:cs="Times New Roman"/>
          <w:sz w:val="28"/>
          <w:szCs w:val="28"/>
          <w:lang w:val="en-US" w:eastAsia="en-US"/>
        </w:rPr>
        <w:instrText>Activity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type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article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journal</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volume</w:instrText>
      </w:r>
      <w:r w:rsidR="00A4293E" w:rsidRPr="00A4293E">
        <w:rPr>
          <w:rFonts w:ascii="Times New Roman" w:eastAsia="Calibri" w:hAnsi="Times New Roman" w:cs="Times New Roman"/>
          <w:sz w:val="28"/>
          <w:szCs w:val="28"/>
          <w:lang w:eastAsia="en-US"/>
        </w:rPr>
        <w:instrText>":"50"},"</w:instrText>
      </w:r>
      <w:r w:rsidR="00A4293E">
        <w:rPr>
          <w:rFonts w:ascii="Times New Roman" w:eastAsia="Calibri" w:hAnsi="Times New Roman" w:cs="Times New Roman"/>
          <w:sz w:val="28"/>
          <w:szCs w:val="28"/>
          <w:lang w:val="en-US" w:eastAsia="en-US"/>
        </w:rPr>
        <w:instrText>uris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http</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www</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mendeley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com</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documents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uuid</w:instrText>
      </w:r>
      <w:r w:rsidR="00A4293E" w:rsidRPr="00A4293E">
        <w:rPr>
          <w:rFonts w:ascii="Times New Roman" w:eastAsia="Calibri" w:hAnsi="Times New Roman" w:cs="Times New Roman"/>
          <w:sz w:val="28"/>
          <w:szCs w:val="28"/>
          <w:lang w:eastAsia="en-US"/>
        </w:rPr>
        <w:instrText>=0</w:instrText>
      </w:r>
      <w:r w:rsidR="00A4293E">
        <w:rPr>
          <w:rFonts w:ascii="Times New Roman" w:eastAsia="Calibri" w:hAnsi="Times New Roman" w:cs="Times New Roman"/>
          <w:sz w:val="28"/>
          <w:szCs w:val="28"/>
          <w:lang w:val="en-US" w:eastAsia="en-US"/>
        </w:rPr>
        <w:instrText>dfbd</w:instrText>
      </w:r>
      <w:r w:rsidR="00A4293E" w:rsidRPr="00A4293E">
        <w:rPr>
          <w:rFonts w:ascii="Times New Roman" w:eastAsia="Calibri" w:hAnsi="Times New Roman" w:cs="Times New Roman"/>
          <w:sz w:val="28"/>
          <w:szCs w:val="28"/>
          <w:lang w:eastAsia="en-US"/>
        </w:rPr>
        <w:instrText>458-</w:instrText>
      </w:r>
      <w:r w:rsidR="00A4293E">
        <w:rPr>
          <w:rFonts w:ascii="Times New Roman" w:eastAsia="Calibri" w:hAnsi="Times New Roman" w:cs="Times New Roman"/>
          <w:sz w:val="28"/>
          <w:szCs w:val="28"/>
          <w:lang w:val="en-US" w:eastAsia="en-US"/>
        </w:rPr>
        <w:instrText>e</w:instrText>
      </w:r>
      <w:r w:rsidR="00A4293E" w:rsidRPr="00A4293E">
        <w:rPr>
          <w:rFonts w:ascii="Times New Roman" w:eastAsia="Calibri" w:hAnsi="Times New Roman" w:cs="Times New Roman"/>
          <w:sz w:val="28"/>
          <w:szCs w:val="28"/>
          <w:lang w:eastAsia="en-US"/>
        </w:rPr>
        <w:instrText>739-3563-</w:instrText>
      </w:r>
      <w:r w:rsidR="00A4293E">
        <w:rPr>
          <w:rFonts w:ascii="Times New Roman" w:eastAsia="Calibri" w:hAnsi="Times New Roman" w:cs="Times New Roman"/>
          <w:sz w:val="28"/>
          <w:szCs w:val="28"/>
          <w:lang w:val="en-US" w:eastAsia="en-US"/>
        </w:rPr>
        <w:instrText>b</w:instrText>
      </w:r>
      <w:r w:rsidR="00A4293E" w:rsidRPr="00A4293E">
        <w:rPr>
          <w:rFonts w:ascii="Times New Roman" w:eastAsia="Calibri" w:hAnsi="Times New Roman" w:cs="Times New Roman"/>
          <w:sz w:val="28"/>
          <w:szCs w:val="28"/>
          <w:lang w:eastAsia="en-US"/>
        </w:rPr>
        <w:instrText>6</w:instrText>
      </w:r>
      <w:r w:rsidR="00A4293E">
        <w:rPr>
          <w:rFonts w:ascii="Times New Roman" w:eastAsia="Calibri" w:hAnsi="Times New Roman" w:cs="Times New Roman"/>
          <w:sz w:val="28"/>
          <w:szCs w:val="28"/>
          <w:lang w:val="en-US" w:eastAsia="en-US"/>
        </w:rPr>
        <w:instrText>f</w:instrText>
      </w:r>
      <w:r w:rsidR="00A4293E" w:rsidRPr="00A4293E">
        <w:rPr>
          <w:rFonts w:ascii="Times New Roman" w:eastAsia="Calibri" w:hAnsi="Times New Roman" w:cs="Times New Roman"/>
          <w:sz w:val="28"/>
          <w:szCs w:val="28"/>
          <w:lang w:eastAsia="en-US"/>
        </w:rPr>
        <w:instrText>3-42</w:instrText>
      </w:r>
      <w:r w:rsidR="00A4293E">
        <w:rPr>
          <w:rFonts w:ascii="Times New Roman" w:eastAsia="Calibri" w:hAnsi="Times New Roman" w:cs="Times New Roman"/>
          <w:sz w:val="28"/>
          <w:szCs w:val="28"/>
          <w:lang w:val="en-US" w:eastAsia="en-US"/>
        </w:rPr>
        <w:instrText>fae</w:instrText>
      </w:r>
      <w:r w:rsidR="00A4293E" w:rsidRPr="00A4293E">
        <w:rPr>
          <w:rFonts w:ascii="Times New Roman" w:eastAsia="Calibri" w:hAnsi="Times New Roman" w:cs="Times New Roman"/>
          <w:sz w:val="28"/>
          <w:szCs w:val="28"/>
          <w:lang w:eastAsia="en-US"/>
        </w:rPr>
        <w:instrText>57916</w:instrText>
      </w:r>
      <w:r w:rsidR="00A4293E">
        <w:rPr>
          <w:rFonts w:ascii="Times New Roman" w:eastAsia="Calibri" w:hAnsi="Times New Roman" w:cs="Times New Roman"/>
          <w:sz w:val="28"/>
          <w:szCs w:val="28"/>
          <w:lang w:val="en-US" w:eastAsia="en-US"/>
        </w:rPr>
        <w:instrText>d</w:instrText>
      </w:r>
      <w:r w:rsidR="00A4293E" w:rsidRPr="00A4293E">
        <w:rPr>
          <w:rFonts w:ascii="Times New Roman" w:eastAsia="Calibri" w:hAnsi="Times New Roman" w:cs="Times New Roman"/>
          <w:sz w:val="28"/>
          <w:szCs w:val="28"/>
          <w:lang w:eastAsia="en-US"/>
        </w:rPr>
        <w:instrText>9"]}],"</w:instrText>
      </w:r>
      <w:r w:rsidR="00A4293E">
        <w:rPr>
          <w:rFonts w:ascii="Times New Roman" w:eastAsia="Calibri" w:hAnsi="Times New Roman" w:cs="Times New Roman"/>
          <w:sz w:val="28"/>
          <w:szCs w:val="28"/>
          <w:lang w:val="en-US" w:eastAsia="en-US"/>
        </w:rPr>
        <w:instrText>mendeley</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formattedCitation</w:instrText>
      </w:r>
      <w:r w:rsidR="00A4293E" w:rsidRPr="00A4293E">
        <w:rPr>
          <w:rFonts w:ascii="Times New Roman" w:eastAsia="Calibri" w:hAnsi="Times New Roman" w:cs="Times New Roman"/>
          <w:sz w:val="28"/>
          <w:szCs w:val="28"/>
          <w:lang w:eastAsia="en-US"/>
        </w:rPr>
        <w:instrText>":"[118]","</w:instrText>
      </w:r>
      <w:r w:rsidR="00A4293E">
        <w:rPr>
          <w:rFonts w:ascii="Times New Roman" w:eastAsia="Calibri" w:hAnsi="Times New Roman" w:cs="Times New Roman"/>
          <w:sz w:val="28"/>
          <w:szCs w:val="28"/>
          <w:lang w:val="en-US" w:eastAsia="en-US"/>
        </w:rPr>
        <w:instrText>plainTextFormattedCitation</w:instrText>
      </w:r>
      <w:r w:rsidR="00A4293E" w:rsidRPr="00A4293E">
        <w:rPr>
          <w:rFonts w:ascii="Times New Roman" w:eastAsia="Calibri" w:hAnsi="Times New Roman" w:cs="Times New Roman"/>
          <w:sz w:val="28"/>
          <w:szCs w:val="28"/>
          <w:lang w:eastAsia="en-US"/>
        </w:rPr>
        <w:instrText>":"[118]","</w:instrText>
      </w:r>
      <w:r w:rsidR="00A4293E">
        <w:rPr>
          <w:rFonts w:ascii="Times New Roman" w:eastAsia="Calibri" w:hAnsi="Times New Roman" w:cs="Times New Roman"/>
          <w:sz w:val="28"/>
          <w:szCs w:val="28"/>
          <w:lang w:val="en-US" w:eastAsia="en-US"/>
        </w:rPr>
        <w:instrText>previouslyFormattedCitation</w:instrText>
      </w:r>
      <w:r w:rsidR="00A4293E" w:rsidRPr="00A4293E">
        <w:rPr>
          <w:rFonts w:ascii="Times New Roman" w:eastAsia="Calibri" w:hAnsi="Times New Roman" w:cs="Times New Roman"/>
          <w:sz w:val="28"/>
          <w:szCs w:val="28"/>
          <w:lang w:eastAsia="en-US"/>
        </w:rPr>
        <w:instrText>":"[118]"},"</w:instrText>
      </w:r>
      <w:r w:rsidR="00A4293E">
        <w:rPr>
          <w:rFonts w:ascii="Times New Roman" w:eastAsia="Calibri" w:hAnsi="Times New Roman" w:cs="Times New Roman"/>
          <w:sz w:val="28"/>
          <w:szCs w:val="28"/>
          <w:lang w:val="en-US" w:eastAsia="en-US"/>
        </w:rPr>
        <w:instrText>properties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noteIndex</w:instrText>
      </w:r>
      <w:r w:rsidR="00A4293E" w:rsidRPr="00A4293E">
        <w:rPr>
          <w:rFonts w:ascii="Times New Roman" w:eastAsia="Calibri" w:hAnsi="Times New Roman" w:cs="Times New Roman"/>
          <w:sz w:val="28"/>
          <w:szCs w:val="28"/>
          <w:lang w:eastAsia="en-US"/>
        </w:rPr>
        <w:instrText>":0},"</w:instrText>
      </w:r>
      <w:r w:rsidR="00A4293E">
        <w:rPr>
          <w:rFonts w:ascii="Times New Roman" w:eastAsia="Calibri" w:hAnsi="Times New Roman" w:cs="Times New Roman"/>
          <w:sz w:val="28"/>
          <w:szCs w:val="28"/>
          <w:lang w:val="en-US" w:eastAsia="en-US"/>
        </w:rPr>
        <w:instrText>schema</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https</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github</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com</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citation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style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language</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schema</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raw</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master</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csl</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citation</w:instrText>
      </w:r>
      <w:r w:rsidR="00A4293E" w:rsidRPr="00A4293E">
        <w:rPr>
          <w:rFonts w:ascii="Times New Roman" w:eastAsia="Calibri" w:hAnsi="Times New Roman" w:cs="Times New Roman"/>
          <w:sz w:val="28"/>
          <w:szCs w:val="28"/>
          <w:lang w:eastAsia="en-US"/>
        </w:rPr>
        <w:instrText>.</w:instrText>
      </w:r>
      <w:r w:rsidR="00A4293E">
        <w:rPr>
          <w:rFonts w:ascii="Times New Roman" w:eastAsia="Calibri" w:hAnsi="Times New Roman" w:cs="Times New Roman"/>
          <w:sz w:val="28"/>
          <w:szCs w:val="28"/>
          <w:lang w:val="en-US" w:eastAsia="en-US"/>
        </w:rPr>
        <w:instrText>json</w:instrText>
      </w:r>
      <w:r w:rsidR="00A4293E" w:rsidRPr="00A4293E">
        <w:rPr>
          <w:rFonts w:ascii="Times New Roman" w:eastAsia="Calibri" w:hAnsi="Times New Roman" w:cs="Times New Roman"/>
          <w:sz w:val="28"/>
          <w:szCs w:val="28"/>
          <w:lang w:eastAsia="en-US"/>
        </w:rPr>
        <w:instrText>"}</w:instrText>
      </w:r>
      <w:r w:rsidR="00C62A14" w:rsidRPr="00302D51">
        <w:rPr>
          <w:rFonts w:ascii="Times New Roman" w:eastAsia="Calibri" w:hAnsi="Times New Roman" w:cs="Times New Roman"/>
          <w:sz w:val="28"/>
          <w:szCs w:val="28"/>
          <w:lang w:val="en-US" w:eastAsia="en-US"/>
        </w:rPr>
        <w:fldChar w:fldCharType="separate"/>
      </w:r>
      <w:r w:rsidR="00A4293E" w:rsidRPr="00A4293E">
        <w:rPr>
          <w:rFonts w:ascii="Times New Roman" w:eastAsia="Calibri" w:hAnsi="Times New Roman" w:cs="Times New Roman"/>
          <w:noProof/>
          <w:sz w:val="28"/>
          <w:szCs w:val="28"/>
          <w:lang w:eastAsia="en-US"/>
        </w:rPr>
        <w:t>[118</w:t>
      </w:r>
      <w:r w:rsidR="006748D2">
        <w:rPr>
          <w:rFonts w:ascii="Times New Roman" w:eastAsia="Calibri" w:hAnsi="Times New Roman" w:cs="Times New Roman"/>
          <w:noProof/>
          <w:sz w:val="28"/>
          <w:szCs w:val="28"/>
          <w:lang w:eastAsia="en-US"/>
        </w:rPr>
        <w:t>, с. 335</w:t>
      </w:r>
      <w:r w:rsidR="00A4293E" w:rsidRPr="00A4293E">
        <w:rPr>
          <w:rFonts w:ascii="Times New Roman" w:eastAsia="Calibri" w:hAnsi="Times New Roman" w:cs="Times New Roman"/>
          <w:noProof/>
          <w:sz w:val="28"/>
          <w:szCs w:val="28"/>
          <w:lang w:eastAsia="en-US"/>
        </w:rPr>
        <w:t>]</w:t>
      </w:r>
      <w:r w:rsidR="00C62A14" w:rsidRPr="00302D51">
        <w:rPr>
          <w:rFonts w:ascii="Times New Roman" w:eastAsia="Calibri" w:hAnsi="Times New Roman" w:cs="Times New Roman"/>
          <w:sz w:val="28"/>
          <w:szCs w:val="28"/>
          <w:lang w:val="en-US" w:eastAsia="en-US"/>
        </w:rPr>
        <w:fldChar w:fldCharType="end"/>
      </w:r>
      <w:r w:rsidRPr="00302D51">
        <w:rPr>
          <w:rFonts w:ascii="Times New Roman" w:eastAsia="Calibri" w:hAnsi="Times New Roman" w:cs="Times New Roman"/>
          <w:sz w:val="28"/>
          <w:szCs w:val="28"/>
          <w:lang w:eastAsia="en-US"/>
        </w:rPr>
        <w:t>.</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Морфология поверхности семян пшеницы до и после обработки плазмой ДКПБР была изучена с помощью сканирующей электронной микроскопии (SEM). Для этого был использован электронный микроскоп, позволяющий получать увеличенное изображение поверхности, благодаря использованию электронных пучков с большой энергией</w:t>
      </w:r>
      <w:r w:rsidR="00BC6335"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":"Данияров Т.Т.","</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":"Үсенов Е.А., Акильдинова А.А., Бисенбаев А.К., Кистаубаева А., Тоқтамысова М.Т., Аширбек А.","</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place</w:instrText>
      </w:r>
      <w:r w:rsidR="00A4293E" w:rsidRPr="00A4293E">
        <w:rPr>
          <w:rFonts w:ascii="Times New Roman" w:hAnsi="Times New Roman" w:cs="Times New Roman"/>
          <w:sz w:val="28"/>
          <w:szCs w:val="28"/>
        </w:rPr>
        <w:instrText>":"Алматы","</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report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=2050</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ef</w:instrText>
      </w:r>
      <w:r w:rsidR="00A4293E" w:rsidRPr="00A4293E">
        <w:rPr>
          <w:rFonts w:ascii="Times New Roman" w:hAnsi="Times New Roman" w:cs="Times New Roman"/>
          <w:sz w:val="28"/>
          <w:szCs w:val="28"/>
        </w:rPr>
        <w:instrText>89-3</w:instrText>
      </w:r>
      <w:r w:rsidR="00A4293E">
        <w:rPr>
          <w:rFonts w:ascii="Times New Roman" w:hAnsi="Times New Roman" w:cs="Times New Roman"/>
          <w:sz w:val="28"/>
          <w:szCs w:val="28"/>
          <w:lang w:val="en-US"/>
        </w:rPr>
        <w:instrText>bf</w:instrText>
      </w:r>
      <w:r w:rsidR="00A4293E" w:rsidRPr="00A4293E">
        <w:rPr>
          <w:rFonts w:ascii="Times New Roman" w:hAnsi="Times New Roman" w:cs="Times New Roman"/>
          <w:sz w:val="28"/>
          <w:szCs w:val="28"/>
        </w:rPr>
        <w:instrText>3-90</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17</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5</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058539"]}],"</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[115</w:t>
      </w:r>
      <w:r w:rsidR="006748D2">
        <w:rPr>
          <w:rFonts w:ascii="Times New Roman" w:hAnsi="Times New Roman" w:cs="Times New Roman"/>
          <w:noProof/>
          <w:sz w:val="28"/>
          <w:szCs w:val="28"/>
        </w:rPr>
        <w:t>, с. 35</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lang w:val="kk-KZ"/>
        </w:rPr>
        <w:t>.</w:t>
      </w:r>
    </w:p>
    <w:p w:rsidR="000C4B52"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 xml:space="preserve">Исследования проводились на сканирующем электронном микроскопе Quanta 3D 200i с приставкой для рентгеноспектрального анализа от </w:t>
      </w:r>
      <w:r w:rsidRPr="00302D51">
        <w:rPr>
          <w:rFonts w:ascii="Times New Roman" w:hAnsi="Times New Roman" w:cs="Times New Roman"/>
          <w:sz w:val="28"/>
          <w:szCs w:val="28"/>
          <w:lang w:val="en-US"/>
        </w:rPr>
        <w:t>EDAX</w:t>
      </w:r>
      <w:r w:rsidR="000C4B52"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Данный исследовательский комплекс является инструментом, предназначенным для изучения</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морфологии материалов с высоким пространственным разрешением,  получения информации о составе и других свойствах, также для проведения анализа отказов. Основная информация об устройстве сканирующего электронного микроскопа, формировании электронного пучка, взаимодействии электронов с веществом, генерации вторичных сигналов, а также построении и анализе изображении подробно изложен</w:t>
      </w:r>
      <w:r w:rsidRPr="00302D51">
        <w:rPr>
          <w:rFonts w:ascii="Times New Roman" w:hAnsi="Times New Roman" w:cs="Times New Roman"/>
          <w:sz w:val="28"/>
          <w:szCs w:val="28"/>
          <w:lang w:val="kk-KZ"/>
        </w:rPr>
        <w:t>ы в инструкциях по эксплуатации</w:t>
      </w:r>
      <w:r w:rsidR="00BC6335"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6748D2">
        <w:rPr>
          <w:rFonts w:ascii="Times New Roman" w:hAnsi="Times New Roman" w:cs="Times New Roman"/>
          <w:sz w:val="28"/>
          <w:szCs w:val="28"/>
          <w:lang w:val="en-US"/>
        </w:rPr>
        <w:instrText>ADDIN</w:instrText>
      </w:r>
      <w:r w:rsidR="006748D2" w:rsidRPr="006748D2">
        <w:rPr>
          <w:rFonts w:ascii="Times New Roman" w:hAnsi="Times New Roman" w:cs="Times New Roman"/>
          <w:sz w:val="28"/>
          <w:szCs w:val="28"/>
        </w:rPr>
        <w:instrText xml:space="preserve"> </w:instrText>
      </w:r>
      <w:r w:rsidR="006748D2">
        <w:rPr>
          <w:rFonts w:ascii="Times New Roman" w:hAnsi="Times New Roman" w:cs="Times New Roman"/>
          <w:sz w:val="28"/>
          <w:szCs w:val="28"/>
          <w:lang w:val="en-US"/>
        </w:rPr>
        <w:instrText>CSL</w:instrText>
      </w:r>
      <w:r w:rsidR="006748D2" w:rsidRPr="006748D2">
        <w:rPr>
          <w:rFonts w:ascii="Times New Roman" w:hAnsi="Times New Roman" w:cs="Times New Roman"/>
          <w:sz w:val="28"/>
          <w:szCs w:val="28"/>
        </w:rPr>
        <w:instrText>_</w:instrText>
      </w:r>
      <w:r w:rsidR="006748D2">
        <w:rPr>
          <w:rFonts w:ascii="Times New Roman" w:hAnsi="Times New Roman" w:cs="Times New Roman"/>
          <w:sz w:val="28"/>
          <w:szCs w:val="28"/>
          <w:lang w:val="en-US"/>
        </w:rPr>
        <w:instrText>CITATION</w:instrText>
      </w:r>
      <w:r w:rsidR="006748D2" w:rsidRPr="006748D2">
        <w:rPr>
          <w:rFonts w:ascii="Times New Roman" w:hAnsi="Times New Roman" w:cs="Times New Roman"/>
          <w:sz w:val="28"/>
          <w:szCs w:val="28"/>
        </w:rPr>
        <w:instrText xml:space="preserve"> {"</w:instrText>
      </w:r>
      <w:r w:rsidR="006748D2">
        <w:rPr>
          <w:rFonts w:ascii="Times New Roman" w:hAnsi="Times New Roman" w:cs="Times New Roman"/>
          <w:sz w:val="28"/>
          <w:szCs w:val="28"/>
          <w:lang w:val="en-US"/>
        </w:rPr>
        <w:instrText>citationItems</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id</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ITEM</w:instrText>
      </w:r>
      <w:r w:rsidR="006748D2" w:rsidRPr="006748D2">
        <w:rPr>
          <w:rFonts w:ascii="Times New Roman" w:hAnsi="Times New Roman" w:cs="Times New Roman"/>
          <w:sz w:val="28"/>
          <w:szCs w:val="28"/>
        </w:rPr>
        <w:instrText>-1","</w:instrText>
      </w:r>
      <w:r w:rsidR="006748D2">
        <w:rPr>
          <w:rFonts w:ascii="Times New Roman" w:hAnsi="Times New Roman" w:cs="Times New Roman"/>
          <w:sz w:val="28"/>
          <w:szCs w:val="28"/>
          <w:lang w:val="en-US"/>
        </w:rPr>
        <w:instrText>itemData</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author</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dropping</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particle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family</w:instrText>
      </w:r>
      <w:r w:rsidR="006748D2" w:rsidRPr="006748D2">
        <w:rPr>
          <w:rFonts w:ascii="Times New Roman" w:hAnsi="Times New Roman" w:cs="Times New Roman"/>
          <w:sz w:val="28"/>
          <w:szCs w:val="28"/>
        </w:rPr>
        <w:instrText>":"Данияров Т.Т.","</w:instrText>
      </w:r>
      <w:r w:rsidR="006748D2">
        <w:rPr>
          <w:rFonts w:ascii="Times New Roman" w:hAnsi="Times New Roman" w:cs="Times New Roman"/>
          <w:sz w:val="28"/>
          <w:szCs w:val="28"/>
          <w:lang w:val="en-US"/>
        </w:rPr>
        <w:instrText>given</w:instrText>
      </w:r>
      <w:r w:rsidR="006748D2" w:rsidRPr="006748D2">
        <w:rPr>
          <w:rFonts w:ascii="Times New Roman" w:hAnsi="Times New Roman" w:cs="Times New Roman"/>
          <w:sz w:val="28"/>
          <w:szCs w:val="28"/>
        </w:rPr>
        <w:instrText>":"Үсенов Е.А., Акильдинова А.А., Бисенбаев А.К., Кистаубаева А., Тоқтамысова М.Т., Аширбек А.","</w:instrText>
      </w:r>
      <w:r w:rsidR="006748D2">
        <w:rPr>
          <w:rFonts w:ascii="Times New Roman" w:hAnsi="Times New Roman" w:cs="Times New Roman"/>
          <w:sz w:val="28"/>
          <w:szCs w:val="28"/>
          <w:lang w:val="en-US"/>
        </w:rPr>
        <w:instrText>non</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dropping</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particle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parse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names</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false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suffix</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id</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ITEM</w:instrText>
      </w:r>
      <w:r w:rsidR="006748D2" w:rsidRPr="006748D2">
        <w:rPr>
          <w:rFonts w:ascii="Times New Roman" w:hAnsi="Times New Roman" w:cs="Times New Roman"/>
          <w:sz w:val="28"/>
          <w:szCs w:val="28"/>
        </w:rPr>
        <w:instrText>-1","</w:instrText>
      </w:r>
      <w:r w:rsidR="006748D2">
        <w:rPr>
          <w:rFonts w:ascii="Times New Roman" w:hAnsi="Times New Roman" w:cs="Times New Roman"/>
          <w:sz w:val="28"/>
          <w:szCs w:val="28"/>
          <w:lang w:val="en-US"/>
        </w:rPr>
        <w:instrText>issued</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date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parts</w:instrText>
      </w:r>
      <w:r w:rsidR="006748D2" w:rsidRPr="006748D2">
        <w:rPr>
          <w:rFonts w:ascii="Times New Roman" w:hAnsi="Times New Roman" w:cs="Times New Roman"/>
          <w:sz w:val="28"/>
          <w:szCs w:val="28"/>
        </w:rPr>
        <w:instrText>":[["2019"]]},"</w:instrText>
      </w:r>
      <w:r w:rsidR="006748D2">
        <w:rPr>
          <w:rFonts w:ascii="Times New Roman" w:hAnsi="Times New Roman" w:cs="Times New Roman"/>
          <w:sz w:val="28"/>
          <w:szCs w:val="28"/>
          <w:lang w:val="en-US"/>
        </w:rPr>
        <w:instrText>publisher</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place</w:instrText>
      </w:r>
      <w:r w:rsidR="006748D2" w:rsidRPr="006748D2">
        <w:rPr>
          <w:rFonts w:ascii="Times New Roman" w:hAnsi="Times New Roman" w:cs="Times New Roman"/>
          <w:sz w:val="28"/>
          <w:szCs w:val="28"/>
        </w:rPr>
        <w:instrText>":"Алматы","</w:instrText>
      </w:r>
      <w:r w:rsidR="006748D2">
        <w:rPr>
          <w:rFonts w:ascii="Times New Roman" w:hAnsi="Times New Roman" w:cs="Times New Roman"/>
          <w:sz w:val="28"/>
          <w:szCs w:val="28"/>
          <w:lang w:val="en-US"/>
        </w:rPr>
        <w:instrText>title</w:instrText>
      </w:r>
      <w:r w:rsidR="006748D2" w:rsidRPr="006748D2">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6748D2">
        <w:rPr>
          <w:rFonts w:ascii="Times New Roman" w:hAnsi="Times New Roman" w:cs="Times New Roman"/>
          <w:sz w:val="28"/>
          <w:szCs w:val="28"/>
          <w:lang w:val="en-US"/>
        </w:rPr>
        <w:instrText>type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report</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uris</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http</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www</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mendeley</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com</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documents</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uuid</w:instrText>
      </w:r>
      <w:r w:rsidR="006748D2" w:rsidRPr="006748D2">
        <w:rPr>
          <w:rFonts w:ascii="Times New Roman" w:hAnsi="Times New Roman" w:cs="Times New Roman"/>
          <w:sz w:val="28"/>
          <w:szCs w:val="28"/>
        </w:rPr>
        <w:instrText>=2050</w:instrText>
      </w:r>
      <w:r w:rsidR="006748D2">
        <w:rPr>
          <w:rFonts w:ascii="Times New Roman" w:hAnsi="Times New Roman" w:cs="Times New Roman"/>
          <w:sz w:val="28"/>
          <w:szCs w:val="28"/>
          <w:lang w:val="en-US"/>
        </w:rPr>
        <w:instrText>bd</w:instrText>
      </w:r>
      <w:r w:rsidR="006748D2" w:rsidRPr="006748D2">
        <w:rPr>
          <w:rFonts w:ascii="Times New Roman" w:hAnsi="Times New Roman" w:cs="Times New Roman"/>
          <w:sz w:val="28"/>
          <w:szCs w:val="28"/>
        </w:rPr>
        <w:instrText>1</w:instrText>
      </w:r>
      <w:r w:rsidR="006748D2">
        <w:rPr>
          <w:rFonts w:ascii="Times New Roman" w:hAnsi="Times New Roman" w:cs="Times New Roman"/>
          <w:sz w:val="28"/>
          <w:szCs w:val="28"/>
          <w:lang w:val="en-US"/>
        </w:rPr>
        <w:instrText>a</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ef</w:instrText>
      </w:r>
      <w:r w:rsidR="006748D2" w:rsidRPr="006748D2">
        <w:rPr>
          <w:rFonts w:ascii="Times New Roman" w:hAnsi="Times New Roman" w:cs="Times New Roman"/>
          <w:sz w:val="28"/>
          <w:szCs w:val="28"/>
        </w:rPr>
        <w:instrText>89-3</w:instrText>
      </w:r>
      <w:r w:rsidR="006748D2">
        <w:rPr>
          <w:rFonts w:ascii="Times New Roman" w:hAnsi="Times New Roman" w:cs="Times New Roman"/>
          <w:sz w:val="28"/>
          <w:szCs w:val="28"/>
          <w:lang w:val="en-US"/>
        </w:rPr>
        <w:instrText>bf</w:instrText>
      </w:r>
      <w:r w:rsidR="006748D2" w:rsidRPr="006748D2">
        <w:rPr>
          <w:rFonts w:ascii="Times New Roman" w:hAnsi="Times New Roman" w:cs="Times New Roman"/>
          <w:sz w:val="28"/>
          <w:szCs w:val="28"/>
        </w:rPr>
        <w:instrText>3-90</w:instrText>
      </w:r>
      <w:r w:rsidR="006748D2">
        <w:rPr>
          <w:rFonts w:ascii="Times New Roman" w:hAnsi="Times New Roman" w:cs="Times New Roman"/>
          <w:sz w:val="28"/>
          <w:szCs w:val="28"/>
          <w:lang w:val="en-US"/>
        </w:rPr>
        <w:instrText>c</w:instrText>
      </w:r>
      <w:r w:rsidR="006748D2" w:rsidRPr="006748D2">
        <w:rPr>
          <w:rFonts w:ascii="Times New Roman" w:hAnsi="Times New Roman" w:cs="Times New Roman"/>
          <w:sz w:val="28"/>
          <w:szCs w:val="28"/>
        </w:rPr>
        <w:instrText>1-</w:instrText>
      </w:r>
      <w:r w:rsidR="006748D2">
        <w:rPr>
          <w:rFonts w:ascii="Times New Roman" w:hAnsi="Times New Roman" w:cs="Times New Roman"/>
          <w:sz w:val="28"/>
          <w:szCs w:val="28"/>
          <w:lang w:val="en-US"/>
        </w:rPr>
        <w:instrText>a</w:instrText>
      </w:r>
      <w:r w:rsidR="006748D2" w:rsidRPr="006748D2">
        <w:rPr>
          <w:rFonts w:ascii="Times New Roman" w:hAnsi="Times New Roman" w:cs="Times New Roman"/>
          <w:sz w:val="28"/>
          <w:szCs w:val="28"/>
        </w:rPr>
        <w:instrText>17</w:instrText>
      </w:r>
      <w:r w:rsidR="006748D2">
        <w:rPr>
          <w:rFonts w:ascii="Times New Roman" w:hAnsi="Times New Roman" w:cs="Times New Roman"/>
          <w:sz w:val="28"/>
          <w:szCs w:val="28"/>
          <w:lang w:val="en-US"/>
        </w:rPr>
        <w:instrText>a</w:instrText>
      </w:r>
      <w:r w:rsidR="006748D2" w:rsidRPr="006748D2">
        <w:rPr>
          <w:rFonts w:ascii="Times New Roman" w:hAnsi="Times New Roman" w:cs="Times New Roman"/>
          <w:sz w:val="28"/>
          <w:szCs w:val="28"/>
        </w:rPr>
        <w:instrText>5</w:instrText>
      </w:r>
      <w:r w:rsidR="006748D2">
        <w:rPr>
          <w:rFonts w:ascii="Times New Roman" w:hAnsi="Times New Roman" w:cs="Times New Roman"/>
          <w:sz w:val="28"/>
          <w:szCs w:val="28"/>
          <w:lang w:val="en-US"/>
        </w:rPr>
        <w:instrText>b</w:instrText>
      </w:r>
      <w:r w:rsidR="006748D2" w:rsidRPr="006748D2">
        <w:rPr>
          <w:rFonts w:ascii="Times New Roman" w:hAnsi="Times New Roman" w:cs="Times New Roman"/>
          <w:sz w:val="28"/>
          <w:szCs w:val="28"/>
        </w:rPr>
        <w:instrText>058539"]}],"</w:instrText>
      </w:r>
      <w:r w:rsidR="006748D2">
        <w:rPr>
          <w:rFonts w:ascii="Times New Roman" w:hAnsi="Times New Roman" w:cs="Times New Roman"/>
          <w:sz w:val="28"/>
          <w:szCs w:val="28"/>
          <w:lang w:val="en-US"/>
        </w:rPr>
        <w:instrText>mendeley</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formattedCitation</w:instrText>
      </w:r>
      <w:r w:rsidR="006748D2" w:rsidRPr="006748D2">
        <w:rPr>
          <w:rFonts w:ascii="Times New Roman" w:hAnsi="Times New Roman" w:cs="Times New Roman"/>
          <w:sz w:val="28"/>
          <w:szCs w:val="28"/>
        </w:rPr>
        <w:instrText>":"[115]","</w:instrText>
      </w:r>
      <w:r w:rsidR="006748D2">
        <w:rPr>
          <w:rFonts w:ascii="Times New Roman" w:hAnsi="Times New Roman" w:cs="Times New Roman"/>
          <w:sz w:val="28"/>
          <w:szCs w:val="28"/>
          <w:lang w:val="en-US"/>
        </w:rPr>
        <w:instrText>manualFormatting</w:instrText>
      </w:r>
      <w:r w:rsidR="006748D2" w:rsidRPr="006748D2">
        <w:rPr>
          <w:rFonts w:ascii="Times New Roman" w:hAnsi="Times New Roman" w:cs="Times New Roman"/>
          <w:sz w:val="28"/>
          <w:szCs w:val="28"/>
        </w:rPr>
        <w:instrText>":"[115, с. 38]","</w:instrText>
      </w:r>
      <w:r w:rsidR="006748D2">
        <w:rPr>
          <w:rFonts w:ascii="Times New Roman" w:hAnsi="Times New Roman" w:cs="Times New Roman"/>
          <w:sz w:val="28"/>
          <w:szCs w:val="28"/>
          <w:lang w:val="en-US"/>
        </w:rPr>
        <w:instrText>plainTextFormattedCitation</w:instrText>
      </w:r>
      <w:r w:rsidR="006748D2" w:rsidRPr="006748D2">
        <w:rPr>
          <w:rFonts w:ascii="Times New Roman" w:hAnsi="Times New Roman" w:cs="Times New Roman"/>
          <w:sz w:val="28"/>
          <w:szCs w:val="28"/>
        </w:rPr>
        <w:instrText>":"[115]","</w:instrText>
      </w:r>
      <w:r w:rsidR="006748D2">
        <w:rPr>
          <w:rFonts w:ascii="Times New Roman" w:hAnsi="Times New Roman" w:cs="Times New Roman"/>
          <w:sz w:val="28"/>
          <w:szCs w:val="28"/>
          <w:lang w:val="en-US"/>
        </w:rPr>
        <w:instrText>previouslyFormattedCitation</w:instrText>
      </w:r>
      <w:r w:rsidR="006748D2" w:rsidRPr="006748D2">
        <w:rPr>
          <w:rFonts w:ascii="Times New Roman" w:hAnsi="Times New Roman" w:cs="Times New Roman"/>
          <w:sz w:val="28"/>
          <w:szCs w:val="28"/>
        </w:rPr>
        <w:instrText>":"[115]"},"</w:instrText>
      </w:r>
      <w:r w:rsidR="006748D2">
        <w:rPr>
          <w:rFonts w:ascii="Times New Roman" w:hAnsi="Times New Roman" w:cs="Times New Roman"/>
          <w:sz w:val="28"/>
          <w:szCs w:val="28"/>
          <w:lang w:val="en-US"/>
        </w:rPr>
        <w:instrText>properties</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noteIndex</w:instrText>
      </w:r>
      <w:r w:rsidR="006748D2" w:rsidRPr="006748D2">
        <w:rPr>
          <w:rFonts w:ascii="Times New Roman" w:hAnsi="Times New Roman" w:cs="Times New Roman"/>
          <w:sz w:val="28"/>
          <w:szCs w:val="28"/>
        </w:rPr>
        <w:instrText>":0},"</w:instrText>
      </w:r>
      <w:r w:rsidR="006748D2">
        <w:rPr>
          <w:rFonts w:ascii="Times New Roman" w:hAnsi="Times New Roman" w:cs="Times New Roman"/>
          <w:sz w:val="28"/>
          <w:szCs w:val="28"/>
          <w:lang w:val="en-US"/>
        </w:rPr>
        <w:instrText>schema</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https</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github</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com</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citation</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style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language</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schema</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raw</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master</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csl</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citation</w:instrText>
      </w:r>
      <w:r w:rsidR="006748D2" w:rsidRPr="006748D2">
        <w:rPr>
          <w:rFonts w:ascii="Times New Roman" w:hAnsi="Times New Roman" w:cs="Times New Roman"/>
          <w:sz w:val="28"/>
          <w:szCs w:val="28"/>
        </w:rPr>
        <w:instrText>.</w:instrText>
      </w:r>
      <w:r w:rsidR="006748D2">
        <w:rPr>
          <w:rFonts w:ascii="Times New Roman" w:hAnsi="Times New Roman" w:cs="Times New Roman"/>
          <w:sz w:val="28"/>
          <w:szCs w:val="28"/>
          <w:lang w:val="en-US"/>
        </w:rPr>
        <w:instrText>json</w:instrText>
      </w:r>
      <w:r w:rsidR="006748D2" w:rsidRPr="006748D2">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[115</w:t>
      </w:r>
      <w:r w:rsidR="006748D2">
        <w:rPr>
          <w:rFonts w:ascii="Times New Roman" w:hAnsi="Times New Roman" w:cs="Times New Roman"/>
          <w:noProof/>
          <w:sz w:val="28"/>
          <w:szCs w:val="28"/>
        </w:rPr>
        <w:t>, с. 35</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lang w:val="kk-KZ"/>
        </w:rPr>
        <w:t>.</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Проведение количественного анализа возможно лишь при соблюдении следующих</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условий:</w:t>
      </w:r>
      <w:r w:rsidRPr="00302D51">
        <w:rPr>
          <w:rFonts w:ascii="Times New Roman" w:hAnsi="Times New Roman" w:cs="Times New Roman"/>
          <w:sz w:val="28"/>
          <w:szCs w:val="28"/>
          <w:lang w:val="kk-KZ"/>
        </w:rPr>
        <w:t xml:space="preserve"> о</w:t>
      </w:r>
      <w:r w:rsidRPr="00302D51">
        <w:rPr>
          <w:rFonts w:ascii="Times New Roman" w:hAnsi="Times New Roman" w:cs="Times New Roman"/>
          <w:sz w:val="28"/>
          <w:szCs w:val="28"/>
        </w:rPr>
        <w:t>бразец должен быть гладким и полированным</w:t>
      </w:r>
      <w:r w:rsidR="00D15EB3"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гомогенным (в области анализа)</w:t>
      </w:r>
      <w:r w:rsidR="00952924"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толще, чем область возбуждения рентгеновского излучения</w:t>
      </w:r>
      <w:r w:rsidR="00952924" w:rsidRPr="00302D51">
        <w:rPr>
          <w:rFonts w:ascii="Times New Roman" w:hAnsi="Times New Roman" w:cs="Times New Roman"/>
          <w:sz w:val="28"/>
          <w:szCs w:val="28"/>
        </w:rPr>
        <w:t>. Т</w:t>
      </w:r>
      <w:r w:rsidR="00952924" w:rsidRPr="00302D51">
        <w:rPr>
          <w:rFonts w:ascii="Times New Roman" w:hAnsi="Times New Roman" w:cs="Times New Roman"/>
          <w:sz w:val="28"/>
          <w:szCs w:val="28"/>
          <w:lang w:val="kk-KZ"/>
        </w:rPr>
        <w:t xml:space="preserve">акже необходимо, чтобы образец был </w:t>
      </w:r>
      <w:r w:rsidR="00952924" w:rsidRPr="00302D51">
        <w:rPr>
          <w:rFonts w:ascii="Times New Roman" w:hAnsi="Times New Roman" w:cs="Times New Roman"/>
          <w:sz w:val="28"/>
          <w:szCs w:val="28"/>
        </w:rPr>
        <w:t>проводящим,</w:t>
      </w:r>
      <w:r w:rsidRPr="00302D51">
        <w:rPr>
          <w:rFonts w:ascii="Times New Roman" w:hAnsi="Times New Roman" w:cs="Times New Roman"/>
          <w:sz w:val="28"/>
          <w:szCs w:val="28"/>
        </w:rPr>
        <w:t xml:space="preserve"> либо с напылением тонкого токопроводящего слоя</w:t>
      </w:r>
      <w:r w:rsidR="00A80CF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":"Данияров Т.Т.","</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":"Үсенов Е.А., Акильдинова А.А., Бисенбаев А.К., Кистаубаева А., Тоқтамысова М.Т., Аширбек А.","</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place</w:instrText>
      </w:r>
      <w:r w:rsidR="00A4293E" w:rsidRPr="00A4293E">
        <w:rPr>
          <w:rFonts w:ascii="Times New Roman" w:hAnsi="Times New Roman" w:cs="Times New Roman"/>
          <w:sz w:val="28"/>
          <w:szCs w:val="28"/>
        </w:rPr>
        <w:instrText>":"Алматы","</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report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=2050</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ef</w:instrText>
      </w:r>
      <w:r w:rsidR="00A4293E" w:rsidRPr="00A4293E">
        <w:rPr>
          <w:rFonts w:ascii="Times New Roman" w:hAnsi="Times New Roman" w:cs="Times New Roman"/>
          <w:sz w:val="28"/>
          <w:szCs w:val="28"/>
        </w:rPr>
        <w:instrText>89-3</w:instrText>
      </w:r>
      <w:r w:rsidR="00A4293E">
        <w:rPr>
          <w:rFonts w:ascii="Times New Roman" w:hAnsi="Times New Roman" w:cs="Times New Roman"/>
          <w:sz w:val="28"/>
          <w:szCs w:val="28"/>
          <w:lang w:val="en-US"/>
        </w:rPr>
        <w:instrText>bf</w:instrText>
      </w:r>
      <w:r w:rsidR="00A4293E" w:rsidRPr="00A4293E">
        <w:rPr>
          <w:rFonts w:ascii="Times New Roman" w:hAnsi="Times New Roman" w:cs="Times New Roman"/>
          <w:sz w:val="28"/>
          <w:szCs w:val="28"/>
        </w:rPr>
        <w:instrText>3-90</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17</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5</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058539"]}],"</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[115</w:t>
      </w:r>
      <w:r w:rsidR="006748D2">
        <w:rPr>
          <w:rFonts w:ascii="Times New Roman" w:hAnsi="Times New Roman" w:cs="Times New Roman"/>
          <w:noProof/>
          <w:sz w:val="28"/>
          <w:szCs w:val="28"/>
        </w:rPr>
        <w:t>, с. 35</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rPr>
        <w:t>.</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Также для изучения морфологических свойств семян пшеницы до/после обработки плазмой ДКПБР был использован метод измерения контактного угла, так как контактный угол смачивания является количественной характеристикой процесса смачивания, его величина определяет межмолекулярное взаимодействие частиц поверхности твердых тел с жидкостями. Для определения угла смачивания капли воды на поверхности семян пшеницы при разных временах обработки 1 мкЛ капли обычной воды была нанесена на поверхнсоти зерна с помощью микропипетки при комнатных условиях. Далее, сразу же после нанесения капли с помощью фотокамеры фикисировалась изображения при положении строго перпендикулярной на поверхность сечения</w:t>
      </w:r>
      <w:r w:rsidR="00A80CF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":"Данияров Т.Т.","</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":"Үсенов Е.А., Акильдинова А.А., Бисенбаев А.К., Кистаубаева А., Тоқтамысова М.Т., Аширбек А.","</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place</w:instrText>
      </w:r>
      <w:r w:rsidR="00A4293E" w:rsidRPr="00A4293E">
        <w:rPr>
          <w:rFonts w:ascii="Times New Roman" w:hAnsi="Times New Roman" w:cs="Times New Roman"/>
          <w:sz w:val="28"/>
          <w:szCs w:val="28"/>
        </w:rPr>
        <w:instrText>":"Алматы","</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report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=2050</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ef</w:instrText>
      </w:r>
      <w:r w:rsidR="00A4293E" w:rsidRPr="00A4293E">
        <w:rPr>
          <w:rFonts w:ascii="Times New Roman" w:hAnsi="Times New Roman" w:cs="Times New Roman"/>
          <w:sz w:val="28"/>
          <w:szCs w:val="28"/>
        </w:rPr>
        <w:instrText>89-3</w:instrText>
      </w:r>
      <w:r w:rsidR="00A4293E">
        <w:rPr>
          <w:rFonts w:ascii="Times New Roman" w:hAnsi="Times New Roman" w:cs="Times New Roman"/>
          <w:sz w:val="28"/>
          <w:szCs w:val="28"/>
          <w:lang w:val="en-US"/>
        </w:rPr>
        <w:instrText>bf</w:instrText>
      </w:r>
      <w:r w:rsidR="00A4293E" w:rsidRPr="00A4293E">
        <w:rPr>
          <w:rFonts w:ascii="Times New Roman" w:hAnsi="Times New Roman" w:cs="Times New Roman"/>
          <w:sz w:val="28"/>
          <w:szCs w:val="28"/>
        </w:rPr>
        <w:instrText>3-90</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17</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5</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058539"]}],"</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[115</w:t>
      </w:r>
      <w:r w:rsidR="006748D2">
        <w:rPr>
          <w:rFonts w:ascii="Times New Roman" w:hAnsi="Times New Roman" w:cs="Times New Roman"/>
          <w:noProof/>
          <w:sz w:val="28"/>
          <w:szCs w:val="28"/>
        </w:rPr>
        <w:t>, с. 36</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Pr="00302D51">
        <w:rPr>
          <w:rFonts w:ascii="Times New Roman" w:hAnsi="Times New Roman" w:cs="Times New Roman"/>
          <w:sz w:val="28"/>
          <w:szCs w:val="28"/>
          <w:lang w:val="kk-KZ"/>
        </w:rPr>
        <w:t xml:space="preserve">.    </w:t>
      </w:r>
    </w:p>
    <w:p w:rsidR="00821ECB" w:rsidRPr="00302D51" w:rsidRDefault="00952924"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Проведена серия </w:t>
      </w:r>
      <w:r w:rsidR="00821ECB" w:rsidRPr="00302D51">
        <w:rPr>
          <w:rFonts w:ascii="Times New Roman" w:hAnsi="Times New Roman" w:cs="Times New Roman"/>
          <w:sz w:val="28"/>
          <w:szCs w:val="28"/>
        </w:rPr>
        <w:t>экспериментов по изучению морфологических свойств, а именно</w:t>
      </w:r>
      <w:r w:rsidR="004263F5" w:rsidRPr="00302D51">
        <w:rPr>
          <w:rFonts w:ascii="Times New Roman" w:hAnsi="Times New Roman" w:cs="Times New Roman"/>
          <w:sz w:val="28"/>
          <w:szCs w:val="28"/>
        </w:rPr>
        <w:t>,</w:t>
      </w:r>
      <w:r w:rsidR="00821ECB" w:rsidRPr="00302D51">
        <w:rPr>
          <w:rFonts w:ascii="Times New Roman" w:hAnsi="Times New Roman" w:cs="Times New Roman"/>
          <w:sz w:val="28"/>
          <w:szCs w:val="28"/>
        </w:rPr>
        <w:t xml:space="preserve"> смачиваемости семян пшеницы, обработанных плазмой ДКПБР. Образцы обрабатывались в течение 5, 10, 15, 30 секунд, 1 и 3 минут, мощность составляла </w:t>
      </w:r>
      <w:r w:rsidR="004E6F84">
        <w:rPr>
          <w:rFonts w:ascii="Times New Roman" w:hAnsi="Times New Roman" w:cs="Times New Roman"/>
          <w:sz w:val="28"/>
          <w:szCs w:val="28"/>
        </w:rPr>
        <w:t>26</w:t>
      </w:r>
      <w:r w:rsidR="00821ECB" w:rsidRPr="004E6F84">
        <w:rPr>
          <w:rFonts w:ascii="Times New Roman" w:hAnsi="Times New Roman" w:cs="Times New Roman"/>
          <w:sz w:val="28"/>
          <w:szCs w:val="28"/>
        </w:rPr>
        <w:t>0 Вт.</w:t>
      </w:r>
      <w:r w:rsidR="00821ECB" w:rsidRPr="00302D51">
        <w:rPr>
          <w:rFonts w:ascii="Times New Roman" w:hAnsi="Times New Roman" w:cs="Times New Roman"/>
          <w:sz w:val="28"/>
          <w:szCs w:val="28"/>
        </w:rPr>
        <w:t xml:space="preserve"> Результаты измерения контактного угла смачиваемости </w:t>
      </w:r>
      <w:r w:rsidR="00821ECB" w:rsidRPr="00302D51">
        <w:rPr>
          <w:rFonts w:ascii="Times New Roman" w:hAnsi="Times New Roman" w:cs="Times New Roman"/>
          <w:sz w:val="28"/>
          <w:szCs w:val="28"/>
        </w:rPr>
        <w:lastRenderedPageBreak/>
        <w:t xml:space="preserve">образцов были следующими: контактный угол смачиваемости контрольного образца 70°, при 5 с облучения угол смачиваемости снизился до 68°, при 10 с облучения до 43°, при 15 с облучения до 54°, при 30 с облучения до 48°, при 1 мин облучения до 30°, при 3 мин облучения до 0°. Как видно из этих результатов, после обработки плазмой ДКПБР смачиваемость данных образцов стала выше, что способствует дальнейшей всхожести семян. Полученные результаты хорошо согласуются с результатами других исследований. Ниже, на </w:t>
      </w:r>
      <w:r w:rsidR="00821ECB" w:rsidRPr="00302D51">
        <w:rPr>
          <w:rFonts w:ascii="Times New Roman" w:hAnsi="Times New Roman" w:cs="Times New Roman"/>
          <w:sz w:val="28"/>
          <w:szCs w:val="28"/>
          <w:lang w:val="kk-KZ"/>
        </w:rPr>
        <w:t xml:space="preserve">рисунке </w:t>
      </w:r>
      <w:r w:rsidR="00DD46A4" w:rsidRPr="00302D51">
        <w:rPr>
          <w:rFonts w:ascii="Times New Roman" w:hAnsi="Times New Roman" w:cs="Times New Roman"/>
          <w:sz w:val="28"/>
          <w:szCs w:val="28"/>
          <w:lang w:val="kk-KZ"/>
        </w:rPr>
        <w:t>3</w:t>
      </w:r>
      <w:r w:rsidR="00977508" w:rsidRPr="00302D51">
        <w:rPr>
          <w:rFonts w:ascii="Times New Roman" w:hAnsi="Times New Roman" w:cs="Times New Roman"/>
          <w:sz w:val="28"/>
          <w:szCs w:val="28"/>
          <w:lang w:val="kk-KZ"/>
        </w:rPr>
        <w:t>6</w:t>
      </w:r>
      <w:r w:rsidR="00821ECB" w:rsidRPr="00302D51">
        <w:rPr>
          <w:rFonts w:ascii="Times New Roman" w:hAnsi="Times New Roman" w:cs="Times New Roman"/>
          <w:sz w:val="28"/>
          <w:szCs w:val="28"/>
        </w:rPr>
        <w:t xml:space="preserve">, показаны фоторисунки измерения контактного угла смачиваемости капли воды на поверхности семян пшеницы, обработанных плазмой ДКПБР. В таблице </w:t>
      </w:r>
      <w:r w:rsidR="00DD46A4" w:rsidRPr="00302D51">
        <w:rPr>
          <w:rFonts w:ascii="Times New Roman" w:hAnsi="Times New Roman" w:cs="Times New Roman"/>
          <w:sz w:val="28"/>
          <w:szCs w:val="28"/>
          <w:lang w:val="kk-KZ"/>
        </w:rPr>
        <w:t>9</w:t>
      </w:r>
      <w:r w:rsidR="00821ECB" w:rsidRPr="00302D51">
        <w:rPr>
          <w:rFonts w:ascii="Times New Roman" w:hAnsi="Times New Roman" w:cs="Times New Roman"/>
          <w:sz w:val="28"/>
          <w:szCs w:val="28"/>
        </w:rPr>
        <w:t xml:space="preserve"> приведены численные значения измеренных контактных углов в зависимости от времен обработки плазмой при мощности источника п</w:t>
      </w:r>
      <w:r w:rsidR="004E6F84">
        <w:rPr>
          <w:rFonts w:ascii="Times New Roman" w:hAnsi="Times New Roman" w:cs="Times New Roman"/>
          <w:sz w:val="28"/>
          <w:szCs w:val="28"/>
        </w:rPr>
        <w:t>лазмы 26</w:t>
      </w:r>
      <w:r w:rsidR="00821ECB" w:rsidRPr="00302D51">
        <w:rPr>
          <w:rFonts w:ascii="Times New Roman" w:hAnsi="Times New Roman" w:cs="Times New Roman"/>
          <w:sz w:val="28"/>
          <w:szCs w:val="28"/>
        </w:rPr>
        <w:t>0 Вт</w:t>
      </w:r>
      <w:r w:rsidR="007F51E8"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":"Данияров Т.Т.","</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":"Үсенов Е.А., Акильдинова А.А., Бисенбаев А.К., Кистаубаева А., Тоқтамысова М.Т., Аширбек А.","</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place</w:instrText>
      </w:r>
      <w:r w:rsidR="00A4293E" w:rsidRPr="00A4293E">
        <w:rPr>
          <w:rFonts w:ascii="Times New Roman" w:hAnsi="Times New Roman" w:cs="Times New Roman"/>
          <w:sz w:val="28"/>
          <w:szCs w:val="28"/>
        </w:rPr>
        <w:instrText>":"Алматы","</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report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=2050</w:instrText>
      </w:r>
      <w:r w:rsidR="00A4293E">
        <w:rPr>
          <w:rFonts w:ascii="Times New Roman" w:hAnsi="Times New Roman" w:cs="Times New Roman"/>
          <w:sz w:val="28"/>
          <w:szCs w:val="28"/>
          <w:lang w:val="en-US"/>
        </w:rPr>
        <w:instrText>bd</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ef</w:instrText>
      </w:r>
      <w:r w:rsidR="00A4293E" w:rsidRPr="00A4293E">
        <w:rPr>
          <w:rFonts w:ascii="Times New Roman" w:hAnsi="Times New Roman" w:cs="Times New Roman"/>
          <w:sz w:val="28"/>
          <w:szCs w:val="28"/>
        </w:rPr>
        <w:instrText>89-3</w:instrText>
      </w:r>
      <w:r w:rsidR="00A4293E">
        <w:rPr>
          <w:rFonts w:ascii="Times New Roman" w:hAnsi="Times New Roman" w:cs="Times New Roman"/>
          <w:sz w:val="28"/>
          <w:szCs w:val="28"/>
          <w:lang w:val="en-US"/>
        </w:rPr>
        <w:instrText>bf</w:instrText>
      </w:r>
      <w:r w:rsidR="00A4293E" w:rsidRPr="00A4293E">
        <w:rPr>
          <w:rFonts w:ascii="Times New Roman" w:hAnsi="Times New Roman" w:cs="Times New Roman"/>
          <w:sz w:val="28"/>
          <w:szCs w:val="28"/>
        </w:rPr>
        <w:instrText>3-90</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17</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5</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058539"]}],"</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":"[115]"},"</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E33259" w:rsidRPr="00E33259">
        <w:rPr>
          <w:rFonts w:ascii="Times New Roman" w:hAnsi="Times New Roman" w:cs="Times New Roman"/>
          <w:noProof/>
          <w:sz w:val="28"/>
          <w:szCs w:val="28"/>
        </w:rPr>
        <w:t>[115</w:t>
      </w:r>
      <w:r w:rsidR="006748D2">
        <w:rPr>
          <w:rFonts w:ascii="Times New Roman" w:hAnsi="Times New Roman" w:cs="Times New Roman"/>
          <w:noProof/>
          <w:sz w:val="28"/>
          <w:szCs w:val="28"/>
        </w:rPr>
        <w:t>, с. 36</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lang w:val="en-US"/>
        </w:rPr>
        <w:fldChar w:fldCharType="end"/>
      </w:r>
      <w:r w:rsidR="00821ECB" w:rsidRPr="00302D51">
        <w:rPr>
          <w:rFonts w:ascii="Times New Roman" w:hAnsi="Times New Roman" w:cs="Times New Roman"/>
          <w:sz w:val="28"/>
          <w:szCs w:val="28"/>
        </w:rPr>
        <w:t>.</w:t>
      </w:r>
    </w:p>
    <w:p w:rsidR="00DD46A4" w:rsidRPr="00302D51" w:rsidRDefault="00DD46A4" w:rsidP="001476DD">
      <w:pPr>
        <w:spacing w:after="0" w:line="240" w:lineRule="auto"/>
        <w:ind w:firstLine="567"/>
        <w:jc w:val="both"/>
        <w:rPr>
          <w:rFonts w:ascii="Times New Roman" w:hAnsi="Times New Roman" w:cs="Times New Roman"/>
          <w:sz w:val="28"/>
          <w:szCs w:val="28"/>
          <w:lang w:val="kk-KZ"/>
        </w:rPr>
      </w:pPr>
    </w:p>
    <w:p w:rsidR="003E6BBB" w:rsidRDefault="00821ECB" w:rsidP="003E6BBB">
      <w:pPr>
        <w:pStyle w:val="a4"/>
        <w:spacing w:after="0" w:line="240" w:lineRule="auto"/>
        <w:ind w:left="0"/>
        <w:jc w:val="both"/>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 xml:space="preserve">Таблица </w:t>
      </w:r>
      <w:r w:rsidR="00DD46A4" w:rsidRPr="00302D51">
        <w:rPr>
          <w:rFonts w:ascii="Times New Roman" w:eastAsia="Times New Roman" w:hAnsi="Times New Roman" w:cs="Times New Roman"/>
          <w:sz w:val="28"/>
          <w:szCs w:val="28"/>
        </w:rPr>
        <w:t xml:space="preserve">9 </w:t>
      </w:r>
      <w:r w:rsidR="00E7287C" w:rsidRPr="00302D51">
        <w:rPr>
          <w:rFonts w:ascii="Times New Roman" w:eastAsia="Times New Roman" w:hAnsi="Times New Roman" w:cs="Times New Roman"/>
          <w:sz w:val="28"/>
          <w:szCs w:val="28"/>
        </w:rPr>
        <w:t>–</w:t>
      </w:r>
      <w:r w:rsidR="00DD46A4" w:rsidRPr="00302D51">
        <w:rPr>
          <w:rFonts w:ascii="Times New Roman" w:eastAsia="Times New Roman" w:hAnsi="Times New Roman" w:cs="Times New Roman"/>
          <w:sz w:val="28"/>
          <w:szCs w:val="28"/>
        </w:rPr>
        <w:softHyphen/>
      </w:r>
      <w:r w:rsidRPr="00302D51">
        <w:rPr>
          <w:rFonts w:ascii="Times New Roman" w:eastAsia="Times New Roman" w:hAnsi="Times New Roman" w:cs="Times New Roman"/>
          <w:sz w:val="28"/>
          <w:szCs w:val="28"/>
        </w:rPr>
        <w:t xml:space="preserve"> Результаты измерения контактного угла смачиваемости образцов</w:t>
      </w:r>
    </w:p>
    <w:p w:rsidR="003E6BBB" w:rsidRPr="00302D51" w:rsidRDefault="003E6BBB" w:rsidP="003E6BBB">
      <w:pPr>
        <w:pStyle w:val="a4"/>
        <w:spacing w:after="0" w:line="240" w:lineRule="auto"/>
        <w:ind w:left="0"/>
        <w:jc w:val="both"/>
        <w:rPr>
          <w:rFonts w:ascii="Times New Roman" w:eastAsia="Times New Roman" w:hAnsi="Times New Roman" w:cs="Times New Roman"/>
          <w:sz w:val="28"/>
          <w:szCs w:val="28"/>
        </w:rPr>
      </w:pPr>
    </w:p>
    <w:tbl>
      <w:tblPr>
        <w:tblStyle w:val="a3"/>
        <w:tblW w:w="0" w:type="auto"/>
        <w:tblLook w:val="04A0"/>
      </w:tblPr>
      <w:tblGrid>
        <w:gridCol w:w="1686"/>
        <w:gridCol w:w="1851"/>
        <w:gridCol w:w="1009"/>
        <w:gridCol w:w="1045"/>
        <w:gridCol w:w="1045"/>
        <w:gridCol w:w="1045"/>
        <w:gridCol w:w="1114"/>
        <w:gridCol w:w="1059"/>
      </w:tblGrid>
      <w:tr w:rsidR="00821ECB" w:rsidRPr="00302D51" w:rsidTr="00CD1329">
        <w:tc>
          <w:tcPr>
            <w:tcW w:w="1479"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Время облучения</w:t>
            </w:r>
          </w:p>
        </w:tc>
        <w:tc>
          <w:tcPr>
            <w:tcW w:w="1095"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Контрольный</w:t>
            </w:r>
          </w:p>
        </w:tc>
        <w:tc>
          <w:tcPr>
            <w:tcW w:w="1118"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5 с</w:t>
            </w:r>
          </w:p>
        </w:tc>
        <w:tc>
          <w:tcPr>
            <w:tcW w:w="1164"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10 с</w:t>
            </w:r>
          </w:p>
        </w:tc>
        <w:tc>
          <w:tcPr>
            <w:tcW w:w="1164"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15 с</w:t>
            </w:r>
          </w:p>
        </w:tc>
        <w:tc>
          <w:tcPr>
            <w:tcW w:w="1164"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30 с</w:t>
            </w:r>
          </w:p>
        </w:tc>
        <w:tc>
          <w:tcPr>
            <w:tcW w:w="1228"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1 мин</w:t>
            </w:r>
          </w:p>
        </w:tc>
        <w:tc>
          <w:tcPr>
            <w:tcW w:w="1159"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 мин</w:t>
            </w:r>
          </w:p>
        </w:tc>
      </w:tr>
      <w:tr w:rsidR="00821ECB" w:rsidRPr="00302D51" w:rsidTr="00CD1329">
        <w:tc>
          <w:tcPr>
            <w:tcW w:w="1479"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Контактный угол, °</w:t>
            </w:r>
          </w:p>
        </w:tc>
        <w:tc>
          <w:tcPr>
            <w:tcW w:w="1095"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70°</w:t>
            </w:r>
          </w:p>
        </w:tc>
        <w:tc>
          <w:tcPr>
            <w:tcW w:w="1118"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68°</w:t>
            </w:r>
          </w:p>
        </w:tc>
        <w:tc>
          <w:tcPr>
            <w:tcW w:w="1164"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43°</w:t>
            </w:r>
          </w:p>
        </w:tc>
        <w:tc>
          <w:tcPr>
            <w:tcW w:w="1164"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54°</w:t>
            </w:r>
          </w:p>
        </w:tc>
        <w:tc>
          <w:tcPr>
            <w:tcW w:w="1164"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48°</w:t>
            </w:r>
          </w:p>
        </w:tc>
        <w:tc>
          <w:tcPr>
            <w:tcW w:w="1228"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30°</w:t>
            </w:r>
          </w:p>
        </w:tc>
        <w:tc>
          <w:tcPr>
            <w:tcW w:w="1159" w:type="dxa"/>
          </w:tcPr>
          <w:p w:rsidR="00821ECB" w:rsidRPr="00302D51" w:rsidRDefault="00821ECB"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0°</w:t>
            </w:r>
          </w:p>
        </w:tc>
      </w:tr>
    </w:tbl>
    <w:p w:rsidR="00821ECB" w:rsidRPr="00302D51" w:rsidRDefault="00821ECB" w:rsidP="001476DD">
      <w:pPr>
        <w:spacing w:after="0" w:line="240" w:lineRule="auto"/>
        <w:ind w:firstLine="567"/>
        <w:jc w:val="both"/>
        <w:rPr>
          <w:rFonts w:ascii="Times New Roman" w:hAnsi="Times New Roman" w:cs="Times New Roman"/>
          <w:sz w:val="28"/>
          <w:szCs w:val="28"/>
          <w:lang w:val="kk-KZ"/>
        </w:rPr>
      </w:pPr>
    </w:p>
    <w:p w:rsidR="00821ECB" w:rsidRPr="00302D51" w:rsidRDefault="00821ECB" w:rsidP="001476DD">
      <w:pPr>
        <w:pStyle w:val="a4"/>
        <w:spacing w:line="240" w:lineRule="auto"/>
        <w:ind w:left="0" w:firstLine="567"/>
        <w:jc w:val="both"/>
        <w:rPr>
          <w:rFonts w:ascii="Times New Roman" w:eastAsia="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7"/>
        <w:gridCol w:w="4846"/>
      </w:tblGrid>
      <w:tr w:rsidR="00821ECB" w:rsidRPr="00302D51" w:rsidTr="003E6BBB">
        <w:trPr>
          <w:jc w:val="center"/>
        </w:trPr>
        <w:tc>
          <w:tcPr>
            <w:tcW w:w="4837" w:type="dxa"/>
          </w:tcPr>
          <w:p w:rsidR="00821ECB" w:rsidRPr="00302D51" w:rsidRDefault="00C62A14" w:rsidP="003E6BBB">
            <w:pPr>
              <w:pStyle w:val="a4"/>
              <w:ind w:left="0" w:firstLine="57"/>
              <w:jc w:val="center"/>
              <w:rPr>
                <w:rFonts w:ascii="Times New Roman" w:eastAsia="Times New Roman" w:hAnsi="Times New Roman" w:cs="Times New Roman"/>
                <w:sz w:val="28"/>
                <w:szCs w:val="28"/>
              </w:rPr>
            </w:pPr>
            <w:r w:rsidRPr="00C62A14">
              <w:rPr>
                <w:rFonts w:ascii="Times New Roman" w:eastAsia="Times New Roman" w:hAnsi="Times New Roman" w:cs="Times New Roman"/>
                <w:noProof/>
                <w:sz w:val="28"/>
                <w:szCs w:val="28"/>
                <w:lang w:val="en-US" w:bidi="en-US"/>
              </w:rPr>
              <w:pict>
                <v:shapetype id="_x0000_t32" coordsize="21600,21600" o:spt="32" o:oned="t" path="m,l21600,21600e" filled="f">
                  <v:path arrowok="t" fillok="f" o:connecttype="none"/>
                  <o:lock v:ext="edit" shapetype="t"/>
                </v:shapetype>
                <v:shape id="_x0000_s1072" type="#_x0000_t32" style="position:absolute;left:0;text-align:left;margin-left:156.15pt;margin-top:32.85pt;width:11.2pt;height:19.15pt;flip:y;z-index:251652096" o:connectortype="straight"/>
              </w:pict>
            </w:r>
            <w:r w:rsidRPr="00C62A14">
              <w:rPr>
                <w:rFonts w:ascii="Times New Roman" w:eastAsia="Times New Roman" w:hAnsi="Times New Roman" w:cs="Times New Roman"/>
                <w:noProof/>
                <w:sz w:val="28"/>
                <w:szCs w:val="28"/>
                <w:lang w:val="en-US" w:bidi="en-US"/>
              </w:rPr>
              <w:pict>
                <v:shape id="_x0000_s1071" type="#_x0000_t32" style="position:absolute;left:0;text-align:left;margin-left:155.4pt;margin-top:51pt;width:34.6pt;height:6.55pt;z-index:251653120" o:connectortype="straight"/>
              </w:pict>
            </w:r>
            <w:r w:rsidRPr="00C62A14">
              <w:rPr>
                <w:rFonts w:ascii="Times New Roman" w:eastAsia="Times New Roman" w:hAnsi="Times New Roman" w:cs="Times New Roman"/>
                <w:noProof/>
                <w:sz w:val="28"/>
                <w:szCs w:val="28"/>
                <w:lang w:val="en-US" w:bidi="en-US"/>
              </w:rPr>
              <w:pict>
                <v:shape id="_x0000_s1070" type="#_x0000_t32" style="position:absolute;left:0;text-align:left;margin-left:64.95pt;margin-top:25.5pt;width:3.9pt;height:28.5pt;flip:y;z-index:251654144" o:connectortype="straight"/>
              </w:pict>
            </w:r>
            <w:r w:rsidRPr="00C62A14">
              <w:rPr>
                <w:rFonts w:ascii="Times New Roman" w:eastAsia="Times New Roman" w:hAnsi="Times New Roman" w:cs="Times New Roman"/>
                <w:noProof/>
                <w:sz w:val="28"/>
                <w:szCs w:val="28"/>
                <w:lang w:val="en-US" w:bidi="en-US"/>
              </w:rPr>
              <w:pict>
                <v:shape id="_x0000_s1069" type="#_x0000_t32" style="position:absolute;left:0;text-align:left;margin-left:64.05pt;margin-top:47.3pt;width:44.1pt;height:5.95pt;flip:y;z-index:251655168" o:connectortype="straight"/>
              </w:pict>
            </w:r>
            <w:r w:rsidR="003E6AF3" w:rsidRPr="003E6AF3">
              <w:rPr>
                <w:rFonts w:ascii="Times New Roman" w:eastAsia="Times New Roman" w:hAnsi="Times New Roman" w:cs="Times New Roman"/>
                <w:noProof/>
                <w:sz w:val="28"/>
                <w:szCs w:val="28"/>
                <w:lang w:eastAsia="ru-RU"/>
              </w:rPr>
              <w:drawing>
                <wp:inline distT="0" distB="0" distL="0" distR="0">
                  <wp:extent cx="2362008" cy="1286540"/>
                  <wp:effectExtent l="19050" t="0" r="192" b="0"/>
                  <wp:docPr id="4" name="Рисунок 2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7"/>
                          <a:stretch>
                            <a:fillRect/>
                          </a:stretch>
                        </pic:blipFill>
                        <pic:spPr>
                          <a:xfrm>
                            <a:off x="0" y="0"/>
                            <a:ext cx="2361472" cy="1286248"/>
                          </a:xfrm>
                          <a:prstGeom prst="rect">
                            <a:avLst/>
                          </a:prstGeom>
                        </pic:spPr>
                      </pic:pic>
                    </a:graphicData>
                  </a:graphic>
                </wp:inline>
              </w:drawing>
            </w:r>
          </w:p>
        </w:tc>
        <w:tc>
          <w:tcPr>
            <w:tcW w:w="4846" w:type="dxa"/>
          </w:tcPr>
          <w:p w:rsidR="00821ECB" w:rsidRPr="00302D51" w:rsidRDefault="003E6AF3" w:rsidP="003E6BBB">
            <w:pPr>
              <w:pStyle w:val="a4"/>
              <w:ind w:left="0"/>
              <w:jc w:val="center"/>
              <w:rPr>
                <w:rFonts w:ascii="Times New Roman" w:eastAsia="Times New Roman" w:hAnsi="Times New Roman" w:cs="Times New Roman"/>
                <w:sz w:val="28"/>
                <w:szCs w:val="28"/>
              </w:rPr>
            </w:pPr>
            <w:r w:rsidRPr="003E6AF3">
              <w:rPr>
                <w:rFonts w:ascii="Times New Roman" w:eastAsia="Times New Roman" w:hAnsi="Times New Roman" w:cs="Times New Roman"/>
                <w:noProof/>
                <w:sz w:val="28"/>
                <w:szCs w:val="28"/>
                <w:lang w:eastAsia="ru-RU"/>
              </w:rPr>
              <w:drawing>
                <wp:inline distT="0" distB="0" distL="0" distR="0">
                  <wp:extent cx="2477777" cy="1286335"/>
                  <wp:effectExtent l="19050" t="0" r="0" b="0"/>
                  <wp:docPr id="6" name="Рисунок 3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8"/>
                          <a:stretch>
                            <a:fillRect/>
                          </a:stretch>
                        </pic:blipFill>
                        <pic:spPr>
                          <a:xfrm>
                            <a:off x="0" y="0"/>
                            <a:ext cx="2477777" cy="1286335"/>
                          </a:xfrm>
                          <a:prstGeom prst="rect">
                            <a:avLst/>
                          </a:prstGeom>
                        </pic:spPr>
                      </pic:pic>
                    </a:graphicData>
                  </a:graphic>
                </wp:inline>
              </w:drawing>
            </w:r>
            <w:r w:rsidR="00C62A14" w:rsidRPr="00C62A14">
              <w:rPr>
                <w:rFonts w:ascii="Times New Roman" w:eastAsia="Times New Roman" w:hAnsi="Times New Roman" w:cs="Times New Roman"/>
                <w:noProof/>
                <w:sz w:val="28"/>
                <w:szCs w:val="28"/>
                <w:lang w:val="en-US" w:bidi="en-US"/>
              </w:rPr>
              <w:pict>
                <v:shape id="_x0000_s1074" type="#_x0000_t32" style="position:absolute;left:0;text-align:left;margin-left:147.1pt;margin-top:31.15pt;width:22.95pt;height:19.15pt;flip:y;z-index:251656192;mso-position-horizontal-relative:text;mso-position-vertical-relative:text" o:connectortype="straight"/>
              </w:pict>
            </w:r>
            <w:r w:rsidR="00C62A14" w:rsidRPr="00C62A14">
              <w:rPr>
                <w:rFonts w:ascii="Times New Roman" w:eastAsia="Times New Roman" w:hAnsi="Times New Roman" w:cs="Times New Roman"/>
                <w:noProof/>
                <w:sz w:val="28"/>
                <w:szCs w:val="28"/>
                <w:lang w:val="en-US" w:bidi="en-US"/>
              </w:rPr>
              <w:pict>
                <v:shape id="_x0000_s1073" type="#_x0000_t32" style="position:absolute;left:0;text-align:left;margin-left:148.6pt;margin-top:47.3pt;width:34.6pt;height:3.25pt;flip:y;z-index:251657216;mso-position-horizontal-relative:text;mso-position-vertical-relative:text" o:connectortype="straight"/>
              </w:pict>
            </w:r>
          </w:p>
        </w:tc>
      </w:tr>
      <w:tr w:rsidR="00821ECB" w:rsidRPr="00302D51" w:rsidTr="003E6BBB">
        <w:trPr>
          <w:jc w:val="center"/>
        </w:trPr>
        <w:tc>
          <w:tcPr>
            <w:tcW w:w="4837" w:type="dxa"/>
          </w:tcPr>
          <w:p w:rsidR="00821ECB" w:rsidRPr="00302D51" w:rsidRDefault="00C62A14" w:rsidP="003E6BBB">
            <w:pPr>
              <w:pStyle w:val="a4"/>
              <w:ind w:left="0"/>
              <w:jc w:val="center"/>
              <w:rPr>
                <w:rFonts w:ascii="Times New Roman" w:eastAsia="Times New Roman" w:hAnsi="Times New Roman" w:cs="Times New Roman"/>
                <w:sz w:val="28"/>
                <w:szCs w:val="28"/>
              </w:rPr>
            </w:pPr>
            <w:r w:rsidRPr="00C62A14">
              <w:rPr>
                <w:rFonts w:ascii="Times New Roman" w:eastAsia="Times New Roman" w:hAnsi="Times New Roman" w:cs="Times New Roman"/>
                <w:noProof/>
                <w:sz w:val="28"/>
                <w:szCs w:val="28"/>
                <w:lang w:val="en-US" w:bidi="en-US"/>
              </w:rPr>
              <w:pict>
                <v:shape id="_x0000_s1075" type="#_x0000_t32" style="position:absolute;left:0;text-align:left;margin-left:146.45pt;margin-top:33.7pt;width:39.95pt;height:7.85pt;flip:y;z-index:251659264;mso-position-horizontal-relative:text;mso-position-vertical-relative:text" o:connectortype="straight"/>
              </w:pict>
            </w:r>
            <w:r w:rsidRPr="00C62A14">
              <w:rPr>
                <w:rFonts w:ascii="Times New Roman" w:eastAsia="Times New Roman" w:hAnsi="Times New Roman" w:cs="Times New Roman"/>
                <w:noProof/>
                <w:sz w:val="28"/>
                <w:szCs w:val="28"/>
                <w:lang w:val="en-US" w:bidi="en-US"/>
              </w:rPr>
              <w:pict>
                <v:shape id="_x0000_s1076" type="#_x0000_t32" style="position:absolute;left:0;text-align:left;margin-left:145.85pt;margin-top:21.75pt;width:17pt;height:20.95pt;flip:y;z-index:251658240;mso-position-horizontal-relative:text;mso-position-vertical-relative:text" o:connectortype="straight"/>
              </w:pict>
            </w:r>
            <w:r w:rsidR="003E6AF3" w:rsidRPr="003E6AF3">
              <w:rPr>
                <w:rFonts w:ascii="Times New Roman" w:eastAsia="Times New Roman" w:hAnsi="Times New Roman" w:cs="Times New Roman"/>
                <w:noProof/>
                <w:sz w:val="28"/>
                <w:szCs w:val="28"/>
                <w:lang w:eastAsia="ru-RU"/>
              </w:rPr>
              <w:drawing>
                <wp:inline distT="0" distB="0" distL="0" distR="0">
                  <wp:extent cx="2394268" cy="1190846"/>
                  <wp:effectExtent l="19050" t="0" r="6032" b="0"/>
                  <wp:docPr id="9" name="Рисунок 3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9"/>
                          <a:stretch>
                            <a:fillRect/>
                          </a:stretch>
                        </pic:blipFill>
                        <pic:spPr>
                          <a:xfrm>
                            <a:off x="0" y="0"/>
                            <a:ext cx="2391867" cy="1189652"/>
                          </a:xfrm>
                          <a:prstGeom prst="rect">
                            <a:avLst/>
                          </a:prstGeom>
                        </pic:spPr>
                      </pic:pic>
                    </a:graphicData>
                  </a:graphic>
                </wp:inline>
              </w:drawing>
            </w:r>
          </w:p>
        </w:tc>
        <w:tc>
          <w:tcPr>
            <w:tcW w:w="4846" w:type="dxa"/>
          </w:tcPr>
          <w:p w:rsidR="00821ECB" w:rsidRPr="00302D51" w:rsidRDefault="003E6AF3" w:rsidP="003E6BBB">
            <w:pPr>
              <w:pStyle w:val="a4"/>
              <w:ind w:left="0"/>
              <w:jc w:val="center"/>
              <w:rPr>
                <w:rFonts w:ascii="Times New Roman" w:eastAsia="Times New Roman" w:hAnsi="Times New Roman" w:cs="Times New Roman"/>
                <w:sz w:val="28"/>
                <w:szCs w:val="28"/>
              </w:rPr>
            </w:pPr>
            <w:r w:rsidRPr="003E6AF3">
              <w:rPr>
                <w:rFonts w:ascii="Times New Roman" w:eastAsia="Times New Roman" w:hAnsi="Times New Roman" w:cs="Times New Roman"/>
                <w:noProof/>
                <w:sz w:val="28"/>
                <w:szCs w:val="28"/>
                <w:lang w:eastAsia="ru-RU"/>
              </w:rPr>
              <w:drawing>
                <wp:inline distT="0" distB="0" distL="0" distR="0">
                  <wp:extent cx="2454733" cy="1190846"/>
                  <wp:effectExtent l="19050" t="0" r="2717" b="0"/>
                  <wp:docPr id="15" name="Рисунок 3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0"/>
                          <a:stretch>
                            <a:fillRect/>
                          </a:stretch>
                        </pic:blipFill>
                        <pic:spPr>
                          <a:xfrm>
                            <a:off x="0" y="0"/>
                            <a:ext cx="2464137" cy="1195408"/>
                          </a:xfrm>
                          <a:prstGeom prst="rect">
                            <a:avLst/>
                          </a:prstGeom>
                        </pic:spPr>
                      </pic:pic>
                    </a:graphicData>
                  </a:graphic>
                </wp:inline>
              </w:drawing>
            </w:r>
            <w:r w:rsidR="00C62A14" w:rsidRPr="00C62A14">
              <w:rPr>
                <w:rFonts w:ascii="Times New Roman" w:eastAsia="Times New Roman" w:hAnsi="Times New Roman" w:cs="Times New Roman"/>
                <w:noProof/>
                <w:sz w:val="28"/>
                <w:szCs w:val="28"/>
                <w:lang w:val="en-US" w:bidi="en-US"/>
              </w:rPr>
              <w:pict>
                <v:shape id="_x0000_s1078" type="#_x0000_t32" style="position:absolute;left:0;text-align:left;margin-left:158.15pt;margin-top:42.85pt;width:34.6pt;height:0;z-index:251660288;mso-position-horizontal-relative:text;mso-position-vertical-relative:text" o:connectortype="straight"/>
              </w:pict>
            </w:r>
            <w:r w:rsidR="00C62A14" w:rsidRPr="00C62A14">
              <w:rPr>
                <w:rFonts w:ascii="Times New Roman" w:eastAsia="Times New Roman" w:hAnsi="Times New Roman" w:cs="Times New Roman"/>
                <w:noProof/>
                <w:sz w:val="28"/>
                <w:szCs w:val="28"/>
                <w:lang w:val="en-US" w:bidi="en-US"/>
              </w:rPr>
              <w:pict>
                <v:shape id="_x0000_s1077" type="#_x0000_t32" style="position:absolute;left:0;text-align:left;margin-left:158.1pt;margin-top:26.65pt;width:25.85pt;height:15.3pt;flip:y;z-index:251661312;mso-position-horizontal-relative:text;mso-position-vertical-relative:text" o:connectortype="straight"/>
              </w:pict>
            </w:r>
          </w:p>
        </w:tc>
      </w:tr>
      <w:tr w:rsidR="00821ECB" w:rsidRPr="00302D51" w:rsidTr="003E6BBB">
        <w:trPr>
          <w:jc w:val="center"/>
        </w:trPr>
        <w:tc>
          <w:tcPr>
            <w:tcW w:w="4837" w:type="dxa"/>
          </w:tcPr>
          <w:p w:rsidR="00821ECB" w:rsidRPr="00302D51" w:rsidRDefault="003E6AF3" w:rsidP="003E6BBB">
            <w:pPr>
              <w:pStyle w:val="a4"/>
              <w:ind w:left="0"/>
              <w:jc w:val="center"/>
              <w:rPr>
                <w:rFonts w:ascii="Times New Roman" w:eastAsia="Times New Roman" w:hAnsi="Times New Roman" w:cs="Times New Roman"/>
                <w:sz w:val="28"/>
                <w:szCs w:val="28"/>
              </w:rPr>
            </w:pPr>
            <w:r w:rsidRPr="003E6AF3">
              <w:rPr>
                <w:rFonts w:ascii="Times New Roman" w:eastAsia="Times New Roman" w:hAnsi="Times New Roman" w:cs="Times New Roman"/>
                <w:noProof/>
                <w:sz w:val="28"/>
                <w:szCs w:val="28"/>
                <w:lang w:eastAsia="ru-RU"/>
              </w:rPr>
              <w:drawing>
                <wp:inline distT="0" distB="0" distL="0" distR="0">
                  <wp:extent cx="2387098" cy="1286540"/>
                  <wp:effectExtent l="19050" t="0" r="0" b="0"/>
                  <wp:docPr id="16" name="Рисунок 3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1"/>
                          <a:stretch>
                            <a:fillRect/>
                          </a:stretch>
                        </pic:blipFill>
                        <pic:spPr>
                          <a:xfrm>
                            <a:off x="0" y="0"/>
                            <a:ext cx="2394254" cy="1290397"/>
                          </a:xfrm>
                          <a:prstGeom prst="rect">
                            <a:avLst/>
                          </a:prstGeom>
                        </pic:spPr>
                      </pic:pic>
                    </a:graphicData>
                  </a:graphic>
                </wp:inline>
              </w:drawing>
            </w:r>
            <w:r w:rsidR="00C62A14" w:rsidRPr="00C62A14">
              <w:rPr>
                <w:rFonts w:ascii="Times New Roman" w:eastAsia="Times New Roman" w:hAnsi="Times New Roman" w:cs="Times New Roman"/>
                <w:noProof/>
                <w:sz w:val="28"/>
                <w:szCs w:val="28"/>
                <w:lang w:val="en-US" w:bidi="en-US"/>
              </w:rPr>
              <w:pict>
                <v:shape id="_x0000_s1079" type="#_x0000_t32" style="position:absolute;left:0;text-align:left;margin-left:152.1pt;margin-top:49.3pt;width:31.75pt;height:2.8pt;z-index:251663360;mso-position-horizontal-relative:text;mso-position-vertical-relative:text" o:connectortype="straight"/>
              </w:pict>
            </w:r>
            <w:r w:rsidR="00C62A14" w:rsidRPr="00C62A14">
              <w:rPr>
                <w:rFonts w:ascii="Times New Roman" w:eastAsia="Times New Roman" w:hAnsi="Times New Roman" w:cs="Times New Roman"/>
                <w:noProof/>
                <w:sz w:val="28"/>
                <w:szCs w:val="28"/>
                <w:lang w:val="en-US" w:bidi="en-US"/>
              </w:rPr>
              <w:pict>
                <v:shape id="_x0000_s1080" type="#_x0000_t32" style="position:absolute;left:0;text-align:left;margin-left:151.8pt;margin-top:34.55pt;width:24.3pt;height:15.95pt;flip:y;z-index:251662336;mso-position-horizontal-relative:text;mso-position-vertical-relative:text" o:connectortype="straight"/>
              </w:pict>
            </w:r>
          </w:p>
        </w:tc>
        <w:tc>
          <w:tcPr>
            <w:tcW w:w="4846" w:type="dxa"/>
          </w:tcPr>
          <w:p w:rsidR="00821ECB" w:rsidRPr="00302D51" w:rsidRDefault="003E6AF3" w:rsidP="003E6BBB">
            <w:pPr>
              <w:pStyle w:val="a4"/>
              <w:ind w:left="0"/>
              <w:jc w:val="center"/>
              <w:rPr>
                <w:rFonts w:ascii="Times New Roman" w:eastAsia="Times New Roman" w:hAnsi="Times New Roman" w:cs="Times New Roman"/>
                <w:sz w:val="28"/>
                <w:szCs w:val="28"/>
              </w:rPr>
            </w:pPr>
            <w:r w:rsidRPr="003E6AF3">
              <w:rPr>
                <w:rFonts w:ascii="Times New Roman" w:eastAsia="Times New Roman" w:hAnsi="Times New Roman" w:cs="Times New Roman"/>
                <w:noProof/>
                <w:sz w:val="28"/>
                <w:szCs w:val="28"/>
                <w:lang w:eastAsia="ru-RU"/>
              </w:rPr>
              <w:drawing>
                <wp:inline distT="0" distB="0" distL="0" distR="0">
                  <wp:extent cx="2480224" cy="1287605"/>
                  <wp:effectExtent l="19050" t="0" r="0" b="0"/>
                  <wp:docPr id="39" name="Рисунок 3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2"/>
                          <a:stretch>
                            <a:fillRect/>
                          </a:stretch>
                        </pic:blipFill>
                        <pic:spPr>
                          <a:xfrm>
                            <a:off x="0" y="0"/>
                            <a:ext cx="2480224" cy="1287605"/>
                          </a:xfrm>
                          <a:prstGeom prst="rect">
                            <a:avLst/>
                          </a:prstGeom>
                        </pic:spPr>
                      </pic:pic>
                    </a:graphicData>
                  </a:graphic>
                </wp:inline>
              </w:drawing>
            </w:r>
          </w:p>
        </w:tc>
      </w:tr>
    </w:tbl>
    <w:p w:rsidR="00821ECB" w:rsidRPr="00302D51" w:rsidRDefault="00821ECB" w:rsidP="001476DD">
      <w:pPr>
        <w:pStyle w:val="a4"/>
        <w:spacing w:line="240" w:lineRule="auto"/>
        <w:ind w:left="0" w:firstLine="567"/>
        <w:jc w:val="center"/>
        <w:rPr>
          <w:rFonts w:ascii="Times New Roman" w:eastAsia="Times New Roman" w:hAnsi="Times New Roman" w:cs="Times New Roman"/>
          <w:sz w:val="28"/>
          <w:szCs w:val="28"/>
        </w:rPr>
      </w:pPr>
    </w:p>
    <w:p w:rsidR="00DD46A4" w:rsidRPr="00302D51" w:rsidRDefault="00821ECB" w:rsidP="001476DD">
      <w:pPr>
        <w:pStyle w:val="a4"/>
        <w:spacing w:line="240" w:lineRule="auto"/>
        <w:ind w:left="0" w:firstLine="567"/>
        <w:jc w:val="center"/>
        <w:rPr>
          <w:rFonts w:ascii="Times New Roman" w:eastAsia="Times New Roman" w:hAnsi="Times New Roman" w:cs="Times New Roman"/>
          <w:sz w:val="28"/>
          <w:szCs w:val="28"/>
          <w:lang w:val="kk-KZ"/>
        </w:rPr>
      </w:pPr>
      <w:r w:rsidRPr="00302D51">
        <w:rPr>
          <w:rFonts w:ascii="Times New Roman" w:eastAsia="Times New Roman" w:hAnsi="Times New Roman" w:cs="Times New Roman"/>
          <w:sz w:val="28"/>
          <w:szCs w:val="28"/>
        </w:rPr>
        <w:t xml:space="preserve">Рисунок </w:t>
      </w:r>
      <w:r w:rsidR="00DD46A4" w:rsidRPr="00302D51">
        <w:rPr>
          <w:rFonts w:ascii="Times New Roman" w:eastAsia="Times New Roman" w:hAnsi="Times New Roman" w:cs="Times New Roman"/>
          <w:sz w:val="28"/>
          <w:szCs w:val="28"/>
        </w:rPr>
        <w:t>3</w:t>
      </w:r>
      <w:r w:rsidR="00977508" w:rsidRPr="00302D51">
        <w:rPr>
          <w:rFonts w:ascii="Times New Roman" w:eastAsia="Times New Roman" w:hAnsi="Times New Roman" w:cs="Times New Roman"/>
          <w:sz w:val="28"/>
          <w:szCs w:val="28"/>
        </w:rPr>
        <w:t>6</w:t>
      </w:r>
      <w:r w:rsidRPr="00302D51">
        <w:rPr>
          <w:rFonts w:ascii="Times New Roman" w:eastAsia="Times New Roman" w:hAnsi="Times New Roman" w:cs="Times New Roman"/>
          <w:sz w:val="28"/>
          <w:szCs w:val="28"/>
        </w:rPr>
        <w:t xml:space="preserve"> </w:t>
      </w:r>
      <w:r w:rsidRPr="00302D51">
        <w:rPr>
          <w:rStyle w:val="ab"/>
          <w:rFonts w:ascii="Times New Roman" w:hAnsi="Times New Roman" w:cs="Times New Roman"/>
          <w:sz w:val="28"/>
          <w:szCs w:val="28"/>
        </w:rPr>
        <w:t>–</w:t>
      </w:r>
      <w:r w:rsidRPr="00302D51">
        <w:rPr>
          <w:rFonts w:ascii="Times New Roman" w:eastAsia="Times New Roman" w:hAnsi="Times New Roman" w:cs="Times New Roman"/>
          <w:sz w:val="28"/>
          <w:szCs w:val="28"/>
        </w:rPr>
        <w:t xml:space="preserve"> Фоторисунки измерения контактного угла смачиваемости семян пшеницы, обработанных плазмой </w:t>
      </w:r>
      <w:r w:rsidRPr="00302D51">
        <w:rPr>
          <w:rFonts w:ascii="Times New Roman" w:eastAsia="Times New Roman" w:hAnsi="Times New Roman" w:cs="Times New Roman"/>
          <w:sz w:val="28"/>
          <w:szCs w:val="28"/>
          <w:lang w:val="kk-KZ"/>
        </w:rPr>
        <w:t>ДКПБР</w:t>
      </w:r>
      <w:r w:rsidR="00DD46A4" w:rsidRPr="00302D51">
        <w:rPr>
          <w:rFonts w:ascii="Times New Roman" w:eastAsia="Times New Roman" w:hAnsi="Times New Roman" w:cs="Times New Roman"/>
          <w:sz w:val="28"/>
          <w:szCs w:val="28"/>
        </w:rPr>
        <w:t>, слева – контрольный, справа – обработанный образцы</w:t>
      </w:r>
    </w:p>
    <w:p w:rsidR="00821ECB" w:rsidRPr="00302D51" w:rsidRDefault="00821ECB" w:rsidP="001476DD">
      <w:pPr>
        <w:pStyle w:val="a4"/>
        <w:spacing w:line="240" w:lineRule="auto"/>
        <w:ind w:left="0" w:firstLine="567"/>
        <w:jc w:val="center"/>
        <w:rPr>
          <w:rFonts w:ascii="Times New Roman" w:eastAsia="Times New Roman" w:hAnsi="Times New Roman" w:cs="Times New Roman"/>
          <w:sz w:val="28"/>
          <w:szCs w:val="28"/>
          <w:lang w:val="kk-KZ"/>
        </w:rPr>
      </w:pPr>
    </w:p>
    <w:p w:rsidR="00821ECB" w:rsidRDefault="00DD46A4" w:rsidP="001476DD">
      <w:pPr>
        <w:pStyle w:val="a4"/>
        <w:spacing w:line="240" w:lineRule="auto"/>
        <w:ind w:left="0" w:firstLine="567"/>
        <w:jc w:val="both"/>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lastRenderedPageBreak/>
        <w:t xml:space="preserve">Смачиваемость семян пшеницы в зависимости от времени обработкой плазмой </w:t>
      </w:r>
      <w:r w:rsidR="00E816B8" w:rsidRPr="00302D51">
        <w:rPr>
          <w:rFonts w:ascii="Times New Roman" w:eastAsia="Times New Roman" w:hAnsi="Times New Roman" w:cs="Times New Roman"/>
          <w:sz w:val="28"/>
          <w:szCs w:val="28"/>
          <w:lang w:val="kk-KZ"/>
        </w:rPr>
        <w:t>ДКПБР</w:t>
      </w:r>
      <w:r w:rsidRPr="00302D51">
        <w:rPr>
          <w:rFonts w:ascii="Times New Roman" w:eastAsia="Times New Roman" w:hAnsi="Times New Roman" w:cs="Times New Roman"/>
          <w:sz w:val="28"/>
          <w:szCs w:val="28"/>
        </w:rPr>
        <w:t xml:space="preserve"> при мощности 2</w:t>
      </w:r>
      <w:r w:rsidRPr="00302D51">
        <w:rPr>
          <w:rFonts w:ascii="Times New Roman" w:eastAsia="Times New Roman" w:hAnsi="Times New Roman" w:cs="Times New Roman"/>
          <w:sz w:val="28"/>
          <w:szCs w:val="28"/>
          <w:lang w:val="kk-KZ"/>
        </w:rPr>
        <w:t>6</w:t>
      </w:r>
      <w:r w:rsidRPr="00302D51">
        <w:rPr>
          <w:rFonts w:ascii="Times New Roman" w:eastAsia="Times New Roman" w:hAnsi="Times New Roman" w:cs="Times New Roman"/>
          <w:sz w:val="28"/>
          <w:szCs w:val="28"/>
        </w:rPr>
        <w:t>0 Вт в зависимости от времени приведена на рисунке 3</w:t>
      </w:r>
      <w:r w:rsidR="00977508" w:rsidRPr="00302D51">
        <w:rPr>
          <w:rFonts w:ascii="Times New Roman" w:eastAsia="Times New Roman" w:hAnsi="Times New Roman" w:cs="Times New Roman"/>
          <w:sz w:val="28"/>
          <w:szCs w:val="28"/>
        </w:rPr>
        <w:t>7</w:t>
      </w:r>
      <w:r w:rsidRPr="00302D51">
        <w:rPr>
          <w:rFonts w:ascii="Times New Roman" w:eastAsia="Times New Roman" w:hAnsi="Times New Roman" w:cs="Times New Roman"/>
          <w:sz w:val="28"/>
          <w:szCs w:val="28"/>
        </w:rPr>
        <w:t>.</w:t>
      </w:r>
    </w:p>
    <w:p w:rsidR="003E6BBB" w:rsidRPr="00302D51" w:rsidRDefault="003E6BBB" w:rsidP="001476DD">
      <w:pPr>
        <w:pStyle w:val="a4"/>
        <w:spacing w:line="240" w:lineRule="auto"/>
        <w:ind w:left="0" w:firstLine="567"/>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496AF2" w:rsidRPr="00302D51" w:rsidTr="00DD46A4">
        <w:tc>
          <w:tcPr>
            <w:tcW w:w="9854" w:type="dxa"/>
          </w:tcPr>
          <w:p w:rsidR="00496AF2" w:rsidRPr="00302D51" w:rsidRDefault="00E816B8" w:rsidP="003E6BBB">
            <w:pPr>
              <w:pStyle w:val="a4"/>
              <w:ind w:left="0"/>
              <w:jc w:val="center"/>
              <w:rPr>
                <w:rFonts w:ascii="Times New Roman" w:eastAsia="Times New Roman" w:hAnsi="Times New Roman" w:cs="Times New Roman"/>
                <w:sz w:val="28"/>
                <w:szCs w:val="28"/>
              </w:rPr>
            </w:pPr>
            <w:r w:rsidRPr="00302D51">
              <w:rPr>
                <w:rFonts w:ascii="Times New Roman" w:eastAsia="Times New Roman" w:hAnsi="Times New Roman" w:cs="Times New Roman"/>
                <w:noProof/>
                <w:sz w:val="28"/>
                <w:szCs w:val="28"/>
                <w:lang w:eastAsia="ru-RU"/>
              </w:rPr>
              <w:drawing>
                <wp:inline distT="0" distB="0" distL="0" distR="0">
                  <wp:extent cx="4758684" cy="3636335"/>
                  <wp:effectExtent l="19050" t="0" r="3816" b="0"/>
                  <wp:docPr id="75" name="Рисунок 74"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3"/>
                          <a:stretch>
                            <a:fillRect/>
                          </a:stretch>
                        </pic:blipFill>
                        <pic:spPr>
                          <a:xfrm>
                            <a:off x="0" y="0"/>
                            <a:ext cx="4762154" cy="3638987"/>
                          </a:xfrm>
                          <a:prstGeom prst="rect">
                            <a:avLst/>
                          </a:prstGeom>
                        </pic:spPr>
                      </pic:pic>
                    </a:graphicData>
                  </a:graphic>
                </wp:inline>
              </w:drawing>
            </w:r>
          </w:p>
        </w:tc>
      </w:tr>
      <w:tr w:rsidR="00496AF2" w:rsidRPr="00302D51" w:rsidTr="00DD46A4">
        <w:tc>
          <w:tcPr>
            <w:tcW w:w="9854" w:type="dxa"/>
          </w:tcPr>
          <w:p w:rsidR="003E6BBB" w:rsidRDefault="003E6BBB" w:rsidP="001476DD">
            <w:pPr>
              <w:pStyle w:val="a4"/>
              <w:ind w:left="0" w:firstLine="567"/>
              <w:jc w:val="center"/>
              <w:rPr>
                <w:rFonts w:ascii="Times New Roman" w:eastAsia="Times New Roman" w:hAnsi="Times New Roman" w:cs="Times New Roman"/>
                <w:sz w:val="28"/>
                <w:szCs w:val="28"/>
              </w:rPr>
            </w:pPr>
          </w:p>
          <w:p w:rsidR="00496AF2" w:rsidRPr="00302D51" w:rsidRDefault="00496AF2" w:rsidP="001476DD">
            <w:pPr>
              <w:pStyle w:val="a4"/>
              <w:ind w:left="0" w:firstLine="567"/>
              <w:jc w:val="center"/>
              <w:rPr>
                <w:rFonts w:ascii="Times New Roman" w:eastAsia="Times New Roman" w:hAnsi="Times New Roman" w:cs="Times New Roman"/>
                <w:sz w:val="28"/>
                <w:szCs w:val="28"/>
                <w:lang w:val="kk-KZ"/>
              </w:rPr>
            </w:pPr>
            <w:r w:rsidRPr="00302D51">
              <w:rPr>
                <w:rFonts w:ascii="Times New Roman" w:eastAsia="Times New Roman" w:hAnsi="Times New Roman" w:cs="Times New Roman"/>
                <w:sz w:val="28"/>
                <w:szCs w:val="28"/>
              </w:rPr>
              <w:t xml:space="preserve">Рисунок </w:t>
            </w:r>
            <w:r w:rsidR="00DD46A4" w:rsidRPr="00302D51">
              <w:rPr>
                <w:rFonts w:ascii="Times New Roman" w:eastAsia="Times New Roman" w:hAnsi="Times New Roman" w:cs="Times New Roman"/>
                <w:sz w:val="28"/>
                <w:szCs w:val="28"/>
              </w:rPr>
              <w:t>3</w:t>
            </w:r>
            <w:r w:rsidR="00977508" w:rsidRPr="00302D51">
              <w:rPr>
                <w:rFonts w:ascii="Times New Roman" w:eastAsia="Times New Roman" w:hAnsi="Times New Roman" w:cs="Times New Roman"/>
                <w:sz w:val="28"/>
                <w:szCs w:val="28"/>
              </w:rPr>
              <w:t>7</w:t>
            </w:r>
            <w:r w:rsidR="00DD46A4" w:rsidRPr="00302D51">
              <w:rPr>
                <w:rFonts w:ascii="Times New Roman" w:eastAsia="Times New Roman" w:hAnsi="Times New Roman" w:cs="Times New Roman"/>
                <w:sz w:val="28"/>
                <w:szCs w:val="28"/>
              </w:rPr>
              <w:t xml:space="preserve"> </w:t>
            </w:r>
            <w:r w:rsidR="00DD46A4" w:rsidRPr="00302D51">
              <w:rPr>
                <w:rFonts w:ascii="Times New Roman" w:eastAsia="Times New Roman" w:hAnsi="Times New Roman" w:cs="Times New Roman"/>
                <w:sz w:val="28"/>
                <w:szCs w:val="28"/>
              </w:rPr>
              <w:softHyphen/>
            </w:r>
            <w:r w:rsidR="00E7287C" w:rsidRPr="00302D51">
              <w:rPr>
                <w:rFonts w:ascii="Times New Roman" w:eastAsia="Times New Roman" w:hAnsi="Times New Roman" w:cs="Times New Roman"/>
                <w:sz w:val="28"/>
                <w:szCs w:val="28"/>
              </w:rPr>
              <w:t>–</w:t>
            </w:r>
            <w:r w:rsidRPr="00302D51">
              <w:rPr>
                <w:rFonts w:ascii="Times New Roman" w:eastAsia="Times New Roman" w:hAnsi="Times New Roman" w:cs="Times New Roman"/>
                <w:sz w:val="28"/>
                <w:szCs w:val="28"/>
              </w:rPr>
              <w:t xml:space="preserve"> Смачиваемость семян пшеницы в зависимости от времени обработкой плазмой </w:t>
            </w:r>
            <w:r w:rsidR="00E816B8" w:rsidRPr="00302D51">
              <w:rPr>
                <w:rFonts w:ascii="Times New Roman" w:eastAsia="Times New Roman" w:hAnsi="Times New Roman" w:cs="Times New Roman"/>
                <w:sz w:val="28"/>
                <w:szCs w:val="28"/>
                <w:lang w:val="kk-KZ"/>
              </w:rPr>
              <w:t>ДКПБР</w:t>
            </w:r>
            <w:r w:rsidRPr="00302D51">
              <w:rPr>
                <w:rFonts w:ascii="Times New Roman" w:eastAsia="Times New Roman" w:hAnsi="Times New Roman" w:cs="Times New Roman"/>
                <w:sz w:val="28"/>
                <w:szCs w:val="28"/>
              </w:rPr>
              <w:t>, мощность 2</w:t>
            </w:r>
            <w:r w:rsidRPr="00302D51">
              <w:rPr>
                <w:rFonts w:ascii="Times New Roman" w:eastAsia="Times New Roman" w:hAnsi="Times New Roman" w:cs="Times New Roman"/>
                <w:sz w:val="28"/>
                <w:szCs w:val="28"/>
                <w:lang w:val="kk-KZ"/>
              </w:rPr>
              <w:t>6</w:t>
            </w:r>
            <w:r w:rsidRPr="00302D51">
              <w:rPr>
                <w:rFonts w:ascii="Times New Roman" w:eastAsia="Times New Roman" w:hAnsi="Times New Roman" w:cs="Times New Roman"/>
                <w:sz w:val="28"/>
                <w:szCs w:val="28"/>
              </w:rPr>
              <w:t>0 Вт</w:t>
            </w:r>
          </w:p>
        </w:tc>
      </w:tr>
    </w:tbl>
    <w:p w:rsidR="00496AF2" w:rsidRPr="00302D51" w:rsidRDefault="00496AF2" w:rsidP="001476DD">
      <w:pPr>
        <w:pStyle w:val="a4"/>
        <w:spacing w:line="240" w:lineRule="auto"/>
        <w:ind w:left="0" w:firstLine="567"/>
        <w:jc w:val="center"/>
        <w:rPr>
          <w:rFonts w:ascii="Times New Roman" w:eastAsia="Times New Roman" w:hAnsi="Times New Roman" w:cs="Times New Roman"/>
          <w:sz w:val="28"/>
          <w:szCs w:val="28"/>
        </w:rPr>
      </w:pPr>
    </w:p>
    <w:p w:rsidR="00DD46A4" w:rsidRDefault="00821ECB" w:rsidP="001476DD">
      <w:pPr>
        <w:pStyle w:val="a4"/>
        <w:spacing w:line="240" w:lineRule="auto"/>
        <w:ind w:left="0" w:firstLine="567"/>
        <w:jc w:val="both"/>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 xml:space="preserve">Морфология поверхности семян пшеницы после обработки плазмой </w:t>
      </w:r>
      <w:r w:rsidR="00E816B8" w:rsidRPr="00302D51">
        <w:rPr>
          <w:rFonts w:ascii="Times New Roman" w:eastAsia="Times New Roman" w:hAnsi="Times New Roman" w:cs="Times New Roman"/>
          <w:sz w:val="28"/>
          <w:szCs w:val="28"/>
          <w:lang w:val="kk-KZ"/>
        </w:rPr>
        <w:t>ДКПБР</w:t>
      </w:r>
      <w:r w:rsidRPr="00302D51">
        <w:rPr>
          <w:rFonts w:ascii="Times New Roman" w:eastAsia="Times New Roman" w:hAnsi="Times New Roman" w:cs="Times New Roman"/>
          <w:sz w:val="28"/>
          <w:szCs w:val="28"/>
        </w:rPr>
        <w:t xml:space="preserve"> также изучена с помощью сканирующей электронной микроскопи</w:t>
      </w:r>
      <w:r w:rsidR="00952924" w:rsidRPr="00302D51">
        <w:rPr>
          <w:rFonts w:ascii="Times New Roman" w:eastAsia="Times New Roman" w:hAnsi="Times New Roman" w:cs="Times New Roman"/>
          <w:sz w:val="28"/>
          <w:szCs w:val="28"/>
        </w:rPr>
        <w:t>и</w:t>
      </w:r>
      <w:r w:rsidRPr="00302D51">
        <w:rPr>
          <w:rFonts w:ascii="Times New Roman" w:eastAsia="Times New Roman" w:hAnsi="Times New Roman" w:cs="Times New Roman"/>
          <w:sz w:val="28"/>
          <w:szCs w:val="28"/>
        </w:rPr>
        <w:t xml:space="preserve"> (SEM). Семена пшеницы обработаны плазмой DCSBD в течение 15 секунд, обработанные семена сравнивали с необработанными образцами. Как показывают результаты, особо заметных структурных повреждений не наблюдается</w:t>
      </w:r>
      <w:r w:rsidR="00DD46A4" w:rsidRPr="00302D51">
        <w:rPr>
          <w:rFonts w:ascii="Times New Roman" w:eastAsia="Times New Roman" w:hAnsi="Times New Roman" w:cs="Times New Roman"/>
          <w:sz w:val="28"/>
          <w:szCs w:val="28"/>
        </w:rPr>
        <w:t xml:space="preserve"> (рисунок 3</w:t>
      </w:r>
      <w:r w:rsidR="00977508" w:rsidRPr="00302D51">
        <w:rPr>
          <w:rFonts w:ascii="Times New Roman" w:eastAsia="Times New Roman" w:hAnsi="Times New Roman" w:cs="Times New Roman"/>
          <w:sz w:val="28"/>
          <w:szCs w:val="28"/>
        </w:rPr>
        <w:t>8</w:t>
      </w:r>
      <w:r w:rsidR="00DD46A4" w:rsidRPr="00302D51">
        <w:rPr>
          <w:rFonts w:ascii="Times New Roman" w:eastAsia="Times New Roman" w:hAnsi="Times New Roman" w:cs="Times New Roman"/>
          <w:sz w:val="28"/>
          <w:szCs w:val="28"/>
        </w:rPr>
        <w:t>)</w:t>
      </w:r>
      <w:r w:rsidR="007F51E8" w:rsidRPr="00302D51">
        <w:rPr>
          <w:rFonts w:ascii="Times New Roman" w:eastAsia="Times New Roman" w:hAnsi="Times New Roman" w:cs="Times New Roman"/>
          <w:sz w:val="28"/>
          <w:szCs w:val="28"/>
        </w:rPr>
        <w:t xml:space="preserve"> </w:t>
      </w:r>
      <w:r w:rsidR="00C62A14" w:rsidRPr="00302D51">
        <w:rPr>
          <w:rFonts w:ascii="Times New Roman" w:eastAsia="Times New Roman" w:hAnsi="Times New Roman" w:cs="Times New Roman"/>
          <w:sz w:val="28"/>
          <w:szCs w:val="28"/>
          <w:lang w:val="en-US"/>
        </w:rPr>
        <w:fldChar w:fldCharType="begin" w:fldLock="1"/>
      </w:r>
      <w:r w:rsidR="006748D2">
        <w:rPr>
          <w:rFonts w:ascii="Times New Roman" w:eastAsia="Times New Roman" w:hAnsi="Times New Roman" w:cs="Times New Roman"/>
          <w:sz w:val="28"/>
          <w:szCs w:val="28"/>
          <w:lang w:val="en-US"/>
        </w:rPr>
        <w:instrText>ADDIN</w:instrText>
      </w:r>
      <w:r w:rsidR="006748D2" w:rsidRPr="006748D2">
        <w:rPr>
          <w:rFonts w:ascii="Times New Roman" w:eastAsia="Times New Roman" w:hAnsi="Times New Roman" w:cs="Times New Roman"/>
          <w:sz w:val="28"/>
          <w:szCs w:val="28"/>
        </w:rPr>
        <w:instrText xml:space="preserve"> </w:instrText>
      </w:r>
      <w:r w:rsidR="006748D2">
        <w:rPr>
          <w:rFonts w:ascii="Times New Roman" w:eastAsia="Times New Roman" w:hAnsi="Times New Roman" w:cs="Times New Roman"/>
          <w:sz w:val="28"/>
          <w:szCs w:val="28"/>
          <w:lang w:val="en-US"/>
        </w:rPr>
        <w:instrText>CSL</w:instrText>
      </w:r>
      <w:r w:rsidR="006748D2" w:rsidRPr="006748D2">
        <w:rPr>
          <w:rFonts w:ascii="Times New Roman" w:eastAsia="Times New Roman" w:hAnsi="Times New Roman" w:cs="Times New Roman"/>
          <w:sz w:val="28"/>
          <w:szCs w:val="28"/>
        </w:rPr>
        <w:instrText>_</w:instrText>
      </w:r>
      <w:r w:rsidR="006748D2">
        <w:rPr>
          <w:rFonts w:ascii="Times New Roman" w:eastAsia="Times New Roman" w:hAnsi="Times New Roman" w:cs="Times New Roman"/>
          <w:sz w:val="28"/>
          <w:szCs w:val="28"/>
          <w:lang w:val="en-US"/>
        </w:rPr>
        <w:instrText>CITATION</w:instrText>
      </w:r>
      <w:r w:rsidR="006748D2" w:rsidRPr="006748D2">
        <w:rPr>
          <w:rFonts w:ascii="Times New Roman" w:eastAsia="Times New Roman" w:hAnsi="Times New Roman" w:cs="Times New Roman"/>
          <w:sz w:val="28"/>
          <w:szCs w:val="28"/>
        </w:rPr>
        <w:instrText xml:space="preserve"> {"</w:instrText>
      </w:r>
      <w:r w:rsidR="006748D2">
        <w:rPr>
          <w:rFonts w:ascii="Times New Roman" w:eastAsia="Times New Roman" w:hAnsi="Times New Roman" w:cs="Times New Roman"/>
          <w:sz w:val="28"/>
          <w:szCs w:val="28"/>
          <w:lang w:val="en-US"/>
        </w:rPr>
        <w:instrText>citationItems</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id</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ITEM</w:instrText>
      </w:r>
      <w:r w:rsidR="006748D2" w:rsidRPr="006748D2">
        <w:rPr>
          <w:rFonts w:ascii="Times New Roman" w:eastAsia="Times New Roman" w:hAnsi="Times New Roman" w:cs="Times New Roman"/>
          <w:sz w:val="28"/>
          <w:szCs w:val="28"/>
        </w:rPr>
        <w:instrText>-1","</w:instrText>
      </w:r>
      <w:r w:rsidR="006748D2">
        <w:rPr>
          <w:rFonts w:ascii="Times New Roman" w:eastAsia="Times New Roman" w:hAnsi="Times New Roman" w:cs="Times New Roman"/>
          <w:sz w:val="28"/>
          <w:szCs w:val="28"/>
          <w:lang w:val="en-US"/>
        </w:rPr>
        <w:instrText>itemData</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author</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dropping</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particle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family</w:instrText>
      </w:r>
      <w:r w:rsidR="006748D2" w:rsidRPr="006748D2">
        <w:rPr>
          <w:rFonts w:ascii="Times New Roman" w:eastAsia="Times New Roman" w:hAnsi="Times New Roman" w:cs="Times New Roman"/>
          <w:sz w:val="28"/>
          <w:szCs w:val="28"/>
        </w:rPr>
        <w:instrText>":"Данияров Т.Т.","</w:instrText>
      </w:r>
      <w:r w:rsidR="006748D2">
        <w:rPr>
          <w:rFonts w:ascii="Times New Roman" w:eastAsia="Times New Roman" w:hAnsi="Times New Roman" w:cs="Times New Roman"/>
          <w:sz w:val="28"/>
          <w:szCs w:val="28"/>
          <w:lang w:val="en-US"/>
        </w:rPr>
        <w:instrText>given</w:instrText>
      </w:r>
      <w:r w:rsidR="006748D2" w:rsidRPr="006748D2">
        <w:rPr>
          <w:rFonts w:ascii="Times New Roman" w:eastAsia="Times New Roman" w:hAnsi="Times New Roman" w:cs="Times New Roman"/>
          <w:sz w:val="28"/>
          <w:szCs w:val="28"/>
        </w:rPr>
        <w:instrText>":"Үсенов Е.А., Акильдинова А.А., Бисенбаев А.К., Кистаубаева А., Тоқтамысова М.Т., Аширбек А.","</w:instrText>
      </w:r>
      <w:r w:rsidR="006748D2">
        <w:rPr>
          <w:rFonts w:ascii="Times New Roman" w:eastAsia="Times New Roman" w:hAnsi="Times New Roman" w:cs="Times New Roman"/>
          <w:sz w:val="28"/>
          <w:szCs w:val="28"/>
          <w:lang w:val="en-US"/>
        </w:rPr>
        <w:instrText>non</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dropping</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particle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parse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names</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false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suffix</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id</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ITEM</w:instrText>
      </w:r>
      <w:r w:rsidR="006748D2" w:rsidRPr="006748D2">
        <w:rPr>
          <w:rFonts w:ascii="Times New Roman" w:eastAsia="Times New Roman" w:hAnsi="Times New Roman" w:cs="Times New Roman"/>
          <w:sz w:val="28"/>
          <w:szCs w:val="28"/>
        </w:rPr>
        <w:instrText>-1","</w:instrText>
      </w:r>
      <w:r w:rsidR="006748D2">
        <w:rPr>
          <w:rFonts w:ascii="Times New Roman" w:eastAsia="Times New Roman" w:hAnsi="Times New Roman" w:cs="Times New Roman"/>
          <w:sz w:val="28"/>
          <w:szCs w:val="28"/>
          <w:lang w:val="en-US"/>
        </w:rPr>
        <w:instrText>issued</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date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parts</w:instrText>
      </w:r>
      <w:r w:rsidR="006748D2" w:rsidRPr="006748D2">
        <w:rPr>
          <w:rFonts w:ascii="Times New Roman" w:eastAsia="Times New Roman" w:hAnsi="Times New Roman" w:cs="Times New Roman"/>
          <w:sz w:val="28"/>
          <w:szCs w:val="28"/>
        </w:rPr>
        <w:instrText>":[["2019"]]},"</w:instrText>
      </w:r>
      <w:r w:rsidR="006748D2">
        <w:rPr>
          <w:rFonts w:ascii="Times New Roman" w:eastAsia="Times New Roman" w:hAnsi="Times New Roman" w:cs="Times New Roman"/>
          <w:sz w:val="28"/>
          <w:szCs w:val="28"/>
          <w:lang w:val="en-US"/>
        </w:rPr>
        <w:instrText>publisher</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place</w:instrText>
      </w:r>
      <w:r w:rsidR="006748D2" w:rsidRPr="006748D2">
        <w:rPr>
          <w:rFonts w:ascii="Times New Roman" w:eastAsia="Times New Roman" w:hAnsi="Times New Roman" w:cs="Times New Roman"/>
          <w:sz w:val="28"/>
          <w:szCs w:val="28"/>
        </w:rPr>
        <w:instrText>":"Алматы","</w:instrText>
      </w:r>
      <w:r w:rsidR="006748D2">
        <w:rPr>
          <w:rFonts w:ascii="Times New Roman" w:eastAsia="Times New Roman" w:hAnsi="Times New Roman" w:cs="Times New Roman"/>
          <w:sz w:val="28"/>
          <w:szCs w:val="28"/>
          <w:lang w:val="en-US"/>
        </w:rPr>
        <w:instrText>title</w:instrText>
      </w:r>
      <w:r w:rsidR="006748D2" w:rsidRPr="006748D2">
        <w:rPr>
          <w:rFonts w:ascii="Times New Roman" w:eastAsia="Times New Roman" w:hAnsi="Times New Roman" w:cs="Times New Roman"/>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6748D2">
        <w:rPr>
          <w:rFonts w:ascii="Times New Roman" w:eastAsia="Times New Roman" w:hAnsi="Times New Roman" w:cs="Times New Roman"/>
          <w:sz w:val="28"/>
          <w:szCs w:val="28"/>
          <w:lang w:val="en-US"/>
        </w:rPr>
        <w:instrText>type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report</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uris</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http</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www</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mendeley</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com</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documents</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uuid</w:instrText>
      </w:r>
      <w:r w:rsidR="006748D2" w:rsidRPr="006748D2">
        <w:rPr>
          <w:rFonts w:ascii="Times New Roman" w:eastAsia="Times New Roman" w:hAnsi="Times New Roman" w:cs="Times New Roman"/>
          <w:sz w:val="28"/>
          <w:szCs w:val="28"/>
        </w:rPr>
        <w:instrText>=2050</w:instrText>
      </w:r>
      <w:r w:rsidR="006748D2">
        <w:rPr>
          <w:rFonts w:ascii="Times New Roman" w:eastAsia="Times New Roman" w:hAnsi="Times New Roman" w:cs="Times New Roman"/>
          <w:sz w:val="28"/>
          <w:szCs w:val="28"/>
          <w:lang w:val="en-US"/>
        </w:rPr>
        <w:instrText>bd</w:instrText>
      </w:r>
      <w:r w:rsidR="006748D2" w:rsidRPr="006748D2">
        <w:rPr>
          <w:rFonts w:ascii="Times New Roman" w:eastAsia="Times New Roman" w:hAnsi="Times New Roman" w:cs="Times New Roman"/>
          <w:sz w:val="28"/>
          <w:szCs w:val="28"/>
        </w:rPr>
        <w:instrText>1</w:instrText>
      </w:r>
      <w:r w:rsidR="006748D2">
        <w:rPr>
          <w:rFonts w:ascii="Times New Roman" w:eastAsia="Times New Roman" w:hAnsi="Times New Roman" w:cs="Times New Roman"/>
          <w:sz w:val="28"/>
          <w:szCs w:val="28"/>
          <w:lang w:val="en-US"/>
        </w:rPr>
        <w:instrText>a</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ef</w:instrText>
      </w:r>
      <w:r w:rsidR="006748D2" w:rsidRPr="006748D2">
        <w:rPr>
          <w:rFonts w:ascii="Times New Roman" w:eastAsia="Times New Roman" w:hAnsi="Times New Roman" w:cs="Times New Roman"/>
          <w:sz w:val="28"/>
          <w:szCs w:val="28"/>
        </w:rPr>
        <w:instrText>89-3</w:instrText>
      </w:r>
      <w:r w:rsidR="006748D2">
        <w:rPr>
          <w:rFonts w:ascii="Times New Roman" w:eastAsia="Times New Roman" w:hAnsi="Times New Roman" w:cs="Times New Roman"/>
          <w:sz w:val="28"/>
          <w:szCs w:val="28"/>
          <w:lang w:val="en-US"/>
        </w:rPr>
        <w:instrText>bf</w:instrText>
      </w:r>
      <w:r w:rsidR="006748D2" w:rsidRPr="006748D2">
        <w:rPr>
          <w:rFonts w:ascii="Times New Roman" w:eastAsia="Times New Roman" w:hAnsi="Times New Roman" w:cs="Times New Roman"/>
          <w:sz w:val="28"/>
          <w:szCs w:val="28"/>
        </w:rPr>
        <w:instrText>3-90</w:instrText>
      </w:r>
      <w:r w:rsidR="006748D2">
        <w:rPr>
          <w:rFonts w:ascii="Times New Roman" w:eastAsia="Times New Roman" w:hAnsi="Times New Roman" w:cs="Times New Roman"/>
          <w:sz w:val="28"/>
          <w:szCs w:val="28"/>
          <w:lang w:val="en-US"/>
        </w:rPr>
        <w:instrText>c</w:instrText>
      </w:r>
      <w:r w:rsidR="006748D2" w:rsidRPr="006748D2">
        <w:rPr>
          <w:rFonts w:ascii="Times New Roman" w:eastAsia="Times New Roman" w:hAnsi="Times New Roman" w:cs="Times New Roman"/>
          <w:sz w:val="28"/>
          <w:szCs w:val="28"/>
        </w:rPr>
        <w:instrText>1-</w:instrText>
      </w:r>
      <w:r w:rsidR="006748D2">
        <w:rPr>
          <w:rFonts w:ascii="Times New Roman" w:eastAsia="Times New Roman" w:hAnsi="Times New Roman" w:cs="Times New Roman"/>
          <w:sz w:val="28"/>
          <w:szCs w:val="28"/>
          <w:lang w:val="en-US"/>
        </w:rPr>
        <w:instrText>a</w:instrText>
      </w:r>
      <w:r w:rsidR="006748D2" w:rsidRPr="006748D2">
        <w:rPr>
          <w:rFonts w:ascii="Times New Roman" w:eastAsia="Times New Roman" w:hAnsi="Times New Roman" w:cs="Times New Roman"/>
          <w:sz w:val="28"/>
          <w:szCs w:val="28"/>
        </w:rPr>
        <w:instrText>17</w:instrText>
      </w:r>
      <w:r w:rsidR="006748D2">
        <w:rPr>
          <w:rFonts w:ascii="Times New Roman" w:eastAsia="Times New Roman" w:hAnsi="Times New Roman" w:cs="Times New Roman"/>
          <w:sz w:val="28"/>
          <w:szCs w:val="28"/>
          <w:lang w:val="en-US"/>
        </w:rPr>
        <w:instrText>a</w:instrText>
      </w:r>
      <w:r w:rsidR="006748D2" w:rsidRPr="006748D2">
        <w:rPr>
          <w:rFonts w:ascii="Times New Roman" w:eastAsia="Times New Roman" w:hAnsi="Times New Roman" w:cs="Times New Roman"/>
          <w:sz w:val="28"/>
          <w:szCs w:val="28"/>
        </w:rPr>
        <w:instrText>5</w:instrText>
      </w:r>
      <w:r w:rsidR="006748D2">
        <w:rPr>
          <w:rFonts w:ascii="Times New Roman" w:eastAsia="Times New Roman" w:hAnsi="Times New Roman" w:cs="Times New Roman"/>
          <w:sz w:val="28"/>
          <w:szCs w:val="28"/>
          <w:lang w:val="en-US"/>
        </w:rPr>
        <w:instrText>b</w:instrText>
      </w:r>
      <w:r w:rsidR="006748D2" w:rsidRPr="006748D2">
        <w:rPr>
          <w:rFonts w:ascii="Times New Roman" w:eastAsia="Times New Roman" w:hAnsi="Times New Roman" w:cs="Times New Roman"/>
          <w:sz w:val="28"/>
          <w:szCs w:val="28"/>
        </w:rPr>
        <w:instrText>058539"]}],"</w:instrText>
      </w:r>
      <w:r w:rsidR="006748D2">
        <w:rPr>
          <w:rFonts w:ascii="Times New Roman" w:eastAsia="Times New Roman" w:hAnsi="Times New Roman" w:cs="Times New Roman"/>
          <w:sz w:val="28"/>
          <w:szCs w:val="28"/>
          <w:lang w:val="en-US"/>
        </w:rPr>
        <w:instrText>mendeley</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formattedCitation</w:instrText>
      </w:r>
      <w:r w:rsidR="006748D2" w:rsidRPr="006748D2">
        <w:rPr>
          <w:rFonts w:ascii="Times New Roman" w:eastAsia="Times New Roman" w:hAnsi="Times New Roman" w:cs="Times New Roman"/>
          <w:sz w:val="28"/>
          <w:szCs w:val="28"/>
        </w:rPr>
        <w:instrText>":"[115]","</w:instrText>
      </w:r>
      <w:r w:rsidR="006748D2">
        <w:rPr>
          <w:rFonts w:ascii="Times New Roman" w:eastAsia="Times New Roman" w:hAnsi="Times New Roman" w:cs="Times New Roman"/>
          <w:sz w:val="28"/>
          <w:szCs w:val="28"/>
          <w:lang w:val="en-US"/>
        </w:rPr>
        <w:instrText>manualFormatting</w:instrText>
      </w:r>
      <w:r w:rsidR="006748D2" w:rsidRPr="006748D2">
        <w:rPr>
          <w:rFonts w:ascii="Times New Roman" w:eastAsia="Times New Roman" w:hAnsi="Times New Roman" w:cs="Times New Roman"/>
          <w:sz w:val="28"/>
          <w:szCs w:val="28"/>
        </w:rPr>
        <w:instrText>":"[115, с. 36]","</w:instrText>
      </w:r>
      <w:r w:rsidR="006748D2">
        <w:rPr>
          <w:rFonts w:ascii="Times New Roman" w:eastAsia="Times New Roman" w:hAnsi="Times New Roman" w:cs="Times New Roman"/>
          <w:sz w:val="28"/>
          <w:szCs w:val="28"/>
          <w:lang w:val="en-US"/>
        </w:rPr>
        <w:instrText>plainTextFormattedCitation</w:instrText>
      </w:r>
      <w:r w:rsidR="006748D2" w:rsidRPr="006748D2">
        <w:rPr>
          <w:rFonts w:ascii="Times New Roman" w:eastAsia="Times New Roman" w:hAnsi="Times New Roman" w:cs="Times New Roman"/>
          <w:sz w:val="28"/>
          <w:szCs w:val="28"/>
        </w:rPr>
        <w:instrText>":"[115]","</w:instrText>
      </w:r>
      <w:r w:rsidR="006748D2">
        <w:rPr>
          <w:rFonts w:ascii="Times New Roman" w:eastAsia="Times New Roman" w:hAnsi="Times New Roman" w:cs="Times New Roman"/>
          <w:sz w:val="28"/>
          <w:szCs w:val="28"/>
          <w:lang w:val="en-US"/>
        </w:rPr>
        <w:instrText>previouslyFormattedCitation</w:instrText>
      </w:r>
      <w:r w:rsidR="006748D2" w:rsidRPr="006748D2">
        <w:rPr>
          <w:rFonts w:ascii="Times New Roman" w:eastAsia="Times New Roman" w:hAnsi="Times New Roman" w:cs="Times New Roman"/>
          <w:sz w:val="28"/>
          <w:szCs w:val="28"/>
        </w:rPr>
        <w:instrText>":"[115]"},"</w:instrText>
      </w:r>
      <w:r w:rsidR="006748D2">
        <w:rPr>
          <w:rFonts w:ascii="Times New Roman" w:eastAsia="Times New Roman" w:hAnsi="Times New Roman" w:cs="Times New Roman"/>
          <w:sz w:val="28"/>
          <w:szCs w:val="28"/>
          <w:lang w:val="en-US"/>
        </w:rPr>
        <w:instrText>properties</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noteIndex</w:instrText>
      </w:r>
      <w:r w:rsidR="006748D2" w:rsidRPr="006748D2">
        <w:rPr>
          <w:rFonts w:ascii="Times New Roman" w:eastAsia="Times New Roman" w:hAnsi="Times New Roman" w:cs="Times New Roman"/>
          <w:sz w:val="28"/>
          <w:szCs w:val="28"/>
        </w:rPr>
        <w:instrText>":0},"</w:instrText>
      </w:r>
      <w:r w:rsidR="006748D2">
        <w:rPr>
          <w:rFonts w:ascii="Times New Roman" w:eastAsia="Times New Roman" w:hAnsi="Times New Roman" w:cs="Times New Roman"/>
          <w:sz w:val="28"/>
          <w:szCs w:val="28"/>
          <w:lang w:val="en-US"/>
        </w:rPr>
        <w:instrText>schema</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https</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github</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com</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citation</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style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language</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schema</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raw</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master</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csl</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citation</w:instrText>
      </w:r>
      <w:r w:rsidR="006748D2" w:rsidRPr="006748D2">
        <w:rPr>
          <w:rFonts w:ascii="Times New Roman" w:eastAsia="Times New Roman" w:hAnsi="Times New Roman" w:cs="Times New Roman"/>
          <w:sz w:val="28"/>
          <w:szCs w:val="28"/>
        </w:rPr>
        <w:instrText>.</w:instrText>
      </w:r>
      <w:r w:rsidR="006748D2">
        <w:rPr>
          <w:rFonts w:ascii="Times New Roman" w:eastAsia="Times New Roman" w:hAnsi="Times New Roman" w:cs="Times New Roman"/>
          <w:sz w:val="28"/>
          <w:szCs w:val="28"/>
          <w:lang w:val="en-US"/>
        </w:rPr>
        <w:instrText>json</w:instrText>
      </w:r>
      <w:r w:rsidR="006748D2" w:rsidRPr="006748D2">
        <w:rPr>
          <w:rFonts w:ascii="Times New Roman" w:eastAsia="Times New Roman" w:hAnsi="Times New Roman" w:cs="Times New Roman"/>
          <w:sz w:val="28"/>
          <w:szCs w:val="28"/>
        </w:rPr>
        <w:instrText>"}</w:instrText>
      </w:r>
      <w:r w:rsidR="00C62A14" w:rsidRPr="00302D51">
        <w:rPr>
          <w:rFonts w:ascii="Times New Roman" w:eastAsia="Times New Roman" w:hAnsi="Times New Roman" w:cs="Times New Roman"/>
          <w:sz w:val="28"/>
          <w:szCs w:val="28"/>
          <w:lang w:val="en-US"/>
        </w:rPr>
        <w:fldChar w:fldCharType="separate"/>
      </w:r>
      <w:r w:rsidR="00E33259" w:rsidRPr="00E33259">
        <w:rPr>
          <w:rFonts w:ascii="Times New Roman" w:eastAsia="Times New Roman" w:hAnsi="Times New Roman" w:cs="Times New Roman"/>
          <w:noProof/>
          <w:sz w:val="28"/>
          <w:szCs w:val="28"/>
        </w:rPr>
        <w:t>[115</w:t>
      </w:r>
      <w:r w:rsidR="006748D2">
        <w:rPr>
          <w:rFonts w:ascii="Times New Roman" w:eastAsia="Times New Roman" w:hAnsi="Times New Roman" w:cs="Times New Roman"/>
          <w:noProof/>
          <w:sz w:val="28"/>
          <w:szCs w:val="28"/>
        </w:rPr>
        <w:t>, с. 36</w:t>
      </w:r>
      <w:r w:rsidR="00E33259" w:rsidRPr="00E33259">
        <w:rPr>
          <w:rFonts w:ascii="Times New Roman" w:eastAsia="Times New Roman" w:hAnsi="Times New Roman" w:cs="Times New Roman"/>
          <w:noProof/>
          <w:sz w:val="28"/>
          <w:szCs w:val="28"/>
        </w:rPr>
        <w:t>]</w:t>
      </w:r>
      <w:r w:rsidR="00C62A14" w:rsidRPr="00302D51">
        <w:rPr>
          <w:rFonts w:ascii="Times New Roman" w:eastAsia="Times New Roman" w:hAnsi="Times New Roman" w:cs="Times New Roman"/>
          <w:sz w:val="28"/>
          <w:szCs w:val="28"/>
          <w:lang w:val="en-US"/>
        </w:rPr>
        <w:fldChar w:fldCharType="end"/>
      </w:r>
      <w:r w:rsidRPr="00302D51">
        <w:rPr>
          <w:rFonts w:ascii="Times New Roman" w:eastAsia="Times New Roman" w:hAnsi="Times New Roman" w:cs="Times New Roman"/>
          <w:sz w:val="28"/>
          <w:szCs w:val="28"/>
        </w:rPr>
        <w:t xml:space="preserve">. </w:t>
      </w:r>
    </w:p>
    <w:p w:rsidR="003E6BBB" w:rsidRDefault="003E6BBB" w:rsidP="001476DD">
      <w:pPr>
        <w:pStyle w:val="a4"/>
        <w:spacing w:line="240" w:lineRule="auto"/>
        <w:ind w:left="0" w:firstLine="567"/>
        <w:jc w:val="both"/>
        <w:rPr>
          <w:rFonts w:ascii="Times New Roman" w:eastAsia="Times New Roman" w:hAnsi="Times New Roman" w:cs="Times New Roman"/>
          <w:sz w:val="28"/>
          <w:szCs w:val="28"/>
        </w:rPr>
      </w:pPr>
    </w:p>
    <w:p w:rsidR="003E6BBB" w:rsidRDefault="003E6BBB" w:rsidP="001476DD">
      <w:pPr>
        <w:pStyle w:val="a4"/>
        <w:spacing w:line="240" w:lineRule="auto"/>
        <w:ind w:left="0" w:firstLine="567"/>
        <w:jc w:val="both"/>
        <w:rPr>
          <w:rFonts w:ascii="Times New Roman" w:eastAsia="Times New Roman" w:hAnsi="Times New Roman" w:cs="Times New Roman"/>
          <w:sz w:val="28"/>
          <w:szCs w:val="28"/>
        </w:rPr>
      </w:pPr>
    </w:p>
    <w:p w:rsidR="003E6BBB" w:rsidRDefault="003E6BBB" w:rsidP="001476DD">
      <w:pPr>
        <w:pStyle w:val="a4"/>
        <w:spacing w:line="240" w:lineRule="auto"/>
        <w:ind w:left="0" w:firstLine="567"/>
        <w:jc w:val="both"/>
        <w:rPr>
          <w:rFonts w:ascii="Times New Roman" w:eastAsia="Times New Roman" w:hAnsi="Times New Roman" w:cs="Times New Roman"/>
          <w:sz w:val="28"/>
          <w:szCs w:val="28"/>
        </w:rPr>
      </w:pPr>
    </w:p>
    <w:p w:rsidR="003E6BBB" w:rsidRPr="00302D51" w:rsidRDefault="003E6BBB" w:rsidP="001476DD">
      <w:pPr>
        <w:pStyle w:val="a4"/>
        <w:spacing w:line="240" w:lineRule="auto"/>
        <w:ind w:left="0" w:firstLine="567"/>
        <w:jc w:val="both"/>
        <w:rPr>
          <w:rFonts w:ascii="Times New Roman" w:eastAsia="Times New Roman" w:hAnsi="Times New Roman" w:cs="Times New Roman"/>
          <w:sz w:val="28"/>
          <w:szCs w:val="28"/>
        </w:rPr>
      </w:pPr>
    </w:p>
    <w:p w:rsidR="00DD46A4" w:rsidRPr="00302D51" w:rsidRDefault="00DD46A4" w:rsidP="001476DD">
      <w:pPr>
        <w:pStyle w:val="a4"/>
        <w:spacing w:line="240" w:lineRule="auto"/>
        <w:ind w:left="0" w:firstLine="567"/>
        <w:jc w:val="both"/>
        <w:rPr>
          <w:rFonts w:ascii="Times New Roman" w:hAnsi="Times New Roman" w:cs="Times New Roman"/>
          <w:sz w:val="28"/>
          <w:szCs w:val="28"/>
          <w:lang w:val="kk-KZ"/>
        </w:rPr>
      </w:pPr>
    </w:p>
    <w:p w:rsidR="00821ECB" w:rsidRPr="00302D51" w:rsidRDefault="00821ECB" w:rsidP="001476DD">
      <w:pPr>
        <w:pStyle w:val="a4"/>
        <w:spacing w:line="240" w:lineRule="auto"/>
        <w:ind w:left="0" w:firstLine="567"/>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21ECB" w:rsidRPr="00302D51" w:rsidTr="00CD1329">
        <w:tc>
          <w:tcPr>
            <w:tcW w:w="4785" w:type="dxa"/>
          </w:tcPr>
          <w:p w:rsidR="00821ECB" w:rsidRPr="00302D51" w:rsidRDefault="00821ECB" w:rsidP="001476DD">
            <w:pPr>
              <w:pStyle w:val="a4"/>
              <w:ind w:left="0" w:firstLine="567"/>
              <w:jc w:val="center"/>
              <w:rPr>
                <w:rFonts w:ascii="Times New Roman" w:hAnsi="Times New Roman" w:cs="Times New Roman"/>
                <w:sz w:val="28"/>
                <w:szCs w:val="28"/>
              </w:rPr>
            </w:pPr>
            <w:r w:rsidRPr="00302D51">
              <w:rPr>
                <w:rFonts w:ascii="Times New Roman" w:hAnsi="Times New Roman" w:cs="Times New Roman"/>
                <w:noProof/>
                <w:sz w:val="28"/>
                <w:szCs w:val="28"/>
                <w:lang w:eastAsia="ru-RU"/>
              </w:rPr>
              <w:lastRenderedPageBreak/>
              <w:drawing>
                <wp:inline distT="0" distB="0" distL="0" distR="0">
                  <wp:extent cx="2543397" cy="2476042"/>
                  <wp:effectExtent l="19050" t="0" r="9303" b="0"/>
                  <wp:docPr id="4124" name="Рисунок 9" descr="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02.tif"/>
                          <pic:cNvPicPr/>
                        </pic:nvPicPr>
                        <pic:blipFill>
                          <a:blip r:embed="rId74" cstate="print"/>
                          <a:stretch>
                            <a:fillRect/>
                          </a:stretch>
                        </pic:blipFill>
                        <pic:spPr>
                          <a:xfrm>
                            <a:off x="0" y="0"/>
                            <a:ext cx="2549285" cy="2481774"/>
                          </a:xfrm>
                          <a:prstGeom prst="rect">
                            <a:avLst/>
                          </a:prstGeom>
                        </pic:spPr>
                      </pic:pic>
                    </a:graphicData>
                  </a:graphic>
                </wp:inline>
              </w:drawing>
            </w:r>
          </w:p>
        </w:tc>
        <w:tc>
          <w:tcPr>
            <w:tcW w:w="4786" w:type="dxa"/>
          </w:tcPr>
          <w:p w:rsidR="00821ECB" w:rsidRPr="00302D51" w:rsidRDefault="00821ECB" w:rsidP="001476DD">
            <w:pPr>
              <w:pStyle w:val="a4"/>
              <w:ind w:left="0" w:firstLine="567"/>
              <w:jc w:val="center"/>
              <w:rPr>
                <w:rFonts w:ascii="Times New Roman" w:hAnsi="Times New Roman" w:cs="Times New Roman"/>
                <w:sz w:val="28"/>
                <w:szCs w:val="28"/>
              </w:rPr>
            </w:pPr>
            <w:r w:rsidRPr="00302D51">
              <w:rPr>
                <w:rFonts w:ascii="Times New Roman" w:hAnsi="Times New Roman" w:cs="Times New Roman"/>
                <w:noProof/>
                <w:sz w:val="28"/>
                <w:szCs w:val="28"/>
                <w:lang w:eastAsia="ru-RU"/>
              </w:rPr>
              <w:drawing>
                <wp:inline distT="0" distB="0" distL="0" distR="0">
                  <wp:extent cx="2541181" cy="2477386"/>
                  <wp:effectExtent l="19050" t="0" r="0" b="0"/>
                  <wp:docPr id="4125" name="Рисунок 10" descr="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02.tif"/>
                          <pic:cNvPicPr/>
                        </pic:nvPicPr>
                        <pic:blipFill>
                          <a:blip r:embed="rId75" cstate="print"/>
                          <a:stretch>
                            <a:fillRect/>
                          </a:stretch>
                        </pic:blipFill>
                        <pic:spPr>
                          <a:xfrm>
                            <a:off x="0" y="0"/>
                            <a:ext cx="2557902" cy="2493687"/>
                          </a:xfrm>
                          <a:prstGeom prst="rect">
                            <a:avLst/>
                          </a:prstGeom>
                        </pic:spPr>
                      </pic:pic>
                    </a:graphicData>
                  </a:graphic>
                </wp:inline>
              </w:drawing>
            </w:r>
          </w:p>
        </w:tc>
      </w:tr>
      <w:tr w:rsidR="00821ECB" w:rsidRPr="00302D51" w:rsidTr="00CD1329">
        <w:tc>
          <w:tcPr>
            <w:tcW w:w="4785" w:type="dxa"/>
          </w:tcPr>
          <w:p w:rsidR="00821ECB" w:rsidRPr="00302D51" w:rsidRDefault="00821ECB" w:rsidP="001476DD">
            <w:pPr>
              <w:pStyle w:val="a4"/>
              <w:ind w:left="0" w:firstLine="567"/>
              <w:jc w:val="center"/>
              <w:rPr>
                <w:rFonts w:ascii="Times New Roman" w:hAnsi="Times New Roman" w:cs="Times New Roman"/>
                <w:sz w:val="28"/>
                <w:szCs w:val="28"/>
              </w:rPr>
            </w:pPr>
            <w:r w:rsidRPr="00302D51">
              <w:rPr>
                <w:rFonts w:ascii="Times New Roman" w:hAnsi="Times New Roman" w:cs="Times New Roman"/>
                <w:sz w:val="28"/>
                <w:szCs w:val="28"/>
              </w:rPr>
              <w:t>а) - 0 с</w:t>
            </w:r>
          </w:p>
        </w:tc>
        <w:tc>
          <w:tcPr>
            <w:tcW w:w="4786" w:type="dxa"/>
          </w:tcPr>
          <w:p w:rsidR="00821ECB" w:rsidRPr="00302D51" w:rsidRDefault="00821ECB" w:rsidP="001476DD">
            <w:pPr>
              <w:pStyle w:val="a4"/>
              <w:ind w:left="0" w:firstLine="567"/>
              <w:jc w:val="center"/>
              <w:rPr>
                <w:rFonts w:ascii="Times New Roman" w:hAnsi="Times New Roman" w:cs="Times New Roman"/>
                <w:sz w:val="28"/>
                <w:szCs w:val="28"/>
              </w:rPr>
            </w:pPr>
            <w:r w:rsidRPr="00302D51">
              <w:rPr>
                <w:rFonts w:ascii="Times New Roman" w:hAnsi="Times New Roman" w:cs="Times New Roman"/>
                <w:sz w:val="28"/>
                <w:szCs w:val="28"/>
              </w:rPr>
              <w:t>б) - 15 с</w:t>
            </w:r>
          </w:p>
        </w:tc>
      </w:tr>
      <w:tr w:rsidR="00821ECB" w:rsidRPr="00302D51" w:rsidTr="00CD1329">
        <w:tc>
          <w:tcPr>
            <w:tcW w:w="4785" w:type="dxa"/>
          </w:tcPr>
          <w:p w:rsidR="00821ECB" w:rsidRPr="00302D51" w:rsidRDefault="00821ECB" w:rsidP="001476DD">
            <w:pPr>
              <w:pStyle w:val="a4"/>
              <w:ind w:left="0" w:firstLine="567"/>
              <w:jc w:val="center"/>
              <w:rPr>
                <w:rFonts w:ascii="Times New Roman" w:hAnsi="Times New Roman" w:cs="Times New Roman"/>
                <w:sz w:val="28"/>
                <w:szCs w:val="28"/>
              </w:rPr>
            </w:pPr>
            <w:r w:rsidRPr="00302D51">
              <w:rPr>
                <w:rFonts w:ascii="Times New Roman" w:hAnsi="Times New Roman" w:cs="Times New Roman"/>
                <w:noProof/>
                <w:sz w:val="28"/>
                <w:szCs w:val="28"/>
                <w:lang w:eastAsia="ru-RU"/>
              </w:rPr>
              <w:drawing>
                <wp:inline distT="0" distB="0" distL="0" distR="0">
                  <wp:extent cx="2575294" cy="2573079"/>
                  <wp:effectExtent l="19050" t="0" r="0" b="0"/>
                  <wp:docPr id="4126" name="Рисунок 2" descr="E:\2_БАРьерный разряд\ПРОЕКТ АГРО 2018-2020\Айнурдан 2019\агро 2018-2020 гг\SEM\06.12.2018\30 с 50 мк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_БАРьерный разряд\ПРОЕКТ АГРО 2018-2020\Айнурдан 2019\агро 2018-2020 гг\SEM\06.12.2018\30 с 50 мкм.tif"/>
                          <pic:cNvPicPr>
                            <a:picLocks noChangeAspect="1" noChangeArrowheads="1"/>
                          </pic:cNvPicPr>
                        </pic:nvPicPr>
                        <pic:blipFill>
                          <a:blip r:embed="rId76" cstate="print"/>
                          <a:srcRect/>
                          <a:stretch>
                            <a:fillRect/>
                          </a:stretch>
                        </pic:blipFill>
                        <pic:spPr bwMode="auto">
                          <a:xfrm>
                            <a:off x="0" y="0"/>
                            <a:ext cx="2586588" cy="2584363"/>
                          </a:xfrm>
                          <a:prstGeom prst="rect">
                            <a:avLst/>
                          </a:prstGeom>
                          <a:noFill/>
                          <a:ln w="9525">
                            <a:noFill/>
                            <a:miter lim="800000"/>
                            <a:headEnd/>
                            <a:tailEnd/>
                          </a:ln>
                        </pic:spPr>
                      </pic:pic>
                    </a:graphicData>
                  </a:graphic>
                </wp:inline>
              </w:drawing>
            </w:r>
          </w:p>
        </w:tc>
        <w:tc>
          <w:tcPr>
            <w:tcW w:w="4786" w:type="dxa"/>
          </w:tcPr>
          <w:p w:rsidR="00821ECB" w:rsidRPr="00302D51" w:rsidRDefault="00821ECB" w:rsidP="001476DD">
            <w:pPr>
              <w:pStyle w:val="a4"/>
              <w:ind w:left="0" w:firstLine="567"/>
              <w:jc w:val="center"/>
              <w:rPr>
                <w:rFonts w:ascii="Times New Roman" w:hAnsi="Times New Roman" w:cs="Times New Roman"/>
                <w:sz w:val="28"/>
                <w:szCs w:val="28"/>
              </w:rPr>
            </w:pPr>
            <w:r w:rsidRPr="00302D51">
              <w:rPr>
                <w:rFonts w:ascii="Times New Roman" w:hAnsi="Times New Roman" w:cs="Times New Roman"/>
                <w:noProof/>
                <w:sz w:val="28"/>
                <w:szCs w:val="28"/>
                <w:lang w:eastAsia="ru-RU"/>
              </w:rPr>
              <w:drawing>
                <wp:inline distT="0" distB="0" distL="0" distR="0">
                  <wp:extent cx="2500866" cy="2571738"/>
                  <wp:effectExtent l="19050" t="0" r="0" b="0"/>
                  <wp:docPr id="4127" name="Рисунок 1" descr="E:\2_БАРьерный разряд\ПРОЕКТ АГРО 2018-2020\Айнурдан 2019\агро 2018-2020 гг\SEM\06.12.2018\1 мин 50 мк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_БАРьерный разряд\ПРОЕКТ АГРО 2018-2020\Айнурдан 2019\агро 2018-2020 гг\SEM\06.12.2018\1 мин 50 мкм.tif"/>
                          <pic:cNvPicPr>
                            <a:picLocks noChangeAspect="1" noChangeArrowheads="1"/>
                          </pic:cNvPicPr>
                        </pic:nvPicPr>
                        <pic:blipFill>
                          <a:blip r:embed="rId77" cstate="print"/>
                          <a:srcRect/>
                          <a:stretch>
                            <a:fillRect/>
                          </a:stretch>
                        </pic:blipFill>
                        <pic:spPr bwMode="auto">
                          <a:xfrm>
                            <a:off x="0" y="0"/>
                            <a:ext cx="2507434" cy="2578492"/>
                          </a:xfrm>
                          <a:prstGeom prst="rect">
                            <a:avLst/>
                          </a:prstGeom>
                          <a:noFill/>
                          <a:ln w="9525">
                            <a:noFill/>
                            <a:miter lim="800000"/>
                            <a:headEnd/>
                            <a:tailEnd/>
                          </a:ln>
                        </pic:spPr>
                      </pic:pic>
                    </a:graphicData>
                  </a:graphic>
                </wp:inline>
              </w:drawing>
            </w:r>
          </w:p>
        </w:tc>
      </w:tr>
      <w:tr w:rsidR="00821ECB" w:rsidRPr="00302D51" w:rsidTr="00CD1329">
        <w:tc>
          <w:tcPr>
            <w:tcW w:w="4785" w:type="dxa"/>
          </w:tcPr>
          <w:p w:rsidR="00821ECB" w:rsidRPr="00302D51" w:rsidRDefault="003E6BBB" w:rsidP="001476DD">
            <w:pPr>
              <w:pStyle w:val="a4"/>
              <w:ind w:left="0" w:firstLine="567"/>
              <w:jc w:val="center"/>
              <w:rPr>
                <w:rFonts w:ascii="Times New Roman" w:hAnsi="Times New Roman" w:cs="Times New Roman"/>
                <w:sz w:val="28"/>
                <w:szCs w:val="28"/>
              </w:rPr>
            </w:pPr>
            <w:r>
              <w:rPr>
                <w:rFonts w:ascii="Times New Roman" w:hAnsi="Times New Roman" w:cs="Times New Roman"/>
                <w:sz w:val="28"/>
                <w:szCs w:val="28"/>
              </w:rPr>
              <w:t>в</w:t>
            </w:r>
            <w:r w:rsidR="00821ECB" w:rsidRPr="00302D51">
              <w:rPr>
                <w:rFonts w:ascii="Times New Roman" w:hAnsi="Times New Roman" w:cs="Times New Roman"/>
                <w:sz w:val="28"/>
                <w:szCs w:val="28"/>
              </w:rPr>
              <w:t>) 30 с</w:t>
            </w:r>
          </w:p>
        </w:tc>
        <w:tc>
          <w:tcPr>
            <w:tcW w:w="4786" w:type="dxa"/>
          </w:tcPr>
          <w:p w:rsidR="00821ECB" w:rsidRPr="00302D51" w:rsidRDefault="003E6BBB" w:rsidP="001476DD">
            <w:pPr>
              <w:pStyle w:val="a4"/>
              <w:ind w:left="0" w:firstLine="567"/>
              <w:jc w:val="center"/>
              <w:rPr>
                <w:rFonts w:ascii="Times New Roman" w:hAnsi="Times New Roman" w:cs="Times New Roman"/>
                <w:sz w:val="28"/>
                <w:szCs w:val="28"/>
              </w:rPr>
            </w:pPr>
            <w:r>
              <w:rPr>
                <w:rFonts w:ascii="Times New Roman" w:hAnsi="Times New Roman" w:cs="Times New Roman"/>
                <w:sz w:val="28"/>
                <w:szCs w:val="28"/>
              </w:rPr>
              <w:t>г</w:t>
            </w:r>
            <w:r w:rsidR="00821ECB" w:rsidRPr="00302D51">
              <w:rPr>
                <w:rFonts w:ascii="Times New Roman" w:hAnsi="Times New Roman" w:cs="Times New Roman"/>
                <w:sz w:val="28"/>
                <w:szCs w:val="28"/>
              </w:rPr>
              <w:t>) 1 мин</w:t>
            </w:r>
          </w:p>
        </w:tc>
      </w:tr>
    </w:tbl>
    <w:p w:rsidR="00821ECB" w:rsidRPr="00302D51" w:rsidRDefault="00821ECB" w:rsidP="001476DD">
      <w:pPr>
        <w:pStyle w:val="a4"/>
        <w:spacing w:line="240" w:lineRule="auto"/>
        <w:ind w:left="0" w:firstLine="567"/>
        <w:jc w:val="center"/>
        <w:rPr>
          <w:rFonts w:ascii="Times New Roman" w:eastAsia="Times New Roman" w:hAnsi="Times New Roman" w:cs="Times New Roman"/>
          <w:sz w:val="28"/>
          <w:szCs w:val="28"/>
          <w:lang w:val="kk-KZ"/>
        </w:rPr>
      </w:pPr>
    </w:p>
    <w:p w:rsidR="00821ECB" w:rsidRPr="00302D51" w:rsidRDefault="00821ECB" w:rsidP="001476DD">
      <w:pPr>
        <w:pStyle w:val="a4"/>
        <w:spacing w:line="240" w:lineRule="auto"/>
        <w:ind w:left="0" w:firstLine="567"/>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 xml:space="preserve">Рисунок </w:t>
      </w:r>
      <w:r w:rsidR="00DD46A4" w:rsidRPr="00302D51">
        <w:rPr>
          <w:rFonts w:ascii="Times New Roman" w:eastAsia="Times New Roman" w:hAnsi="Times New Roman" w:cs="Times New Roman"/>
          <w:sz w:val="28"/>
          <w:szCs w:val="28"/>
        </w:rPr>
        <w:t>3</w:t>
      </w:r>
      <w:r w:rsidR="00977508" w:rsidRPr="00302D51">
        <w:rPr>
          <w:rFonts w:ascii="Times New Roman" w:eastAsia="Times New Roman" w:hAnsi="Times New Roman" w:cs="Times New Roman"/>
          <w:sz w:val="28"/>
          <w:szCs w:val="28"/>
        </w:rPr>
        <w:t>8</w:t>
      </w:r>
      <w:r w:rsidR="008E4151" w:rsidRPr="00302D51">
        <w:rPr>
          <w:rFonts w:ascii="Times New Roman" w:eastAsia="Times New Roman" w:hAnsi="Times New Roman" w:cs="Times New Roman"/>
          <w:sz w:val="28"/>
          <w:szCs w:val="28"/>
        </w:rPr>
        <w:t xml:space="preserve"> – П</w:t>
      </w:r>
      <w:r w:rsidRPr="00302D51">
        <w:rPr>
          <w:rFonts w:ascii="Times New Roman" w:eastAsia="Times New Roman" w:hAnsi="Times New Roman" w:cs="Times New Roman"/>
          <w:sz w:val="28"/>
          <w:szCs w:val="28"/>
        </w:rPr>
        <w:t>оверхностная морфология образцов семян пшеницы</w:t>
      </w:r>
      <w:r w:rsidR="003E6BBB">
        <w:rPr>
          <w:rFonts w:ascii="Times New Roman" w:eastAsia="Times New Roman" w:hAnsi="Times New Roman" w:cs="Times New Roman"/>
          <w:sz w:val="28"/>
          <w:szCs w:val="28"/>
        </w:rPr>
        <w:t>,</w:t>
      </w:r>
    </w:p>
    <w:p w:rsidR="00DD46A4" w:rsidRPr="00302D51" w:rsidRDefault="003E6BBB" w:rsidP="001476DD">
      <w:pPr>
        <w:pStyle w:val="a4"/>
        <w:spacing w:line="240" w:lineRule="auto"/>
        <w:ind w:left="0"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а) необработанный, </w:t>
      </w:r>
      <w:r w:rsidR="00DD46A4" w:rsidRPr="00302D51">
        <w:rPr>
          <w:rFonts w:ascii="Times New Roman" w:eastAsia="Times New Roman" w:hAnsi="Times New Roman" w:cs="Times New Roman"/>
          <w:sz w:val="28"/>
          <w:szCs w:val="28"/>
        </w:rPr>
        <w:t>б) обработанн</w:t>
      </w:r>
      <w:r>
        <w:rPr>
          <w:rFonts w:ascii="Times New Roman" w:eastAsia="Times New Roman" w:hAnsi="Times New Roman" w:cs="Times New Roman"/>
          <w:sz w:val="28"/>
          <w:szCs w:val="28"/>
        </w:rPr>
        <w:t>ый</w:t>
      </w:r>
      <w:r w:rsidR="00DD46A4" w:rsidRPr="00302D51">
        <w:rPr>
          <w:rFonts w:ascii="Times New Roman" w:eastAsia="Times New Roman" w:hAnsi="Times New Roman" w:cs="Times New Roman"/>
          <w:sz w:val="28"/>
          <w:szCs w:val="28"/>
        </w:rPr>
        <w:t xml:space="preserve"> плазмой в течение 15 с</w:t>
      </w:r>
      <w:r>
        <w:rPr>
          <w:rFonts w:ascii="Times New Roman" w:eastAsia="Times New Roman" w:hAnsi="Times New Roman" w:cs="Times New Roman"/>
          <w:sz w:val="28"/>
          <w:szCs w:val="28"/>
        </w:rPr>
        <w:t xml:space="preserve">, </w:t>
      </w:r>
      <w:r w:rsidR="001B7F3D">
        <w:rPr>
          <w:rFonts w:ascii="Times New Roman" w:eastAsia="Times New Roman" w:hAnsi="Times New Roman" w:cs="Times New Roman"/>
          <w:sz w:val="28"/>
          <w:szCs w:val="28"/>
        </w:rPr>
        <w:t>в</w:t>
      </w:r>
      <w:r w:rsidRPr="00302D51">
        <w:rPr>
          <w:rFonts w:ascii="Times New Roman" w:eastAsia="Times New Roman" w:hAnsi="Times New Roman" w:cs="Times New Roman"/>
          <w:sz w:val="28"/>
          <w:szCs w:val="28"/>
        </w:rPr>
        <w:t>) обработанн</w:t>
      </w:r>
      <w:r>
        <w:rPr>
          <w:rFonts w:ascii="Times New Roman" w:eastAsia="Times New Roman" w:hAnsi="Times New Roman" w:cs="Times New Roman"/>
          <w:sz w:val="28"/>
          <w:szCs w:val="28"/>
        </w:rPr>
        <w:t>ый</w:t>
      </w:r>
      <w:r w:rsidRPr="00302D51">
        <w:rPr>
          <w:rFonts w:ascii="Times New Roman" w:eastAsia="Times New Roman" w:hAnsi="Times New Roman" w:cs="Times New Roman"/>
          <w:sz w:val="28"/>
          <w:szCs w:val="28"/>
        </w:rPr>
        <w:t xml:space="preserve"> плазмой в течение </w:t>
      </w:r>
      <w:r w:rsidR="001B7F3D">
        <w:rPr>
          <w:rFonts w:ascii="Times New Roman" w:eastAsia="Times New Roman" w:hAnsi="Times New Roman" w:cs="Times New Roman"/>
          <w:sz w:val="28"/>
          <w:szCs w:val="28"/>
        </w:rPr>
        <w:t>30</w:t>
      </w:r>
      <w:r w:rsidRPr="00302D51">
        <w:rPr>
          <w:rFonts w:ascii="Times New Roman" w:eastAsia="Times New Roman" w:hAnsi="Times New Roman" w:cs="Times New Roman"/>
          <w:sz w:val="28"/>
          <w:szCs w:val="28"/>
        </w:rPr>
        <w:t xml:space="preserve"> с</w:t>
      </w:r>
      <w:r w:rsidR="001B7F3D">
        <w:rPr>
          <w:rFonts w:ascii="Times New Roman" w:eastAsia="Times New Roman" w:hAnsi="Times New Roman" w:cs="Times New Roman"/>
          <w:sz w:val="28"/>
          <w:szCs w:val="28"/>
        </w:rPr>
        <w:t>, г</w:t>
      </w:r>
      <w:r w:rsidR="001B7F3D" w:rsidRPr="00302D51">
        <w:rPr>
          <w:rFonts w:ascii="Times New Roman" w:eastAsia="Times New Roman" w:hAnsi="Times New Roman" w:cs="Times New Roman"/>
          <w:sz w:val="28"/>
          <w:szCs w:val="28"/>
        </w:rPr>
        <w:t>) обработанн</w:t>
      </w:r>
      <w:r w:rsidR="001B7F3D">
        <w:rPr>
          <w:rFonts w:ascii="Times New Roman" w:eastAsia="Times New Roman" w:hAnsi="Times New Roman" w:cs="Times New Roman"/>
          <w:sz w:val="28"/>
          <w:szCs w:val="28"/>
        </w:rPr>
        <w:t>ый</w:t>
      </w:r>
      <w:r w:rsidR="001B7F3D" w:rsidRPr="00302D51">
        <w:rPr>
          <w:rFonts w:ascii="Times New Roman" w:eastAsia="Times New Roman" w:hAnsi="Times New Roman" w:cs="Times New Roman"/>
          <w:sz w:val="28"/>
          <w:szCs w:val="28"/>
        </w:rPr>
        <w:t xml:space="preserve"> плазмой в течение </w:t>
      </w:r>
      <w:r w:rsidR="001B7F3D">
        <w:rPr>
          <w:rFonts w:ascii="Times New Roman" w:eastAsia="Times New Roman" w:hAnsi="Times New Roman" w:cs="Times New Roman"/>
          <w:sz w:val="28"/>
          <w:szCs w:val="28"/>
        </w:rPr>
        <w:t>1 мин</w:t>
      </w:r>
      <w:r w:rsidR="00DD46A4" w:rsidRPr="00302D51">
        <w:rPr>
          <w:rFonts w:ascii="Times New Roman" w:eastAsia="Times New Roman" w:hAnsi="Times New Roman" w:cs="Times New Roman"/>
          <w:sz w:val="28"/>
          <w:szCs w:val="28"/>
        </w:rPr>
        <w:t xml:space="preserve"> </w:t>
      </w:r>
    </w:p>
    <w:p w:rsidR="00821ECB" w:rsidRPr="00302D51" w:rsidRDefault="00821ECB" w:rsidP="001476DD">
      <w:pPr>
        <w:pStyle w:val="a4"/>
        <w:spacing w:line="240" w:lineRule="auto"/>
        <w:ind w:left="0" w:firstLine="567"/>
        <w:jc w:val="center"/>
        <w:rPr>
          <w:rFonts w:ascii="Times New Roman" w:eastAsia="Times New Roman" w:hAnsi="Times New Roman" w:cs="Times New Roman"/>
          <w:sz w:val="28"/>
          <w:szCs w:val="28"/>
          <w:lang w:val="kk-KZ"/>
        </w:rPr>
      </w:pPr>
    </w:p>
    <w:p w:rsidR="00821ECB" w:rsidRPr="00302D51" w:rsidRDefault="00821ECB" w:rsidP="001476DD">
      <w:pPr>
        <w:pStyle w:val="a4"/>
        <w:spacing w:line="240" w:lineRule="auto"/>
        <w:ind w:left="0" w:firstLine="567"/>
        <w:jc w:val="both"/>
        <w:rPr>
          <w:rFonts w:ascii="Times New Roman" w:hAnsi="Times New Roman" w:cs="Times New Roman"/>
          <w:color w:val="222222"/>
          <w:sz w:val="28"/>
          <w:szCs w:val="28"/>
          <w:shd w:val="clear" w:color="auto" w:fill="FFFFFF"/>
        </w:rPr>
      </w:pPr>
      <w:r w:rsidRPr="00302D51">
        <w:rPr>
          <w:rFonts w:ascii="Times New Roman" w:eastAsia="Times New Roman" w:hAnsi="Times New Roman" w:cs="Times New Roman"/>
          <w:sz w:val="28"/>
          <w:szCs w:val="28"/>
          <w:lang w:val="kk-KZ" w:eastAsia="ar-SA"/>
        </w:rPr>
        <w:t xml:space="preserve">Методом </w:t>
      </w:r>
      <w:r w:rsidRPr="00302D51">
        <w:rPr>
          <w:rFonts w:ascii="Times New Roman" w:hAnsi="Times New Roman" w:cs="Times New Roman"/>
          <w:bCs/>
          <w:color w:val="222222"/>
          <w:sz w:val="28"/>
          <w:szCs w:val="28"/>
          <w:shd w:val="clear" w:color="auto" w:fill="FFFFFF"/>
        </w:rPr>
        <w:t>рентгеноспектрального микроанализа изучены поверхностный элементный состав семян пшеницы до и после обработки низкотемпературной плазмой</w:t>
      </w:r>
      <w:r w:rsidRPr="00302D51">
        <w:rPr>
          <w:rFonts w:ascii="Times New Roman" w:hAnsi="Times New Roman" w:cs="Times New Roman"/>
          <w:color w:val="222222"/>
          <w:sz w:val="28"/>
          <w:szCs w:val="28"/>
          <w:shd w:val="clear" w:color="auto" w:fill="FFFFFF"/>
        </w:rPr>
        <w:t xml:space="preserve"> атмосферного давления. Ниже, на рисунке </w:t>
      </w:r>
      <w:r w:rsidR="00977508" w:rsidRPr="00302D51">
        <w:rPr>
          <w:rFonts w:ascii="Times New Roman" w:hAnsi="Times New Roman" w:cs="Times New Roman"/>
          <w:color w:val="222222"/>
          <w:sz w:val="28"/>
          <w:szCs w:val="28"/>
          <w:shd w:val="clear" w:color="auto" w:fill="FFFFFF"/>
        </w:rPr>
        <w:t>39</w:t>
      </w:r>
      <w:r w:rsidRPr="00302D51">
        <w:rPr>
          <w:rFonts w:ascii="Times New Roman" w:hAnsi="Times New Roman" w:cs="Times New Roman"/>
          <w:color w:val="222222"/>
          <w:sz w:val="28"/>
          <w:szCs w:val="28"/>
          <w:shd w:val="clear" w:color="auto" w:fill="FFFFFF"/>
        </w:rPr>
        <w:t>, приведены результаты анализа</w:t>
      </w:r>
      <w:r w:rsidR="007F51E8" w:rsidRPr="00302D51">
        <w:rPr>
          <w:rFonts w:ascii="Times New Roman" w:hAnsi="Times New Roman" w:cs="Times New Roman"/>
          <w:color w:val="222222"/>
          <w:sz w:val="28"/>
          <w:szCs w:val="28"/>
          <w:shd w:val="clear" w:color="auto" w:fill="FFFFFF"/>
        </w:rPr>
        <w:t xml:space="preserve"> </w:t>
      </w:r>
      <w:r w:rsidR="00C62A14" w:rsidRPr="00302D51">
        <w:rPr>
          <w:rFonts w:ascii="Times New Roman" w:hAnsi="Times New Roman" w:cs="Times New Roman"/>
          <w:color w:val="222222"/>
          <w:sz w:val="28"/>
          <w:szCs w:val="28"/>
          <w:shd w:val="clear" w:color="auto" w:fill="FFFFFF"/>
          <w:lang w:val="en-US"/>
        </w:rPr>
        <w:fldChar w:fldCharType="begin" w:fldLock="1"/>
      </w:r>
      <w:r w:rsidR="00A4293E">
        <w:rPr>
          <w:rFonts w:ascii="Times New Roman" w:hAnsi="Times New Roman" w:cs="Times New Roman"/>
          <w:color w:val="222222"/>
          <w:sz w:val="28"/>
          <w:szCs w:val="28"/>
          <w:shd w:val="clear" w:color="auto" w:fill="FFFFFF"/>
          <w:lang w:val="en-US"/>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color w:val="222222"/>
          <w:sz w:val="28"/>
          <w:szCs w:val="28"/>
          <w:shd w:val="clear" w:color="auto" w:fill="FFFFFF"/>
          <w:lang w:val="en-US"/>
        </w:rPr>
        <w:fldChar w:fldCharType="separate"/>
      </w:r>
      <w:r w:rsidR="00E33259" w:rsidRPr="00E33259">
        <w:rPr>
          <w:rFonts w:ascii="Times New Roman" w:hAnsi="Times New Roman" w:cs="Times New Roman"/>
          <w:noProof/>
          <w:color w:val="222222"/>
          <w:sz w:val="28"/>
          <w:szCs w:val="28"/>
          <w:shd w:val="clear" w:color="auto" w:fill="FFFFFF"/>
        </w:rPr>
        <w:t>[115</w:t>
      </w:r>
      <w:r w:rsidR="006748D2">
        <w:rPr>
          <w:rFonts w:ascii="Times New Roman" w:hAnsi="Times New Roman" w:cs="Times New Roman"/>
          <w:noProof/>
          <w:color w:val="222222"/>
          <w:sz w:val="28"/>
          <w:szCs w:val="28"/>
          <w:shd w:val="clear" w:color="auto" w:fill="FFFFFF"/>
        </w:rPr>
        <w:t>, с. 36</w:t>
      </w:r>
      <w:r w:rsidR="00E33259" w:rsidRPr="00E33259">
        <w:rPr>
          <w:rFonts w:ascii="Times New Roman" w:hAnsi="Times New Roman" w:cs="Times New Roman"/>
          <w:noProof/>
          <w:color w:val="222222"/>
          <w:sz w:val="28"/>
          <w:szCs w:val="28"/>
          <w:shd w:val="clear" w:color="auto" w:fill="FFFFFF"/>
        </w:rPr>
        <w:t>]</w:t>
      </w:r>
      <w:r w:rsidR="00C62A14" w:rsidRPr="00302D51">
        <w:rPr>
          <w:rFonts w:ascii="Times New Roman" w:hAnsi="Times New Roman" w:cs="Times New Roman"/>
          <w:color w:val="222222"/>
          <w:sz w:val="28"/>
          <w:szCs w:val="28"/>
          <w:shd w:val="clear" w:color="auto" w:fill="FFFFFF"/>
          <w:lang w:val="en-US"/>
        </w:rPr>
        <w:fldChar w:fldCharType="end"/>
      </w:r>
      <w:r w:rsidRPr="00302D51">
        <w:rPr>
          <w:rFonts w:ascii="Times New Roman" w:hAnsi="Times New Roman" w:cs="Times New Roman"/>
          <w:color w:val="222222"/>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04"/>
        <w:gridCol w:w="3650"/>
      </w:tblGrid>
      <w:tr w:rsidR="00821ECB" w:rsidRPr="00302D51" w:rsidTr="008D6399">
        <w:tc>
          <w:tcPr>
            <w:tcW w:w="6204" w:type="dxa"/>
          </w:tcPr>
          <w:p w:rsidR="008D6399" w:rsidRPr="00302D51" w:rsidRDefault="00821ECB" w:rsidP="001B7F3D">
            <w:pPr>
              <w:pStyle w:val="a4"/>
              <w:ind w:left="0"/>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noProof/>
                <w:sz w:val="28"/>
                <w:szCs w:val="28"/>
                <w:lang w:eastAsia="ru-RU"/>
              </w:rPr>
              <w:lastRenderedPageBreak/>
              <w:drawing>
                <wp:inline distT="0" distB="0" distL="0" distR="0">
                  <wp:extent cx="3674001" cy="2409596"/>
                  <wp:effectExtent l="19050" t="19050" r="21699" b="9754"/>
                  <wp:docPr id="64" name="Рисунок 16" descr="Spcgen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cgenmaps"/>
                          <pic:cNvPicPr>
                            <a:picLocks noChangeAspect="1" noChangeArrowheads="1"/>
                          </pic:cNvPicPr>
                        </pic:nvPicPr>
                        <pic:blipFill>
                          <a:blip r:embed="rId78"/>
                          <a:srcRect/>
                          <a:stretch>
                            <a:fillRect/>
                          </a:stretch>
                        </pic:blipFill>
                        <pic:spPr bwMode="auto">
                          <a:xfrm>
                            <a:off x="0" y="0"/>
                            <a:ext cx="3671176" cy="2407743"/>
                          </a:xfrm>
                          <a:prstGeom prst="rect">
                            <a:avLst/>
                          </a:prstGeom>
                          <a:solidFill>
                            <a:srgbClr val="FFFFFF"/>
                          </a:solidFill>
                          <a:ln w="9525">
                            <a:solidFill>
                              <a:srgbClr val="000000"/>
                            </a:solidFill>
                            <a:miter lim="800000"/>
                            <a:headEnd/>
                            <a:tailEnd/>
                          </a:ln>
                        </pic:spPr>
                      </pic:pic>
                    </a:graphicData>
                  </a:graphic>
                </wp:inline>
              </w:drawing>
            </w:r>
          </w:p>
          <w:p w:rsidR="00821ECB" w:rsidRPr="00302D51" w:rsidRDefault="00821ECB" w:rsidP="001B7F3D">
            <w:pPr>
              <w:pStyle w:val="a4"/>
              <w:ind w:left="0"/>
              <w:jc w:val="both"/>
              <w:rPr>
                <w:rFonts w:ascii="Times New Roman" w:eastAsia="Times New Roman" w:hAnsi="Times New Roman" w:cs="Times New Roman"/>
                <w:sz w:val="28"/>
                <w:szCs w:val="28"/>
                <w:lang w:val="kk-KZ" w:eastAsia="ar-SA"/>
              </w:rPr>
            </w:pPr>
          </w:p>
        </w:tc>
        <w:tc>
          <w:tcPr>
            <w:tcW w:w="3650" w:type="dxa"/>
          </w:tcPr>
          <w:tbl>
            <w:tblPr>
              <w:tblpPr w:leftFromText="180" w:rightFromText="180" w:vertAnchor="page" w:horzAnchor="margin" w:tblpY="1"/>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BF"/>
            </w:tblPr>
            <w:tblGrid>
              <w:gridCol w:w="1403"/>
              <w:gridCol w:w="1114"/>
              <w:gridCol w:w="876"/>
            </w:tblGrid>
            <w:tr w:rsidR="008D6399" w:rsidRPr="00302D51" w:rsidTr="008D6399">
              <w:trPr>
                <w:trHeight w:val="240"/>
              </w:trPr>
              <w:tc>
                <w:tcPr>
                  <w:tcW w:w="1403" w:type="dxa"/>
                  <w:shd w:val="solid" w:color="800000" w:fill="FFFFFF"/>
                </w:tcPr>
                <w:p w:rsidR="008D6399" w:rsidRPr="00302D51" w:rsidRDefault="008D6399" w:rsidP="008D6399">
                  <w:pPr>
                    <w:spacing w:line="240" w:lineRule="auto"/>
                    <w:jc w:val="center"/>
                    <w:rPr>
                      <w:rFonts w:ascii="Times New Roman" w:eastAsia="Times New Roman" w:hAnsi="Times New Roman" w:cs="Times New Roman"/>
                      <w:b/>
                      <w:bCs/>
                      <w:i/>
                      <w:iCs/>
                      <w:color w:val="FFFFFF"/>
                      <w:sz w:val="28"/>
                      <w:szCs w:val="28"/>
                    </w:rPr>
                  </w:pPr>
                  <w:r>
                    <w:rPr>
                      <w:rFonts w:ascii="Times New Roman" w:eastAsia="Times New Roman" w:hAnsi="Times New Roman" w:cs="Times New Roman"/>
                      <w:b/>
                      <w:bCs/>
                      <w:i/>
                      <w:iCs/>
                      <w:color w:val="FFFFFF"/>
                      <w:sz w:val="28"/>
                      <w:szCs w:val="28"/>
                    </w:rPr>
                    <w:t>Элемент</w:t>
                  </w:r>
                </w:p>
              </w:tc>
              <w:tc>
                <w:tcPr>
                  <w:tcW w:w="1114" w:type="dxa"/>
                  <w:shd w:val="solid" w:color="800000" w:fill="FFFFFF"/>
                </w:tcPr>
                <w:p w:rsidR="008D6399" w:rsidRPr="00302D51" w:rsidRDefault="008D6399" w:rsidP="008D6399">
                  <w:pPr>
                    <w:spacing w:line="240" w:lineRule="auto"/>
                    <w:jc w:val="center"/>
                    <w:rPr>
                      <w:rFonts w:ascii="Times New Roman" w:eastAsia="Times New Roman" w:hAnsi="Times New Roman" w:cs="Times New Roman"/>
                      <w:b/>
                      <w:bCs/>
                      <w:i/>
                      <w:iCs/>
                      <w:color w:val="FFFFFF"/>
                      <w:sz w:val="28"/>
                      <w:szCs w:val="28"/>
                    </w:rPr>
                  </w:pPr>
                  <w:r w:rsidRPr="00302D51">
                    <w:rPr>
                      <w:rFonts w:ascii="Times New Roman" w:eastAsia="Times New Roman" w:hAnsi="Times New Roman" w:cs="Times New Roman"/>
                      <w:b/>
                      <w:bCs/>
                      <w:i/>
                      <w:iCs/>
                      <w:color w:val="FFFFFF"/>
                      <w:sz w:val="28"/>
                      <w:szCs w:val="28"/>
                    </w:rPr>
                    <w:t>Wt%</w:t>
                  </w:r>
                </w:p>
              </w:tc>
              <w:tc>
                <w:tcPr>
                  <w:tcW w:w="876" w:type="dxa"/>
                  <w:shd w:val="solid" w:color="800000" w:fill="FFFFFF"/>
                </w:tcPr>
                <w:p w:rsidR="008D6399" w:rsidRPr="00302D51" w:rsidRDefault="008D6399" w:rsidP="008D6399">
                  <w:pPr>
                    <w:spacing w:line="240" w:lineRule="auto"/>
                    <w:jc w:val="center"/>
                    <w:rPr>
                      <w:rFonts w:ascii="Times New Roman" w:eastAsia="Times New Roman" w:hAnsi="Times New Roman" w:cs="Times New Roman"/>
                      <w:b/>
                      <w:bCs/>
                      <w:i/>
                      <w:iCs/>
                      <w:color w:val="FFFFFF"/>
                      <w:sz w:val="28"/>
                      <w:szCs w:val="28"/>
                    </w:rPr>
                  </w:pPr>
                  <w:r w:rsidRPr="00302D51">
                    <w:rPr>
                      <w:rFonts w:ascii="Times New Roman" w:eastAsia="Times New Roman" w:hAnsi="Times New Roman" w:cs="Times New Roman"/>
                      <w:b/>
                      <w:bCs/>
                      <w:i/>
                      <w:iCs/>
                      <w:color w:val="FFFFFF"/>
                      <w:sz w:val="28"/>
                      <w:szCs w:val="28"/>
                    </w:rPr>
                    <w:t>At%</w:t>
                  </w:r>
                </w:p>
              </w:tc>
            </w:tr>
            <w:tr w:rsidR="008D6399" w:rsidRPr="00302D51" w:rsidTr="008D6399">
              <w:trPr>
                <w:trHeight w:val="240"/>
              </w:trPr>
              <w:tc>
                <w:tcPr>
                  <w:tcW w:w="1403"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CK</w:t>
                  </w:r>
                </w:p>
              </w:tc>
              <w:tc>
                <w:tcPr>
                  <w:tcW w:w="1114"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56.79</w:t>
                  </w:r>
                </w:p>
              </w:tc>
              <w:tc>
                <w:tcPr>
                  <w:tcW w:w="876"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64.70</w:t>
                  </w:r>
                </w:p>
              </w:tc>
            </w:tr>
            <w:tr w:rsidR="008D6399" w:rsidRPr="00302D51" w:rsidTr="008D6399">
              <w:trPr>
                <w:trHeight w:val="240"/>
              </w:trPr>
              <w:tc>
                <w:tcPr>
                  <w:tcW w:w="1403"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OK</w:t>
                  </w:r>
                </w:p>
              </w:tc>
              <w:tc>
                <w:tcPr>
                  <w:tcW w:w="1114"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39.85</w:t>
                  </w:r>
                </w:p>
              </w:tc>
              <w:tc>
                <w:tcPr>
                  <w:tcW w:w="876"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34.08</w:t>
                  </w:r>
                </w:p>
              </w:tc>
            </w:tr>
            <w:tr w:rsidR="008D6399" w:rsidRPr="00302D51" w:rsidTr="008D6399">
              <w:trPr>
                <w:trHeight w:val="240"/>
              </w:trPr>
              <w:tc>
                <w:tcPr>
                  <w:tcW w:w="1403"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SiK</w:t>
                  </w:r>
                </w:p>
              </w:tc>
              <w:tc>
                <w:tcPr>
                  <w:tcW w:w="1114"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0.29</w:t>
                  </w:r>
                </w:p>
              </w:tc>
              <w:tc>
                <w:tcPr>
                  <w:tcW w:w="876"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0.14</w:t>
                  </w:r>
                </w:p>
              </w:tc>
            </w:tr>
            <w:tr w:rsidR="008D6399" w:rsidRPr="00302D51" w:rsidTr="008D6399">
              <w:trPr>
                <w:trHeight w:val="240"/>
              </w:trPr>
              <w:tc>
                <w:tcPr>
                  <w:tcW w:w="1403"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KK</w:t>
                  </w:r>
                </w:p>
              </w:tc>
              <w:tc>
                <w:tcPr>
                  <w:tcW w:w="1114"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3.07</w:t>
                  </w:r>
                </w:p>
              </w:tc>
              <w:tc>
                <w:tcPr>
                  <w:tcW w:w="876"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1.08</w:t>
                  </w:r>
                </w:p>
              </w:tc>
            </w:tr>
            <w:tr w:rsidR="008D6399" w:rsidRPr="00302D51" w:rsidTr="008D6399">
              <w:trPr>
                <w:trHeight w:val="999"/>
              </w:trPr>
              <w:tc>
                <w:tcPr>
                  <w:tcW w:w="1403"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Matrix</w:t>
                  </w:r>
                </w:p>
              </w:tc>
              <w:tc>
                <w:tcPr>
                  <w:tcW w:w="1114"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Correction</w:t>
                  </w:r>
                </w:p>
              </w:tc>
              <w:tc>
                <w:tcPr>
                  <w:tcW w:w="876" w:type="dxa"/>
                  <w:shd w:val="pct20" w:color="FFFF00" w:fill="FFFFFF"/>
                </w:tcPr>
                <w:p w:rsidR="008D6399" w:rsidRPr="00302D51" w:rsidRDefault="008D6399" w:rsidP="008D6399">
                  <w:pPr>
                    <w:spacing w:line="240" w:lineRule="auto"/>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ZAF</w:t>
                  </w:r>
                </w:p>
              </w:tc>
            </w:tr>
          </w:tbl>
          <w:p w:rsidR="00821ECB" w:rsidRPr="008D6399" w:rsidRDefault="00821ECB" w:rsidP="008D6399">
            <w:pPr>
              <w:rPr>
                <w:rFonts w:ascii="Times New Roman" w:eastAsia="Times New Roman" w:hAnsi="Times New Roman" w:cs="Times New Roman"/>
                <w:sz w:val="28"/>
                <w:szCs w:val="28"/>
                <w:lang w:val="kk-KZ" w:eastAsia="ar-SA"/>
              </w:rPr>
            </w:pPr>
          </w:p>
        </w:tc>
      </w:tr>
      <w:tr w:rsidR="00821ECB" w:rsidRPr="00302D51" w:rsidTr="008D6399">
        <w:tc>
          <w:tcPr>
            <w:tcW w:w="9854" w:type="dxa"/>
            <w:gridSpan w:val="2"/>
          </w:tcPr>
          <w:p w:rsidR="00821ECB" w:rsidRPr="00302D51" w:rsidRDefault="001B7F3D" w:rsidP="001B7F3D">
            <w:pPr>
              <w:pStyle w:val="a4"/>
              <w:ind w:left="0" w:firstLine="567"/>
              <w:jc w:val="center"/>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а)</w:t>
            </w:r>
          </w:p>
        </w:tc>
      </w:tr>
      <w:tr w:rsidR="00821ECB" w:rsidRPr="00302D51" w:rsidTr="008D6399">
        <w:tc>
          <w:tcPr>
            <w:tcW w:w="6204" w:type="dxa"/>
          </w:tcPr>
          <w:p w:rsidR="00821ECB" w:rsidRPr="00302D51" w:rsidRDefault="00821ECB" w:rsidP="001B7F3D">
            <w:pPr>
              <w:pStyle w:val="a4"/>
              <w:ind w:left="0"/>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noProof/>
                <w:sz w:val="28"/>
                <w:szCs w:val="28"/>
                <w:lang w:eastAsia="ru-RU"/>
              </w:rPr>
              <w:drawing>
                <wp:inline distT="0" distB="0" distL="0" distR="0">
                  <wp:extent cx="3740962" cy="2542738"/>
                  <wp:effectExtent l="19050" t="19050" r="11888" b="9962"/>
                  <wp:docPr id="65" name="Рисунок 17" descr="Spcgen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cgenmaps"/>
                          <pic:cNvPicPr>
                            <a:picLocks noChangeAspect="1" noChangeArrowheads="1"/>
                          </pic:cNvPicPr>
                        </pic:nvPicPr>
                        <pic:blipFill>
                          <a:blip r:embed="rId79"/>
                          <a:srcRect/>
                          <a:stretch>
                            <a:fillRect/>
                          </a:stretch>
                        </pic:blipFill>
                        <pic:spPr bwMode="auto">
                          <a:xfrm>
                            <a:off x="0" y="0"/>
                            <a:ext cx="3736933" cy="2540000"/>
                          </a:xfrm>
                          <a:prstGeom prst="rect">
                            <a:avLst/>
                          </a:prstGeom>
                          <a:solidFill>
                            <a:srgbClr val="FFFFFF"/>
                          </a:solidFill>
                          <a:ln w="9525">
                            <a:solidFill>
                              <a:srgbClr val="000000"/>
                            </a:solidFill>
                            <a:miter lim="800000"/>
                            <a:headEnd/>
                            <a:tailEnd/>
                          </a:ln>
                        </pic:spPr>
                      </pic:pic>
                    </a:graphicData>
                  </a:graphic>
                </wp:inline>
              </w:drawing>
            </w:r>
          </w:p>
        </w:tc>
        <w:tc>
          <w:tcPr>
            <w:tcW w:w="3650" w:type="dxa"/>
          </w:tcPr>
          <w:tbl>
            <w:tblPr>
              <w:tblpPr w:leftFromText="180" w:rightFromText="180" w:vertAnchor="page" w:horzAnchor="margin" w:tblpY="12"/>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BF"/>
            </w:tblPr>
            <w:tblGrid>
              <w:gridCol w:w="1403"/>
              <w:gridCol w:w="1114"/>
              <w:gridCol w:w="876"/>
            </w:tblGrid>
            <w:tr w:rsidR="00821ECB" w:rsidRPr="00302D51" w:rsidTr="003E6AF3">
              <w:trPr>
                <w:trHeight w:val="240"/>
              </w:trPr>
              <w:tc>
                <w:tcPr>
                  <w:tcW w:w="1403" w:type="dxa"/>
                  <w:shd w:val="solid" w:color="800000" w:fill="FFFFFF"/>
                </w:tcPr>
                <w:p w:rsidR="00821ECB" w:rsidRPr="00302D51" w:rsidRDefault="003E6AF3" w:rsidP="001B7F3D">
                  <w:pPr>
                    <w:spacing w:line="240" w:lineRule="auto"/>
                    <w:ind w:firstLine="19"/>
                    <w:jc w:val="center"/>
                    <w:rPr>
                      <w:rFonts w:ascii="Times New Roman" w:eastAsia="Times New Roman" w:hAnsi="Times New Roman" w:cs="Times New Roman"/>
                      <w:b/>
                      <w:bCs/>
                      <w:i/>
                      <w:iCs/>
                      <w:color w:val="FFFFFF"/>
                      <w:sz w:val="28"/>
                      <w:szCs w:val="28"/>
                    </w:rPr>
                  </w:pPr>
                  <w:r>
                    <w:rPr>
                      <w:rFonts w:ascii="Times New Roman" w:eastAsia="Times New Roman" w:hAnsi="Times New Roman" w:cs="Times New Roman"/>
                      <w:b/>
                      <w:bCs/>
                      <w:i/>
                      <w:iCs/>
                      <w:color w:val="FFFFFF"/>
                      <w:sz w:val="28"/>
                      <w:szCs w:val="28"/>
                    </w:rPr>
                    <w:t xml:space="preserve">Элемент </w:t>
                  </w:r>
                </w:p>
              </w:tc>
              <w:tc>
                <w:tcPr>
                  <w:tcW w:w="1114" w:type="dxa"/>
                  <w:shd w:val="solid" w:color="8000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color w:val="FFFFFF"/>
                      <w:sz w:val="28"/>
                      <w:szCs w:val="28"/>
                    </w:rPr>
                  </w:pPr>
                  <w:r w:rsidRPr="00302D51">
                    <w:rPr>
                      <w:rFonts w:ascii="Times New Roman" w:eastAsia="Times New Roman" w:hAnsi="Times New Roman" w:cs="Times New Roman"/>
                      <w:b/>
                      <w:bCs/>
                      <w:i/>
                      <w:iCs/>
                      <w:color w:val="FFFFFF"/>
                      <w:sz w:val="28"/>
                      <w:szCs w:val="28"/>
                    </w:rPr>
                    <w:t>Wt%</w:t>
                  </w:r>
                </w:p>
              </w:tc>
              <w:tc>
                <w:tcPr>
                  <w:tcW w:w="876" w:type="dxa"/>
                  <w:shd w:val="solid" w:color="8000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color w:val="FFFFFF"/>
                      <w:sz w:val="28"/>
                      <w:szCs w:val="28"/>
                    </w:rPr>
                  </w:pPr>
                  <w:r w:rsidRPr="00302D51">
                    <w:rPr>
                      <w:rFonts w:ascii="Times New Roman" w:eastAsia="Times New Roman" w:hAnsi="Times New Roman" w:cs="Times New Roman"/>
                      <w:b/>
                      <w:bCs/>
                      <w:i/>
                      <w:iCs/>
                      <w:color w:val="FFFFFF"/>
                      <w:sz w:val="28"/>
                      <w:szCs w:val="28"/>
                    </w:rPr>
                    <w:t>At%</w:t>
                  </w:r>
                </w:p>
              </w:tc>
            </w:tr>
            <w:tr w:rsidR="00821ECB" w:rsidRPr="00302D51" w:rsidTr="003E6AF3">
              <w:trPr>
                <w:trHeight w:val="240"/>
              </w:trPr>
              <w:tc>
                <w:tcPr>
                  <w:tcW w:w="1403"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CK</w:t>
                  </w:r>
                </w:p>
              </w:tc>
              <w:tc>
                <w:tcPr>
                  <w:tcW w:w="1114"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58.45</w:t>
                  </w:r>
                </w:p>
              </w:tc>
              <w:tc>
                <w:tcPr>
                  <w:tcW w:w="876"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67.80</w:t>
                  </w:r>
                </w:p>
              </w:tc>
            </w:tr>
            <w:tr w:rsidR="00821ECB" w:rsidRPr="00302D51" w:rsidTr="003E6AF3">
              <w:trPr>
                <w:trHeight w:val="240"/>
              </w:trPr>
              <w:tc>
                <w:tcPr>
                  <w:tcW w:w="1403"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OK</w:t>
                  </w:r>
                </w:p>
              </w:tc>
              <w:tc>
                <w:tcPr>
                  <w:tcW w:w="1114"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34.77</w:t>
                  </w:r>
                </w:p>
              </w:tc>
              <w:tc>
                <w:tcPr>
                  <w:tcW w:w="876"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30.28</w:t>
                  </w:r>
                </w:p>
              </w:tc>
            </w:tr>
            <w:tr w:rsidR="00821ECB" w:rsidRPr="00302D51" w:rsidTr="003E6AF3">
              <w:trPr>
                <w:trHeight w:val="240"/>
              </w:trPr>
              <w:tc>
                <w:tcPr>
                  <w:tcW w:w="1403"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FeL</w:t>
                  </w:r>
                </w:p>
              </w:tc>
              <w:tc>
                <w:tcPr>
                  <w:tcW w:w="1114"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4.96</w:t>
                  </w:r>
                </w:p>
              </w:tc>
              <w:tc>
                <w:tcPr>
                  <w:tcW w:w="876"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1.24</w:t>
                  </w:r>
                </w:p>
              </w:tc>
            </w:tr>
            <w:tr w:rsidR="00821ECB" w:rsidRPr="00302D51" w:rsidTr="003E6AF3">
              <w:trPr>
                <w:trHeight w:val="240"/>
              </w:trPr>
              <w:tc>
                <w:tcPr>
                  <w:tcW w:w="1403"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SiK</w:t>
                  </w:r>
                </w:p>
              </w:tc>
              <w:tc>
                <w:tcPr>
                  <w:tcW w:w="1114"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0.25</w:t>
                  </w:r>
                </w:p>
              </w:tc>
              <w:tc>
                <w:tcPr>
                  <w:tcW w:w="876"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0.13</w:t>
                  </w:r>
                </w:p>
              </w:tc>
            </w:tr>
            <w:tr w:rsidR="00821ECB" w:rsidRPr="00302D51" w:rsidTr="003E6AF3">
              <w:trPr>
                <w:trHeight w:val="240"/>
              </w:trPr>
              <w:tc>
                <w:tcPr>
                  <w:tcW w:w="1403"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KK</w:t>
                  </w:r>
                </w:p>
              </w:tc>
              <w:tc>
                <w:tcPr>
                  <w:tcW w:w="1114"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1.57</w:t>
                  </w:r>
                </w:p>
              </w:tc>
              <w:tc>
                <w:tcPr>
                  <w:tcW w:w="876"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0.56</w:t>
                  </w:r>
                </w:p>
              </w:tc>
            </w:tr>
            <w:tr w:rsidR="00821ECB" w:rsidRPr="00302D51" w:rsidTr="008D6399">
              <w:trPr>
                <w:trHeight w:val="618"/>
              </w:trPr>
              <w:tc>
                <w:tcPr>
                  <w:tcW w:w="1403"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b/>
                      <w:bCs/>
                      <w:i/>
                      <w:iCs/>
                      <w:sz w:val="28"/>
                      <w:szCs w:val="28"/>
                    </w:rPr>
                  </w:pPr>
                  <w:r w:rsidRPr="00302D51">
                    <w:rPr>
                      <w:rFonts w:ascii="Times New Roman" w:eastAsia="Times New Roman" w:hAnsi="Times New Roman" w:cs="Times New Roman"/>
                      <w:b/>
                      <w:bCs/>
                      <w:i/>
                      <w:iCs/>
                      <w:sz w:val="28"/>
                      <w:szCs w:val="28"/>
                    </w:rPr>
                    <w:t>Matrix</w:t>
                  </w:r>
                </w:p>
              </w:tc>
              <w:tc>
                <w:tcPr>
                  <w:tcW w:w="1114"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Correction</w:t>
                  </w:r>
                </w:p>
              </w:tc>
              <w:tc>
                <w:tcPr>
                  <w:tcW w:w="876" w:type="dxa"/>
                  <w:shd w:val="pct20" w:color="FFFF00" w:fill="FFFFFF"/>
                </w:tcPr>
                <w:p w:rsidR="00821ECB" w:rsidRPr="00302D51" w:rsidRDefault="00821ECB" w:rsidP="001B7F3D">
                  <w:pPr>
                    <w:spacing w:line="240" w:lineRule="auto"/>
                    <w:ind w:firstLine="19"/>
                    <w:jc w:val="center"/>
                    <w:rPr>
                      <w:rFonts w:ascii="Times New Roman" w:eastAsia="Times New Roman" w:hAnsi="Times New Roman" w:cs="Times New Roman"/>
                      <w:sz w:val="28"/>
                      <w:szCs w:val="28"/>
                    </w:rPr>
                  </w:pPr>
                  <w:r w:rsidRPr="00302D51">
                    <w:rPr>
                      <w:rFonts w:ascii="Times New Roman" w:eastAsia="Times New Roman" w:hAnsi="Times New Roman" w:cs="Times New Roman"/>
                      <w:sz w:val="28"/>
                      <w:szCs w:val="28"/>
                    </w:rPr>
                    <w:t>ZAF</w:t>
                  </w:r>
                </w:p>
              </w:tc>
            </w:tr>
          </w:tbl>
          <w:p w:rsidR="00821ECB" w:rsidRPr="00302D51" w:rsidRDefault="00821ECB" w:rsidP="001476DD">
            <w:pPr>
              <w:pStyle w:val="a4"/>
              <w:ind w:left="0" w:firstLine="567"/>
              <w:jc w:val="both"/>
              <w:rPr>
                <w:rFonts w:ascii="Times New Roman" w:eastAsia="Times New Roman" w:hAnsi="Times New Roman" w:cs="Times New Roman"/>
                <w:sz w:val="28"/>
                <w:szCs w:val="28"/>
                <w:lang w:val="kk-KZ" w:eastAsia="ar-SA"/>
              </w:rPr>
            </w:pPr>
          </w:p>
        </w:tc>
      </w:tr>
      <w:tr w:rsidR="00821ECB" w:rsidRPr="00302D51" w:rsidTr="008D6399">
        <w:tc>
          <w:tcPr>
            <w:tcW w:w="9854" w:type="dxa"/>
            <w:gridSpan w:val="2"/>
          </w:tcPr>
          <w:p w:rsidR="00821ECB" w:rsidRPr="00302D51" w:rsidRDefault="001B7F3D" w:rsidP="001476DD">
            <w:pPr>
              <w:pStyle w:val="a4"/>
              <w:ind w:left="0" w:firstLine="567"/>
              <w:jc w:val="center"/>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б) </w:t>
            </w:r>
          </w:p>
          <w:p w:rsidR="001B7F3D" w:rsidRDefault="001B7F3D" w:rsidP="001476DD">
            <w:pPr>
              <w:pStyle w:val="a4"/>
              <w:ind w:left="0" w:firstLine="567"/>
              <w:jc w:val="center"/>
              <w:rPr>
                <w:rFonts w:ascii="Times New Roman" w:eastAsia="Times New Roman" w:hAnsi="Times New Roman" w:cs="Times New Roman"/>
                <w:sz w:val="28"/>
                <w:szCs w:val="28"/>
                <w:lang w:val="kk-KZ" w:eastAsia="ar-SA"/>
              </w:rPr>
            </w:pPr>
          </w:p>
          <w:p w:rsidR="00821ECB" w:rsidRPr="00302D51" w:rsidRDefault="00977508" w:rsidP="001476DD">
            <w:pPr>
              <w:pStyle w:val="a4"/>
              <w:ind w:left="0" w:firstLine="567"/>
              <w:jc w:val="center"/>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val="kk-KZ" w:eastAsia="ar-SA"/>
              </w:rPr>
              <w:t>Рисунок 39</w:t>
            </w:r>
            <w:r w:rsidR="00821ECB" w:rsidRPr="00302D51">
              <w:rPr>
                <w:rFonts w:ascii="Times New Roman" w:eastAsia="Times New Roman" w:hAnsi="Times New Roman" w:cs="Times New Roman"/>
                <w:sz w:val="28"/>
                <w:szCs w:val="28"/>
                <w:lang w:val="kk-KZ" w:eastAsia="ar-SA"/>
              </w:rPr>
              <w:t xml:space="preserve"> </w:t>
            </w:r>
            <w:r w:rsidR="00821ECB" w:rsidRPr="00302D51">
              <w:rPr>
                <w:rFonts w:ascii="Times New Roman" w:eastAsia="Times New Roman" w:hAnsi="Times New Roman" w:cs="Times New Roman"/>
                <w:sz w:val="28"/>
                <w:szCs w:val="28"/>
              </w:rPr>
              <w:t>– Элементный анализ поверхности семян до</w:t>
            </w:r>
            <w:r w:rsidR="001B7F3D">
              <w:rPr>
                <w:rFonts w:ascii="Times New Roman" w:eastAsia="Times New Roman" w:hAnsi="Times New Roman" w:cs="Times New Roman"/>
                <w:sz w:val="28"/>
                <w:szCs w:val="28"/>
              </w:rPr>
              <w:t xml:space="preserve"> (а)</w:t>
            </w:r>
            <w:r w:rsidR="00821ECB" w:rsidRPr="00302D51">
              <w:rPr>
                <w:rFonts w:ascii="Times New Roman" w:eastAsia="Times New Roman" w:hAnsi="Times New Roman" w:cs="Times New Roman"/>
                <w:sz w:val="28"/>
                <w:szCs w:val="28"/>
              </w:rPr>
              <w:t xml:space="preserve"> и после </w:t>
            </w:r>
            <w:r w:rsidR="001B7F3D">
              <w:rPr>
                <w:rFonts w:ascii="Times New Roman" w:eastAsia="Times New Roman" w:hAnsi="Times New Roman" w:cs="Times New Roman"/>
                <w:sz w:val="28"/>
                <w:szCs w:val="28"/>
              </w:rPr>
              <w:t xml:space="preserve">(б) </w:t>
            </w:r>
            <w:r w:rsidR="00821ECB" w:rsidRPr="00302D51">
              <w:rPr>
                <w:rFonts w:ascii="Times New Roman" w:eastAsia="Times New Roman" w:hAnsi="Times New Roman" w:cs="Times New Roman"/>
                <w:sz w:val="28"/>
                <w:szCs w:val="28"/>
              </w:rPr>
              <w:t>обработки (15 с) плазмой атмосферного давления</w:t>
            </w:r>
          </w:p>
        </w:tc>
      </w:tr>
    </w:tbl>
    <w:p w:rsidR="00821ECB" w:rsidRPr="00302D51" w:rsidRDefault="00821ECB" w:rsidP="001476DD">
      <w:pPr>
        <w:pStyle w:val="a4"/>
        <w:spacing w:line="240" w:lineRule="auto"/>
        <w:ind w:left="0" w:firstLine="567"/>
        <w:jc w:val="both"/>
        <w:rPr>
          <w:rFonts w:ascii="Times New Roman" w:eastAsia="Times New Roman" w:hAnsi="Times New Roman" w:cs="Times New Roman"/>
          <w:sz w:val="28"/>
          <w:szCs w:val="28"/>
          <w:lang w:val="kk-KZ" w:eastAsia="ar-SA"/>
        </w:rPr>
      </w:pPr>
    </w:p>
    <w:p w:rsidR="00821ECB" w:rsidRPr="00302D51" w:rsidRDefault="00821ECB" w:rsidP="001476DD">
      <w:pPr>
        <w:pStyle w:val="a4"/>
        <w:spacing w:after="0" w:line="240" w:lineRule="auto"/>
        <w:ind w:left="0" w:firstLine="567"/>
        <w:jc w:val="both"/>
        <w:rPr>
          <w:rFonts w:ascii="Times New Roman" w:hAnsi="Times New Roman" w:cs="Times New Roman"/>
          <w:sz w:val="28"/>
          <w:szCs w:val="28"/>
          <w:lang w:val="kk-KZ"/>
        </w:rPr>
      </w:pPr>
      <w:r w:rsidRPr="00302D51">
        <w:rPr>
          <w:rFonts w:ascii="Times New Roman" w:eastAsia="Times New Roman" w:hAnsi="Times New Roman" w:cs="Times New Roman"/>
          <w:sz w:val="28"/>
          <w:szCs w:val="28"/>
          <w:lang w:val="kk-KZ" w:eastAsia="ar-SA"/>
        </w:rPr>
        <w:t>Результаты элементного анализа показывают</w:t>
      </w:r>
      <w:r w:rsidR="00E7287C" w:rsidRPr="00302D51">
        <w:rPr>
          <w:rFonts w:ascii="Times New Roman" w:eastAsia="Times New Roman" w:hAnsi="Times New Roman" w:cs="Times New Roman"/>
          <w:sz w:val="28"/>
          <w:szCs w:val="28"/>
          <w:lang w:val="kk-KZ" w:eastAsia="ar-SA"/>
        </w:rPr>
        <w:t>,</w:t>
      </w:r>
      <w:r w:rsidRPr="00302D51">
        <w:rPr>
          <w:rFonts w:ascii="Times New Roman" w:eastAsia="Times New Roman" w:hAnsi="Times New Roman" w:cs="Times New Roman"/>
          <w:sz w:val="28"/>
          <w:szCs w:val="28"/>
          <w:lang w:val="kk-KZ" w:eastAsia="ar-SA"/>
        </w:rPr>
        <w:t xml:space="preserve"> что заметных изменений в </w:t>
      </w:r>
      <w:r w:rsidR="0074015C" w:rsidRPr="00302D51">
        <w:rPr>
          <w:rFonts w:ascii="Times New Roman" w:eastAsia="Times New Roman" w:hAnsi="Times New Roman" w:cs="Times New Roman"/>
          <w:sz w:val="28"/>
          <w:szCs w:val="28"/>
          <w:lang w:val="kk-KZ" w:eastAsia="ar-SA"/>
        </w:rPr>
        <w:t>соответствующем</w:t>
      </w:r>
      <w:r w:rsidRPr="00302D51">
        <w:rPr>
          <w:rFonts w:ascii="Times New Roman" w:eastAsia="Times New Roman" w:hAnsi="Times New Roman" w:cs="Times New Roman"/>
          <w:sz w:val="28"/>
          <w:szCs w:val="28"/>
          <w:lang w:val="kk-KZ" w:eastAsia="ar-SA"/>
        </w:rPr>
        <w:t xml:space="preserve"> составе зерен после обработки не имеется. Видно наличие п</w:t>
      </w:r>
      <w:r w:rsidR="003213B5" w:rsidRPr="00302D51">
        <w:rPr>
          <w:rFonts w:ascii="Times New Roman" w:eastAsia="Times New Roman" w:hAnsi="Times New Roman" w:cs="Times New Roman"/>
          <w:sz w:val="28"/>
          <w:szCs w:val="28"/>
          <w:lang w:val="kk-KZ" w:eastAsia="ar-SA"/>
        </w:rPr>
        <w:t>иков углерода и кислорода, которые являются основными показа</w:t>
      </w:r>
      <w:r w:rsidRPr="00302D51">
        <w:rPr>
          <w:rFonts w:ascii="Times New Roman" w:eastAsia="Times New Roman" w:hAnsi="Times New Roman" w:cs="Times New Roman"/>
          <w:sz w:val="28"/>
          <w:szCs w:val="28"/>
          <w:lang w:val="kk-KZ" w:eastAsia="ar-SA"/>
        </w:rPr>
        <w:t xml:space="preserve">телями органической природы веществ. Также наблюдаются пики кремния </w:t>
      </w:r>
      <w:r w:rsidRPr="00302D51">
        <w:rPr>
          <w:rFonts w:ascii="Times New Roman" w:eastAsia="Times New Roman" w:hAnsi="Times New Roman" w:cs="Times New Roman"/>
          <w:sz w:val="28"/>
          <w:szCs w:val="28"/>
          <w:lang w:eastAsia="ar-SA"/>
        </w:rPr>
        <w:t xml:space="preserve">(Si) и калия </w:t>
      </w:r>
      <w:r w:rsidRPr="00302D51">
        <w:rPr>
          <w:rFonts w:ascii="Times New Roman" w:eastAsia="Times New Roman" w:hAnsi="Times New Roman" w:cs="Times New Roman"/>
          <w:sz w:val="28"/>
          <w:szCs w:val="28"/>
          <w:lang w:val="kk-KZ" w:eastAsia="ar-SA"/>
        </w:rPr>
        <w:t>(</w:t>
      </w:r>
      <w:r w:rsidRPr="00302D51">
        <w:rPr>
          <w:rFonts w:ascii="Times New Roman" w:eastAsia="Times New Roman" w:hAnsi="Times New Roman" w:cs="Times New Roman"/>
          <w:sz w:val="28"/>
          <w:szCs w:val="28"/>
          <w:lang w:eastAsia="ar-SA"/>
        </w:rPr>
        <w:t>K</w:t>
      </w:r>
      <w:r w:rsidRPr="00302D51">
        <w:rPr>
          <w:rFonts w:ascii="Times New Roman" w:eastAsia="Times New Roman" w:hAnsi="Times New Roman" w:cs="Times New Roman"/>
          <w:sz w:val="28"/>
          <w:szCs w:val="28"/>
          <w:lang w:val="kk-KZ" w:eastAsia="ar-SA"/>
        </w:rPr>
        <w:t>). Более длительная обработка плазмой диэлектрического барьрерного разряда до 3</w:t>
      </w:r>
      <w:r w:rsidR="0074015C" w:rsidRPr="00302D51">
        <w:rPr>
          <w:rFonts w:ascii="Times New Roman" w:eastAsia="Times New Roman" w:hAnsi="Times New Roman" w:cs="Times New Roman"/>
          <w:sz w:val="28"/>
          <w:szCs w:val="28"/>
          <w:lang w:val="kk-KZ" w:eastAsia="ar-SA"/>
        </w:rPr>
        <w:t xml:space="preserve"> </w:t>
      </w:r>
      <w:r w:rsidR="004E6F84">
        <w:rPr>
          <w:rFonts w:ascii="Times New Roman" w:eastAsia="Times New Roman" w:hAnsi="Times New Roman" w:cs="Times New Roman"/>
          <w:sz w:val="28"/>
          <w:szCs w:val="28"/>
          <w:lang w:val="kk-KZ" w:eastAsia="ar-SA"/>
        </w:rPr>
        <w:t>мин при мощности генератора 26</w:t>
      </w:r>
      <w:r w:rsidRPr="00302D51">
        <w:rPr>
          <w:rFonts w:ascii="Times New Roman" w:eastAsia="Times New Roman" w:hAnsi="Times New Roman" w:cs="Times New Roman"/>
          <w:sz w:val="28"/>
          <w:szCs w:val="28"/>
          <w:lang w:val="kk-KZ" w:eastAsia="ar-SA"/>
        </w:rPr>
        <w:t>0 Вт также не выявил</w:t>
      </w:r>
      <w:r w:rsidR="003213B5" w:rsidRPr="00302D51">
        <w:rPr>
          <w:rFonts w:ascii="Times New Roman" w:eastAsia="Times New Roman" w:hAnsi="Times New Roman" w:cs="Times New Roman"/>
          <w:sz w:val="28"/>
          <w:szCs w:val="28"/>
          <w:lang w:val="kk-KZ" w:eastAsia="ar-SA"/>
        </w:rPr>
        <w:t>а</w:t>
      </w:r>
      <w:r w:rsidRPr="00302D51">
        <w:rPr>
          <w:rFonts w:ascii="Times New Roman" w:eastAsia="Times New Roman" w:hAnsi="Times New Roman" w:cs="Times New Roman"/>
          <w:sz w:val="28"/>
          <w:szCs w:val="28"/>
          <w:lang w:val="kk-KZ" w:eastAsia="ar-SA"/>
        </w:rPr>
        <w:t xml:space="preserve"> значительных изменений в элементном составе</w:t>
      </w:r>
      <w:r w:rsidR="001E11AC" w:rsidRPr="00302D51">
        <w:rPr>
          <w:rFonts w:ascii="Times New Roman" w:eastAsia="Times New Roman" w:hAnsi="Times New Roman" w:cs="Times New Roman"/>
          <w:sz w:val="28"/>
          <w:szCs w:val="28"/>
          <w:lang w:eastAsia="ar-SA"/>
        </w:rPr>
        <w:t xml:space="preserve"> </w:t>
      </w:r>
      <w:r w:rsidR="00C62A14" w:rsidRPr="00302D51">
        <w:rPr>
          <w:rFonts w:ascii="Times New Roman" w:eastAsia="Times New Roman" w:hAnsi="Times New Roman" w:cs="Times New Roman"/>
          <w:sz w:val="28"/>
          <w:szCs w:val="28"/>
          <w:lang w:val="en-US" w:eastAsia="ar-SA"/>
        </w:rPr>
        <w:fldChar w:fldCharType="begin" w:fldLock="1"/>
      </w:r>
      <w:r w:rsidR="00A4293E">
        <w:rPr>
          <w:rFonts w:ascii="Times New Roman" w:eastAsia="Times New Roman" w:hAnsi="Times New Roman" w:cs="Times New Roman"/>
          <w:sz w:val="28"/>
          <w:szCs w:val="28"/>
          <w:lang w:val="en-US" w:eastAsia="ar-SA"/>
        </w:rPr>
        <w:instrText>ADDIN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CSL</w:instrText>
      </w:r>
      <w:r w:rsidR="00A4293E" w:rsidRPr="00A4293E">
        <w:rPr>
          <w:rFonts w:ascii="Times New Roman" w:eastAsia="Times New Roman" w:hAnsi="Times New Roman" w:cs="Times New Roman"/>
          <w:sz w:val="28"/>
          <w:szCs w:val="28"/>
          <w:lang w:eastAsia="ar-SA"/>
        </w:rPr>
        <w:instrText>_</w:instrText>
      </w:r>
      <w:r w:rsidR="00A4293E">
        <w:rPr>
          <w:rFonts w:ascii="Times New Roman" w:eastAsia="Times New Roman" w:hAnsi="Times New Roman" w:cs="Times New Roman"/>
          <w:sz w:val="28"/>
          <w:szCs w:val="28"/>
          <w:lang w:val="en-US" w:eastAsia="ar-SA"/>
        </w:rPr>
        <w:instrText>CITATION</w:instrText>
      </w:r>
      <w:r w:rsidR="00A4293E" w:rsidRPr="00A4293E">
        <w:rPr>
          <w:rFonts w:ascii="Times New Roman" w:eastAsia="Times New Roman" w:hAnsi="Times New Roman" w:cs="Times New Roman"/>
          <w:sz w:val="28"/>
          <w:szCs w:val="28"/>
          <w:lang w:eastAsia="ar-SA"/>
        </w:rPr>
        <w:instrText xml:space="preserve"> {"</w:instrText>
      </w:r>
      <w:r w:rsidR="00A4293E">
        <w:rPr>
          <w:rFonts w:ascii="Times New Roman" w:eastAsia="Times New Roman" w:hAnsi="Times New Roman" w:cs="Times New Roman"/>
          <w:sz w:val="28"/>
          <w:szCs w:val="28"/>
          <w:lang w:val="en-US" w:eastAsia="ar-SA"/>
        </w:rPr>
        <w:instrText>citationItems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id</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ITEM</w:instrText>
      </w:r>
      <w:r w:rsidR="00A4293E" w:rsidRPr="00A4293E">
        <w:rPr>
          <w:rFonts w:ascii="Times New Roman" w:eastAsia="Times New Roman" w:hAnsi="Times New Roman" w:cs="Times New Roman"/>
          <w:sz w:val="28"/>
          <w:szCs w:val="28"/>
          <w:lang w:eastAsia="ar-SA"/>
        </w:rPr>
        <w:instrText>-1","</w:instrText>
      </w:r>
      <w:r w:rsidR="00A4293E">
        <w:rPr>
          <w:rFonts w:ascii="Times New Roman" w:eastAsia="Times New Roman" w:hAnsi="Times New Roman" w:cs="Times New Roman"/>
          <w:sz w:val="28"/>
          <w:szCs w:val="28"/>
          <w:lang w:val="en-US" w:eastAsia="ar-SA"/>
        </w:rPr>
        <w:instrText>itemData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author</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dropping</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particle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family</w:instrText>
      </w:r>
      <w:r w:rsidR="00A4293E" w:rsidRPr="00A4293E">
        <w:rPr>
          <w:rFonts w:ascii="Times New Roman" w:eastAsia="Times New Roman" w:hAnsi="Times New Roman" w:cs="Times New Roman"/>
          <w:sz w:val="28"/>
          <w:szCs w:val="28"/>
          <w:lang w:eastAsia="ar-SA"/>
        </w:rPr>
        <w:instrText>":"Данияров Т.Т.","</w:instrText>
      </w:r>
      <w:r w:rsidR="00A4293E">
        <w:rPr>
          <w:rFonts w:ascii="Times New Roman" w:eastAsia="Times New Roman" w:hAnsi="Times New Roman" w:cs="Times New Roman"/>
          <w:sz w:val="28"/>
          <w:szCs w:val="28"/>
          <w:lang w:val="en-US" w:eastAsia="ar-SA"/>
        </w:rPr>
        <w:instrText>given</w:instrText>
      </w:r>
      <w:r w:rsidR="00A4293E" w:rsidRPr="00A4293E">
        <w:rPr>
          <w:rFonts w:ascii="Times New Roman" w:eastAsia="Times New Roman" w:hAnsi="Times New Roman" w:cs="Times New Roman"/>
          <w:sz w:val="28"/>
          <w:szCs w:val="28"/>
          <w:lang w:eastAsia="ar-SA"/>
        </w:rPr>
        <w:instrText>":"Үсенов Е.А., Акильдинова А.А., Бисенбаев А.К., Кистаубаева А., Тоқтамысова М.Т., Аширбек А.","</w:instrText>
      </w:r>
      <w:r w:rsidR="00A4293E">
        <w:rPr>
          <w:rFonts w:ascii="Times New Roman" w:eastAsia="Times New Roman" w:hAnsi="Times New Roman" w:cs="Times New Roman"/>
          <w:sz w:val="28"/>
          <w:szCs w:val="28"/>
          <w:lang w:val="en-US" w:eastAsia="ar-SA"/>
        </w:rPr>
        <w:instrText>non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dropping</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particle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parse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names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false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suffix</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id</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ITEM</w:instrText>
      </w:r>
      <w:r w:rsidR="00A4293E" w:rsidRPr="00A4293E">
        <w:rPr>
          <w:rFonts w:ascii="Times New Roman" w:eastAsia="Times New Roman" w:hAnsi="Times New Roman" w:cs="Times New Roman"/>
          <w:sz w:val="28"/>
          <w:szCs w:val="28"/>
          <w:lang w:eastAsia="ar-SA"/>
        </w:rPr>
        <w:instrText>-1","</w:instrText>
      </w:r>
      <w:r w:rsidR="00A4293E">
        <w:rPr>
          <w:rFonts w:ascii="Times New Roman" w:eastAsia="Times New Roman" w:hAnsi="Times New Roman" w:cs="Times New Roman"/>
          <w:sz w:val="28"/>
          <w:szCs w:val="28"/>
          <w:lang w:val="en-US" w:eastAsia="ar-SA"/>
        </w:rPr>
        <w:instrText>issued</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date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parts</w:instrText>
      </w:r>
      <w:r w:rsidR="00A4293E" w:rsidRPr="00A4293E">
        <w:rPr>
          <w:rFonts w:ascii="Times New Roman" w:eastAsia="Times New Roman" w:hAnsi="Times New Roman" w:cs="Times New Roman"/>
          <w:sz w:val="28"/>
          <w:szCs w:val="28"/>
          <w:lang w:eastAsia="ar-SA"/>
        </w:rPr>
        <w:instrText>":[["2019"]]},"</w:instrText>
      </w:r>
      <w:r w:rsidR="00A4293E">
        <w:rPr>
          <w:rFonts w:ascii="Times New Roman" w:eastAsia="Times New Roman" w:hAnsi="Times New Roman" w:cs="Times New Roman"/>
          <w:sz w:val="28"/>
          <w:szCs w:val="28"/>
          <w:lang w:val="en-US" w:eastAsia="ar-SA"/>
        </w:rPr>
        <w:instrText>publisher</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place</w:instrText>
      </w:r>
      <w:r w:rsidR="00A4293E" w:rsidRPr="00A4293E">
        <w:rPr>
          <w:rFonts w:ascii="Times New Roman" w:eastAsia="Times New Roman" w:hAnsi="Times New Roman" w:cs="Times New Roman"/>
          <w:sz w:val="28"/>
          <w:szCs w:val="28"/>
          <w:lang w:eastAsia="ar-SA"/>
        </w:rPr>
        <w:instrText>":"Алматы","</w:instrText>
      </w:r>
      <w:r w:rsidR="00A4293E">
        <w:rPr>
          <w:rFonts w:ascii="Times New Roman" w:eastAsia="Times New Roman" w:hAnsi="Times New Roman" w:cs="Times New Roman"/>
          <w:sz w:val="28"/>
          <w:szCs w:val="28"/>
          <w:lang w:val="en-US" w:eastAsia="ar-SA"/>
        </w:rPr>
        <w:instrText>title</w:instrText>
      </w:r>
      <w:r w:rsidR="00A4293E" w:rsidRPr="00A4293E">
        <w:rPr>
          <w:rFonts w:ascii="Times New Roman" w:eastAsia="Times New Roman" w:hAnsi="Times New Roman" w:cs="Times New Roman"/>
          <w:sz w:val="28"/>
          <w:szCs w:val="28"/>
          <w:lang w:eastAsia="ar-SA"/>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eastAsia="Times New Roman" w:hAnsi="Times New Roman" w:cs="Times New Roman"/>
          <w:sz w:val="28"/>
          <w:szCs w:val="28"/>
          <w:lang w:val="en-US" w:eastAsia="ar-SA"/>
        </w:rPr>
        <w:instrText>type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report</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uris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http</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www</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mendeley</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com</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documents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uuid</w:instrText>
      </w:r>
      <w:r w:rsidR="00A4293E" w:rsidRPr="00A4293E">
        <w:rPr>
          <w:rFonts w:ascii="Times New Roman" w:eastAsia="Times New Roman" w:hAnsi="Times New Roman" w:cs="Times New Roman"/>
          <w:sz w:val="28"/>
          <w:szCs w:val="28"/>
          <w:lang w:eastAsia="ar-SA"/>
        </w:rPr>
        <w:instrText>=2050</w:instrText>
      </w:r>
      <w:r w:rsidR="00A4293E">
        <w:rPr>
          <w:rFonts w:ascii="Times New Roman" w:eastAsia="Times New Roman" w:hAnsi="Times New Roman" w:cs="Times New Roman"/>
          <w:sz w:val="28"/>
          <w:szCs w:val="28"/>
          <w:lang w:val="en-US" w:eastAsia="ar-SA"/>
        </w:rPr>
        <w:instrText>bd</w:instrText>
      </w:r>
      <w:r w:rsidR="00A4293E" w:rsidRPr="00A4293E">
        <w:rPr>
          <w:rFonts w:ascii="Times New Roman" w:eastAsia="Times New Roman" w:hAnsi="Times New Roman" w:cs="Times New Roman"/>
          <w:sz w:val="28"/>
          <w:szCs w:val="28"/>
          <w:lang w:eastAsia="ar-SA"/>
        </w:rPr>
        <w:instrText>1</w:instrText>
      </w:r>
      <w:r w:rsidR="00A4293E">
        <w:rPr>
          <w:rFonts w:ascii="Times New Roman" w:eastAsia="Times New Roman" w:hAnsi="Times New Roman" w:cs="Times New Roman"/>
          <w:sz w:val="28"/>
          <w:szCs w:val="28"/>
          <w:lang w:val="en-US" w:eastAsia="ar-SA"/>
        </w:rPr>
        <w:instrText>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ef</w:instrText>
      </w:r>
      <w:r w:rsidR="00A4293E" w:rsidRPr="00A4293E">
        <w:rPr>
          <w:rFonts w:ascii="Times New Roman" w:eastAsia="Times New Roman" w:hAnsi="Times New Roman" w:cs="Times New Roman"/>
          <w:sz w:val="28"/>
          <w:szCs w:val="28"/>
          <w:lang w:eastAsia="ar-SA"/>
        </w:rPr>
        <w:instrText>89-3</w:instrText>
      </w:r>
      <w:r w:rsidR="00A4293E">
        <w:rPr>
          <w:rFonts w:ascii="Times New Roman" w:eastAsia="Times New Roman" w:hAnsi="Times New Roman" w:cs="Times New Roman"/>
          <w:sz w:val="28"/>
          <w:szCs w:val="28"/>
          <w:lang w:val="en-US" w:eastAsia="ar-SA"/>
        </w:rPr>
        <w:instrText>bf</w:instrText>
      </w:r>
      <w:r w:rsidR="00A4293E" w:rsidRPr="00A4293E">
        <w:rPr>
          <w:rFonts w:ascii="Times New Roman" w:eastAsia="Times New Roman" w:hAnsi="Times New Roman" w:cs="Times New Roman"/>
          <w:sz w:val="28"/>
          <w:szCs w:val="28"/>
          <w:lang w:eastAsia="ar-SA"/>
        </w:rPr>
        <w:instrText>3-90</w:instrText>
      </w:r>
      <w:r w:rsidR="00A4293E">
        <w:rPr>
          <w:rFonts w:ascii="Times New Roman" w:eastAsia="Times New Roman" w:hAnsi="Times New Roman" w:cs="Times New Roman"/>
          <w:sz w:val="28"/>
          <w:szCs w:val="28"/>
          <w:lang w:val="en-US" w:eastAsia="ar-SA"/>
        </w:rPr>
        <w:instrText>c</w:instrText>
      </w:r>
      <w:r w:rsidR="00A4293E" w:rsidRPr="00A4293E">
        <w:rPr>
          <w:rFonts w:ascii="Times New Roman" w:eastAsia="Times New Roman" w:hAnsi="Times New Roman" w:cs="Times New Roman"/>
          <w:sz w:val="28"/>
          <w:szCs w:val="28"/>
          <w:lang w:eastAsia="ar-SA"/>
        </w:rPr>
        <w:instrText>1-</w:instrText>
      </w:r>
      <w:r w:rsidR="00A4293E">
        <w:rPr>
          <w:rFonts w:ascii="Times New Roman" w:eastAsia="Times New Roman" w:hAnsi="Times New Roman" w:cs="Times New Roman"/>
          <w:sz w:val="28"/>
          <w:szCs w:val="28"/>
          <w:lang w:val="en-US" w:eastAsia="ar-SA"/>
        </w:rPr>
        <w:instrText>a</w:instrText>
      </w:r>
      <w:r w:rsidR="00A4293E" w:rsidRPr="00A4293E">
        <w:rPr>
          <w:rFonts w:ascii="Times New Roman" w:eastAsia="Times New Roman" w:hAnsi="Times New Roman" w:cs="Times New Roman"/>
          <w:sz w:val="28"/>
          <w:szCs w:val="28"/>
          <w:lang w:eastAsia="ar-SA"/>
        </w:rPr>
        <w:instrText>17</w:instrText>
      </w:r>
      <w:r w:rsidR="00A4293E">
        <w:rPr>
          <w:rFonts w:ascii="Times New Roman" w:eastAsia="Times New Roman" w:hAnsi="Times New Roman" w:cs="Times New Roman"/>
          <w:sz w:val="28"/>
          <w:szCs w:val="28"/>
          <w:lang w:val="en-US" w:eastAsia="ar-SA"/>
        </w:rPr>
        <w:instrText>a</w:instrText>
      </w:r>
      <w:r w:rsidR="00A4293E" w:rsidRPr="00A4293E">
        <w:rPr>
          <w:rFonts w:ascii="Times New Roman" w:eastAsia="Times New Roman" w:hAnsi="Times New Roman" w:cs="Times New Roman"/>
          <w:sz w:val="28"/>
          <w:szCs w:val="28"/>
          <w:lang w:eastAsia="ar-SA"/>
        </w:rPr>
        <w:instrText>5</w:instrText>
      </w:r>
      <w:r w:rsidR="00A4293E">
        <w:rPr>
          <w:rFonts w:ascii="Times New Roman" w:eastAsia="Times New Roman" w:hAnsi="Times New Roman" w:cs="Times New Roman"/>
          <w:sz w:val="28"/>
          <w:szCs w:val="28"/>
          <w:lang w:val="en-US" w:eastAsia="ar-SA"/>
        </w:rPr>
        <w:instrText>b</w:instrText>
      </w:r>
      <w:r w:rsidR="00A4293E" w:rsidRPr="00A4293E">
        <w:rPr>
          <w:rFonts w:ascii="Times New Roman" w:eastAsia="Times New Roman" w:hAnsi="Times New Roman" w:cs="Times New Roman"/>
          <w:sz w:val="28"/>
          <w:szCs w:val="28"/>
          <w:lang w:eastAsia="ar-SA"/>
        </w:rPr>
        <w:instrText>058539"]}],"</w:instrText>
      </w:r>
      <w:r w:rsidR="00A4293E">
        <w:rPr>
          <w:rFonts w:ascii="Times New Roman" w:eastAsia="Times New Roman" w:hAnsi="Times New Roman" w:cs="Times New Roman"/>
          <w:sz w:val="28"/>
          <w:szCs w:val="28"/>
          <w:lang w:val="en-US" w:eastAsia="ar-SA"/>
        </w:rPr>
        <w:instrText>mendeley</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formattedCitation</w:instrText>
      </w:r>
      <w:r w:rsidR="00A4293E" w:rsidRPr="00A4293E">
        <w:rPr>
          <w:rFonts w:ascii="Times New Roman" w:eastAsia="Times New Roman" w:hAnsi="Times New Roman" w:cs="Times New Roman"/>
          <w:sz w:val="28"/>
          <w:szCs w:val="28"/>
          <w:lang w:eastAsia="ar-SA"/>
        </w:rPr>
        <w:instrText>":"[115]","</w:instrText>
      </w:r>
      <w:r w:rsidR="00A4293E">
        <w:rPr>
          <w:rFonts w:ascii="Times New Roman" w:eastAsia="Times New Roman" w:hAnsi="Times New Roman" w:cs="Times New Roman"/>
          <w:sz w:val="28"/>
          <w:szCs w:val="28"/>
          <w:lang w:val="en-US" w:eastAsia="ar-SA"/>
        </w:rPr>
        <w:instrText>plainTextFormattedCitation</w:instrText>
      </w:r>
      <w:r w:rsidR="00A4293E" w:rsidRPr="00A4293E">
        <w:rPr>
          <w:rFonts w:ascii="Times New Roman" w:eastAsia="Times New Roman" w:hAnsi="Times New Roman" w:cs="Times New Roman"/>
          <w:sz w:val="28"/>
          <w:szCs w:val="28"/>
          <w:lang w:eastAsia="ar-SA"/>
        </w:rPr>
        <w:instrText>":"[115]","</w:instrText>
      </w:r>
      <w:r w:rsidR="00A4293E">
        <w:rPr>
          <w:rFonts w:ascii="Times New Roman" w:eastAsia="Times New Roman" w:hAnsi="Times New Roman" w:cs="Times New Roman"/>
          <w:sz w:val="28"/>
          <w:szCs w:val="28"/>
          <w:lang w:val="en-US" w:eastAsia="ar-SA"/>
        </w:rPr>
        <w:instrText>previouslyFormattedCitation</w:instrText>
      </w:r>
      <w:r w:rsidR="00A4293E" w:rsidRPr="00A4293E">
        <w:rPr>
          <w:rFonts w:ascii="Times New Roman" w:eastAsia="Times New Roman" w:hAnsi="Times New Roman" w:cs="Times New Roman"/>
          <w:sz w:val="28"/>
          <w:szCs w:val="28"/>
          <w:lang w:eastAsia="ar-SA"/>
        </w:rPr>
        <w:instrText>":"[115]"},"</w:instrText>
      </w:r>
      <w:r w:rsidR="00A4293E">
        <w:rPr>
          <w:rFonts w:ascii="Times New Roman" w:eastAsia="Times New Roman" w:hAnsi="Times New Roman" w:cs="Times New Roman"/>
          <w:sz w:val="28"/>
          <w:szCs w:val="28"/>
          <w:lang w:val="en-US" w:eastAsia="ar-SA"/>
        </w:rPr>
        <w:instrText>properties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noteIndex</w:instrText>
      </w:r>
      <w:r w:rsidR="00A4293E" w:rsidRPr="00A4293E">
        <w:rPr>
          <w:rFonts w:ascii="Times New Roman" w:eastAsia="Times New Roman" w:hAnsi="Times New Roman" w:cs="Times New Roman"/>
          <w:sz w:val="28"/>
          <w:szCs w:val="28"/>
          <w:lang w:eastAsia="ar-SA"/>
        </w:rPr>
        <w:instrText>":0},"</w:instrText>
      </w:r>
      <w:r w:rsidR="00A4293E">
        <w:rPr>
          <w:rFonts w:ascii="Times New Roman" w:eastAsia="Times New Roman" w:hAnsi="Times New Roman" w:cs="Times New Roman"/>
          <w:sz w:val="28"/>
          <w:szCs w:val="28"/>
          <w:lang w:val="en-US" w:eastAsia="ar-SA"/>
        </w:rPr>
        <w:instrText>schema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https</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github</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com</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citation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style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language</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schema</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raw</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master</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csl</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citation</w:instrText>
      </w:r>
      <w:r w:rsidR="00A4293E" w:rsidRPr="00A4293E">
        <w:rPr>
          <w:rFonts w:ascii="Times New Roman" w:eastAsia="Times New Roman" w:hAnsi="Times New Roman" w:cs="Times New Roman"/>
          <w:sz w:val="28"/>
          <w:szCs w:val="28"/>
          <w:lang w:eastAsia="ar-SA"/>
        </w:rPr>
        <w:instrText>.</w:instrText>
      </w:r>
      <w:r w:rsidR="00A4293E">
        <w:rPr>
          <w:rFonts w:ascii="Times New Roman" w:eastAsia="Times New Roman" w:hAnsi="Times New Roman" w:cs="Times New Roman"/>
          <w:sz w:val="28"/>
          <w:szCs w:val="28"/>
          <w:lang w:val="en-US" w:eastAsia="ar-SA"/>
        </w:rPr>
        <w:instrText>json</w:instrText>
      </w:r>
      <w:r w:rsidR="00A4293E" w:rsidRPr="00A4293E">
        <w:rPr>
          <w:rFonts w:ascii="Times New Roman" w:eastAsia="Times New Roman" w:hAnsi="Times New Roman" w:cs="Times New Roman"/>
          <w:sz w:val="28"/>
          <w:szCs w:val="28"/>
          <w:lang w:eastAsia="ar-SA"/>
        </w:rPr>
        <w:instrText>"}</w:instrText>
      </w:r>
      <w:r w:rsidR="00C62A14" w:rsidRPr="00302D51">
        <w:rPr>
          <w:rFonts w:ascii="Times New Roman" w:eastAsia="Times New Roman" w:hAnsi="Times New Roman" w:cs="Times New Roman"/>
          <w:sz w:val="28"/>
          <w:szCs w:val="28"/>
          <w:lang w:val="en-US" w:eastAsia="ar-SA"/>
        </w:rPr>
        <w:fldChar w:fldCharType="separate"/>
      </w:r>
      <w:r w:rsidR="00E33259" w:rsidRPr="00E33259">
        <w:rPr>
          <w:rFonts w:ascii="Times New Roman" w:eastAsia="Times New Roman" w:hAnsi="Times New Roman" w:cs="Times New Roman"/>
          <w:noProof/>
          <w:sz w:val="28"/>
          <w:szCs w:val="28"/>
          <w:lang w:eastAsia="ar-SA"/>
        </w:rPr>
        <w:t>[115</w:t>
      </w:r>
      <w:r w:rsidR="006748D2">
        <w:rPr>
          <w:rFonts w:ascii="Times New Roman" w:eastAsia="Times New Roman" w:hAnsi="Times New Roman" w:cs="Times New Roman"/>
          <w:noProof/>
          <w:sz w:val="28"/>
          <w:szCs w:val="28"/>
          <w:lang w:eastAsia="ar-SA"/>
        </w:rPr>
        <w:t>, с. 37</w:t>
      </w:r>
      <w:r w:rsidR="00E33259" w:rsidRPr="00E33259">
        <w:rPr>
          <w:rFonts w:ascii="Times New Roman" w:eastAsia="Times New Roman" w:hAnsi="Times New Roman" w:cs="Times New Roman"/>
          <w:noProof/>
          <w:sz w:val="28"/>
          <w:szCs w:val="28"/>
          <w:lang w:eastAsia="ar-SA"/>
        </w:rPr>
        <w:t>]</w:t>
      </w:r>
      <w:r w:rsidR="00C62A14" w:rsidRPr="00302D51">
        <w:rPr>
          <w:rFonts w:ascii="Times New Roman" w:eastAsia="Times New Roman" w:hAnsi="Times New Roman" w:cs="Times New Roman"/>
          <w:sz w:val="28"/>
          <w:szCs w:val="28"/>
          <w:lang w:val="en-US" w:eastAsia="ar-SA"/>
        </w:rPr>
        <w:fldChar w:fldCharType="end"/>
      </w:r>
      <w:r w:rsidRPr="00302D51">
        <w:rPr>
          <w:rFonts w:ascii="Times New Roman" w:eastAsia="Times New Roman" w:hAnsi="Times New Roman" w:cs="Times New Roman"/>
          <w:sz w:val="28"/>
          <w:szCs w:val="28"/>
          <w:lang w:val="kk-KZ" w:eastAsia="ar-SA"/>
        </w:rPr>
        <w:t>.</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Активность α-амилазы определяли с использованием растворимого крахмала в качестве субстрата и путем измерения количества редуцирующих сахаров методомд ДНС (3,5-динитросалициловая кислота) с использованием D</w:t>
      </w:r>
      <w:r w:rsidR="001B7F3D">
        <w:rPr>
          <w:rFonts w:ascii="Times New Roman" w:hAnsi="Times New Roman" w:cs="Times New Roman"/>
          <w:sz w:val="28"/>
          <w:szCs w:val="28"/>
          <w:lang w:val="kk-KZ"/>
        </w:rPr>
        <w:t xml:space="preserve">-глюкозы в качестве стандарта. </w:t>
      </w:r>
      <w:r w:rsidRPr="00302D51">
        <w:rPr>
          <w:rFonts w:ascii="Times New Roman" w:hAnsi="Times New Roman" w:cs="Times New Roman"/>
          <w:sz w:val="28"/>
          <w:szCs w:val="28"/>
          <w:lang w:val="kk-KZ"/>
        </w:rPr>
        <w:t xml:space="preserve">Для анализа 0.5 мл гомогената растений в качестве источника фермента перемешали с равным объемом 0.15% крахмала  в </w:t>
      </w:r>
      <w:r w:rsidRPr="00302D51">
        <w:rPr>
          <w:rFonts w:ascii="Times New Roman" w:hAnsi="Times New Roman" w:cs="Times New Roman"/>
          <w:sz w:val="28"/>
          <w:szCs w:val="28"/>
          <w:lang w:val="kk-KZ"/>
        </w:rPr>
        <w:lastRenderedPageBreak/>
        <w:t>0,1М натрий ацетатном буфере (рН6) и в течение 30 мин при 60ºС. После инкубации реакцию остановили добавлением 3 мл реагента DNS и кипячением в течение 15 минут. За единицу активности принимали количество фермента, которое образует 1мкМ востанавливающих сахаров за 1 мин в расчете на 1 мг тотального белка, при данных условиях реакции</w:t>
      </w:r>
      <w:r w:rsidR="006556B8"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6748D2">
        <w:rPr>
          <w:rFonts w:ascii="Times New Roman" w:hAnsi="Times New Roman" w:cs="Times New Roman"/>
          <w:noProof/>
          <w:sz w:val="28"/>
          <w:szCs w:val="28"/>
          <w:lang w:val="kk-KZ"/>
        </w:rPr>
        <w:t>, с. 37</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Также, дополнительно </w:t>
      </w:r>
      <w:r w:rsidR="0074015C" w:rsidRPr="00302D51">
        <w:rPr>
          <w:rFonts w:ascii="Times New Roman" w:hAnsi="Times New Roman" w:cs="Times New Roman"/>
          <w:sz w:val="28"/>
          <w:szCs w:val="28"/>
          <w:lang w:val="kk-KZ"/>
        </w:rPr>
        <w:t>проведен</w:t>
      </w:r>
      <w:r w:rsidRPr="00302D51">
        <w:rPr>
          <w:rFonts w:ascii="Times New Roman" w:hAnsi="Times New Roman" w:cs="Times New Roman"/>
          <w:sz w:val="28"/>
          <w:szCs w:val="28"/>
          <w:lang w:val="kk-KZ"/>
        </w:rPr>
        <w:t xml:space="preserve"> электрофоретический анализ альфа амилазы. Предварительно зерно, предназначенное для электрофоретического анализа альфа амилазы, обеззараживали раствором </w:t>
      </w:r>
      <w:r w:rsidRPr="00302D51">
        <w:rPr>
          <w:rFonts w:ascii="Times New Roman" w:hAnsi="Times New Roman" w:cs="Times New Roman"/>
          <w:sz w:val="28"/>
          <w:szCs w:val="28"/>
          <w:lang w:val="en-US"/>
        </w:rPr>
        <w:t>KMnO</w:t>
      </w:r>
      <w:r w:rsidRPr="00302D51">
        <w:rPr>
          <w:rFonts w:ascii="Times New Roman" w:hAnsi="Times New Roman" w:cs="Times New Roman"/>
          <w:sz w:val="28"/>
          <w:szCs w:val="28"/>
          <w:vertAlign w:val="subscript"/>
        </w:rPr>
        <w:t>4</w:t>
      </w:r>
      <w:r w:rsidRPr="00302D51">
        <w:rPr>
          <w:rFonts w:ascii="Times New Roman" w:hAnsi="Times New Roman" w:cs="Times New Roman"/>
          <w:sz w:val="28"/>
          <w:szCs w:val="28"/>
          <w:lang w:val="kk-KZ"/>
        </w:rPr>
        <w:t>, нагретым до 75</w:t>
      </w:r>
      <w:r w:rsidRPr="00302D51">
        <w:rPr>
          <w:rFonts w:ascii="Times New Roman" w:hAnsi="Times New Roman" w:cs="Times New Roman"/>
          <w:sz w:val="28"/>
          <w:szCs w:val="28"/>
          <w:vertAlign w:val="superscript"/>
          <w:lang w:val="kk-KZ"/>
        </w:rPr>
        <w:t>0</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lang w:val="en-US"/>
        </w:rPr>
        <w:t>C</w:t>
      </w:r>
      <w:r w:rsidRPr="00302D51">
        <w:rPr>
          <w:rFonts w:ascii="Times New Roman" w:hAnsi="Times New Roman" w:cs="Times New Roman"/>
          <w:sz w:val="28"/>
          <w:szCs w:val="28"/>
          <w:lang w:val="kk-KZ"/>
        </w:rPr>
        <w:t xml:space="preserve"> в течение 30 секунд, промывали дистилированной водой и ставили проращивать на фильтрах смоченных водой в темное место при температуре 20</w:t>
      </w:r>
      <w:r w:rsidRPr="00302D51">
        <w:rPr>
          <w:rFonts w:ascii="Times New Roman" w:hAnsi="Times New Roman" w:cs="Times New Roman"/>
          <w:sz w:val="28"/>
          <w:szCs w:val="28"/>
          <w:vertAlign w:val="superscript"/>
        </w:rPr>
        <w:t>0</w:t>
      </w:r>
      <w:r w:rsidRPr="00302D51">
        <w:rPr>
          <w:rFonts w:ascii="Times New Roman" w:hAnsi="Times New Roman" w:cs="Times New Roman"/>
          <w:sz w:val="28"/>
          <w:szCs w:val="28"/>
        </w:rPr>
        <w:t xml:space="preserve">С </w:t>
      </w:r>
      <w:r w:rsidRPr="00302D51">
        <w:rPr>
          <w:rFonts w:ascii="Times New Roman" w:hAnsi="Times New Roman" w:cs="Times New Roman"/>
          <w:sz w:val="28"/>
          <w:szCs w:val="28"/>
          <w:lang w:val="kk-KZ"/>
        </w:rPr>
        <w:t>в течение 4-5 суток. За время проращивания длина проростка достигала в среднем 40 мм</w:t>
      </w:r>
      <w:r w:rsidR="006556B8"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6748D2">
        <w:rPr>
          <w:rFonts w:ascii="Times New Roman" w:hAnsi="Times New Roman" w:cs="Times New Roman"/>
          <w:noProof/>
          <w:sz w:val="28"/>
          <w:szCs w:val="28"/>
          <w:lang w:val="kk-KZ"/>
        </w:rPr>
        <w:t>, с. 37</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Для экстракции фермента, после удаления проростка и корней, зерновку помещали в пробирку, после чего заливали 0,2</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 xml:space="preserve"> двууглекислой соды </w:t>
      </w:r>
      <w:r w:rsidRPr="00302D51">
        <w:rPr>
          <w:rFonts w:ascii="Times New Roman" w:hAnsi="Times New Roman" w:cs="Times New Roman"/>
          <w:sz w:val="28"/>
          <w:szCs w:val="28"/>
        </w:rPr>
        <w:t>(</w:t>
      </w:r>
      <w:r w:rsidRPr="00302D51">
        <w:rPr>
          <w:rFonts w:ascii="Times New Roman" w:hAnsi="Times New Roman" w:cs="Times New Roman"/>
          <w:sz w:val="28"/>
          <w:szCs w:val="28"/>
          <w:lang w:val="en-US"/>
        </w:rPr>
        <w:t>NaHCO</w:t>
      </w:r>
      <w:r w:rsidRPr="00302D51">
        <w:rPr>
          <w:rFonts w:ascii="Times New Roman" w:hAnsi="Times New Roman" w:cs="Times New Roman"/>
          <w:sz w:val="28"/>
          <w:szCs w:val="28"/>
          <w:vertAlign w:val="subscript"/>
        </w:rPr>
        <w:t>3</w:t>
      </w:r>
      <w:r w:rsidRPr="00302D51">
        <w:rPr>
          <w:rFonts w:ascii="Times New Roman" w:hAnsi="Times New Roman" w:cs="Times New Roman"/>
          <w:sz w:val="28"/>
          <w:szCs w:val="28"/>
        </w:rPr>
        <w:t>)</w:t>
      </w:r>
      <w:r w:rsidRPr="00302D51">
        <w:rPr>
          <w:rFonts w:ascii="Times New Roman" w:hAnsi="Times New Roman" w:cs="Times New Roman"/>
          <w:sz w:val="28"/>
          <w:szCs w:val="28"/>
          <w:lang w:val="kk-KZ"/>
        </w:rPr>
        <w:t>, содержащем 20</w:t>
      </w:r>
      <w:r w:rsidRPr="00302D51">
        <w:rPr>
          <w:rFonts w:ascii="Times New Roman" w:hAnsi="Times New Roman" w:cs="Times New Roman"/>
          <w:sz w:val="28"/>
          <w:szCs w:val="28"/>
        </w:rPr>
        <w:t>% сахарозы и 0,03% бромфенола синего</w:t>
      </w:r>
      <w:r w:rsidRPr="00302D51">
        <w:rPr>
          <w:rFonts w:ascii="Times New Roman" w:hAnsi="Times New Roman" w:cs="Times New Roman"/>
          <w:sz w:val="28"/>
          <w:szCs w:val="28"/>
          <w:lang w:val="kk-KZ"/>
        </w:rPr>
        <w:t>. После тщательного измельчения каждой зерновки в отдельных пробирках с помощью палочки из нержавеющей стали, проводили цетрифугирование при 5 000 об/мин. в течение 10 мин. Затем осуществляли перегрев закрытых пробирок с супернатаном при температуре 80 С в течение 20-25 минут. Подготовленную надосадочную жидкость наносили в стартовые ячейки по 2-3 мкл</w:t>
      </w:r>
      <w:r w:rsidR="006F625F"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6748D2">
        <w:rPr>
          <w:rFonts w:ascii="Times New Roman" w:hAnsi="Times New Roman" w:cs="Times New Roman"/>
          <w:noProof/>
          <w:sz w:val="28"/>
          <w:szCs w:val="28"/>
          <w:lang w:val="kk-KZ"/>
        </w:rPr>
        <w:t>, с. 37</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xml:space="preserve">. </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Электрофорез проводили на пластинах 7,5</w:t>
      </w:r>
      <w:r w:rsidR="0074015C" w:rsidRPr="00302D51">
        <w:rPr>
          <w:rFonts w:ascii="Times New Roman" w:hAnsi="Times New Roman" w:cs="Times New Roman"/>
          <w:sz w:val="28"/>
          <w:szCs w:val="28"/>
        </w:rPr>
        <w:t>%-</w:t>
      </w:r>
      <w:r w:rsidRPr="00302D51">
        <w:rPr>
          <w:rFonts w:ascii="Times New Roman" w:hAnsi="Times New Roman" w:cs="Times New Roman"/>
          <w:sz w:val="28"/>
          <w:szCs w:val="28"/>
        </w:rPr>
        <w:t>го полиакриламидного геля размером 190х105х1 мм на прибор</w:t>
      </w:r>
      <w:r w:rsidR="0074015C" w:rsidRPr="00302D51">
        <w:rPr>
          <w:rFonts w:ascii="Times New Roman" w:hAnsi="Times New Roman" w:cs="Times New Roman"/>
          <w:sz w:val="28"/>
          <w:szCs w:val="28"/>
        </w:rPr>
        <w:t>ах, изготовленных в Селекционно</w:t>
      </w:r>
      <w:r w:rsidRPr="00302D51">
        <w:rPr>
          <w:rFonts w:ascii="Times New Roman" w:hAnsi="Times New Roman" w:cs="Times New Roman"/>
          <w:sz w:val="28"/>
          <w:szCs w:val="28"/>
        </w:rPr>
        <w:t>- генетическом институте УААН (Одесса)</w:t>
      </w:r>
      <w:r w:rsidRPr="00302D51">
        <w:rPr>
          <w:rFonts w:ascii="Times New Roman" w:hAnsi="Times New Roman" w:cs="Times New Roman"/>
          <w:sz w:val="28"/>
          <w:szCs w:val="28"/>
          <w:lang w:val="kk-KZ"/>
        </w:rPr>
        <w:t xml:space="preserve">. Электрофоретическое разделение проводили в триглициновой системе; </w:t>
      </w:r>
      <w:r w:rsidRPr="00302D51">
        <w:rPr>
          <w:rFonts w:ascii="Times New Roman" w:hAnsi="Times New Roman" w:cs="Times New Roman"/>
          <w:sz w:val="28"/>
          <w:szCs w:val="28"/>
          <w:lang w:val="en-US"/>
        </w:rPr>
        <w:t>pH</w:t>
      </w:r>
      <w:r w:rsidRPr="00302D51">
        <w:rPr>
          <w:rFonts w:ascii="Times New Roman" w:hAnsi="Times New Roman" w:cs="Times New Roman"/>
          <w:sz w:val="28"/>
          <w:szCs w:val="28"/>
        </w:rPr>
        <w:t xml:space="preserve"> 8,46 движение ферментов от катода к  аноду при напряжении 300 В. Длительность электрофореза соответствовала времени прохождения 2,5 меток бромфенолового синего через гель</w:t>
      </w:r>
      <w:r w:rsidRPr="00302D51">
        <w:rPr>
          <w:rFonts w:ascii="Times New Roman" w:hAnsi="Times New Roman" w:cs="Times New Roman"/>
          <w:sz w:val="28"/>
          <w:szCs w:val="28"/>
          <w:lang w:val="kk-KZ"/>
        </w:rPr>
        <w:t xml:space="preserve">, около, 2,5 часов. В состав 1 литра электродного буфера входит 1,2 г триса и 5 г. </w:t>
      </w:r>
      <w:r w:rsidR="006F625F" w:rsidRPr="00302D51">
        <w:rPr>
          <w:rFonts w:ascii="Times New Roman" w:hAnsi="Times New Roman" w:cs="Times New Roman"/>
          <w:sz w:val="28"/>
          <w:szCs w:val="28"/>
          <w:lang w:val="kk-KZ"/>
        </w:rPr>
        <w:t>г</w:t>
      </w:r>
      <w:r w:rsidRPr="00302D51">
        <w:rPr>
          <w:rFonts w:ascii="Times New Roman" w:hAnsi="Times New Roman" w:cs="Times New Roman"/>
          <w:sz w:val="28"/>
          <w:szCs w:val="28"/>
          <w:lang w:val="kk-KZ"/>
        </w:rPr>
        <w:t>лицина</w:t>
      </w:r>
      <w:r w:rsidR="006F625F"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6748D2">
        <w:rPr>
          <w:rFonts w:ascii="Times New Roman" w:hAnsi="Times New Roman" w:cs="Times New Roman"/>
          <w:noProof/>
          <w:sz w:val="28"/>
          <w:szCs w:val="28"/>
          <w:lang w:val="kk-KZ"/>
        </w:rPr>
        <w:t>, с. 37</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xml:space="preserve">. </w:t>
      </w:r>
    </w:p>
    <w:p w:rsidR="0097657B" w:rsidRPr="00302D51" w:rsidRDefault="0097657B" w:rsidP="001476DD">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t>После электрофореза инкубация алфа амилазы проводилась в течение 30 минут при комнатной температуре в 1</w:t>
      </w:r>
      <w:r w:rsidRPr="00302D51">
        <w:rPr>
          <w:rFonts w:ascii="Times New Roman" w:hAnsi="Times New Roman" w:cs="Times New Roman"/>
          <w:sz w:val="28"/>
          <w:szCs w:val="28"/>
        </w:rPr>
        <w:t>% - ном растворе гидролизованного крахмала, приготовленном в 0,1 М ацетатного буфера. Для более равномерного проникновения крахмала гель необходимо переворачивать</w:t>
      </w:r>
      <w:r w:rsidR="006F625F"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[115</w:t>
      </w:r>
      <w:r w:rsidR="006748D2">
        <w:rPr>
          <w:rFonts w:ascii="Times New Roman" w:hAnsi="Times New Roman" w:cs="Times New Roman"/>
          <w:noProof/>
          <w:sz w:val="28"/>
          <w:szCs w:val="28"/>
        </w:rPr>
        <w:t>, с. 37</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Ацетатный буфер содержит 2,7 г. уксусного натрия: 50,3 мл 0,2 М уксусной кислоты и доводится водой до 300 мл</w:t>
      </w:r>
      <w:r w:rsidRPr="00302D51">
        <w:rPr>
          <w:rFonts w:ascii="Times New Roman" w:hAnsi="Times New Roman" w:cs="Times New Roman"/>
          <w:sz w:val="28"/>
          <w:szCs w:val="28"/>
          <w:lang w:val="kk-KZ"/>
        </w:rPr>
        <w:t>. В этот раствор добавлялось 5г . гидролизованного картофельного крахмала. При постоянном перемешивании данная взвесь доводилась до кипения</w:t>
      </w:r>
      <w:r w:rsidR="006F625F"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6748D2">
        <w:rPr>
          <w:rFonts w:ascii="Times New Roman" w:hAnsi="Times New Roman" w:cs="Times New Roman"/>
          <w:noProof/>
          <w:sz w:val="28"/>
          <w:szCs w:val="28"/>
          <w:lang w:val="kk-KZ"/>
        </w:rPr>
        <w:t>, с. 38</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 xml:space="preserve">. </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 xml:space="preserve">После инкубации гелевые пластины промывали проточной водой и окрашивали раствором йода в йодистом калии. </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Красящий состав включал:</w:t>
      </w:r>
    </w:p>
    <w:p w:rsidR="0097657B" w:rsidRPr="00302D51" w:rsidRDefault="0097657B" w:rsidP="001476DD">
      <w:pPr>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lang w:val="kk-KZ"/>
        </w:rPr>
        <w:t>1) Калий йод - 2,5 г; 2) Кристаллический йод - 1,3 г; 3) Трихлоруксукная кислота (ТХУ) - 25,2 г. (или 42 мл 60</w:t>
      </w:r>
      <w:r w:rsidRPr="00302D51">
        <w:rPr>
          <w:rFonts w:ascii="Times New Roman" w:hAnsi="Times New Roman" w:cs="Times New Roman"/>
          <w:sz w:val="28"/>
          <w:szCs w:val="28"/>
        </w:rPr>
        <w:t>% ТХУ</w:t>
      </w:r>
      <w:r w:rsidRPr="00302D51">
        <w:rPr>
          <w:rFonts w:ascii="Times New Roman" w:hAnsi="Times New Roman" w:cs="Times New Roman"/>
          <w:sz w:val="28"/>
          <w:szCs w:val="28"/>
          <w:lang w:val="kk-KZ"/>
        </w:rPr>
        <w:t>) 4) Вода  - до 500 мл</w:t>
      </w:r>
      <w:r w:rsidR="006F625F"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E33259" w:rsidRPr="00E33259">
        <w:rPr>
          <w:rFonts w:ascii="Times New Roman" w:hAnsi="Times New Roman" w:cs="Times New Roman"/>
          <w:noProof/>
          <w:sz w:val="28"/>
          <w:szCs w:val="28"/>
          <w:lang w:val="kk-KZ"/>
        </w:rPr>
        <w:t>[115</w:t>
      </w:r>
      <w:r w:rsidR="006748D2">
        <w:rPr>
          <w:rFonts w:ascii="Times New Roman" w:hAnsi="Times New Roman" w:cs="Times New Roman"/>
          <w:noProof/>
          <w:sz w:val="28"/>
          <w:szCs w:val="28"/>
          <w:lang w:val="kk-KZ"/>
        </w:rPr>
        <w:t>, с. 38</w:t>
      </w:r>
      <w:r w:rsidR="00E33259" w:rsidRPr="00E33259">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w:t>
      </w:r>
    </w:p>
    <w:p w:rsidR="0097657B" w:rsidRPr="00302D51" w:rsidRDefault="0097657B" w:rsidP="001476DD">
      <w:pPr>
        <w:spacing w:after="0" w:line="240" w:lineRule="auto"/>
        <w:ind w:firstLine="567"/>
        <w:jc w:val="both"/>
        <w:rPr>
          <w:rFonts w:ascii="Times New Roman" w:eastAsia="Times New Roman" w:hAnsi="Times New Roman" w:cs="Times New Roman"/>
          <w:sz w:val="28"/>
          <w:szCs w:val="28"/>
          <w:lang w:eastAsia="ar-SA"/>
        </w:rPr>
      </w:pPr>
      <w:r w:rsidRPr="00302D51">
        <w:rPr>
          <w:rFonts w:ascii="Times New Roman" w:hAnsi="Times New Roman" w:cs="Times New Roman"/>
          <w:sz w:val="28"/>
          <w:szCs w:val="28"/>
          <w:lang w:val="kk-KZ"/>
        </w:rPr>
        <w:t xml:space="preserve">Гелевые пластины под  действием красящией смеси приобретали темно - фиолетовую окраску. Места локализации амилаз не окрашиваются. </w:t>
      </w:r>
      <w:r w:rsidRPr="00302D51">
        <w:rPr>
          <w:rFonts w:ascii="Times New Roman" w:eastAsia="Calibri" w:hAnsi="Times New Roman" w:cs="Times New Roman"/>
          <w:sz w:val="28"/>
          <w:szCs w:val="28"/>
          <w:lang w:val="kk-KZ" w:eastAsia="en-US"/>
        </w:rPr>
        <w:t xml:space="preserve">Влияние плазмы на </w:t>
      </w:r>
      <w:r w:rsidRPr="00302D51">
        <w:rPr>
          <w:rFonts w:ascii="Times New Roman" w:eastAsia="Calibri" w:hAnsi="Times New Roman" w:cs="Times New Roman"/>
          <w:sz w:val="28"/>
          <w:szCs w:val="28"/>
          <w:lang w:eastAsia="en-US"/>
        </w:rPr>
        <w:t xml:space="preserve">всхожесть </w:t>
      </w:r>
      <w:r w:rsidRPr="00302D51">
        <w:rPr>
          <w:rFonts w:ascii="Times New Roman" w:eastAsia="Calibri" w:hAnsi="Times New Roman" w:cs="Times New Roman"/>
          <w:sz w:val="28"/>
          <w:szCs w:val="28"/>
          <w:lang w:val="kk-KZ" w:eastAsia="en-US"/>
        </w:rPr>
        <w:t>семян</w:t>
      </w:r>
      <w:r w:rsidRPr="00302D51">
        <w:rPr>
          <w:rFonts w:ascii="Times New Roman" w:eastAsia="Calibri" w:hAnsi="Times New Roman" w:cs="Times New Roman"/>
          <w:sz w:val="28"/>
          <w:szCs w:val="28"/>
          <w:lang w:eastAsia="en-US"/>
        </w:rPr>
        <w:t xml:space="preserve"> пшеницы </w:t>
      </w:r>
      <w:r w:rsidRPr="00302D51">
        <w:rPr>
          <w:rFonts w:ascii="Times New Roman" w:eastAsia="Calibri" w:hAnsi="Times New Roman" w:cs="Times New Roman"/>
          <w:sz w:val="28"/>
          <w:szCs w:val="28"/>
          <w:lang w:val="kk-KZ" w:eastAsia="en-US"/>
        </w:rPr>
        <w:t xml:space="preserve">варьировалась </w:t>
      </w:r>
      <w:r w:rsidRPr="00302D51">
        <w:rPr>
          <w:rFonts w:ascii="Times New Roman" w:eastAsia="Calibri" w:hAnsi="Times New Roman" w:cs="Times New Roman"/>
          <w:sz w:val="28"/>
          <w:szCs w:val="28"/>
          <w:lang w:eastAsia="en-US"/>
        </w:rPr>
        <w:t xml:space="preserve">в зависимости от </w:t>
      </w:r>
      <w:r w:rsidRPr="00302D51">
        <w:rPr>
          <w:rFonts w:ascii="Times New Roman" w:eastAsia="Calibri" w:hAnsi="Times New Roman" w:cs="Times New Roman"/>
          <w:sz w:val="28"/>
          <w:szCs w:val="28"/>
          <w:lang w:eastAsia="en-US"/>
        </w:rPr>
        <w:lastRenderedPageBreak/>
        <w:t>продолжительности обработки</w:t>
      </w:r>
      <w:r w:rsidRPr="00302D51">
        <w:rPr>
          <w:rFonts w:ascii="Times New Roman" w:eastAsia="Calibri" w:hAnsi="Times New Roman" w:cs="Times New Roman"/>
          <w:sz w:val="28"/>
          <w:szCs w:val="28"/>
          <w:lang w:val="kk-KZ" w:eastAsia="en-US"/>
        </w:rPr>
        <w:t xml:space="preserve">. </w:t>
      </w:r>
      <w:r w:rsidRPr="00302D51">
        <w:rPr>
          <w:rFonts w:ascii="Times New Roman" w:eastAsia="Calibri" w:hAnsi="Times New Roman" w:cs="Times New Roman"/>
          <w:sz w:val="28"/>
          <w:szCs w:val="28"/>
          <w:lang w:eastAsia="en-US"/>
        </w:rPr>
        <w:t xml:space="preserve">Всхожесть зерна </w:t>
      </w:r>
      <w:r w:rsidRPr="00302D51">
        <w:rPr>
          <w:rFonts w:ascii="Times New Roman" w:eastAsia="Times New Roman" w:hAnsi="Times New Roman" w:cs="Times New Roman"/>
          <w:sz w:val="28"/>
          <w:szCs w:val="28"/>
          <w:lang w:eastAsia="ar-SA"/>
        </w:rPr>
        <w:t>при воздействии на зерна пшеницы в течение 5, 10 и 15 секунд составила 100, 96 и 98% соответственно. Значительное достоверное различие наблюдалось между обработанными и контрольными вариантами (7-12%) (р&lt;0.05). При этом, не наблюдались з</w:t>
      </w:r>
      <w:r w:rsidRPr="00302D51">
        <w:rPr>
          <w:rFonts w:ascii="Times New Roman" w:eastAsia="Times New Roman" w:hAnsi="Times New Roman" w:cs="Times New Roman"/>
          <w:sz w:val="28"/>
          <w:szCs w:val="28"/>
          <w:lang w:val="kk-KZ" w:eastAsia="ar-SA"/>
        </w:rPr>
        <w:t xml:space="preserve">начительные различия между </w:t>
      </w:r>
      <w:r w:rsidRPr="00302D51">
        <w:rPr>
          <w:rFonts w:ascii="Times New Roman" w:eastAsia="Times New Roman" w:hAnsi="Times New Roman" w:cs="Times New Roman"/>
          <w:sz w:val="28"/>
          <w:szCs w:val="28"/>
          <w:lang w:eastAsia="ar-SA"/>
        </w:rPr>
        <w:t>результатами, полученными при обработке плазмой в течение 5, 10 и 15 секунд. Настоящее исследование показало, что плазма оказывает положительное влияние на прорастание зерна пшеницы. Всхожесть зерна и биометрические показатели</w:t>
      </w:r>
      <w:r w:rsidRPr="00302D51">
        <w:rPr>
          <w:rFonts w:ascii="Times New Roman" w:eastAsia="Times New Roman" w:hAnsi="Times New Roman" w:cs="Times New Roman"/>
          <w:sz w:val="28"/>
          <w:szCs w:val="28"/>
          <w:lang w:val="kk-KZ" w:eastAsia="ar-SA"/>
        </w:rPr>
        <w:t xml:space="preserve"> </w:t>
      </w:r>
      <w:r w:rsidR="0074015C" w:rsidRPr="00302D51">
        <w:rPr>
          <w:rFonts w:ascii="Times New Roman" w:eastAsia="Times New Roman" w:hAnsi="Times New Roman" w:cs="Times New Roman"/>
          <w:sz w:val="28"/>
          <w:szCs w:val="28"/>
          <w:lang w:eastAsia="ar-SA"/>
        </w:rPr>
        <w:t>оказались</w:t>
      </w:r>
      <w:r w:rsidRPr="00302D51">
        <w:rPr>
          <w:rFonts w:ascii="Times New Roman" w:eastAsia="Times New Roman" w:hAnsi="Times New Roman" w:cs="Times New Roman"/>
          <w:sz w:val="28"/>
          <w:szCs w:val="28"/>
          <w:lang w:eastAsia="ar-SA"/>
        </w:rPr>
        <w:t xml:space="preserve"> значительно выше при обработке плазмой. При этом эффективность зависела от продолжительности действия плазмы. Обработка зерна в течение 15 секунд вызвала наибольший стимулирующий эффект на всхожесть и биометрические показатели проростка пшеницы. Процесс обработки плазмой возможно обеспечивает поглощение воды и активирует ферментативные и другие биологические реакции в растительной клетке, что приводит к более быстрому и равномерному прорастанию</w:t>
      </w:r>
      <w:r w:rsidR="006F625F" w:rsidRPr="00302D51">
        <w:rPr>
          <w:rFonts w:ascii="Times New Roman" w:eastAsia="Times New Roman" w:hAnsi="Times New Roman" w:cs="Times New Roman"/>
          <w:sz w:val="28"/>
          <w:szCs w:val="28"/>
          <w:lang w:eastAsia="ar-SA"/>
        </w:rPr>
        <w:t xml:space="preserve"> </w:t>
      </w:r>
      <w:r w:rsidR="00C62A14" w:rsidRPr="00302D51">
        <w:rPr>
          <w:rFonts w:ascii="Times New Roman" w:eastAsia="Times New Roman" w:hAnsi="Times New Roman" w:cs="Times New Roman"/>
          <w:sz w:val="28"/>
          <w:szCs w:val="28"/>
          <w:lang w:eastAsia="ar-SA"/>
        </w:rPr>
        <w:fldChar w:fldCharType="begin" w:fldLock="1"/>
      </w:r>
      <w:r w:rsidR="006748D2">
        <w:rPr>
          <w:rFonts w:ascii="Times New Roman" w:eastAsia="Times New Roman" w:hAnsi="Times New Roman" w:cs="Times New Roman"/>
          <w:sz w:val="28"/>
          <w:szCs w:val="28"/>
          <w:lang w:eastAsia="ar-SA"/>
        </w:rPr>
        <w:instrText>ADDIN CSL_CITATION {"citationItems":[{"id":"ITEM-1","itemData":{"author":[{"dropping-particle":"","family":"Данияров Т.Т.","given":"Акишев Ю.С., Е.А.Үсенов, А.К. Акильдинова, А.К. Бисенбаев, А. Ермеков, А. Аширбек","non-dropping-particle":"","parse-names":false,"suffix":""}],"id":"ITEM-1","issued":{"date-parts":[["2018"]]},"publisher-place":"Алматы","title":"РАЗРАБОТКА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ДАВЛЕНИЯ","type":"report"},"uris":["http://www.mendeley.com/documents/?uuid=c5869fcb-76b3-32f4-a05c-94b79f908a18"]},{"id":"ITEM-2","itemData":{"author":[{"dropping-particle":"","family":"Данияров Т.Т.","given":"Үсенов Е.А., Акильдинова А.А., Бисенбаев А.К., Кистаубаева А., Тоқтамысова М.Т., Аширбек А.","non-dropping-particle":"","parse-names":false,"suffix":""}],"id":"ITEM-2","issued":{"date-parts":[["2019"]]},"publisher-place":"Алматы","title":"Разработка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давления","type":"report"},"uris":["http://www.mendeley.com/documents/?uuid=2050bd1a-ef89-3bf3-90c1-a17a5b058539"]}],"mendeley":{"formattedCitation":"[102,115]","manualFormatting":"[102, с. 25; 115, с. 37]","plainTextFormattedCitation":"[102,115]","previouslyFormattedCitation":"[102,115]"},"properties":{"noteIndex":0},"schema":"https://github.com/citation-style-language/schema/raw/master/csl-citation.json"}</w:instrText>
      </w:r>
      <w:r w:rsidR="00C62A14" w:rsidRPr="00302D51">
        <w:rPr>
          <w:rFonts w:ascii="Times New Roman" w:eastAsia="Times New Roman" w:hAnsi="Times New Roman" w:cs="Times New Roman"/>
          <w:sz w:val="28"/>
          <w:szCs w:val="28"/>
          <w:lang w:eastAsia="ar-SA"/>
        </w:rPr>
        <w:fldChar w:fldCharType="separate"/>
      </w:r>
      <w:r w:rsidR="00E33259" w:rsidRPr="00E33259">
        <w:rPr>
          <w:rFonts w:ascii="Times New Roman" w:eastAsia="Times New Roman" w:hAnsi="Times New Roman" w:cs="Times New Roman"/>
          <w:noProof/>
          <w:sz w:val="28"/>
          <w:szCs w:val="28"/>
          <w:lang w:eastAsia="ar-SA"/>
        </w:rPr>
        <w:t>[102</w:t>
      </w:r>
      <w:r w:rsidR="006748D2">
        <w:rPr>
          <w:rFonts w:ascii="Times New Roman" w:eastAsia="Times New Roman" w:hAnsi="Times New Roman" w:cs="Times New Roman"/>
          <w:noProof/>
          <w:sz w:val="28"/>
          <w:szCs w:val="28"/>
          <w:lang w:eastAsia="ar-SA"/>
        </w:rPr>
        <w:t xml:space="preserve">, с. 25; </w:t>
      </w:r>
      <w:r w:rsidR="00E33259" w:rsidRPr="00E33259">
        <w:rPr>
          <w:rFonts w:ascii="Times New Roman" w:eastAsia="Times New Roman" w:hAnsi="Times New Roman" w:cs="Times New Roman"/>
          <w:noProof/>
          <w:sz w:val="28"/>
          <w:szCs w:val="28"/>
          <w:lang w:eastAsia="ar-SA"/>
        </w:rPr>
        <w:t>115</w:t>
      </w:r>
      <w:r w:rsidR="006748D2">
        <w:rPr>
          <w:rFonts w:ascii="Times New Roman" w:eastAsia="Times New Roman" w:hAnsi="Times New Roman" w:cs="Times New Roman"/>
          <w:noProof/>
          <w:sz w:val="28"/>
          <w:szCs w:val="28"/>
          <w:lang w:eastAsia="ar-SA"/>
        </w:rPr>
        <w:t>, с. 37</w:t>
      </w:r>
      <w:r w:rsidR="00E33259" w:rsidRPr="00E33259">
        <w:rPr>
          <w:rFonts w:ascii="Times New Roman" w:eastAsia="Times New Roman" w:hAnsi="Times New Roman" w:cs="Times New Roman"/>
          <w:noProof/>
          <w:sz w:val="28"/>
          <w:szCs w:val="28"/>
          <w:lang w:eastAsia="ar-SA"/>
        </w:rPr>
        <w:t>]</w:t>
      </w:r>
      <w:r w:rsidR="00C62A14" w:rsidRPr="00302D51">
        <w:rPr>
          <w:rFonts w:ascii="Times New Roman" w:eastAsia="Times New Roman" w:hAnsi="Times New Roman" w:cs="Times New Roman"/>
          <w:sz w:val="28"/>
          <w:szCs w:val="28"/>
          <w:lang w:eastAsia="ar-SA"/>
        </w:rPr>
        <w:fldChar w:fldCharType="end"/>
      </w:r>
      <w:r w:rsidRPr="00302D51">
        <w:rPr>
          <w:rFonts w:ascii="Times New Roman" w:eastAsia="Times New Roman" w:hAnsi="Times New Roman" w:cs="Times New Roman"/>
          <w:sz w:val="28"/>
          <w:szCs w:val="28"/>
          <w:lang w:eastAsia="ar-SA"/>
        </w:rPr>
        <w:t>.</w:t>
      </w:r>
    </w:p>
    <w:p w:rsidR="0097657B" w:rsidRPr="00302D51" w:rsidRDefault="0097657B" w:rsidP="001476DD">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 xml:space="preserve">Известно, что </w:t>
      </w:r>
      <w:r w:rsidRPr="00302D51">
        <w:rPr>
          <w:rFonts w:ascii="Times New Roman" w:eastAsia="Times New Roman" w:hAnsi="Times New Roman" w:cs="Times New Roman"/>
          <w:sz w:val="28"/>
          <w:szCs w:val="28"/>
          <w:shd w:val="clear" w:color="auto" w:fill="FFFFFF"/>
          <w:lang w:eastAsia="ar-SA"/>
        </w:rPr>
        <w:t>п</w:t>
      </w:r>
      <w:r w:rsidRPr="00302D51">
        <w:rPr>
          <w:rFonts w:ascii="Times New Roman" w:eastAsia="Times New Roman" w:hAnsi="Times New Roman" w:cs="Times New Roman"/>
          <w:sz w:val="28"/>
          <w:szCs w:val="28"/>
          <w:shd w:val="clear" w:color="auto" w:fill="FFFFFF"/>
          <w:lang w:val="kk-KZ" w:eastAsia="ar-SA"/>
        </w:rPr>
        <w:t>рорастание семян является одним из важных этапов в жизни растения</w:t>
      </w:r>
      <w:r w:rsidRPr="00302D51">
        <w:rPr>
          <w:rFonts w:ascii="Times New Roman" w:eastAsia="Times New Roman" w:hAnsi="Times New Roman" w:cs="Times New Roman"/>
          <w:sz w:val="28"/>
          <w:szCs w:val="28"/>
          <w:shd w:val="clear" w:color="auto" w:fill="FFFFFF"/>
          <w:lang w:eastAsia="ar-SA"/>
        </w:rPr>
        <w:t xml:space="preserve">. </w:t>
      </w:r>
      <w:r w:rsidRPr="00302D51">
        <w:rPr>
          <w:rFonts w:ascii="Times New Roman" w:eastAsia="Times New Roman" w:hAnsi="Times New Roman" w:cs="Times New Roman"/>
          <w:sz w:val="28"/>
          <w:szCs w:val="28"/>
          <w:shd w:val="clear" w:color="auto" w:fill="FFFFFF"/>
          <w:lang w:val="kk-KZ" w:eastAsia="ar-SA"/>
        </w:rPr>
        <w:t>На самых ранних этапах жизни, пока не исчерпаны запасы зерновки, у растений преобладает гетеротрофное питание. С формированием тканей и новых органов растение постепенно переходит от гетеротрофного в автотрофное питание, что сопровождается перестройкой ферментных систем и механизмов обмен</w:t>
      </w:r>
      <w:r w:rsidRPr="00302D51">
        <w:rPr>
          <w:rFonts w:ascii="Times New Roman" w:eastAsia="Times New Roman" w:hAnsi="Times New Roman" w:cs="Times New Roman"/>
          <w:sz w:val="28"/>
          <w:szCs w:val="28"/>
          <w:shd w:val="clear" w:color="auto" w:fill="FFFFFF"/>
          <w:lang w:eastAsia="ar-SA"/>
        </w:rPr>
        <w:t xml:space="preserve">а. </w:t>
      </w:r>
      <w:r w:rsidRPr="00302D51">
        <w:rPr>
          <w:rFonts w:ascii="Times New Roman" w:eastAsia="Times New Roman" w:hAnsi="Times New Roman" w:cs="Times New Roman"/>
          <w:sz w:val="28"/>
          <w:szCs w:val="28"/>
          <w:lang w:val="kk-KZ" w:eastAsia="ar-SA"/>
        </w:rPr>
        <w:t xml:space="preserve">Сбои в молекулярной сигнализации во время </w:t>
      </w:r>
      <w:r w:rsidRPr="00302D51">
        <w:rPr>
          <w:rFonts w:ascii="Times New Roman" w:eastAsia="Times New Roman" w:hAnsi="Times New Roman" w:cs="Times New Roman"/>
          <w:sz w:val="28"/>
          <w:szCs w:val="28"/>
          <w:lang w:eastAsia="ar-SA"/>
        </w:rPr>
        <w:t xml:space="preserve">прорастания зерна </w:t>
      </w:r>
      <w:r w:rsidRPr="00302D51">
        <w:rPr>
          <w:rFonts w:ascii="Times New Roman" w:eastAsia="Times New Roman" w:hAnsi="Times New Roman" w:cs="Times New Roman"/>
          <w:sz w:val="28"/>
          <w:szCs w:val="28"/>
          <w:lang w:val="kk-KZ" w:eastAsia="ar-SA"/>
        </w:rPr>
        <w:t>могут стать причиной не только пониженной продуктивности сеянца, но и значительных потерь урожая в  предуборочный период. И наоборот, длительное пребывание в состоянии покоя приводит к неспособности зерна прорастать в оптимальное для него время года и, соответственно, к затруднению успешной фиксации проростка на субстрате</w:t>
      </w:r>
      <w:r w:rsidR="001E4BB3"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E33259" w:rsidRPr="00E33259">
        <w:rPr>
          <w:rFonts w:ascii="Times New Roman" w:eastAsia="Times New Roman" w:hAnsi="Times New Roman" w:cs="Times New Roman"/>
          <w:noProof/>
          <w:sz w:val="28"/>
          <w:szCs w:val="28"/>
          <w:lang w:val="kk-KZ" w:eastAsia="ar-SA"/>
        </w:rPr>
        <w:t>[115</w:t>
      </w:r>
      <w:r w:rsidR="006748D2">
        <w:rPr>
          <w:rFonts w:ascii="Times New Roman" w:eastAsia="Times New Roman" w:hAnsi="Times New Roman" w:cs="Times New Roman"/>
          <w:noProof/>
          <w:sz w:val="28"/>
          <w:szCs w:val="28"/>
          <w:lang w:val="kk-KZ" w:eastAsia="ar-SA"/>
        </w:rPr>
        <w:t>, с. 38</w:t>
      </w:r>
      <w:r w:rsidR="00E33259" w:rsidRPr="00E33259">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D47A26" w:rsidRPr="00302D51" w:rsidRDefault="00D47A26" w:rsidP="001476DD">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 xml:space="preserve">Для количественного анализа активности α-амилазы были выбраны зерна пшеницы, обработанные плазмой 5, 10 и 15 с (рис. </w:t>
      </w:r>
      <w:r w:rsidR="00AE5CA8" w:rsidRPr="00302D51">
        <w:rPr>
          <w:rFonts w:ascii="Times New Roman" w:eastAsia="Times New Roman" w:hAnsi="Times New Roman" w:cs="Times New Roman"/>
          <w:sz w:val="28"/>
          <w:szCs w:val="28"/>
          <w:lang w:val="kk-KZ" w:eastAsia="ar-SA"/>
        </w:rPr>
        <w:t>41</w:t>
      </w:r>
      <w:r w:rsidRPr="00302D51">
        <w:rPr>
          <w:rFonts w:ascii="Times New Roman" w:eastAsia="Times New Roman" w:hAnsi="Times New Roman" w:cs="Times New Roman"/>
          <w:sz w:val="28"/>
          <w:szCs w:val="28"/>
          <w:lang w:val="kk-KZ" w:eastAsia="ar-SA"/>
        </w:rPr>
        <w:t>(a) и (b)). Неочищенный экстракт из 1-3-дневных проростков пшеницы подвергали нативному ПААГ и окрашивали на а</w:t>
      </w:r>
      <w:r w:rsidR="001B7F3D">
        <w:rPr>
          <w:rFonts w:ascii="Times New Roman" w:eastAsia="Times New Roman" w:hAnsi="Times New Roman" w:cs="Times New Roman"/>
          <w:sz w:val="28"/>
          <w:szCs w:val="28"/>
          <w:lang w:val="kk-KZ" w:eastAsia="ar-SA"/>
        </w:rPr>
        <w:t xml:space="preserve">ктивность α-амилазы. Полоса 1 – </w:t>
      </w:r>
      <w:r w:rsidRPr="00302D51">
        <w:rPr>
          <w:rFonts w:ascii="Times New Roman" w:eastAsia="Times New Roman" w:hAnsi="Times New Roman" w:cs="Times New Roman"/>
          <w:sz w:val="28"/>
          <w:szCs w:val="28"/>
          <w:lang w:val="kk-KZ" w:eastAsia="ar-SA"/>
        </w:rPr>
        <w:t>3-дневные проростки необрабо</w:t>
      </w:r>
      <w:r w:rsidR="001B7F3D">
        <w:rPr>
          <w:rFonts w:ascii="Times New Roman" w:eastAsia="Times New Roman" w:hAnsi="Times New Roman" w:cs="Times New Roman"/>
          <w:sz w:val="28"/>
          <w:szCs w:val="28"/>
          <w:lang w:val="kk-KZ" w:eastAsia="ar-SA"/>
        </w:rPr>
        <w:t>танных семян пшеницы; полоса 2 –</w:t>
      </w:r>
      <w:r w:rsidRPr="00302D51">
        <w:rPr>
          <w:rFonts w:ascii="Times New Roman" w:eastAsia="Times New Roman" w:hAnsi="Times New Roman" w:cs="Times New Roman"/>
          <w:sz w:val="28"/>
          <w:szCs w:val="28"/>
          <w:lang w:val="kk-KZ" w:eastAsia="ar-SA"/>
        </w:rPr>
        <w:t xml:space="preserve"> 3-дневные проростки обработанных </w:t>
      </w:r>
      <w:r w:rsidR="001B7F3D">
        <w:rPr>
          <w:rFonts w:ascii="Times New Roman" w:eastAsia="Times New Roman" w:hAnsi="Times New Roman" w:cs="Times New Roman"/>
          <w:sz w:val="28"/>
          <w:szCs w:val="28"/>
          <w:lang w:val="kk-KZ" w:eastAsia="ar-SA"/>
        </w:rPr>
        <w:t xml:space="preserve">плазмой в течение </w:t>
      </w:r>
      <w:r w:rsidRPr="00302D51">
        <w:rPr>
          <w:rFonts w:ascii="Times New Roman" w:eastAsia="Times New Roman" w:hAnsi="Times New Roman" w:cs="Times New Roman"/>
          <w:sz w:val="28"/>
          <w:szCs w:val="28"/>
          <w:lang w:val="kk-KZ" w:eastAsia="ar-SA"/>
        </w:rPr>
        <w:t>5 с</w:t>
      </w:r>
      <w:r w:rsidR="001B7F3D">
        <w:rPr>
          <w:rFonts w:ascii="Times New Roman" w:eastAsia="Times New Roman" w:hAnsi="Times New Roman" w:cs="Times New Roman"/>
          <w:sz w:val="28"/>
          <w:szCs w:val="28"/>
          <w:lang w:val="kk-KZ" w:eastAsia="ar-SA"/>
        </w:rPr>
        <w:t xml:space="preserve"> </w:t>
      </w:r>
      <w:r w:rsidR="001B7F3D" w:rsidRPr="00302D51">
        <w:rPr>
          <w:rFonts w:ascii="Times New Roman" w:eastAsia="Times New Roman" w:hAnsi="Times New Roman" w:cs="Times New Roman"/>
          <w:sz w:val="28"/>
          <w:szCs w:val="28"/>
          <w:lang w:val="kk-KZ" w:eastAsia="ar-SA"/>
        </w:rPr>
        <w:t>семян пшеницы</w:t>
      </w:r>
      <w:r w:rsidR="001B7F3D">
        <w:rPr>
          <w:rFonts w:ascii="Times New Roman" w:eastAsia="Times New Roman" w:hAnsi="Times New Roman" w:cs="Times New Roman"/>
          <w:sz w:val="28"/>
          <w:szCs w:val="28"/>
          <w:lang w:val="kk-KZ" w:eastAsia="ar-SA"/>
        </w:rPr>
        <w:t xml:space="preserve">; полоса 3 – в течение </w:t>
      </w:r>
      <w:r w:rsidRPr="00302D51">
        <w:rPr>
          <w:rFonts w:ascii="Times New Roman" w:eastAsia="Times New Roman" w:hAnsi="Times New Roman" w:cs="Times New Roman"/>
          <w:sz w:val="28"/>
          <w:szCs w:val="28"/>
          <w:lang w:val="kk-KZ" w:eastAsia="ar-SA"/>
        </w:rPr>
        <w:t>10 с</w:t>
      </w:r>
      <w:r w:rsidR="001B7F3D">
        <w:rPr>
          <w:rFonts w:ascii="Times New Roman" w:eastAsia="Times New Roman" w:hAnsi="Times New Roman" w:cs="Times New Roman"/>
          <w:sz w:val="28"/>
          <w:szCs w:val="28"/>
          <w:lang w:val="kk-KZ" w:eastAsia="ar-SA"/>
        </w:rPr>
        <w:t xml:space="preserve">; полоса 4 – в течение </w:t>
      </w:r>
      <w:r w:rsidRPr="00302D51">
        <w:rPr>
          <w:rFonts w:ascii="Times New Roman" w:eastAsia="Times New Roman" w:hAnsi="Times New Roman" w:cs="Times New Roman"/>
          <w:sz w:val="28"/>
          <w:szCs w:val="28"/>
          <w:lang w:val="kk-KZ" w:eastAsia="ar-SA"/>
        </w:rPr>
        <w:t xml:space="preserve">15 с </w:t>
      </w:r>
      <w:r w:rsidR="001B7F3D">
        <w:rPr>
          <w:rFonts w:ascii="Times New Roman" w:eastAsia="Times New Roman" w:hAnsi="Times New Roman" w:cs="Times New Roman"/>
          <w:sz w:val="28"/>
          <w:szCs w:val="28"/>
          <w:lang w:val="kk-KZ" w:eastAsia="ar-SA"/>
        </w:rPr>
        <w:t>соответственно</w:t>
      </w:r>
      <w:r w:rsidR="00C62A14">
        <w:rPr>
          <w:rFonts w:ascii="Times New Roman" w:eastAsia="Times New Roman" w:hAnsi="Times New Roman" w:cs="Times New Roman"/>
          <w:sz w:val="28"/>
          <w:szCs w:val="28"/>
          <w:lang w:val="kk-KZ" w:eastAsia="ar-SA"/>
        </w:rPr>
        <w:fldChar w:fldCharType="begin" w:fldLock="1"/>
      </w:r>
      <w:r w:rsidR="00D92CA4">
        <w:rPr>
          <w:rFonts w:ascii="Times New Roman" w:eastAsia="Times New Roman" w:hAnsi="Times New Roman" w:cs="Times New Roman"/>
          <w:sz w:val="28"/>
          <w:szCs w:val="28"/>
          <w:lang w:val="kk-KZ" w:eastAsia="ar-SA"/>
        </w:rPr>
        <w:instrText>ADDIN CSL_CITATION {"citationItems":[{"id":"ITEM-1","itemData":{"author":[{"dropping-particle":"","family":"А.А. Акильдинова","given":"Е.А. Үсенов, А.К. Бисенбаев, М.Т. Габдуллин, М.Қ. Досболаев, Т.Т. Данияров, Т.С. Рамазанов","non-dropping-particle":"","parse-names":false,"suffix":""}],"container-title":"Журнал проблем эволюции открытых систем","id":"ITEM-1","issue":"21","issued":{"date-parts":[["2019"]]},"page":"73-81","title":"ВЛИЯНИЕ ОБРАБОТКИ ПЛАЗМОЙ ДКПБР НА ВСХОЖЕСТЬ СЕМЯН ПШЕНИЦЫ И АКТИВНОСТЬ ФЕРМЕНТА α-АМИЛАЗЫ","type":"article-journal","volume":"1"},"uris":["http://www.mendeley.com/documents/?uuid=bbd3525b-f865-3e7f-946c-5a742e91444b"]}],"mendeley":{"formattedCitation":"[11]","plainTextFormattedCitation":"[11]","previouslyFormattedCitation":"[11]"},"properties":{"noteIndex":0},"schema":"https://github.com/citation-style-language/schema/raw/master/csl-citation.json"}</w:instrText>
      </w:r>
      <w:r w:rsidR="00C62A14">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w:t>
      </w:r>
      <w:r w:rsidR="006748D2">
        <w:rPr>
          <w:rFonts w:ascii="Times New Roman" w:eastAsia="Times New Roman" w:hAnsi="Times New Roman" w:cs="Times New Roman"/>
          <w:noProof/>
          <w:sz w:val="28"/>
          <w:szCs w:val="28"/>
          <w:lang w:val="kk-KZ" w:eastAsia="ar-SA"/>
        </w:rPr>
        <w:t>, с. 75</w:t>
      </w:r>
      <w:r w:rsidR="00A4293E" w:rsidRPr="00A4293E">
        <w:rPr>
          <w:rFonts w:ascii="Times New Roman" w:eastAsia="Times New Roman" w:hAnsi="Times New Roman" w:cs="Times New Roman"/>
          <w:noProof/>
          <w:sz w:val="28"/>
          <w:szCs w:val="28"/>
          <w:lang w:val="kk-KZ" w:eastAsia="ar-SA"/>
        </w:rPr>
        <w:t>]</w:t>
      </w:r>
      <w:r w:rsidR="00C62A14">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Одна единица активности α-амилазы определялась как количество фермента, необходимое для образования редуцирующего сахара, эквивалентного 1 мкмоль глюкозы в минуту из растворимого крахмала при 30 °C и pH 6 в 1 мл фермента. Все приведенные данные отражают среднее значение трех биологических реплик (n = 3). Значения с разными буквами в каждой обработке представляют значительную разницу p ≤ 0,05. Для контрольных образцов активность α-амилазы незначительно увеличилась до 0,6, 0,67 и 0,7 мМЕ - мг</w:t>
      </w:r>
      <w:r w:rsidRPr="00302D51">
        <w:rPr>
          <w:rFonts w:ascii="Times New Roman" w:eastAsia="Times New Roman" w:hAnsi="Times New Roman" w:cs="Times New Roman"/>
          <w:sz w:val="28"/>
          <w:szCs w:val="28"/>
          <w:vertAlign w:val="superscript"/>
          <w:lang w:val="kk-KZ" w:eastAsia="ar-SA"/>
        </w:rPr>
        <w:t>-1</w:t>
      </w:r>
      <w:r w:rsidRPr="00302D51">
        <w:rPr>
          <w:rFonts w:ascii="Times New Roman" w:eastAsia="Times New Roman" w:hAnsi="Times New Roman" w:cs="Times New Roman"/>
          <w:sz w:val="28"/>
          <w:szCs w:val="28"/>
          <w:lang w:val="kk-KZ" w:eastAsia="ar-SA"/>
        </w:rPr>
        <w:t xml:space="preserve"> белка для 1-, 2- и 3-дневных проростков, соответственно. Для зерен пшеницы, обработанных плазмой в течение 5, 10 и 15 с, наблюдалось значительное увеличение активности α-амилазы по сравнению с контролем. Также высокая активность α-</w:t>
      </w:r>
      <w:r w:rsidRPr="00302D51">
        <w:rPr>
          <w:rFonts w:ascii="Times New Roman" w:eastAsia="Times New Roman" w:hAnsi="Times New Roman" w:cs="Times New Roman"/>
          <w:sz w:val="28"/>
          <w:szCs w:val="28"/>
          <w:lang w:val="kk-KZ" w:eastAsia="ar-SA"/>
        </w:rPr>
        <w:lastRenderedPageBreak/>
        <w:t xml:space="preserve">амилазы зафиксирована при обработке плазмой в течение 15 </w:t>
      </w:r>
      <w:r w:rsidR="000F7F3E">
        <w:rPr>
          <w:rFonts w:ascii="Times New Roman" w:eastAsia="Times New Roman" w:hAnsi="Times New Roman" w:cs="Times New Roman"/>
          <w:sz w:val="28"/>
          <w:szCs w:val="28"/>
          <w:lang w:val="kk-KZ" w:eastAsia="ar-SA"/>
        </w:rPr>
        <w:t xml:space="preserve">с после 3 дней прорастания (рисунок </w:t>
      </w:r>
      <w:r w:rsidR="00AE5CA8" w:rsidRPr="00302D51">
        <w:rPr>
          <w:rFonts w:ascii="Times New Roman" w:eastAsia="Times New Roman" w:hAnsi="Times New Roman" w:cs="Times New Roman"/>
          <w:sz w:val="28"/>
          <w:szCs w:val="28"/>
          <w:lang w:val="kk-KZ" w:eastAsia="ar-SA"/>
        </w:rPr>
        <w:t>4</w:t>
      </w:r>
      <w:r w:rsidR="00977508" w:rsidRPr="00302D51">
        <w:rPr>
          <w:rFonts w:ascii="Times New Roman" w:eastAsia="Times New Roman" w:hAnsi="Times New Roman" w:cs="Times New Roman"/>
          <w:sz w:val="28"/>
          <w:szCs w:val="28"/>
          <w:lang w:val="kk-KZ" w:eastAsia="ar-SA"/>
        </w:rPr>
        <w:t>0</w:t>
      </w:r>
      <w:r w:rsidRPr="00302D51">
        <w:rPr>
          <w:rFonts w:ascii="Times New Roman" w:eastAsia="Times New Roman" w:hAnsi="Times New Roman" w:cs="Times New Roman"/>
          <w:sz w:val="28"/>
          <w:szCs w:val="28"/>
          <w:lang w:val="kk-KZ" w:eastAsia="ar-SA"/>
        </w:rPr>
        <w:t>(a))</w:t>
      </w:r>
      <w:r w:rsidR="001E4BB3"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6748D2">
        <w:rPr>
          <w:rFonts w:ascii="Times New Roman" w:eastAsia="Times New Roman" w:hAnsi="Times New Roman" w:cs="Times New Roman"/>
          <w:noProof/>
          <w:sz w:val="28"/>
          <w:szCs w:val="28"/>
          <w:lang w:val="kk-KZ" w:eastAsia="ar-SA"/>
        </w:rPr>
        <w:t>, с. 336</w:t>
      </w:r>
      <w:r w:rsidR="00A4293E" w:rsidRPr="00A4293E">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496AF2" w:rsidRDefault="00D47A26" w:rsidP="001476DD">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Пшеничная α-амилаза отличается высоким полиморфизмом и представлена двумя основными группами: α-амилаза I и α-амилаза II. Изоферменты этих двух групп ферментов различаются по степени сродства к катионам кальция, чувствительности к рН и температурной стабильности</w:t>
      </w:r>
      <w:r w:rsidR="00B821BD"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10.1016/s0015-3796(86)80048-8","ISSN":"00153796","author":[{"dropping-particle":"","family":"Fursov","given":"O.V.","non-dropping-particle":"","parse-names":false,"suffix":""},{"dropping-particle":"","family":"Khaydarova","given":"G.S.","non-dropping-particle":"","parse-names":false,"suffix":""},{"dropping-particle":"","family":"Darkanbayev","given":"T.B.","non-dropping-particle":"","parse-names":false,"suffix":""}],"container-title":"Biochemie und Physiologie der Pflanzen","id":"ITEM-1","issue":"3","issued":{"date-parts":[["1986"]]},"page":"177-187","title":"Purification, Separation and some Properties of α-Amylase Components of Germinating Wheat Grains","type":"article-journal","volume":"181"},"uris":["http://www.mendeley.com/documents/?uuid=9792609a-7068-412f-bbce-a6d8c90b3299"]}],"mendeley":{"formattedCitation":"[123]","plainTextFormattedCitation":"[123]","previouslyFormattedCitation":"[123]"},"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[123]</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w:t>
      </w:r>
      <w:r w:rsidR="007B0B38" w:rsidRPr="00302D51">
        <w:rPr>
          <w:rFonts w:ascii="Times New Roman" w:eastAsia="Times New Roman" w:hAnsi="Times New Roman" w:cs="Times New Roman"/>
          <w:sz w:val="28"/>
          <w:szCs w:val="28"/>
          <w:lang w:val="kk-KZ" w:eastAsia="ar-SA"/>
        </w:rPr>
        <w:t>С целью изучения</w:t>
      </w:r>
      <w:r w:rsidRPr="00302D51">
        <w:rPr>
          <w:rFonts w:ascii="Times New Roman" w:eastAsia="Times New Roman" w:hAnsi="Times New Roman" w:cs="Times New Roman"/>
          <w:sz w:val="28"/>
          <w:szCs w:val="28"/>
          <w:lang w:val="kk-KZ" w:eastAsia="ar-SA"/>
        </w:rPr>
        <w:t xml:space="preserve"> вклад</w:t>
      </w:r>
      <w:r w:rsidR="007B0B38" w:rsidRPr="00302D51">
        <w:rPr>
          <w:rFonts w:ascii="Times New Roman" w:eastAsia="Times New Roman" w:hAnsi="Times New Roman" w:cs="Times New Roman"/>
          <w:sz w:val="28"/>
          <w:szCs w:val="28"/>
          <w:lang w:val="kk-KZ" w:eastAsia="ar-SA"/>
        </w:rPr>
        <w:t>а</w:t>
      </w:r>
      <w:r w:rsidRPr="00302D51">
        <w:rPr>
          <w:rFonts w:ascii="Times New Roman" w:eastAsia="Times New Roman" w:hAnsi="Times New Roman" w:cs="Times New Roman"/>
          <w:sz w:val="28"/>
          <w:szCs w:val="28"/>
          <w:lang w:val="kk-KZ" w:eastAsia="ar-SA"/>
        </w:rPr>
        <w:t xml:space="preserve"> изоферментов α-амилазы в наблюдаемое увеличение ферментативной активности, проанализирова</w:t>
      </w:r>
      <w:r w:rsidR="0074015C" w:rsidRPr="00302D51">
        <w:rPr>
          <w:rFonts w:ascii="Times New Roman" w:eastAsia="Times New Roman" w:hAnsi="Times New Roman" w:cs="Times New Roman"/>
          <w:sz w:val="28"/>
          <w:szCs w:val="28"/>
          <w:lang w:val="kk-KZ" w:eastAsia="ar-SA"/>
        </w:rPr>
        <w:t>ны</w:t>
      </w:r>
      <w:r w:rsidRPr="00302D51">
        <w:rPr>
          <w:rFonts w:ascii="Times New Roman" w:eastAsia="Times New Roman" w:hAnsi="Times New Roman" w:cs="Times New Roman"/>
          <w:sz w:val="28"/>
          <w:szCs w:val="28"/>
          <w:lang w:val="kk-KZ" w:eastAsia="ar-SA"/>
        </w:rPr>
        <w:t xml:space="preserve"> влияние плазмы на активность двух групп изоформ α-амилазы пшеницы (рис. </w:t>
      </w:r>
      <w:r w:rsidR="00977508" w:rsidRPr="00302D51">
        <w:rPr>
          <w:rFonts w:ascii="Times New Roman" w:eastAsia="Times New Roman" w:hAnsi="Times New Roman" w:cs="Times New Roman"/>
          <w:sz w:val="28"/>
          <w:szCs w:val="28"/>
          <w:lang w:val="kk-KZ" w:eastAsia="ar-SA"/>
        </w:rPr>
        <w:t>40</w:t>
      </w:r>
      <w:r w:rsidRPr="00302D51">
        <w:rPr>
          <w:rFonts w:ascii="Times New Roman" w:eastAsia="Times New Roman" w:hAnsi="Times New Roman" w:cs="Times New Roman"/>
          <w:sz w:val="28"/>
          <w:szCs w:val="28"/>
          <w:lang w:val="kk-KZ" w:eastAsia="ar-SA"/>
        </w:rPr>
        <w:t xml:space="preserve"> (b)). Электрофоретический анализ показал, что увеличение активности связано с активацией обеих груп</w:t>
      </w:r>
      <w:r w:rsidR="000F7F3E">
        <w:rPr>
          <w:rFonts w:ascii="Times New Roman" w:eastAsia="Times New Roman" w:hAnsi="Times New Roman" w:cs="Times New Roman"/>
          <w:sz w:val="28"/>
          <w:szCs w:val="28"/>
          <w:lang w:val="kk-KZ" w:eastAsia="ar-SA"/>
        </w:rPr>
        <w:t>п изоферментов AMY1 и AMY2 (рисунок</w:t>
      </w:r>
      <w:r w:rsidRPr="00302D51">
        <w:rPr>
          <w:rFonts w:ascii="Times New Roman" w:eastAsia="Times New Roman" w:hAnsi="Times New Roman" w:cs="Times New Roman"/>
          <w:sz w:val="28"/>
          <w:szCs w:val="28"/>
          <w:lang w:val="kk-KZ" w:eastAsia="ar-SA"/>
        </w:rPr>
        <w:t xml:space="preserve"> </w:t>
      </w:r>
      <w:r w:rsidR="00977508" w:rsidRPr="00302D51">
        <w:rPr>
          <w:rFonts w:ascii="Times New Roman" w:eastAsia="Times New Roman" w:hAnsi="Times New Roman" w:cs="Times New Roman"/>
          <w:sz w:val="28"/>
          <w:szCs w:val="28"/>
          <w:lang w:val="kk-KZ" w:eastAsia="ar-SA"/>
        </w:rPr>
        <w:t>40</w:t>
      </w:r>
      <w:r w:rsidR="000F7F3E">
        <w:rPr>
          <w:rFonts w:ascii="Times New Roman" w:eastAsia="Times New Roman" w:hAnsi="Times New Roman" w:cs="Times New Roman"/>
          <w:sz w:val="28"/>
          <w:szCs w:val="28"/>
          <w:lang w:val="kk-KZ" w:eastAsia="ar-SA"/>
        </w:rPr>
        <w:t xml:space="preserve"> (б</w:t>
      </w:r>
      <w:r w:rsidRPr="00302D51">
        <w:rPr>
          <w:rFonts w:ascii="Times New Roman" w:eastAsia="Times New Roman" w:hAnsi="Times New Roman" w:cs="Times New Roman"/>
          <w:sz w:val="28"/>
          <w:szCs w:val="28"/>
          <w:lang w:val="kk-KZ" w:eastAsia="ar-SA"/>
        </w:rPr>
        <w:t>), полосы 2-4)</w:t>
      </w:r>
      <w:r w:rsidR="001E4BB3"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6748D2">
        <w:rPr>
          <w:rFonts w:ascii="Times New Roman" w:eastAsia="Times New Roman" w:hAnsi="Times New Roman" w:cs="Times New Roman"/>
          <w:noProof/>
          <w:sz w:val="28"/>
          <w:szCs w:val="28"/>
          <w:lang w:val="kk-KZ" w:eastAsia="ar-SA"/>
        </w:rPr>
        <w:t>, с. 336</w:t>
      </w:r>
      <w:r w:rsidR="00A4293E" w:rsidRPr="00A4293E">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0F7F3E" w:rsidRPr="00302D51" w:rsidRDefault="000F7F3E" w:rsidP="001476DD">
      <w:pPr>
        <w:pStyle w:val="a4"/>
        <w:spacing w:line="240" w:lineRule="auto"/>
        <w:ind w:left="0" w:firstLine="567"/>
        <w:jc w:val="both"/>
        <w:rPr>
          <w:rFonts w:ascii="Times New Roman" w:eastAsia="Times New Roman" w:hAnsi="Times New Roman" w:cs="Times New Roman"/>
          <w:sz w:val="28"/>
          <w:szCs w:val="28"/>
          <w:lang w:val="kk-KZ"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D47A26" w:rsidRPr="00302D51" w:rsidTr="00AE5CA8">
        <w:tc>
          <w:tcPr>
            <w:tcW w:w="9854" w:type="dxa"/>
          </w:tcPr>
          <w:p w:rsidR="00D47A26" w:rsidRPr="00302D51" w:rsidRDefault="00E816B8" w:rsidP="000F7F3E">
            <w:pPr>
              <w:pStyle w:val="a4"/>
              <w:ind w:left="0"/>
              <w:jc w:val="center"/>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noProof/>
                <w:sz w:val="28"/>
                <w:szCs w:val="28"/>
                <w:lang w:eastAsia="ru-RU"/>
              </w:rPr>
              <w:drawing>
                <wp:inline distT="0" distB="0" distL="0" distR="0">
                  <wp:extent cx="5263550" cy="3154364"/>
                  <wp:effectExtent l="19050" t="0" r="0" b="0"/>
                  <wp:docPr id="76" name="Рисунок 75" descr="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png"/>
                          <pic:cNvPicPr/>
                        </pic:nvPicPr>
                        <pic:blipFill>
                          <a:blip r:embed="rId80"/>
                          <a:stretch>
                            <a:fillRect/>
                          </a:stretch>
                        </pic:blipFill>
                        <pic:spPr>
                          <a:xfrm>
                            <a:off x="0" y="0"/>
                            <a:ext cx="5263550" cy="3154364"/>
                          </a:xfrm>
                          <a:prstGeom prst="rect">
                            <a:avLst/>
                          </a:prstGeom>
                        </pic:spPr>
                      </pic:pic>
                    </a:graphicData>
                  </a:graphic>
                </wp:inline>
              </w:drawing>
            </w:r>
          </w:p>
        </w:tc>
      </w:tr>
      <w:tr w:rsidR="00D47A26" w:rsidRPr="00302D51" w:rsidTr="00AE5CA8">
        <w:tc>
          <w:tcPr>
            <w:tcW w:w="9854" w:type="dxa"/>
          </w:tcPr>
          <w:p w:rsidR="00D47A26" w:rsidRPr="00302D51" w:rsidRDefault="00D47A26" w:rsidP="000F7F3E">
            <w:pPr>
              <w:pStyle w:val="a4"/>
              <w:ind w:left="0" w:firstLine="567"/>
              <w:jc w:val="center"/>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 xml:space="preserve">Рисунок </w:t>
            </w:r>
            <w:r w:rsidR="00AE5CA8" w:rsidRPr="00302D51">
              <w:rPr>
                <w:rFonts w:ascii="Times New Roman" w:eastAsia="Times New Roman" w:hAnsi="Times New Roman" w:cs="Times New Roman"/>
                <w:sz w:val="28"/>
                <w:szCs w:val="28"/>
                <w:lang w:val="kk-KZ" w:eastAsia="ar-SA"/>
              </w:rPr>
              <w:t>4</w:t>
            </w:r>
            <w:r w:rsidR="00977508" w:rsidRPr="00302D51">
              <w:rPr>
                <w:rFonts w:ascii="Times New Roman" w:eastAsia="Times New Roman" w:hAnsi="Times New Roman" w:cs="Times New Roman"/>
                <w:sz w:val="28"/>
                <w:szCs w:val="28"/>
                <w:lang w:val="kk-KZ" w:eastAsia="ar-SA"/>
              </w:rPr>
              <w:t>0</w:t>
            </w:r>
            <w:r w:rsidR="00FE2316" w:rsidRPr="00302D51">
              <w:rPr>
                <w:rFonts w:ascii="Times New Roman" w:eastAsia="Times New Roman" w:hAnsi="Times New Roman" w:cs="Times New Roman"/>
                <w:sz w:val="28"/>
                <w:szCs w:val="28"/>
                <w:lang w:val="kk-KZ" w:eastAsia="ar-SA"/>
              </w:rPr>
              <w:t xml:space="preserve"> –</w:t>
            </w:r>
            <w:r w:rsidR="00AE5CA8" w:rsidRPr="00302D51">
              <w:rPr>
                <w:rFonts w:ascii="Times New Roman" w:eastAsia="Times New Roman" w:hAnsi="Times New Roman" w:cs="Times New Roman"/>
                <w:sz w:val="28"/>
                <w:szCs w:val="28"/>
                <w:lang w:val="kk-KZ" w:eastAsia="ar-SA"/>
              </w:rPr>
              <w:softHyphen/>
            </w:r>
            <w:r w:rsidRPr="00302D51">
              <w:rPr>
                <w:rFonts w:ascii="Times New Roman" w:eastAsia="Times New Roman" w:hAnsi="Times New Roman" w:cs="Times New Roman"/>
                <w:sz w:val="28"/>
                <w:szCs w:val="28"/>
                <w:lang w:val="kk-KZ" w:eastAsia="ar-SA"/>
              </w:rPr>
              <w:t xml:space="preserve"> Временной ход активности </w:t>
            </w:r>
            <w:r w:rsidR="000F7F3E">
              <w:rPr>
                <w:rFonts w:ascii="Calibri" w:eastAsia="Times New Roman" w:hAnsi="Calibri" w:cs="Calibri"/>
                <w:sz w:val="28"/>
                <w:szCs w:val="28"/>
                <w:lang w:val="kk-KZ" w:eastAsia="ar-SA"/>
              </w:rPr>
              <w:t>α</w:t>
            </w:r>
            <w:r w:rsidRPr="00302D51">
              <w:rPr>
                <w:rFonts w:ascii="Times New Roman" w:eastAsia="Times New Roman" w:hAnsi="Times New Roman" w:cs="Times New Roman"/>
                <w:sz w:val="28"/>
                <w:szCs w:val="28"/>
                <w:lang w:val="kk-KZ" w:eastAsia="ar-SA"/>
              </w:rPr>
              <w:t>-амилазы в обработанных плазмой семенах пш</w:t>
            </w:r>
            <w:r w:rsidR="000F7F3E">
              <w:rPr>
                <w:rFonts w:ascii="Times New Roman" w:eastAsia="Times New Roman" w:hAnsi="Times New Roman" w:cs="Times New Roman"/>
                <w:sz w:val="28"/>
                <w:szCs w:val="28"/>
                <w:lang w:val="kk-KZ" w:eastAsia="ar-SA"/>
              </w:rPr>
              <w:t>еницы по сравнению с контролем, а) а</w:t>
            </w:r>
            <w:r w:rsidRPr="00302D51">
              <w:rPr>
                <w:rFonts w:ascii="Times New Roman" w:eastAsia="Times New Roman" w:hAnsi="Times New Roman" w:cs="Times New Roman"/>
                <w:sz w:val="28"/>
                <w:szCs w:val="28"/>
                <w:lang w:val="kk-KZ" w:eastAsia="ar-SA"/>
              </w:rPr>
              <w:t>ктивность α-амилазы была определена количественно путем обнаружения восстанавливающих сахаро</w:t>
            </w:r>
            <w:r w:rsidR="000F7F3E">
              <w:rPr>
                <w:rFonts w:ascii="Times New Roman" w:eastAsia="Times New Roman" w:hAnsi="Times New Roman" w:cs="Times New Roman"/>
                <w:sz w:val="28"/>
                <w:szCs w:val="28"/>
                <w:lang w:val="kk-KZ" w:eastAsia="ar-SA"/>
              </w:rPr>
              <w:t>в на основе динитросалицилата; б) о</w:t>
            </w:r>
            <w:r w:rsidRPr="00302D51">
              <w:rPr>
                <w:rFonts w:ascii="Times New Roman" w:eastAsia="Times New Roman" w:hAnsi="Times New Roman" w:cs="Times New Roman"/>
                <w:sz w:val="28"/>
                <w:szCs w:val="28"/>
                <w:lang w:val="kk-KZ" w:eastAsia="ar-SA"/>
              </w:rPr>
              <w:t>крашивание активности α-амилазы</w:t>
            </w:r>
          </w:p>
        </w:tc>
      </w:tr>
    </w:tbl>
    <w:p w:rsidR="000B4304" w:rsidRPr="00302D51" w:rsidRDefault="000B4304" w:rsidP="001476DD">
      <w:pPr>
        <w:pStyle w:val="a4"/>
        <w:spacing w:line="240" w:lineRule="auto"/>
        <w:ind w:left="0" w:firstLine="567"/>
        <w:jc w:val="both"/>
        <w:rPr>
          <w:rFonts w:ascii="Times New Roman" w:eastAsia="Times New Roman" w:hAnsi="Times New Roman" w:cs="Times New Roman"/>
          <w:sz w:val="28"/>
          <w:szCs w:val="28"/>
          <w:lang w:eastAsia="ar-SA"/>
        </w:rPr>
      </w:pPr>
    </w:p>
    <w:p w:rsidR="003E3C4E" w:rsidRPr="00302D51" w:rsidRDefault="003E3C4E" w:rsidP="001476DD">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 xml:space="preserve">Благодаря проникновению активных частиц плазмы и RONS, обработка семян плазмой атмосферного давления может вызвать цепь биохимических реакций внутри семян и соответствующий ответ клеток семян. Одним из важных возможных эффектов является улучшение реакции на окислительный стресс после обработки плазмой. Это может привести к изменению активности антиоксидантных ферментов, таких как </w:t>
      </w:r>
      <w:r w:rsidR="00C839FF" w:rsidRPr="00302D51">
        <w:rPr>
          <w:rFonts w:ascii="Times New Roman" w:eastAsia="Times New Roman" w:hAnsi="Times New Roman" w:cs="Times New Roman"/>
          <w:sz w:val="28"/>
          <w:szCs w:val="28"/>
          <w:lang w:val="kk-KZ" w:eastAsia="ar-SA"/>
        </w:rPr>
        <w:t>супероксиддисмутаза (СОД), каталаза (КАТ), пероксидаза (ПОД)</w:t>
      </w:r>
      <w:r w:rsidRPr="00302D51">
        <w:rPr>
          <w:rFonts w:ascii="Times New Roman" w:eastAsia="Times New Roman" w:hAnsi="Times New Roman" w:cs="Times New Roman"/>
          <w:sz w:val="28"/>
          <w:szCs w:val="28"/>
          <w:lang w:val="kk-KZ" w:eastAsia="ar-SA"/>
        </w:rPr>
        <w:t xml:space="preserve"> и др. Ли и др.</w:t>
      </w:r>
      <w:r w:rsidR="00B821BD"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F4D6D">
        <w:rPr>
          <w:rFonts w:ascii="Times New Roman" w:eastAsia="Times New Roman" w:hAnsi="Times New Roman" w:cs="Times New Roman"/>
          <w:sz w:val="28"/>
          <w:szCs w:val="28"/>
          <w:lang w:val="kk-KZ" w:eastAsia="ar-SA"/>
        </w:rPr>
        <w:instrText>ADDIN CSL_CITATION {"citationItems":[{"id":"ITEM-1","itemData":{"DOI":"10.1007/s11090-017-9835-5","ISSN":"02724324","abstract":"Air atmospheric dielectric barrier discharge plasma (DBD) was attempted to pretreat wheat seed to improve its germination and growth in this study. The effects of the DBD plasma treatment on the wheat seed germination, seedling growth, osmotic-adjustment products, lipid peroxidation level, and antioxidant enzymes activity were investigated. The experimental results showed that the DBD plasma treatment with an appropriate time scale could promote the wheat seed germination and seedling growth. The germination potential, germination rate, germination index, and vigor index increased by 26.7, 9.1, 16.9, and 46.9% after 7 min’s DBD plasma treatment, respectively; the root length, shoot length, fresh weight, and dry weight of the seedlings also increased after the DBD plasma treatment. The osmotic-adjustment products, proline and soluble sugar contents, in the wheat seedlings were significantly enhanced after the DBD plasma treatment with an appropriate time scale, while the malondialdehyde content decreased. Moreover, the activities of superoxide dismutase and peroxidase also increased after the DBD plasma treatment. The DBD plasma treatment led to etching effect on the wheat seed coat, resulting in the improvement of its water absorption capacity.","author":[{"dropping-particle":"","family":"Li","given":"Yujuan","non-dropping-particle":"","parse-names":false,"suffix":""},{"dropping-particle":"","family":"Wang","given":"Tiecheng","non-dropping-particle":"","parse-names":false,"suffix":""},{"dropping-particle":"","family":"Meng","given":"Yiran","non-dropping-particle":"","parse-names":false,"suffix":""},{"dropping-particle":"","family":"Qu","given":"Guangzhou","non-dropping-particle":"","parse-names":false,"suffix":""},{"dropping-particle":"","family":"Sun","given":"Qiuhong","non-dropping-particle":"","parse-names":false,"suffix":""},{"dropping-particle":"","family":"Liang","given":"Dongli","non-dropping-particle":"","parse-names":false,"suffix":""},{"dropping-particle":"","family":"Hu","given":"Shibin","non-dropping-particle":"","parse-names":false,"suffix":""}],"container-title":"Plasma Chemistry and Plasma Processing","id":"ITEM-1","issue":"6","issued":{"date-parts":[["2017"]]},"page":"1621-1634","publisher":"Springer US","title":"Air Atmospheric Dielectric Barrier Discharge Plasma Induced Germination and Growth Enhancement of Wheat Seed","type":"article-journal","volume":"37"},"uris":["http://www.mendeley.com/documents/?uuid=87c4c4fd-e991-4e30-8307-92770fbddc31"]}],"mendeley":{"formattedCitation":"[52]","plainTextFormattedCitation":"[52]","previouslyFormattedCitation":"[52]"},"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0C6826" w:rsidRPr="000C6826">
        <w:rPr>
          <w:rFonts w:ascii="Times New Roman" w:eastAsia="Times New Roman" w:hAnsi="Times New Roman" w:cs="Times New Roman"/>
          <w:noProof/>
          <w:sz w:val="28"/>
          <w:szCs w:val="28"/>
          <w:lang w:val="kk-KZ" w:eastAsia="ar-SA"/>
        </w:rPr>
        <w:t>[52</w:t>
      </w:r>
      <w:r w:rsidR="006748D2">
        <w:rPr>
          <w:rFonts w:ascii="Times New Roman" w:eastAsia="Times New Roman" w:hAnsi="Times New Roman" w:cs="Times New Roman"/>
          <w:noProof/>
          <w:sz w:val="28"/>
          <w:szCs w:val="28"/>
          <w:lang w:val="kk-KZ" w:eastAsia="ar-SA"/>
        </w:rPr>
        <w:t>, с. 1623</w:t>
      </w:r>
      <w:r w:rsidR="000C6826" w:rsidRPr="000C6826">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сообщают, что плазменная обработка семян пшеницы в объеме </w:t>
      </w:r>
      <w:r w:rsidR="00AE5CA8" w:rsidRPr="00302D51">
        <w:rPr>
          <w:rFonts w:ascii="Times New Roman" w:eastAsia="Times New Roman" w:hAnsi="Times New Roman" w:cs="Times New Roman"/>
          <w:sz w:val="28"/>
          <w:szCs w:val="28"/>
          <w:lang w:val="kk-KZ" w:eastAsia="ar-SA"/>
        </w:rPr>
        <w:t>ДБР</w:t>
      </w:r>
      <w:r w:rsidRPr="00302D51">
        <w:rPr>
          <w:rFonts w:ascii="Times New Roman" w:eastAsia="Times New Roman" w:hAnsi="Times New Roman" w:cs="Times New Roman"/>
          <w:sz w:val="28"/>
          <w:szCs w:val="28"/>
          <w:lang w:val="kk-KZ" w:eastAsia="ar-SA"/>
        </w:rPr>
        <w:t xml:space="preserve"> приводит к появлению микротрещин на поверхности семян и значительному увеличению активности </w:t>
      </w:r>
      <w:r w:rsidR="000A01B1" w:rsidRPr="00302D51">
        <w:rPr>
          <w:rFonts w:ascii="Times New Roman" w:eastAsia="Times New Roman" w:hAnsi="Times New Roman" w:cs="Times New Roman"/>
          <w:sz w:val="28"/>
          <w:szCs w:val="28"/>
          <w:lang w:val="kk-KZ" w:eastAsia="ar-SA"/>
        </w:rPr>
        <w:t>СОД</w:t>
      </w:r>
      <w:r w:rsidRPr="00302D51">
        <w:rPr>
          <w:rFonts w:ascii="Times New Roman" w:eastAsia="Times New Roman" w:hAnsi="Times New Roman" w:cs="Times New Roman"/>
          <w:sz w:val="28"/>
          <w:szCs w:val="28"/>
          <w:lang w:val="kk-KZ" w:eastAsia="ar-SA"/>
        </w:rPr>
        <w:t xml:space="preserve"> и </w:t>
      </w:r>
      <w:r w:rsidR="000A01B1" w:rsidRPr="00302D51">
        <w:rPr>
          <w:rFonts w:ascii="Times New Roman" w:eastAsia="Times New Roman" w:hAnsi="Times New Roman" w:cs="Times New Roman"/>
          <w:sz w:val="28"/>
          <w:szCs w:val="28"/>
          <w:lang w:val="kk-KZ" w:eastAsia="ar-SA"/>
        </w:rPr>
        <w:t>ПОД</w:t>
      </w:r>
      <w:r w:rsidRPr="00302D51">
        <w:rPr>
          <w:rFonts w:ascii="Times New Roman" w:eastAsia="Times New Roman" w:hAnsi="Times New Roman" w:cs="Times New Roman"/>
          <w:sz w:val="28"/>
          <w:szCs w:val="28"/>
          <w:lang w:val="kk-KZ" w:eastAsia="ar-SA"/>
        </w:rPr>
        <w:t xml:space="preserve"> на проростках после 4 и 7 мин плазменной обработки. </w:t>
      </w:r>
      <w:r w:rsidR="00AE5CA8" w:rsidRPr="00302D51">
        <w:rPr>
          <w:rFonts w:ascii="Times New Roman" w:eastAsia="Times New Roman" w:hAnsi="Times New Roman" w:cs="Times New Roman"/>
          <w:sz w:val="28"/>
          <w:szCs w:val="28"/>
          <w:lang w:val="kk-KZ" w:eastAsia="ar-SA"/>
        </w:rPr>
        <w:t>Рахман</w:t>
      </w:r>
      <w:r w:rsidRPr="00302D51">
        <w:rPr>
          <w:rFonts w:ascii="Times New Roman" w:eastAsia="Times New Roman" w:hAnsi="Times New Roman" w:cs="Times New Roman"/>
          <w:sz w:val="28"/>
          <w:szCs w:val="28"/>
          <w:lang w:val="kk-KZ" w:eastAsia="ar-SA"/>
        </w:rPr>
        <w:t xml:space="preserve"> и др.</w:t>
      </w:r>
      <w:r w:rsidR="00A914F1"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{"citationItems":[{"id":"ITEM-1","itemData":{"DOI":"10.1038/s41598-018-28960-3","ISSN":"20452322","abstract":"This study investigates the effect and mechanisms of low pressure dielectric barrier discharge (LPDBD) produced with Ar/O2 and Ar/Air technique causing biological stimulation leading to improved germination and growth in wheat. Both plasma treatments caused rougher and chapped seed surface along with noticeable improvement in seed germination in wheat. Beside this, seed H2O2 concentration significantly increased compared to controls subjected to Ar/O2 and Ar/Air while this phenomenon was more pronounced due to Ar/Air plasma. Analysis of plants grown from the plasma treated seeds showed significant improvement in shoot characteristics, iron concentration, total soluble protein and sugar concentration in comparison with the controls more efficiently due to Ar/O2 plasma than that of Ar/Air. Further, none of the plasma treatments caused membrane damage or cell death in root and shoot of wheat. Interestingly, Ar/O2 treated plants showed a significant increase (2-fold) of H2O2 compared to controls in both root and shoot, while Ar/Air plasma caused no changes in H2O2. This phenomenon was supported by the biochemical and molecular evidence of SOD, APX and CAT in wheat plants. Plants derived from Ar/O2 treated seeds demonstrated a significant increase in SOD activity and TaSOD expression in roots of wheat, while APX and CAT activities along with TaCAT and TaAPX expression showed no significant changes. In contrast, Ar/Air plasma caused a significant increase only in APX activity in the shoot. This suggests that Ar/O2 plasma caused a slight induction in H2O2 accumulation without triggering the H2O2 scavengers (APX and CAT) and thus, efficiency affect growth and development in wheat plants. Further, grafting of control and Ar/O2 treated plants showed a significant increase in shoot biomass and H2O2 concentration in grafts having Ar/O2 rootstock regardless of the type scion attached to it. It indicates that signal driving Ar/O2 plasma mediated growth improvement in wheat is possibly originated in roots. Taken together, this paper delivers new insight into the mechanistic basis for growth improvement by LPDBD technique.","author":[{"dropping-particle":"","family":"Rahman","given":"Md Mosiur","non-dropping-particle":"","parse-names":false,"suffix":""},{"dropping-particle":"","family":"Sajib","given":"Salek Ahmed","non-dropping-particle":"","parse-names":false,"suffix":""},{"dropping-particle":"","family":"Rahi","given":"Md Sifat","non-dropping-particle":"","parse-names":false,"suffix":""},{"dropping-particle":"","family":"Tahura","given":"Sharaban","non-dropping-particle":"","parse-names":false,"suffix":""},{"dropping-particle":"","family":"Roy","given":"Nepal Chandra","non-dropping-particle":"","parse-names":false,"suffix":""},{"dropping-particle":"","family":"Parvez","given":"Sarwar","non-dropping-particle":"","parse-names":false,"suffix":""},{"dropping-particle":"","family":"Reza","given":"Md Abu","non-dropping-particle":"","parse-names":false,"suffix":""},{"dropping-particle":"","family":"Talukder","given":"Mamunur Rashid","non-dropping-particle":"","parse-names":false,"suffix":""},{"dropping-particle":"","family":"Kabir","given":"Ahmad Humayan","non-dropping-particle":"","parse-names":false,"suffix":""}],"container-title":"Scientific Reports","id":"ITEM-1","issue":"1","issued":{"date-parts":[["2018","12"]]},"page":"10498","publisher":"Nature Publishing Group","title":"Mechanisms and Signaling Associated with LPDBD Plasma Mediated Growth Improvement in Wheat","type":"article-journal","volume":"8"},"uris":["http://www.mendeley.com/documents/?uuid=22b762a9-f081-4d5f-acfa-4f7bfa2c6d41"]}],"mendeley":{"formattedCitation":"[124]","plainTextFormattedCitation":"[124]","previouslyFormattedCitation":"[124]"},"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[124]</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сообщают, что обработка семян пшеницы в </w:t>
      </w:r>
      <w:r w:rsidR="00AE5CA8" w:rsidRPr="00302D51">
        <w:rPr>
          <w:rFonts w:ascii="Times New Roman" w:eastAsia="Times New Roman" w:hAnsi="Times New Roman" w:cs="Times New Roman"/>
          <w:sz w:val="28"/>
          <w:szCs w:val="28"/>
          <w:lang w:val="kk-KZ" w:eastAsia="ar-SA"/>
        </w:rPr>
        <w:t>ДБР</w:t>
      </w:r>
      <w:r w:rsidRPr="00302D51">
        <w:rPr>
          <w:rFonts w:ascii="Times New Roman" w:eastAsia="Times New Roman" w:hAnsi="Times New Roman" w:cs="Times New Roman"/>
          <w:sz w:val="28"/>
          <w:szCs w:val="28"/>
          <w:lang w:val="kk-KZ" w:eastAsia="ar-SA"/>
        </w:rPr>
        <w:t xml:space="preserve"> при низком давлении в плазме Ar/O</w:t>
      </w:r>
      <w:r w:rsidRPr="00302D51">
        <w:rPr>
          <w:rFonts w:ascii="Times New Roman" w:eastAsia="Times New Roman" w:hAnsi="Times New Roman" w:cs="Times New Roman"/>
          <w:sz w:val="28"/>
          <w:szCs w:val="28"/>
          <w:vertAlign w:val="subscript"/>
          <w:lang w:val="kk-KZ" w:eastAsia="ar-SA"/>
        </w:rPr>
        <w:t>2</w:t>
      </w:r>
      <w:r w:rsidRPr="00302D51">
        <w:rPr>
          <w:rFonts w:ascii="Times New Roman" w:eastAsia="Times New Roman" w:hAnsi="Times New Roman" w:cs="Times New Roman"/>
          <w:sz w:val="28"/>
          <w:szCs w:val="28"/>
          <w:lang w:val="kk-KZ" w:eastAsia="ar-SA"/>
        </w:rPr>
        <w:t xml:space="preserve"> показала значительное увеличение активности в </w:t>
      </w:r>
      <w:r w:rsidR="000A01B1" w:rsidRPr="00302D51">
        <w:rPr>
          <w:rFonts w:ascii="Times New Roman" w:eastAsia="Times New Roman" w:hAnsi="Times New Roman" w:cs="Times New Roman"/>
          <w:sz w:val="28"/>
          <w:szCs w:val="28"/>
          <w:lang w:val="kk-KZ" w:eastAsia="ar-SA"/>
        </w:rPr>
        <w:t>СОД</w:t>
      </w:r>
      <w:r w:rsidR="00B3568A" w:rsidRPr="00302D51">
        <w:rPr>
          <w:rFonts w:ascii="Times New Roman" w:eastAsia="Times New Roman" w:hAnsi="Times New Roman" w:cs="Times New Roman"/>
          <w:sz w:val="28"/>
          <w:szCs w:val="28"/>
          <w:lang w:val="kk-KZ" w:eastAsia="ar-SA"/>
        </w:rPr>
        <w:t xml:space="preserve">, в то время </w:t>
      </w:r>
      <w:r w:rsidR="00B3568A" w:rsidRPr="00302D51">
        <w:rPr>
          <w:rFonts w:ascii="Times New Roman" w:eastAsia="Times New Roman" w:hAnsi="Times New Roman" w:cs="Times New Roman"/>
          <w:sz w:val="28"/>
          <w:szCs w:val="28"/>
          <w:lang w:val="kk-KZ" w:eastAsia="ar-SA"/>
        </w:rPr>
        <w:lastRenderedPageBreak/>
        <w:t xml:space="preserve">как активность </w:t>
      </w:r>
      <w:r w:rsidR="000A01B1" w:rsidRPr="00302D51">
        <w:rPr>
          <w:rFonts w:ascii="Times New Roman" w:eastAsia="Times New Roman" w:hAnsi="Times New Roman" w:cs="Times New Roman"/>
          <w:sz w:val="28"/>
          <w:szCs w:val="28"/>
          <w:lang w:val="kk-KZ" w:eastAsia="ar-SA"/>
        </w:rPr>
        <w:t>КАТ</w:t>
      </w:r>
      <w:r w:rsidRPr="00302D51">
        <w:rPr>
          <w:rFonts w:ascii="Times New Roman" w:eastAsia="Times New Roman" w:hAnsi="Times New Roman" w:cs="Times New Roman"/>
          <w:sz w:val="28"/>
          <w:szCs w:val="28"/>
          <w:lang w:val="kk-KZ" w:eastAsia="ar-SA"/>
        </w:rPr>
        <w:t xml:space="preserve"> не изменилась. Увеличение активности антиоксидантных ферментов после обработки плазмой было обнаружено и у других видов семян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{"citationItems":[{"id":"ITEM-1","itemData":{"DOI":"10.1002/ppap.201700082","ISSN":"16128869","abstract":"In this work we present results of two significantly different types of plasma treatment on Paulownia tomentosa Steud. seeds. In the first type, seeds were directly treated in low-pressure plasma and then imbibed with distilled water. In the second type, an atmospheric pressure plasma was used for obtaining plasma activated water (PAW) which is then used for imbibition of seeds. The CAT activity and protein content is evaluated during 4 d following the imbibition process, i.e., immediately after the phytochrome activation and in the 3 subsequent days. Comparison of results of treated seeds to the control group allows to correlate the enzyme activity and protein content during the initial stages of germination with plasma treatment types and treatment conditions.","author":[{"dropping-particle":"","family":"Puač","given":"Nevena","non-dropping-particle":"","parse-names":false,"suffix":""},{"dropping-particle":"","family":"Škoro","given":"Nikola","non-dropping-particle":"","parse-names":false,"suffix":""},{"dropping-particle":"","family":"Spasić","given":"Kosta","non-dropping-particle":"","parse-names":false,"suffix":""},{"dropping-particle":"","family":"Živković","given":"Suzana","non-dropping-particle":"","parse-names":false,"suffix":""},{"dropping-particle":"","family":"Milutinović","given":"Milica","non-dropping-particle":"","parse-names":false,"suffix":""},{"dropping-particle":"","family":"Malović","given":"Gordana","non-dropping-particle":"","parse-names":false,"suffix":""},{"dropping-particle":"","family":"Petrović","given":"Zoran Lj","non-dropping-particle":"","parse-names":false,"suffix":""}],"container-title":"Plasma Processes and Polymers","id":"ITEM-1","issue":"2","issued":{"date-parts":[["2018"]]},"page":"1-12","title":"Activity of catalase enzyme in Paulownia tomentosa seeds during the process of germination after treatments with low pressure plasma and plasma activated water","type":"article-journal","volume":"15"},"uris":["http://www.mendeley.com/documents/?uuid=89eb561b-7f3c-4eb0-980e-828c1ad849ee"]}],"mendeley":{"formattedCitation":"[125]","plainTextFormattedCitation":"[125]","previouslyFormattedCitation":"[125]"},"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[125]</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Например, </w:t>
      </w:r>
      <w:r w:rsidR="00AE5CA8" w:rsidRPr="00302D51">
        <w:rPr>
          <w:rFonts w:ascii="Times New Roman" w:eastAsia="Times New Roman" w:hAnsi="Times New Roman" w:cs="Times New Roman"/>
          <w:sz w:val="28"/>
          <w:szCs w:val="28"/>
          <w:lang w:val="kk-KZ" w:eastAsia="ar-SA"/>
        </w:rPr>
        <w:t>Хоссейни</w:t>
      </w:r>
      <w:r w:rsidRPr="00302D51">
        <w:rPr>
          <w:rFonts w:ascii="Times New Roman" w:eastAsia="Times New Roman" w:hAnsi="Times New Roman" w:cs="Times New Roman"/>
          <w:sz w:val="28"/>
          <w:szCs w:val="28"/>
          <w:lang w:val="kk-KZ" w:eastAsia="ar-SA"/>
        </w:rPr>
        <w:t xml:space="preserve"> и др. </w:t>
      </w:r>
      <w:r w:rsidR="00C62A14" w:rsidRPr="00302D51">
        <w:rPr>
          <w:rFonts w:ascii="Times New Roman" w:eastAsia="Times New Roman" w:hAnsi="Times New Roman" w:cs="Times New Roman"/>
          <w:sz w:val="28"/>
          <w:szCs w:val="28"/>
          <w:lang w:val="kk-KZ" w:eastAsia="ar-SA"/>
        </w:rPr>
        <w:fldChar w:fldCharType="begin" w:fldLock="1"/>
      </w:r>
      <w:r w:rsidR="00AF4D6D">
        <w:rPr>
          <w:rFonts w:ascii="Times New Roman" w:eastAsia="Times New Roman" w:hAnsi="Times New Roman" w:cs="Times New Roman"/>
          <w:sz w:val="28"/>
          <w:szCs w:val="28"/>
          <w:lang w:val="kk-KZ" w:eastAsia="ar-SA"/>
        </w:rPr>
        <w:instrText>ADDIN CSL_CITATION {"citationItems":[{"id":"ITEM-1","itemData":{"DOI":"10.1063/1.5016037","ISSN":"10897674","abstract":"In this study, low pressure non-thermal radiofrequency nitrogen plasma at very low power has been used to treat the artichoke seeds on the powered cathode for the first time. The influence of treatment time on the surface physical properties, germination rate, seedling growth, and enzyme activity of the seeds has been investigated. Results showed that plasma treatment considerably improved the germination rate and seedling growth. The root length grew by 28.5% and 50% and root dry weight increased by 13% and 53%, respectively, for 10 and 15 min of treatment. The same trend has been found for the shoot growth parameters although the greater stimulatory efficacy on root has been obtained. The nitrogen plasma treatment substantially made the seeds' surface hydrophilic which leads to 36.9% improvement in seed's water uptake at 15 min of treatment. Our study showed the activity of peroxidase and catalase enzymes slightly increased after the plasma treatment.","author":[{"dropping-particle":"","family":"Hosseini","given":"Seyed Iman","non-dropping-particle":"","parse-names":false,"suffix":""},{"dropping-particle":"","family":"Mohsenimehr","given":"Soad","non-dropping-particle":"","parse-names":false,"suffix":""},{"dropping-particle":"","family":"Hadian","given":"Javad","non-dropping-particle":"","parse-names":false,"suffix":""},{"dropping-particle":"","family":"Ghorbanpour","given":"Mansour","non-dropping-particle":"","parse-names":false,"suffix":""},{"dropping-particle":"","family":"Shokri","given":"Babak","non-dropping-particle":"","parse-names":false,"suffix":""}],"container-title":"Physics of Plasmas","id":"ITEM-1","issue":"1","issued":{"date-parts":[["2018"]]},"page":"013525","title":"Physico-chemical induced modification of seed germination and early development in artichoke (Cynara scolymus L.) using low energy plasma technology","type":"article-journal","volume":"25"},"uris":["http://www.mendeley.com/documents/?uuid=60f08c0b-0333-4598-9a26-3e4f5895c3fd"]}],"mendeley":{"formattedCitation":"[14]","plainTextFormattedCitation":"[14]","previouslyFormattedCitation":"[14]"},"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0C6826" w:rsidRPr="000C6826">
        <w:rPr>
          <w:rFonts w:ascii="Times New Roman" w:eastAsia="Times New Roman" w:hAnsi="Times New Roman" w:cs="Times New Roman"/>
          <w:noProof/>
          <w:sz w:val="28"/>
          <w:szCs w:val="28"/>
          <w:lang w:val="kk-KZ" w:eastAsia="ar-SA"/>
        </w:rPr>
        <w:t>[14</w:t>
      </w:r>
      <w:r w:rsidR="006748D2">
        <w:rPr>
          <w:rFonts w:ascii="Times New Roman" w:eastAsia="Times New Roman" w:hAnsi="Times New Roman" w:cs="Times New Roman"/>
          <w:noProof/>
          <w:sz w:val="28"/>
          <w:szCs w:val="28"/>
          <w:lang w:val="kk-KZ" w:eastAsia="ar-SA"/>
        </w:rPr>
        <w:t>, с. 013525</w:t>
      </w:r>
      <w:r w:rsidR="000C6826" w:rsidRPr="000C6826">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обнаружили, что обработка семян Cynara scolymus L. в течение 15 мин азотной плазмой РФ привела к увеличению КАТ и ПОД в семенах и корнях. Активность </w:t>
      </w:r>
      <w:r w:rsidR="00B3568A" w:rsidRPr="00302D51">
        <w:rPr>
          <w:rFonts w:ascii="Times New Roman" w:eastAsia="Times New Roman" w:hAnsi="Times New Roman" w:cs="Times New Roman"/>
          <w:sz w:val="28"/>
          <w:szCs w:val="28"/>
          <w:lang w:val="kk-KZ" w:eastAsia="ar-SA"/>
        </w:rPr>
        <w:t xml:space="preserve">СОД </w:t>
      </w:r>
      <w:r w:rsidRPr="00302D51">
        <w:rPr>
          <w:rFonts w:ascii="Times New Roman" w:eastAsia="Times New Roman" w:hAnsi="Times New Roman" w:cs="Times New Roman"/>
          <w:sz w:val="28"/>
          <w:szCs w:val="28"/>
          <w:lang w:val="kk-KZ" w:eastAsia="ar-SA"/>
        </w:rPr>
        <w:t xml:space="preserve">и </w:t>
      </w:r>
      <w:r w:rsidR="00B3568A" w:rsidRPr="00302D51">
        <w:rPr>
          <w:rFonts w:ascii="Times New Roman" w:eastAsia="Times New Roman" w:hAnsi="Times New Roman" w:cs="Times New Roman"/>
          <w:sz w:val="28"/>
          <w:szCs w:val="28"/>
          <w:lang w:val="kk-KZ" w:eastAsia="ar-SA"/>
        </w:rPr>
        <w:t>КАТ</w:t>
      </w:r>
      <w:r w:rsidRPr="00302D51">
        <w:rPr>
          <w:rFonts w:ascii="Times New Roman" w:eastAsia="Times New Roman" w:hAnsi="Times New Roman" w:cs="Times New Roman"/>
          <w:sz w:val="28"/>
          <w:szCs w:val="28"/>
          <w:lang w:val="kk-KZ" w:eastAsia="ar-SA"/>
        </w:rPr>
        <w:t xml:space="preserve"> в обработанных </w:t>
      </w:r>
      <w:r w:rsidR="00AE5CA8" w:rsidRPr="00302D51">
        <w:rPr>
          <w:rFonts w:ascii="Times New Roman" w:eastAsia="Times New Roman" w:hAnsi="Times New Roman" w:cs="Times New Roman"/>
          <w:sz w:val="28"/>
          <w:szCs w:val="28"/>
          <w:lang w:val="kk-KZ" w:eastAsia="ar-SA"/>
        </w:rPr>
        <w:t>ДКПБР</w:t>
      </w:r>
      <w:r w:rsidRPr="00302D51">
        <w:rPr>
          <w:rFonts w:ascii="Times New Roman" w:eastAsia="Times New Roman" w:hAnsi="Times New Roman" w:cs="Times New Roman"/>
          <w:sz w:val="28"/>
          <w:szCs w:val="28"/>
          <w:lang w:val="kk-KZ" w:eastAsia="ar-SA"/>
        </w:rPr>
        <w:t xml:space="preserve"> корнях семян кукурузы также изучалась Хенселовой и др.</w:t>
      </w:r>
      <w:r w:rsidR="00A914F1"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{"citationItems":[{"id":"ITEM-1","itemData":{"DOI":"10.2478/s11756-012-0046-5","ISSN":"00063088","abstract":"The seeds of Zea mays L. cv. KWS were exposed to low-temperature plasma (LTP) by using Diffuse Coplanar Surface Barrier Discharge (DCSBD) for 60 and 120 seconds respectively. Growth parameters, anatomy of roots and activity of some enzymes (CAT, G-POX, SOD and DHO) isolated from roots grown from the seeds treated by LTP were evaluated. Our results indicate that LTP treatment of maize seeds affects post-germination growth of seedlings and this effect depends on the duration of LTP treatment. LTP treatment in duration of 60 seconds significantly increased the length, fresh and dry weight of the roots. However, the increase in time of LTP treatment to 120 seconds had inhibitive effect on the studied growth parameters. The activities of all studied antioxidant enzymes significantly increased with the age of maize seedlings in control conditions. On the other hand the application of LTP resulted in small, mostly non significant changes in the activity of antioxidant enzymes. Significant decrease in CAT activity was observed both in 3 and 6-day old maize roots and G-POX activity in 3-day old maize roots grown from seeds exposed to LTP for 60 seconds. A small, significant increase was detected only in SOD activity in 3-day old maize roots grown from seeds treated with LTP for 120 seconds and in 6-day old maize roots treated with LTP for 60 seconds. Significantly higher DHO activity was determined in embryos isolated from seeds treated with LTP for 60 seconds. On the contrary, in roots the DHO activity decreased with the time of LTP treatment. LTP treatment of seeds did not affect the anatomy of maize roots and caused only minor changes in the isoenzyme composition of G-POX and SOD. © 2012 © Versita Warsaw and Springer-Verlag Wien.","author":[{"dropping-particle":"","family":"Henselová","given":"Mária","non-dropping-particle":"","parse-names":false,"suffix":""},{"dropping-particle":"","family":"Slováková","given":"Ľudmila","non-dropping-particle":"","parse-names":false,"suffix":""},{"dropping-particle":"","family":"Martinka","given":"Michal","non-dropping-particle":"","parse-names":false,"suffix":""},{"dropping-particle":"","family":"Zahoranová","given":"Anna","non-dropping-particle":"","parse-names":false,"suffix":""}],"container-title":"Biologia","id":"ITEM-1","issue":"3","issued":{"date-parts":[["2012"]]},"page":"490-497","title":"Growth, anatomy and enzyme activity changes in maize roots induced by treatment of seeds with low-temperature plasma","type":"article-journal","volume":"67"},"uris":["http://www.mendeley.com/documents/?uuid=4012e8ae-d5af-4691-b304-6fd00fec9fe6"]}],"mendeley":{"formattedCitation":"[126]","plainTextFormattedCitation":"[126]","previouslyFormattedCitation":"[126]"},"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[126]</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после нескольких дней проращивания: был сделан вывод, что при обработке образцов в течение 60 с активность </w:t>
      </w:r>
      <w:r w:rsidR="00B3568A" w:rsidRPr="00302D51">
        <w:rPr>
          <w:rFonts w:ascii="Times New Roman" w:eastAsia="Times New Roman" w:hAnsi="Times New Roman" w:cs="Times New Roman"/>
          <w:sz w:val="28"/>
          <w:szCs w:val="28"/>
          <w:lang w:val="kk-KZ" w:eastAsia="ar-SA"/>
        </w:rPr>
        <w:t>СОД</w:t>
      </w:r>
      <w:r w:rsidRPr="00302D51">
        <w:rPr>
          <w:rFonts w:ascii="Times New Roman" w:eastAsia="Times New Roman" w:hAnsi="Times New Roman" w:cs="Times New Roman"/>
          <w:sz w:val="28"/>
          <w:szCs w:val="28"/>
          <w:lang w:val="kk-KZ" w:eastAsia="ar-SA"/>
        </w:rPr>
        <w:t xml:space="preserve"> увеличивается, а </w:t>
      </w:r>
      <w:r w:rsidR="00B3568A" w:rsidRPr="00302D51">
        <w:rPr>
          <w:rFonts w:ascii="Times New Roman" w:eastAsia="Times New Roman" w:hAnsi="Times New Roman" w:cs="Times New Roman"/>
          <w:sz w:val="28"/>
          <w:szCs w:val="28"/>
          <w:lang w:val="kk-KZ" w:eastAsia="ar-SA"/>
        </w:rPr>
        <w:t>КАТ</w:t>
      </w:r>
      <w:r w:rsidRPr="00302D51">
        <w:rPr>
          <w:rFonts w:ascii="Times New Roman" w:eastAsia="Times New Roman" w:hAnsi="Times New Roman" w:cs="Times New Roman"/>
          <w:sz w:val="28"/>
          <w:szCs w:val="28"/>
          <w:lang w:val="kk-KZ" w:eastAsia="ar-SA"/>
        </w:rPr>
        <w:t xml:space="preserve"> подавляется</w:t>
      </w:r>
      <w:r w:rsidR="006E2B7C"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3E3C4E" w:rsidRPr="00302D51" w:rsidRDefault="003E3C4E" w:rsidP="001476DD">
      <w:pPr>
        <w:pStyle w:val="a4"/>
        <w:spacing w:line="240" w:lineRule="auto"/>
        <w:ind w:left="0" w:firstLine="567"/>
        <w:jc w:val="both"/>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val="kk-KZ" w:eastAsia="ar-SA"/>
        </w:rPr>
        <w:t xml:space="preserve">Помимо антиоксидантных ферментов, значительную роль в прорастании играют ферменты гидролиза крахмала. Крахмал является основным компонентом эндосперма злаков и служит главным источником энергии во время прорастания и роста растений. Превращение крахмала в растворимые сахара - сложный процесс, в котором участвуют многие ферменты, в том числе α-амилаза, которая является важным ключевым ферментом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{"citationItems":[{"id":"ITEM-1","itemData":{"DOI":"10.1111/j.1742-4658.2007.05790.x","ISSN":"1742464X","abstract":"Ten genes from two multigene families encode barley α-amylases. To gain insight into the occurrence and fate of individual isoforms during seed germination, the α-amylase repertoire was mapped by using a proteomics approach consisting of 2D gel electrophoresis, western blotting, and mass spectrometry. Mass spectrometric analysis confirmed that the 29 α-amylase positive 2D gel spots contained products of one (GenBank accession) and two (and) genes encoding α-amylase 1 and 2, respectively, but lacked products from seven other genes. Eleven spots were identified only by immunostaining. Mass spectrometry identified 12 full-length forms and 12 fragments from the cultivar Barke. Products of both α-amylase 2 entries co-migrated in five full-length and one fragment spot. The α-amylase abundance and the number of fragments increased during germination. Assessing the fragment minimum chain length by peptide mass fingerprinting suggested that α-amylase 2 (gi|4699831) initially was cleaved just prior to domain B that protrudes from the (βα)8-barrel between β-strand 3 and α-helix 3, followed by cleavage on the C-terminal side of domain B and near the C-terminus. Only two shorter fragments were identified of the other α-amylase 2 (gi|166985). The 2D gels of dissected tissues showed α-amylase degradation to be confined to endosperm. In contrast, the aleurone layer contained essentially only full-length α-amylase forms. While only products of the above three genes appeared by germination also of 15 other barley cultivars, the cultivars had distinct repertoires of charge and molecular mass variant forms. These patterns appeared not to be correlated with malt quality. © 2007 The Authors.","author":[{"dropping-particle":"","family":"Bak-Jensen","given":"Kristian S.","non-dropping-particle":"","parse-names":false,"suffix":""},{"dropping-particle":"","family":"Laugesen","given":"Sabrina","non-dropping-particle":"","parse-names":false,"suffix":""},{"dropping-particle":"","family":"Østergaard","given":"Ole","non-dropping-particle":"","parse-names":false,"suffix":""},{"dropping-particle":"","family":"Finnie","given":"Christine","non-dropping-particle":"","parse-names":false,"suffix":""},{"dropping-particle":"","family":"Roepstorff","given":"Peter","non-dropping-particle":"","parse-names":false,"suffix":""},{"dropping-particle":"","family":"Svensson","given":"Birte","non-dropping-particle":"","parse-names":false,"suffix":""}],"container-title":"FEBS Journal","id":"ITEM-1","issued":{"date-parts":[["2007"]]},"page":"2552-2565","title":"Spatio-temporal profiling and degradation of α-amylase isozymes during barley seed germination","type":"article-journal","volume":"274(10)"},"uris":["http://www.mendeley.com/documents/?uuid=1d3691bb-e588-4833-88a6-63c9788b3ac8"]}],"mendeley":{"formattedCitation":"[127]","plainTextFormattedCitation":"[127]","previouslyFormattedCitation":"[127]"},"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[127]</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Наши результаты показывают, что обработка плазмой значительно повышает активность α-амилазы в проростках зерна пшеницы (рис. </w:t>
      </w:r>
      <w:r w:rsidR="00AE5CA8" w:rsidRPr="00302D51">
        <w:rPr>
          <w:rFonts w:ascii="Times New Roman" w:eastAsia="Times New Roman" w:hAnsi="Times New Roman" w:cs="Times New Roman"/>
          <w:sz w:val="28"/>
          <w:szCs w:val="28"/>
          <w:lang w:val="kk-KZ" w:eastAsia="ar-SA"/>
        </w:rPr>
        <w:t>41</w:t>
      </w:r>
      <w:r w:rsidRPr="00302D51">
        <w:rPr>
          <w:rFonts w:ascii="Times New Roman" w:eastAsia="Times New Roman" w:hAnsi="Times New Roman" w:cs="Times New Roman"/>
          <w:sz w:val="28"/>
          <w:szCs w:val="28"/>
          <w:lang w:val="kk-KZ" w:eastAsia="ar-SA"/>
        </w:rPr>
        <w:t xml:space="preserve">), что согласуется с данными </w:t>
      </w:r>
      <w:r w:rsidR="00AE5CA8" w:rsidRPr="00302D51">
        <w:rPr>
          <w:rFonts w:ascii="Times New Roman" w:eastAsia="Times New Roman" w:hAnsi="Times New Roman" w:cs="Times New Roman"/>
          <w:sz w:val="28"/>
          <w:szCs w:val="28"/>
          <w:lang w:val="kk-KZ" w:eastAsia="ar-SA"/>
        </w:rPr>
        <w:t>Гуо</w:t>
      </w:r>
      <w:r w:rsidRPr="00302D51">
        <w:rPr>
          <w:rFonts w:ascii="Times New Roman" w:eastAsia="Times New Roman" w:hAnsi="Times New Roman" w:cs="Times New Roman"/>
          <w:sz w:val="28"/>
          <w:szCs w:val="28"/>
          <w:lang w:val="kk-KZ" w:eastAsia="ar-SA"/>
        </w:rPr>
        <w:t xml:space="preserve"> et al.</w:t>
      </w:r>
      <w:r w:rsidR="00A914F1"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F4D6D">
        <w:rPr>
          <w:rFonts w:ascii="Times New Roman" w:eastAsia="Times New Roman" w:hAnsi="Times New Roman" w:cs="Times New Roman"/>
          <w:sz w:val="28"/>
          <w:szCs w:val="28"/>
          <w:lang w:val="kk-KZ" w:eastAsia="ar-SA"/>
        </w:rPr>
        <w:instrText>ADDIN CSL_CITATION {"citationItems":[{"id":"ITEM-1","itemData":{"DOI":"10.1002/bem.22088","ISSN":"1521186X","abstract":"Influences of discharge voltage on wheat seed vitality were investigated in a dielectric barrier discharge (DBD) plasma system at atmospheric pressure and temperature. Six different treatments were designed, and their discharge voltages were 0.0, 9.0, 11.0, 13.0, 15.0, and 17.0 kV, respectively. Fifty seeds were exposed to the DBD plasma atmosphere with an air flow rate of 1.5 L min−1 for 4 min in each treatment, and then the DBD plasma-treated seeds were prepared for germination in several Petri dishes. Each treatment was repeated three times. Germination indexes, growth indexes, surface topography, water uptake, permeability, and α-amylase activity were measured. DBD plasma treatment at appropriate energy levels had positive effects on wheat seed germination and seedling growth. The germination potential, germination index, and vigor index significantly increased by 31.4%, 13.9%, and 54.6% after DBD treatment at 11.0 kV, respectively, in comparison to the control. Shoot length, root length, dry weight, and fresh weight also significantly increased after the DBD plasma treatment. The seed coat was softened and cracks were observed, systematization of the protein was strengthened, and amount of free starch grain increased after the DBD plasma treatment. Water uptake, relative electroconductivity, soluble protein, and α-amylase activity of the wheat seed were also significantly improved after the DBD plasma treatment. Roles of active species and ultraviolet radiation generated in the DBD plasma process in wheat seed germination and seedling growth are proposed. Bioelectromagnetics. 39:120–131, 2018. © 2017 Wiley Periodicals, Inc.","author":[{"dropping-particle":"","family":"Guo","given":"Qiao","non-dropping-particle":"","parse-names":false,"suffix":""},{"dropping-particle":"","family":"Meng","given":"Yiran","non-dropping-particle":"","parse-names":false,"suffix":""},{"dropping-particle":"","family":"Qu","given":"Guangzhou","non-dropping-particle":"","parse-names":false,"suffix":""},{"dropping-particle":"","family":"Wang","given":"Tiecheng","non-dropping-particle":"","parse-names":false,"suffix":""},{"dropping-particle":"","family":"Yang","given":"Fengning","non-dropping-particle":"","parse-names":false,"suffix":""},{"dropping-particle":"","family":"Liang","given":"Dongli","non-dropping-particle":"","parse-names":false,"suffix":""},{"dropping-particle":"","family":"Hu","given":"Shibin","non-dropping-particle":"","parse-names":false,"suffix":""}],"container-title":"Bioelectromagnetics","id":"ITEM-1","issue":"2","issued":{"date-parts":[["2018"]]},"page":"120-131","title":"Improvement of wheat seed vitality by dielectric barrier discharge plasma treatment","type":"article-journal","volume":"39"},"uris":["http://www.mendeley.com/documents/?uuid=78dfd515-46cb-430a-88d0-d28e035c8663"]}],"mendeley":{"formattedCitation":"[32]","plainTextFormattedCitation":"[32]","previouslyFormattedCitation":"[32]"},"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0C6826" w:rsidRPr="000C6826">
        <w:rPr>
          <w:rFonts w:ascii="Times New Roman" w:eastAsia="Times New Roman" w:hAnsi="Times New Roman" w:cs="Times New Roman"/>
          <w:noProof/>
          <w:sz w:val="28"/>
          <w:szCs w:val="28"/>
          <w:lang w:val="kk-KZ" w:eastAsia="ar-SA"/>
        </w:rPr>
        <w:t>[32</w:t>
      </w:r>
      <w:r w:rsidR="006748D2">
        <w:rPr>
          <w:rFonts w:ascii="Times New Roman" w:eastAsia="Times New Roman" w:hAnsi="Times New Roman" w:cs="Times New Roman"/>
          <w:noProof/>
          <w:sz w:val="28"/>
          <w:szCs w:val="28"/>
          <w:lang w:val="kk-KZ" w:eastAsia="ar-SA"/>
        </w:rPr>
        <w:t xml:space="preserve">, с. </w:t>
      </w:r>
      <w:r w:rsidR="00BE1D16">
        <w:rPr>
          <w:rFonts w:ascii="Times New Roman" w:eastAsia="Times New Roman" w:hAnsi="Times New Roman" w:cs="Times New Roman"/>
          <w:noProof/>
          <w:sz w:val="28"/>
          <w:szCs w:val="28"/>
          <w:lang w:val="kk-KZ" w:eastAsia="ar-SA"/>
        </w:rPr>
        <w:t>126</w:t>
      </w:r>
      <w:r w:rsidR="000C6826" w:rsidRPr="000C6826">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и Ji et al.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{"citationItems":[{"id":"ITEM-1","itemData":{"DOI":"10.1016/j.abb.2016.02.028","ISSN":"10960384","abstract":"In this study, we analyzed seed germination, seedling growth, and physiological aspects after treatment with high voltage nanosecond pulsed plasma and micro DBD plasma in spinach (Spinacia oleracea L.), a green leafy vegetable known to have low germination rate. Both germination and dry weight of seedlings increased after high voltage pulse shots were applied to spinach seeds. However seeds treated with many shots (10 shots) showed a decrease in germination rate and seedling growth. Seeds treated with air DBD plasma exhibited slightly higher germination and subsequent seedling growth than those treated with N2 plasma. Seed surface was degenerated after treated with high voltage pulsed plasma and micro DBD plasma but no significant difference in the degree of degeneration was observed among micro DBD plasma treatment time. Level of GA3 hormone and mRNA expression of an amylolytic enzyme-related gene in seeds were elevated 1 day after treatment with high voltage pulsed plasma. The relative amount of chlorophyll and total polyphenols in spinach seedlings grown from seeds treated with air DBD plasma was increased in 30 s, 1 min, and 3 min treatments. Taken together, our results suggest a possibility that plasma can enhance seed germination by triggering biochemical processes in seeds.","author":[{"dropping-particle":"","family":"Ji","given":"Sang Hye","non-dropping-particle":"","parse-names":false,"suffix":""},{"dropping-particle":"","family":"Choi","given":"Ki Hong","non-dropping-particle":"","parse-names":false,"suffix":""},{"dropping-particle":"","family":"Pengkit","given":"Anchalee","non-dropping-particle":"","parse-names":false,"suffix":""},{"dropping-particle":"","family":"Im","given":"Jun Sup","non-dropping-particle":"","parse-names":false,"suffix":""},{"dropping-particle":"","family":"Kim","given":"Ju Sung","non-dropping-particle":"","parse-names":false,"suffix":""},{"dropping-particle":"","family":"Kim","given":"Yong Hee","non-dropping-particle":"","parse-names":false,"suffix":""},{"dropping-particle":"","family":"Park","given":"Yeunsoo","non-dropping-particle":"","parse-names":false,"suffix":""},{"dropping-particle":"","family":"Hong","given":"Eun Jeong","non-dropping-particle":"","parse-names":false,"suffix":""},{"dropping-particle":"","family":"Jung","given":"Sun kyung","non-dropping-particle":"","parse-names":false,"suffix":""},{"dropping-particle":"","family":"Choi","given":"Eun Ha","non-dropping-particle":"","parse-names":false,"suffix":""},{"dropping-particle":"","family":"Park","given":"Gyungsoon","non-dropping-particle":"","parse-names":false,"suffix":""}],"container-title":"Archives of Biochemistry and Biophysics","id":"ITEM-1","issued":{"date-parts":[["2016"]]},"page":"117-128","publisher":"Elsevier Inc","title":"Effects of high voltage nanosecond pulsed plasma and micro DBD plasma on seed germination, growth development and physiological activities in spinach","type":"article-journal","volume":"605"},"uris":["http://www.mendeley.com/documents/?uuid=54bcafde-6b4c-49fb-b91d-bfe3905bc63a"]},{"id":"ITEM-2","itemData":{"DOI":"10.1088/1361-6463/aab2a2","ISSN":"13616463","abstract":"Despite the accumulating data on the effect of plasma on seed germination, mechanisms of plasma action need more extensive research. In a previous study, we observed that high voltage nanosecond pulsed plasma enhanced the germination of spinach seeds and subsequent seedling growth. As a follow-up study, we investigated the physico-chemical, biochemical, and molecular changes in seed after plasma treatment, focusing on the early germination stage, to elucidate mechanism(s) for the stimulating effects of plasma on seed germination. The primary radicle protruded from seeds exposed to high voltage nanosecond pulsed plasma (one shot) slightly faster than the control seeds. The hydrophilicity of the seed surface significantly increased after treatment with high voltage nanosecond pulsed plasma (one shot). However, a very subtle increase in water uptake by plasma treated seeds was observed. Raman and FTIR spectroscopy analyses on chloroform extract of seed coats demonstrated no significant chemical etching on the surface of plasma treated seeds. This may be related to no dramatic increase in water absorption by seeds. The level of GA hormone and starch hydrolysis inside the plasma treated seeds was significantly elevated within 24 h. Taken together, our results suggest that high voltage nanosecond pulsed plasma may not only enhance hydrophilicity of the seed surface but also stimulate biochemical and molecular processes inside seed, leading to enhanced embryonic development.","author":[{"dropping-particle":"","family":"Ji","given":"Sang Hye","non-dropping-particle":"","parse-names":false,"suffix":""},{"dropping-particle":"","family":"Ki","given":"Se Hoon","non-dropping-particle":"","parse-names":false,"suffix":""},{"dropping-particle":"","family":"Kang","given":"Min Ho","non-dropping-particle":"","parse-names":false,"suffix":""},{"dropping-particle":"","family":"Choi","given":"Jin Sung","non-dropping-particle":"","parse-names":false,"suffix":""},{"dropping-particle":"","family":"Park","given":"Yeunsoo","non-dropping-particle":"","parse-names":false,"suffix":""},{"dropping-particle":"","family":"Oh","given":"Jaesung","non-dropping-particle":"","parse-names":false,"suffix":""},{"dropping-particle":"","family":"Kim","given":"Seong Bong","non-dropping-particle":"","parse-names":false,"suffix":""},{"dropping-particle":"","family":"Yoo","given":"Suk Jae","non-dropping-particle":"","parse-names":false,"suffix":""},{"dropping-particle":"","family":"Choi","given":"Eun Ha","non-dropping-particle":"","parse-names":false,"suffix":""},{"dropping-particle":"","family":"Park","given":"Gyungsoon","non-dropping-particle":"","parse-names":false,"suffix":""}],"container-title":"Journal of Physics D: Applied Physics","id":"ITEM-2","issue":"14","issued":{"date-parts":[["2018","3"]]},"page":"145205","publisher":"Institute of Physics Publishing","title":"Characterization of physical and biochemical changes in plasma treated spinach seed during germination","type":"article-journal","volume":"51"},"uris":["http://www.mendeley.com/documents/?uuid=746c6a15-ac18-4568-9a5a-cd09e52137f3"]}],"mendeley":{"formattedCitation":"[128,129]","plainTextFormattedCitation":"[128,129]","previouslyFormattedCitation":"[128,129]"},"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[128,129]</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w:t>
      </w:r>
      <w:r w:rsidR="00AE5CA8" w:rsidRPr="00302D51">
        <w:rPr>
          <w:rFonts w:ascii="Times New Roman" w:eastAsia="Times New Roman" w:hAnsi="Times New Roman" w:cs="Times New Roman"/>
          <w:sz w:val="28"/>
          <w:szCs w:val="28"/>
          <w:lang w:val="kk-KZ" w:eastAsia="ar-SA"/>
        </w:rPr>
        <w:t>Гуо</w:t>
      </w:r>
      <w:r w:rsidRPr="00302D51">
        <w:rPr>
          <w:rFonts w:ascii="Times New Roman" w:eastAsia="Times New Roman" w:hAnsi="Times New Roman" w:cs="Times New Roman"/>
          <w:sz w:val="28"/>
          <w:szCs w:val="28"/>
          <w:lang w:val="kk-KZ" w:eastAsia="ar-SA"/>
        </w:rPr>
        <w:t xml:space="preserve"> et al.</w:t>
      </w:r>
      <w:r w:rsidR="00C62A14" w:rsidRPr="00302D51">
        <w:rPr>
          <w:rFonts w:ascii="Times New Roman" w:eastAsia="Times New Roman" w:hAnsi="Times New Roman" w:cs="Times New Roman"/>
          <w:sz w:val="28"/>
          <w:szCs w:val="28"/>
          <w:lang w:val="kk-KZ" w:eastAsia="ar-SA"/>
        </w:rPr>
        <w:fldChar w:fldCharType="begin" w:fldLock="1"/>
      </w:r>
      <w:r w:rsidR="00AF4D6D">
        <w:rPr>
          <w:rFonts w:ascii="Times New Roman" w:eastAsia="Times New Roman" w:hAnsi="Times New Roman" w:cs="Times New Roman"/>
          <w:sz w:val="28"/>
          <w:szCs w:val="28"/>
          <w:lang w:val="kk-KZ" w:eastAsia="ar-SA"/>
        </w:rPr>
        <w:instrText>ADDIN CSL_CITATION {"citationItems":[{"id":"ITEM-1","itemData":{"DOI":"10.1002/bem.22088","ISSN":"1521186X","abstract":"Influences of discharge voltage on wheat seed vitality were investigated in a dielectric barrier discharge (DBD) plasma system at atmospheric pressure and temperature. Six different treatments were designed, and their discharge voltages were 0.0, 9.0, 11.0, 13.0, 15.0, and 17.0 kV, respectively. Fifty seeds were exposed to the DBD plasma atmosphere with an air flow rate of 1.5 L min−1 for 4 min in each treatment, and then the DBD plasma-treated seeds were prepared for germination in several Petri dishes. Each treatment was repeated three times. Germination indexes, growth indexes, surface topography, water uptake, permeability, and α-amylase activity were measured. DBD plasma treatment at appropriate energy levels had positive effects on wheat seed germination and seedling growth. The germination potential, germination index, and vigor index significantly increased by 31.4%, 13.9%, and 54.6% after DBD treatment at 11.0 kV, respectively, in comparison to the control. Shoot length, root length, dry weight, and fresh weight also significantly increased after the DBD plasma treatment. The seed coat was softened and cracks were observed, systematization of the protein was strengthened, and amount of free starch grain increased after the DBD plasma treatment. Water uptake, relative electroconductivity, soluble protein, and α-amylase activity of the wheat seed were also significantly improved after the DBD plasma treatment. Roles of active species and ultraviolet radiation generated in the DBD plasma process in wheat seed germination and seedling growth are proposed. Bioelectromagnetics. 39:120–131, 2018. © 2017 Wiley Periodicals, Inc.","author":[{"dropping-particle":"","family":"Guo","given":"Qiao","non-dropping-particle":"","parse-names":false,"suffix":""},{"dropping-particle":"","family":"Meng","given":"Yiran","non-dropping-particle":"","parse-names":false,"suffix":""},{"dropping-particle":"","family":"Qu","given":"Guangzhou","non-dropping-particle":"","parse-names":false,"suffix":""},{"dropping-particle":"","family":"Wang","given":"Tiecheng","non-dropping-particle":"","parse-names":false,"suffix":""},{"dropping-particle":"","family":"Yang","given":"Fengning","non-dropping-particle":"","parse-names":false,"suffix":""},{"dropping-particle":"","family":"Liang","given":"Dongli","non-dropping-particle":"","parse-names":false,"suffix":""},{"dropping-particle":"","family":"Hu","given":"Shibin","non-dropping-particle":"","parse-names":false,"suffix":""}],"container-title":"Bioelectromagnetics","id":"ITEM-1","issue":"2","issued":{"date-parts":[["2018"]]},"page":"120-131","title":"Improvement of wheat seed vitality by dielectric barrier discharge plasma treatment","type":"article-journal","volume":"39"},"uris":["http://www.mendeley.com/documents/?uuid=78dfd515-46cb-430a-88d0-d28e035c8663"]}],"mendeley":{"formattedCitation":"[32]","plainTextFormattedCitation":"[32]","previouslyFormattedCitation":"[32]"},"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0C6826" w:rsidRPr="000C6826">
        <w:rPr>
          <w:rFonts w:ascii="Times New Roman" w:eastAsia="Times New Roman" w:hAnsi="Times New Roman" w:cs="Times New Roman"/>
          <w:noProof/>
          <w:sz w:val="28"/>
          <w:szCs w:val="28"/>
          <w:lang w:val="kk-KZ" w:eastAsia="ar-SA"/>
        </w:rPr>
        <w:t>[32</w:t>
      </w:r>
      <w:r w:rsidR="00BE1D16">
        <w:rPr>
          <w:rFonts w:ascii="Times New Roman" w:eastAsia="Times New Roman" w:hAnsi="Times New Roman" w:cs="Times New Roman"/>
          <w:noProof/>
          <w:sz w:val="28"/>
          <w:szCs w:val="28"/>
          <w:lang w:val="kk-KZ" w:eastAsia="ar-SA"/>
        </w:rPr>
        <w:t>, с. 126</w:t>
      </w:r>
      <w:r w:rsidR="000C6826" w:rsidRPr="000C6826">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показали, что после обработки плазмой в течение 4 мин в объемном </w:t>
      </w:r>
      <w:r w:rsidR="00AE5CA8" w:rsidRPr="00302D51">
        <w:rPr>
          <w:rFonts w:ascii="Times New Roman" w:eastAsia="Times New Roman" w:hAnsi="Times New Roman" w:cs="Times New Roman"/>
          <w:sz w:val="28"/>
          <w:szCs w:val="28"/>
          <w:lang w:val="kk-KZ" w:eastAsia="ar-SA"/>
        </w:rPr>
        <w:t>ДБР</w:t>
      </w:r>
      <w:r w:rsidRPr="00302D51">
        <w:rPr>
          <w:rFonts w:ascii="Times New Roman" w:eastAsia="Times New Roman" w:hAnsi="Times New Roman" w:cs="Times New Roman"/>
          <w:sz w:val="28"/>
          <w:szCs w:val="28"/>
          <w:lang w:val="kk-KZ" w:eastAsia="ar-SA"/>
        </w:rPr>
        <w:t xml:space="preserve"> наблюдаются трещины в оболочках семян, увеличивается количество растворимых белков и активность α-амилазы в 4-дневных проростках. В нескольких работах Джи и др.</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{"citationItems":[{"id":"ITEM-1","itemData":{"DOI":"10.1016/j.abb.2016.02.028","ISSN":"10960384","abstract":"In this study, we analyzed seed germination, seedling growth, and physiological aspects after treatment with high voltage nanosecond pulsed plasma and micro DBD plasma in spinach (Spinacia oleracea L.), a green leafy vegetable known to have low germination rate. Both germination and dry weight of seedlings increased after high voltage pulse shots were applied to spinach seeds. However seeds treated with many shots (10 shots) showed a decrease in germination rate and seedling growth. Seeds treated with air DBD plasma exhibited slightly higher germination and subsequent seedling growth than those treated with N2 plasma. Seed surface was degenerated after treated with high voltage pulsed plasma and micro DBD plasma but no significant difference in the degree of degeneration was observed among micro DBD plasma treatment time. Level of GA3 hormone and mRNA expression of an amylolytic enzyme-related gene in seeds were elevated 1 day after treatment with high voltage pulsed plasma. The relative amount of chlorophyll and total polyphenols in spinach seedlings grown from seeds treated with air DBD plasma was increased in 30 s, 1 min, and 3 min treatments. Taken together, our results suggest a possibility that plasma can enhance seed germination by triggering biochemical processes in seeds.","author":[{"dropping-particle":"","family":"Ji","given":"Sang Hye","non-dropping-particle":"","parse-names":false,"suffix":""},{"dropping-particle":"","family":"Choi","given":"Ki Hong","non-dropping-particle":"","parse-names":false,"suffix":""},{"dropping-particle":"","family":"Pengkit","given":"Anchalee","non-dropping-particle":"","parse-names":false,"suffix":""},{"dropping-particle":"","family":"Im","given":"Jun Sup","non-dropping-particle":"","parse-names":false,"suffix":""},{"dropping-particle":"","family":"Kim","given":"Ju Sung","non-dropping-particle":"","parse-names":false,"suffix":""},{"dropping-particle":"","family":"Kim","given":"Yong Hee","non-dropping-particle":"","parse-names":false,"suffix":""},{"dropping-particle":"","family":"Park","given":"Yeunsoo","non-dropping-particle":"","parse-names":false,"suffix":""},{"dropping-particle":"","family":"Hong","given":"Eun Jeong","non-dropping-particle":"","parse-names":false,"suffix":""},{"dropping-particle":"","family":"Jung","given":"Sun kyung","non-dropping-particle":"","parse-names":false,"suffix":""},{"dropping-particle":"","family":"Choi","given":"Eun Ha","non-dropping-particle":"","parse-names":false,"suffix":""},{"dropping-particle":"","family":"Park","given":"Gyungsoon","non-dropping-particle":"","parse-names":false,"suffix":""}],"container-title":"Archives of Biochemistry and Biophysics","id":"ITEM-1","issued":{"date-parts":[["2016"]]},"page":"117-128","publisher":"Elsevier Inc","title":"Effects of high voltage nanosecond pulsed plasma and micro DBD plasma on seed germination, growth development and physiological activities in spinach","type":"article-journal","volume":"605"},"uris":["http://www.mendeley.com/documents/?uuid=54bcafde-6b4c-49fb-b91d-bfe3905bc63a"]},{"id":"ITEM-2","itemData":{"DOI":"10.1088/1361-6463/aab2a2","ISSN":"13616463","abstract":"Despite the accumulating data on the effect of plasma on seed germination, mechanisms of plasma action need more extensive research. In a previous study, we observed that high voltage nanosecond pulsed plasma enhanced the germination of spinach seeds and subsequent seedling growth. As a follow-up study, we investigated the physico-chemical, biochemical, and molecular changes in seed after plasma treatment, focusing on the early germination stage, to elucidate mechanism(s) for the stimulating effects of plasma on seed germination. The primary radicle protruded from seeds exposed to high voltage nanosecond pulsed plasma (one shot) slightly faster than the control seeds. The hydrophilicity of the seed surface significantly increased after treatment with high voltage nanosecond pulsed plasma (one shot). However, a very subtle increase in water uptake by plasma treated seeds was observed. Raman and FTIR spectroscopy analyses on chloroform extract of seed coats demonstrated no significant chemical etching on the surface of plasma treated seeds. This may be related to no dramatic increase in water absorption by seeds. The level of GA hormone and starch hydrolysis inside the plasma treated seeds was significantly elevated within 24 h. Taken together, our results suggest that high voltage nanosecond pulsed plasma may not only enhance hydrophilicity of the seed surface but also stimulate biochemical and molecular processes inside seed, leading to enhanced embryonic development.","author":[{"dropping-particle":"","family":"Ji","given":"Sang Hye","non-dropping-particle":"","parse-names":false,"suffix":""},{"dropping-particle":"","family":"Ki","given":"Se Hoon","non-dropping-particle":"","parse-names":false,"suffix":""},{"dropping-particle":"","family":"Kang","given":"Min Ho","non-dropping-particle":"","parse-names":false,"suffix":""},{"dropping-particle":"","family":"Choi","given":"Jin Sung","non-dropping-particle":"","parse-names":false,"suffix":""},{"dropping-particle":"","family":"Park","given":"Yeunsoo","non-dropping-particle":"","parse-names":false,"suffix":""},{"dropping-particle":"","family":"Oh","given":"Jaesung","non-dropping-particle":"","parse-names":false,"suffix":""},{"dropping-particle":"","family":"Kim","given":"Seong Bong","non-dropping-particle":"","parse-names":false,"suffix":""},{"dropping-particle":"","family":"Yoo","given":"Suk Jae","non-dropping-particle":"","parse-names":false,"suffix":""},{"dropping-particle":"","family":"Choi","given":"Eun Ha","non-dropping-particle":"","parse-names":false,"suffix":""},{"dropping-particle":"","family":"Park","given":"Gyungsoon","non-dropping-particle":"","parse-names":false,"suffix":""}],"container-title":"Journal of Physics D: Applied Physics","id":"ITEM-2","issue":"14","issued":{"date-parts":[["2018","3"]]},"page":"145205","publisher":"Institute of Physics Publishing","title":"Characterization of physical and biochemical changes in plasma treated spinach seed during germination","type":"article-journal","volume":"51"},"uris":["http://www.mendeley.com/documents/?uuid=746c6a15-ac18-4568-9a5a-cd09e52137f3"]}],"mendeley":{"formattedCitation":"[128,129]","plainTextFormattedCitation":"[128,129]","previouslyFormattedCitation":"[128,129]"},"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[128,129]</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xml:space="preserve"> исследовалась активность α-амилазы и содержание гормона гибберелловой кислоты (Г</w:t>
      </w:r>
      <w:r w:rsidR="000B4304" w:rsidRPr="00302D51">
        <w:rPr>
          <w:rFonts w:ascii="Times New Roman" w:eastAsia="Times New Roman" w:hAnsi="Times New Roman" w:cs="Times New Roman"/>
          <w:sz w:val="28"/>
          <w:szCs w:val="28"/>
          <w:lang w:val="kk-KZ" w:eastAsia="ar-SA"/>
        </w:rPr>
        <w:t>К</w:t>
      </w:r>
      <w:r w:rsidRPr="00302D51">
        <w:rPr>
          <w:rFonts w:ascii="Times New Roman" w:eastAsia="Times New Roman" w:hAnsi="Times New Roman" w:cs="Times New Roman"/>
          <w:sz w:val="28"/>
          <w:szCs w:val="28"/>
          <w:lang w:val="kk-KZ" w:eastAsia="ar-SA"/>
        </w:rPr>
        <w:t>) непосредственно в семенах шпината после обработки плазмой импульсного наносекундного разряда. После 24 ч проращивания наблюдалось значительное увеличение содержания Г</w:t>
      </w:r>
      <w:r w:rsidR="00BA010F">
        <w:rPr>
          <w:rFonts w:ascii="Times New Roman" w:eastAsia="Times New Roman" w:hAnsi="Times New Roman" w:cs="Times New Roman"/>
          <w:sz w:val="28"/>
          <w:szCs w:val="28"/>
          <w:lang w:eastAsia="ar-SA"/>
        </w:rPr>
        <w:t>К</w:t>
      </w:r>
      <w:r w:rsidRPr="00302D51">
        <w:rPr>
          <w:rFonts w:ascii="Times New Roman" w:eastAsia="Times New Roman" w:hAnsi="Times New Roman" w:cs="Times New Roman"/>
          <w:sz w:val="28"/>
          <w:szCs w:val="28"/>
          <w:lang w:val="kk-KZ" w:eastAsia="ar-SA"/>
        </w:rPr>
        <w:t xml:space="preserve"> и активности α-амилазы</w:t>
      </w:r>
      <w:r w:rsidR="006E2B7C"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BE1D16">
        <w:rPr>
          <w:rFonts w:ascii="Times New Roman" w:eastAsia="Times New Roman" w:hAnsi="Times New Roman" w:cs="Times New Roman"/>
          <w:noProof/>
          <w:sz w:val="28"/>
          <w:szCs w:val="28"/>
          <w:lang w:val="kk-KZ" w:eastAsia="ar-SA"/>
        </w:rPr>
        <w:t>, с. 33</w:t>
      </w:r>
      <w:r w:rsidR="00A4293E" w:rsidRPr="00A4293E">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0B4304" w:rsidRPr="00302D51" w:rsidRDefault="000B4304" w:rsidP="001476DD">
      <w:pPr>
        <w:pStyle w:val="a4"/>
        <w:spacing w:line="240" w:lineRule="auto"/>
        <w:ind w:left="0" w:firstLine="567"/>
        <w:jc w:val="both"/>
        <w:rPr>
          <w:rFonts w:ascii="Times New Roman" w:eastAsia="Times New Roman" w:hAnsi="Times New Roman" w:cs="Times New Roman"/>
          <w:sz w:val="28"/>
          <w:szCs w:val="28"/>
          <w:lang w:eastAsia="ar-SA"/>
        </w:rPr>
      </w:pPr>
      <w:r w:rsidRPr="00302D51">
        <w:rPr>
          <w:rFonts w:ascii="Times New Roman" w:eastAsia="Times New Roman" w:hAnsi="Times New Roman" w:cs="Times New Roman"/>
          <w:sz w:val="28"/>
          <w:szCs w:val="28"/>
          <w:lang w:val="kk-KZ" w:eastAsia="ar-SA"/>
        </w:rPr>
        <w:t xml:space="preserve">Как упоминалось во второй главе, результаты оптико-эмиссионной спектроскопии указывают на наличие следующих </w:t>
      </w:r>
      <w:r w:rsidRPr="00302D51">
        <w:rPr>
          <w:rFonts w:ascii="Times New Roman" w:hAnsi="Times New Roman" w:cs="Times New Roman"/>
          <w:sz w:val="28"/>
          <w:szCs w:val="28"/>
        </w:rPr>
        <w:t>реактивных форм кислорода и азота</w:t>
      </w:r>
      <w:r w:rsidRPr="00302D51">
        <w:rPr>
          <w:rFonts w:ascii="Times New Roman" w:eastAsia="Times New Roman" w:hAnsi="Times New Roman" w:cs="Times New Roman"/>
          <w:sz w:val="28"/>
          <w:szCs w:val="28"/>
          <w:lang w:val="kk-KZ" w:eastAsia="ar-SA"/>
        </w:rPr>
        <w:t xml:space="preserve"> (</w:t>
      </w:r>
      <w:r w:rsidRPr="00302D51">
        <w:rPr>
          <w:rFonts w:ascii="Times New Roman" w:eastAsia="Times New Roman" w:hAnsi="Times New Roman" w:cs="Times New Roman"/>
          <w:sz w:val="28"/>
          <w:szCs w:val="28"/>
          <w:lang w:val="en-US" w:eastAsia="ar-SA"/>
        </w:rPr>
        <w:t>RONS</w:t>
      </w:r>
      <w:r w:rsidRPr="00302D51">
        <w:rPr>
          <w:rFonts w:ascii="Times New Roman" w:eastAsia="Times New Roman" w:hAnsi="Times New Roman" w:cs="Times New Roman"/>
          <w:sz w:val="28"/>
          <w:szCs w:val="28"/>
          <w:lang w:eastAsia="ar-SA"/>
        </w:rPr>
        <w:t>)</w:t>
      </w:r>
      <w:r w:rsidRPr="00302D51">
        <w:rPr>
          <w:rFonts w:ascii="Times New Roman" w:eastAsia="Times New Roman" w:hAnsi="Times New Roman" w:cs="Times New Roman"/>
          <w:sz w:val="28"/>
          <w:szCs w:val="28"/>
          <w:lang w:val="kk-KZ" w:eastAsia="ar-SA"/>
        </w:rPr>
        <w:t xml:space="preserve"> в плазме диэлектричсекого барьерного разряда: </w:t>
      </w:r>
      <w:r w:rsidRPr="00302D51">
        <w:rPr>
          <w:rFonts w:ascii="Times New Roman" w:eastAsia="Times New Roman" w:hAnsi="Times New Roman" w:cs="Times New Roman"/>
          <w:sz w:val="28"/>
          <w:szCs w:val="28"/>
          <w:lang w:val="en-US" w:eastAsia="ar-SA"/>
        </w:rPr>
        <w:t>H</w:t>
      </w:r>
      <w:r w:rsidRPr="00302D51">
        <w:rPr>
          <w:rFonts w:ascii="Times New Roman" w:eastAsia="Times New Roman" w:hAnsi="Times New Roman" w:cs="Times New Roman"/>
          <w:sz w:val="28"/>
          <w:szCs w:val="28"/>
          <w:vertAlign w:val="subscript"/>
          <w:lang w:eastAsia="ar-SA"/>
        </w:rPr>
        <w:t>2</w:t>
      </w:r>
      <w:r w:rsidRPr="00302D51">
        <w:rPr>
          <w:rFonts w:ascii="Times New Roman" w:eastAsia="Times New Roman" w:hAnsi="Times New Roman" w:cs="Times New Roman"/>
          <w:sz w:val="28"/>
          <w:szCs w:val="28"/>
          <w:lang w:val="en-US" w:eastAsia="ar-SA"/>
        </w:rPr>
        <w:t>O</w:t>
      </w:r>
      <w:r w:rsidRPr="00302D51">
        <w:rPr>
          <w:rFonts w:ascii="Times New Roman" w:eastAsia="Times New Roman" w:hAnsi="Times New Roman" w:cs="Times New Roman"/>
          <w:sz w:val="28"/>
          <w:szCs w:val="28"/>
          <w:vertAlign w:val="subscript"/>
          <w:lang w:eastAsia="ar-SA"/>
        </w:rPr>
        <w:t>2</w:t>
      </w:r>
      <w:r w:rsidRPr="00302D51">
        <w:rPr>
          <w:rFonts w:ascii="Times New Roman" w:eastAsia="Times New Roman" w:hAnsi="Times New Roman" w:cs="Times New Roman"/>
          <w:sz w:val="28"/>
          <w:szCs w:val="28"/>
          <w:lang w:eastAsia="ar-SA"/>
        </w:rPr>
        <w:t xml:space="preserve">, </w:t>
      </w:r>
      <w:r w:rsidRPr="00302D51">
        <w:rPr>
          <w:rFonts w:ascii="Times New Roman" w:eastAsia="Times New Roman" w:hAnsi="Times New Roman" w:cs="Times New Roman"/>
          <w:sz w:val="28"/>
          <w:szCs w:val="28"/>
          <w:lang w:val="en-US" w:eastAsia="ar-SA"/>
        </w:rPr>
        <w:t>O</w:t>
      </w:r>
      <w:r w:rsidRPr="00302D51">
        <w:rPr>
          <w:rFonts w:ascii="Times New Roman" w:eastAsia="Times New Roman" w:hAnsi="Times New Roman" w:cs="Times New Roman"/>
          <w:sz w:val="28"/>
          <w:szCs w:val="28"/>
          <w:vertAlign w:val="subscript"/>
          <w:lang w:eastAsia="ar-SA"/>
        </w:rPr>
        <w:t>2</w:t>
      </w:r>
      <w:r w:rsidRPr="00302D51">
        <w:rPr>
          <w:rFonts w:ascii="Times New Roman" w:eastAsia="Times New Roman" w:hAnsi="Times New Roman" w:cs="Times New Roman"/>
          <w:sz w:val="28"/>
          <w:szCs w:val="28"/>
          <w:vertAlign w:val="superscript"/>
          <w:lang w:eastAsia="ar-SA"/>
        </w:rPr>
        <w:t>-</w:t>
      </w:r>
      <w:r w:rsidRPr="00302D51">
        <w:rPr>
          <w:rFonts w:ascii="Times New Roman" w:eastAsia="Times New Roman" w:hAnsi="Times New Roman" w:cs="Times New Roman"/>
          <w:sz w:val="28"/>
          <w:szCs w:val="28"/>
          <w:lang w:eastAsia="ar-SA"/>
        </w:rPr>
        <w:t xml:space="preserve">, </w:t>
      </w:r>
      <w:r w:rsidRPr="00302D51">
        <w:rPr>
          <w:rFonts w:ascii="Times New Roman" w:eastAsia="Times New Roman" w:hAnsi="Times New Roman" w:cs="Times New Roman"/>
          <w:sz w:val="28"/>
          <w:szCs w:val="28"/>
          <w:lang w:val="en-US" w:eastAsia="ar-SA"/>
        </w:rPr>
        <w:t>NO</w:t>
      </w:r>
      <w:r w:rsidRPr="00302D51">
        <w:rPr>
          <w:rFonts w:ascii="Times New Roman" w:eastAsia="Times New Roman" w:hAnsi="Times New Roman" w:cs="Times New Roman"/>
          <w:sz w:val="28"/>
          <w:szCs w:val="28"/>
          <w:lang w:eastAsia="ar-SA"/>
        </w:rPr>
        <w:t xml:space="preserve">. </w:t>
      </w:r>
      <w:r w:rsidRPr="00302D51">
        <w:rPr>
          <w:rFonts w:ascii="Times New Roman" w:eastAsia="Times New Roman" w:hAnsi="Times New Roman" w:cs="Times New Roman"/>
          <w:sz w:val="28"/>
          <w:szCs w:val="28"/>
          <w:lang w:val="kk-KZ" w:eastAsia="ar-SA"/>
        </w:rPr>
        <w:t xml:space="preserve">Предположительный механизм влияния </w:t>
      </w:r>
      <w:r w:rsidRPr="00302D51">
        <w:rPr>
          <w:rFonts w:ascii="Times New Roman" w:eastAsia="Times New Roman" w:hAnsi="Times New Roman" w:cs="Times New Roman"/>
          <w:sz w:val="28"/>
          <w:szCs w:val="28"/>
          <w:lang w:val="en-US" w:eastAsia="ar-SA"/>
        </w:rPr>
        <w:t>RONS</w:t>
      </w:r>
      <w:r w:rsidRPr="00302D51">
        <w:rPr>
          <w:rFonts w:ascii="Times New Roman" w:eastAsia="Times New Roman" w:hAnsi="Times New Roman" w:cs="Times New Roman"/>
          <w:sz w:val="28"/>
          <w:szCs w:val="28"/>
          <w:lang w:eastAsia="ar-SA"/>
        </w:rPr>
        <w:t xml:space="preserve"> на прорастание семян выглядит следующим образом</w:t>
      </w:r>
      <w:r w:rsidR="00C53042" w:rsidRPr="00302D51">
        <w:rPr>
          <w:rFonts w:ascii="Times New Roman" w:eastAsia="Times New Roman" w:hAnsi="Times New Roman" w:cs="Times New Roman"/>
          <w:sz w:val="28"/>
          <w:szCs w:val="28"/>
          <w:lang w:eastAsia="ar-SA"/>
        </w:rPr>
        <w:t xml:space="preserve"> </w:t>
      </w:r>
      <w:r w:rsidR="00C62A14" w:rsidRPr="00302D51">
        <w:rPr>
          <w:rFonts w:ascii="Times New Roman" w:eastAsia="Times New Roman" w:hAnsi="Times New Roman" w:cs="Times New Roman"/>
          <w:sz w:val="28"/>
          <w:szCs w:val="28"/>
          <w:lang w:eastAsia="ar-SA"/>
        </w:rPr>
        <w:fldChar w:fldCharType="begin" w:fldLock="1"/>
      </w:r>
      <w:r w:rsidR="00A4293E">
        <w:rPr>
          <w:rFonts w:ascii="Times New Roman" w:eastAsia="Times New Roman" w:hAnsi="Times New Roman" w:cs="Times New Roman"/>
          <w:sz w:val="28"/>
          <w:szCs w:val="28"/>
          <w:lang w:eastAsia="ar-SA"/>
        </w:rPr>
        <w:instrText>ADDIN CSL_CITATION {"citationItems":[{"id":"ITEM-1","itemData":{"DOI":"10.1016/j.freeradbiomed.2020.06.003","ISSN":"18734596","abstract":"Seed germination and vegetative growth are two important plant growing stages that are vulnerable to physical and biological stress. Improvement in crop germination potential and seedling growth rate generally leads to high crop productivity. Cold plasma is a promising technology used to improve seed germination and growth. Structural changes on tomato seed surface exposed with cold air plasma jet for a different time period (1 min, 5 min, 10 min) was examined by SEM. For in-depth study, different physiological parameter such as seed germination and seedling growth, biochemical parameter such as reactive species status, antioxidants and phytohormone, and molecular analysis of various gene expression was also evaluated. Drought stress tolerance potential of cold plasma primed tomato seedling was also examined under 30% PEG stress. Cold plasma seed priming modulates tomato seed coat and improves the germination efficiency. It also induces growth, antioxidants, phytohormone, defense gene expression, and drought stress tolerance potential of tomato seedling. Cold plasma seeds priming augment the reactive species at a molecular level within seedlings, which changes the biochemistry and physiological parameters of plants by inducing different cellular signaling cascades.","author":[{"dropping-particle":"","family":"Adhikari","given":"Bhawana","non-dropping-particle":"","parse-names":false,"suffix":""},{"dropping-particle":"","family":"Adhikari","given":"Manish","non-dropping-particle":"","parse-names":false,"suffix":""},{"dropping-particle":"","family":"Ghimire","given":"Bhagirath","non-dropping-particle":"","parse-names":false,"suffix":""},{"dropping-particle":"","family":"Adhikari","given":"Bishwa Chandra","non-dropping-particle":"","parse-names":false,"suffix":""},{"dropping-particle":"","family":"Park","given":"Gyungsoon","non-dropping-particle":"","parse-names":false,"suffix":""},{"dropping-particle":"","family":"Choi","given":"Eun Ha","non-dropping-particle":"","parse-names":false,"suffix":""}],"container-title":"Free Radical Biology and Medicine","id":"ITEM-1","issued":{"date-parts":[["2020"]]},"title":"Cold plasma seed priming modulates growth, redox homeostasis and stress response by inducing reactive species in tomato (Solanum lycopersicum)","type":"article-journal","volume":"156"},"uris":["http://www.mendeley.com/documents/?uuid=c25fad82-3fdb-3631-b905-6b5f54d8f8da"]}],"mendeley":{"formattedCitation":"[130]","plainTextFormattedCitation":"[130]","previouslyFormattedCitation":"[130]"},"properties":{"noteIndex":0},"schema":"https://github.com/citation-style-language/schema/raw/master/csl-citation.json"}</w:instrText>
      </w:r>
      <w:r w:rsidR="00C62A14" w:rsidRPr="00302D51">
        <w:rPr>
          <w:rFonts w:ascii="Times New Roman" w:eastAsia="Times New Roman" w:hAnsi="Times New Roman" w:cs="Times New Roman"/>
          <w:sz w:val="28"/>
          <w:szCs w:val="28"/>
          <w:lang w:eastAsia="ar-SA"/>
        </w:rPr>
        <w:fldChar w:fldCharType="separate"/>
      </w:r>
      <w:r w:rsidR="00A4293E" w:rsidRPr="00A4293E">
        <w:rPr>
          <w:rFonts w:ascii="Times New Roman" w:eastAsia="Times New Roman" w:hAnsi="Times New Roman" w:cs="Times New Roman"/>
          <w:noProof/>
          <w:sz w:val="28"/>
          <w:szCs w:val="28"/>
          <w:lang w:eastAsia="ar-SA"/>
        </w:rPr>
        <w:t>[130]</w:t>
      </w:r>
      <w:r w:rsidR="00C62A14" w:rsidRPr="00302D51">
        <w:rPr>
          <w:rFonts w:ascii="Times New Roman" w:eastAsia="Times New Roman" w:hAnsi="Times New Roman" w:cs="Times New Roman"/>
          <w:sz w:val="28"/>
          <w:szCs w:val="28"/>
          <w:lang w:eastAsia="ar-SA"/>
        </w:rPr>
        <w:fldChar w:fldCharType="end"/>
      </w:r>
      <w:r w:rsidRPr="00302D51">
        <w:rPr>
          <w:rFonts w:ascii="Times New Roman" w:eastAsia="Times New Roman" w:hAnsi="Times New Roman" w:cs="Times New Roman"/>
          <w:sz w:val="28"/>
          <w:szCs w:val="28"/>
          <w:lang w:eastAsia="ar-SA"/>
        </w:rPr>
        <w:t>:</w:t>
      </w:r>
    </w:p>
    <w:p w:rsidR="000B4304" w:rsidRPr="00302D51" w:rsidRDefault="000B4304" w:rsidP="001476DD">
      <w:pPr>
        <w:pStyle w:val="a4"/>
        <w:spacing w:line="240" w:lineRule="auto"/>
        <w:ind w:left="0" w:firstLine="567"/>
        <w:jc w:val="both"/>
        <w:rPr>
          <w:rFonts w:ascii="Times New Roman" w:eastAsia="Times New Roman" w:hAnsi="Times New Roman" w:cs="Times New Roman"/>
          <w:sz w:val="28"/>
          <w:szCs w:val="28"/>
          <w:lang w:eastAsia="ar-SA"/>
        </w:rPr>
      </w:pPr>
    </w:p>
    <w:p w:rsidR="000B4304" w:rsidRPr="00302D51" w:rsidRDefault="000B4304" w:rsidP="001476DD">
      <w:pPr>
        <w:pStyle w:val="a4"/>
        <w:spacing w:line="240" w:lineRule="auto"/>
        <w:ind w:left="0" w:firstLine="567"/>
        <w:jc w:val="both"/>
        <w:rPr>
          <w:rFonts w:ascii="Times New Roman" w:eastAsia="Times New Roman" w:hAnsi="Times New Roman" w:cs="Times New Roman"/>
          <w:i/>
          <w:sz w:val="28"/>
          <w:szCs w:val="28"/>
          <w:lang w:eastAsia="ar-SA"/>
        </w:rPr>
      </w:pPr>
      <w:r w:rsidRPr="00302D51">
        <w:rPr>
          <w:rFonts w:ascii="Times New Roman" w:eastAsia="Times New Roman" w:hAnsi="Times New Roman" w:cs="Times New Roman"/>
          <w:i/>
          <w:sz w:val="28"/>
          <w:szCs w:val="28"/>
          <w:lang w:val="en-US" w:eastAsia="ar-SA"/>
        </w:rPr>
        <w:t>RONS</w:t>
      </w:r>
      <w:r w:rsidRPr="00302D51">
        <w:rPr>
          <w:rFonts w:ascii="Times New Roman" w:eastAsia="Times New Roman" w:hAnsi="Times New Roman" w:cs="Times New Roman"/>
          <w:i/>
          <w:sz w:val="28"/>
          <w:szCs w:val="28"/>
          <w:lang w:eastAsia="ar-SA"/>
        </w:rPr>
        <w:t xml:space="preserve"> (</w:t>
      </w:r>
      <w:r w:rsidRPr="00302D51">
        <w:rPr>
          <w:rFonts w:ascii="Times New Roman" w:eastAsia="Times New Roman" w:hAnsi="Times New Roman" w:cs="Times New Roman"/>
          <w:i/>
          <w:sz w:val="28"/>
          <w:szCs w:val="28"/>
          <w:lang w:val="en-US" w:eastAsia="ar-SA"/>
        </w:rPr>
        <w:t>H</w:t>
      </w:r>
      <w:r w:rsidRPr="00302D51">
        <w:rPr>
          <w:rFonts w:ascii="Times New Roman" w:eastAsia="Times New Roman" w:hAnsi="Times New Roman" w:cs="Times New Roman"/>
          <w:i/>
          <w:sz w:val="28"/>
          <w:szCs w:val="28"/>
          <w:vertAlign w:val="subscript"/>
          <w:lang w:eastAsia="ar-SA"/>
        </w:rPr>
        <w:t>2</w:t>
      </w:r>
      <w:r w:rsidRPr="00302D51">
        <w:rPr>
          <w:rFonts w:ascii="Times New Roman" w:eastAsia="Times New Roman" w:hAnsi="Times New Roman" w:cs="Times New Roman"/>
          <w:i/>
          <w:sz w:val="28"/>
          <w:szCs w:val="28"/>
          <w:lang w:val="en-US" w:eastAsia="ar-SA"/>
        </w:rPr>
        <w:t>O</w:t>
      </w:r>
      <w:r w:rsidRPr="00302D51">
        <w:rPr>
          <w:rFonts w:ascii="Times New Roman" w:eastAsia="Times New Roman" w:hAnsi="Times New Roman" w:cs="Times New Roman"/>
          <w:i/>
          <w:sz w:val="28"/>
          <w:szCs w:val="28"/>
          <w:vertAlign w:val="subscript"/>
          <w:lang w:eastAsia="ar-SA"/>
        </w:rPr>
        <w:t>2</w:t>
      </w:r>
      <w:r w:rsidRPr="00302D51">
        <w:rPr>
          <w:rFonts w:ascii="Times New Roman" w:eastAsia="Times New Roman" w:hAnsi="Times New Roman" w:cs="Times New Roman"/>
          <w:i/>
          <w:sz w:val="28"/>
          <w:szCs w:val="28"/>
          <w:lang w:eastAsia="ar-SA"/>
        </w:rPr>
        <w:t xml:space="preserve">, </w:t>
      </w:r>
      <w:r w:rsidRPr="00302D51">
        <w:rPr>
          <w:rFonts w:ascii="Times New Roman" w:eastAsia="Times New Roman" w:hAnsi="Times New Roman" w:cs="Times New Roman"/>
          <w:i/>
          <w:sz w:val="28"/>
          <w:szCs w:val="28"/>
          <w:lang w:val="en-US" w:eastAsia="ar-SA"/>
        </w:rPr>
        <w:t>O</w:t>
      </w:r>
      <w:r w:rsidRPr="00302D51">
        <w:rPr>
          <w:rFonts w:ascii="Times New Roman" w:eastAsia="Times New Roman" w:hAnsi="Times New Roman" w:cs="Times New Roman"/>
          <w:i/>
          <w:sz w:val="28"/>
          <w:szCs w:val="28"/>
          <w:vertAlign w:val="subscript"/>
          <w:lang w:eastAsia="ar-SA"/>
        </w:rPr>
        <w:t>2</w:t>
      </w:r>
      <w:r w:rsidRPr="00302D51">
        <w:rPr>
          <w:rFonts w:ascii="Times New Roman" w:eastAsia="Times New Roman" w:hAnsi="Times New Roman" w:cs="Times New Roman"/>
          <w:i/>
          <w:sz w:val="28"/>
          <w:szCs w:val="28"/>
          <w:vertAlign w:val="superscript"/>
          <w:lang w:eastAsia="ar-SA"/>
        </w:rPr>
        <w:t>-</w:t>
      </w:r>
      <w:r w:rsidRPr="00302D51">
        <w:rPr>
          <w:rFonts w:ascii="Times New Roman" w:eastAsia="Times New Roman" w:hAnsi="Times New Roman" w:cs="Times New Roman"/>
          <w:i/>
          <w:sz w:val="28"/>
          <w:szCs w:val="28"/>
          <w:lang w:eastAsia="ar-SA"/>
        </w:rPr>
        <w:t xml:space="preserve">, </w:t>
      </w:r>
      <w:r w:rsidRPr="00302D51">
        <w:rPr>
          <w:rFonts w:ascii="Times New Roman" w:eastAsia="Times New Roman" w:hAnsi="Times New Roman" w:cs="Times New Roman"/>
          <w:i/>
          <w:sz w:val="28"/>
          <w:szCs w:val="28"/>
          <w:lang w:val="en-US" w:eastAsia="ar-SA"/>
        </w:rPr>
        <w:t>NO</w:t>
      </w:r>
      <w:r w:rsidRPr="00302D51">
        <w:rPr>
          <w:rFonts w:ascii="Times New Roman" w:eastAsia="Times New Roman" w:hAnsi="Times New Roman" w:cs="Times New Roman"/>
          <w:i/>
          <w:sz w:val="28"/>
          <w:szCs w:val="28"/>
          <w:lang w:eastAsia="ar-SA"/>
        </w:rPr>
        <w:t>)</w:t>
      </w:r>
      <w:r w:rsidRPr="00302D51">
        <w:rPr>
          <w:rFonts w:ascii="Times New Roman" w:eastAsia="Times New Roman" w:hAnsi="Times New Roman" w:cs="Times New Roman"/>
          <w:i/>
          <w:sz w:val="28"/>
          <w:szCs w:val="28"/>
          <w:lang w:val="en-US" w:eastAsia="ar-SA"/>
        </w:rPr>
        <w:sym w:font="Symbol" w:char="F0AE"/>
      </w:r>
      <w:r w:rsidRPr="00302D51">
        <w:rPr>
          <w:rFonts w:ascii="Times New Roman" w:eastAsia="Times New Roman" w:hAnsi="Times New Roman" w:cs="Times New Roman"/>
          <w:i/>
          <w:sz w:val="28"/>
          <w:szCs w:val="28"/>
          <w:lang w:eastAsia="ar-SA"/>
        </w:rPr>
        <w:t>ГК</w:t>
      </w:r>
      <w:r w:rsidRPr="00302D51">
        <w:rPr>
          <w:rFonts w:ascii="Times New Roman" w:eastAsia="Times New Roman" w:hAnsi="Times New Roman" w:cs="Times New Roman"/>
          <w:i/>
          <w:sz w:val="28"/>
          <w:szCs w:val="28"/>
          <w:lang w:val="en-US" w:eastAsia="ar-SA"/>
        </w:rPr>
        <w:sym w:font="Symbol" w:char="F0AD"/>
      </w:r>
      <w:r w:rsidRPr="00302D51">
        <w:rPr>
          <w:rFonts w:ascii="Times New Roman" w:eastAsia="Times New Roman" w:hAnsi="Times New Roman" w:cs="Times New Roman"/>
          <w:i/>
          <w:sz w:val="28"/>
          <w:szCs w:val="28"/>
          <w:lang w:val="en-US" w:eastAsia="ar-SA"/>
        </w:rPr>
        <w:sym w:font="Symbol" w:char="F0AE"/>
      </w:r>
      <w:r w:rsidRPr="00302D51">
        <w:rPr>
          <w:rFonts w:ascii="Times New Roman" w:eastAsia="Times New Roman" w:hAnsi="Times New Roman" w:cs="Times New Roman"/>
          <w:i/>
          <w:sz w:val="28"/>
          <w:szCs w:val="28"/>
          <w:lang w:val="en-US" w:eastAsia="ar-SA"/>
        </w:rPr>
        <w:t>α</w:t>
      </w:r>
      <w:r w:rsidRPr="00302D51">
        <w:rPr>
          <w:rFonts w:ascii="Times New Roman" w:eastAsia="Times New Roman" w:hAnsi="Times New Roman" w:cs="Times New Roman"/>
          <w:i/>
          <w:sz w:val="28"/>
          <w:szCs w:val="28"/>
          <w:lang w:eastAsia="ar-SA"/>
        </w:rPr>
        <w:t>-амилаза</w:t>
      </w:r>
      <w:r w:rsidRPr="00302D51">
        <w:rPr>
          <w:rFonts w:ascii="Times New Roman" w:eastAsia="Times New Roman" w:hAnsi="Times New Roman" w:cs="Times New Roman"/>
          <w:i/>
          <w:sz w:val="28"/>
          <w:szCs w:val="28"/>
          <w:lang w:eastAsia="ar-SA"/>
        </w:rPr>
        <w:sym w:font="Symbol" w:char="F0AD"/>
      </w:r>
      <w:r w:rsidRPr="00302D51">
        <w:rPr>
          <w:rFonts w:ascii="Times New Roman" w:eastAsia="Times New Roman" w:hAnsi="Times New Roman" w:cs="Times New Roman"/>
          <w:i/>
          <w:sz w:val="28"/>
          <w:szCs w:val="28"/>
          <w:lang w:eastAsia="ar-SA"/>
        </w:rPr>
        <w:sym w:font="Symbol" w:char="F0AE"/>
      </w:r>
      <w:r w:rsidRPr="00302D51">
        <w:rPr>
          <w:rFonts w:ascii="Times New Roman" w:eastAsia="Times New Roman" w:hAnsi="Times New Roman" w:cs="Times New Roman"/>
          <w:i/>
          <w:sz w:val="28"/>
          <w:szCs w:val="28"/>
          <w:lang w:eastAsia="ar-SA"/>
        </w:rPr>
        <w:t xml:space="preserve"> превращение крахмала в растворимый сахар</w:t>
      </w:r>
      <w:r w:rsidR="0048230E">
        <w:rPr>
          <w:rFonts w:ascii="Times New Roman" w:eastAsia="Times New Roman" w:hAnsi="Times New Roman" w:cs="Times New Roman"/>
          <w:i/>
          <w:sz w:val="28"/>
          <w:szCs w:val="28"/>
          <w:lang w:eastAsia="ar-SA"/>
        </w:rPr>
        <w:t>.</w:t>
      </w:r>
    </w:p>
    <w:p w:rsidR="000B4304" w:rsidRPr="00302D51" w:rsidRDefault="000B4304" w:rsidP="001476DD">
      <w:pPr>
        <w:pStyle w:val="a4"/>
        <w:spacing w:line="240" w:lineRule="auto"/>
        <w:ind w:left="0" w:firstLine="567"/>
        <w:jc w:val="both"/>
        <w:rPr>
          <w:rFonts w:ascii="Times New Roman" w:eastAsia="Times New Roman" w:hAnsi="Times New Roman" w:cs="Times New Roman"/>
          <w:sz w:val="28"/>
          <w:szCs w:val="28"/>
          <w:lang w:eastAsia="ar-SA"/>
        </w:rPr>
      </w:pPr>
    </w:p>
    <w:p w:rsidR="00AE5CA8" w:rsidRPr="00302D51" w:rsidRDefault="003E3C4E" w:rsidP="001476DD">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 xml:space="preserve">Схематическое изображение нескольких предполагаемых механизмов активации α-амилазы под воздействием плазменной обработки и химии </w:t>
      </w:r>
      <w:r w:rsidR="00AE5CA8" w:rsidRPr="00302D51">
        <w:rPr>
          <w:rFonts w:ascii="Times New Roman" w:eastAsia="Times New Roman" w:hAnsi="Times New Roman" w:cs="Times New Roman"/>
          <w:sz w:val="28"/>
          <w:szCs w:val="28"/>
          <w:lang w:val="kk-KZ" w:eastAsia="ar-SA"/>
        </w:rPr>
        <w:t>RONS</w:t>
      </w:r>
      <w:r w:rsidRPr="00302D51">
        <w:rPr>
          <w:rFonts w:ascii="Times New Roman" w:eastAsia="Times New Roman" w:hAnsi="Times New Roman" w:cs="Times New Roman"/>
          <w:sz w:val="28"/>
          <w:szCs w:val="28"/>
          <w:lang w:val="kk-KZ" w:eastAsia="ar-SA"/>
        </w:rPr>
        <w:t xml:space="preserve"> показано на рисунке </w:t>
      </w:r>
      <w:r w:rsidR="00AE5CA8" w:rsidRPr="00302D51">
        <w:rPr>
          <w:rFonts w:ascii="Times New Roman" w:eastAsia="Times New Roman" w:hAnsi="Times New Roman" w:cs="Times New Roman"/>
          <w:sz w:val="28"/>
          <w:szCs w:val="28"/>
          <w:lang w:val="kk-KZ" w:eastAsia="ar-SA"/>
        </w:rPr>
        <w:t>4</w:t>
      </w:r>
      <w:r w:rsidR="00977508" w:rsidRPr="00302D51">
        <w:rPr>
          <w:rFonts w:ascii="Times New Roman" w:eastAsia="Times New Roman" w:hAnsi="Times New Roman" w:cs="Times New Roman"/>
          <w:sz w:val="28"/>
          <w:szCs w:val="28"/>
          <w:lang w:val="kk-KZ" w:eastAsia="ar-SA"/>
        </w:rPr>
        <w:t>1</w:t>
      </w:r>
      <w:r w:rsidR="006E2B7C"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BE1D16">
        <w:rPr>
          <w:rFonts w:ascii="Times New Roman" w:eastAsia="Times New Roman" w:hAnsi="Times New Roman" w:cs="Times New Roman"/>
          <w:noProof/>
          <w:sz w:val="28"/>
          <w:szCs w:val="28"/>
          <w:lang w:val="kk-KZ" w:eastAsia="ar-SA"/>
        </w:rPr>
        <w:t>, с. 33</w:t>
      </w:r>
      <w:r w:rsidR="00A4293E" w:rsidRPr="00A4293E">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3E3C4E" w:rsidRPr="00302D51" w:rsidRDefault="003E3C4E" w:rsidP="001476DD">
      <w:pPr>
        <w:pStyle w:val="a4"/>
        <w:spacing w:line="240" w:lineRule="auto"/>
        <w:ind w:left="0" w:firstLine="567"/>
        <w:jc w:val="both"/>
        <w:rPr>
          <w:rFonts w:ascii="Times New Roman" w:eastAsia="Times New Roman" w:hAnsi="Times New Roman" w:cs="Times New Roman"/>
          <w:sz w:val="28"/>
          <w:szCs w:val="28"/>
          <w:lang w:val="kk-KZ"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3E3C4E" w:rsidRPr="00302D51" w:rsidTr="00AE5CA8">
        <w:tc>
          <w:tcPr>
            <w:tcW w:w="9854" w:type="dxa"/>
          </w:tcPr>
          <w:p w:rsidR="003E3C4E" w:rsidRPr="00302D51" w:rsidRDefault="00D65C91" w:rsidP="000F7F3E">
            <w:pPr>
              <w:pStyle w:val="a4"/>
              <w:ind w:left="0"/>
              <w:jc w:val="center"/>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noProof/>
                <w:sz w:val="28"/>
                <w:szCs w:val="28"/>
                <w:lang w:eastAsia="ru-RU"/>
              </w:rPr>
              <w:lastRenderedPageBreak/>
              <w:drawing>
                <wp:inline distT="0" distB="0" distL="0" distR="0">
                  <wp:extent cx="3757032" cy="2962275"/>
                  <wp:effectExtent l="19050" t="0" r="0" b="0"/>
                  <wp:docPr id="77" name="Рисунок 76"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81"/>
                          <a:stretch>
                            <a:fillRect/>
                          </a:stretch>
                        </pic:blipFill>
                        <pic:spPr>
                          <a:xfrm>
                            <a:off x="0" y="0"/>
                            <a:ext cx="3757557" cy="2962689"/>
                          </a:xfrm>
                          <a:prstGeom prst="rect">
                            <a:avLst/>
                          </a:prstGeom>
                        </pic:spPr>
                      </pic:pic>
                    </a:graphicData>
                  </a:graphic>
                </wp:inline>
              </w:drawing>
            </w:r>
          </w:p>
        </w:tc>
      </w:tr>
      <w:tr w:rsidR="003E3C4E" w:rsidRPr="00302D51" w:rsidTr="00AE5CA8">
        <w:tc>
          <w:tcPr>
            <w:tcW w:w="9854" w:type="dxa"/>
          </w:tcPr>
          <w:p w:rsidR="003E3C4E" w:rsidRPr="00302D51" w:rsidRDefault="003E3C4E" w:rsidP="001476DD">
            <w:pPr>
              <w:pStyle w:val="a4"/>
              <w:ind w:left="0" w:firstLine="567"/>
              <w:jc w:val="center"/>
              <w:rPr>
                <w:rFonts w:ascii="Times New Roman" w:eastAsia="Times New Roman" w:hAnsi="Times New Roman" w:cs="Times New Roman"/>
                <w:sz w:val="28"/>
                <w:szCs w:val="28"/>
                <w:lang w:val="kk-KZ" w:eastAsia="ar-SA"/>
              </w:rPr>
            </w:pPr>
          </w:p>
          <w:p w:rsidR="003E3C4E" w:rsidRPr="00302D51" w:rsidRDefault="003E3C4E" w:rsidP="001476DD">
            <w:pPr>
              <w:pStyle w:val="a4"/>
              <w:ind w:left="0" w:firstLine="567"/>
              <w:jc w:val="center"/>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 xml:space="preserve">Рисунок </w:t>
            </w:r>
            <w:r w:rsidR="00AE5CA8" w:rsidRPr="00302D51">
              <w:rPr>
                <w:rFonts w:ascii="Times New Roman" w:eastAsia="Times New Roman" w:hAnsi="Times New Roman" w:cs="Times New Roman"/>
                <w:sz w:val="28"/>
                <w:szCs w:val="28"/>
                <w:lang w:val="kk-KZ" w:eastAsia="ar-SA"/>
              </w:rPr>
              <w:t>4</w:t>
            </w:r>
            <w:r w:rsidR="00977508" w:rsidRPr="00302D51">
              <w:rPr>
                <w:rFonts w:ascii="Times New Roman" w:eastAsia="Times New Roman" w:hAnsi="Times New Roman" w:cs="Times New Roman"/>
                <w:sz w:val="28"/>
                <w:szCs w:val="28"/>
                <w:lang w:val="kk-KZ" w:eastAsia="ar-SA"/>
              </w:rPr>
              <w:t>1</w:t>
            </w:r>
            <w:r w:rsidR="00AE5CA8" w:rsidRPr="00302D51">
              <w:rPr>
                <w:rFonts w:ascii="Times New Roman" w:eastAsia="Times New Roman" w:hAnsi="Times New Roman" w:cs="Times New Roman"/>
                <w:sz w:val="28"/>
                <w:szCs w:val="28"/>
                <w:lang w:val="kk-KZ" w:eastAsia="ar-SA"/>
              </w:rPr>
              <w:t xml:space="preserve"> –</w:t>
            </w:r>
            <w:r w:rsidRPr="00302D51">
              <w:rPr>
                <w:rFonts w:ascii="Times New Roman" w:eastAsia="Times New Roman" w:hAnsi="Times New Roman" w:cs="Times New Roman"/>
                <w:sz w:val="28"/>
                <w:szCs w:val="28"/>
                <w:lang w:val="kk-KZ" w:eastAsia="ar-SA"/>
              </w:rPr>
              <w:t xml:space="preserve"> Схема путей усиления активации α-амилазы в обработанных плазмой семенах пшеницы</w:t>
            </w:r>
          </w:p>
        </w:tc>
      </w:tr>
    </w:tbl>
    <w:p w:rsidR="003E3C4E" w:rsidRPr="00302D51" w:rsidRDefault="003E3C4E" w:rsidP="001476DD">
      <w:pPr>
        <w:pStyle w:val="a4"/>
        <w:spacing w:line="240" w:lineRule="auto"/>
        <w:ind w:left="0" w:firstLine="567"/>
        <w:jc w:val="both"/>
        <w:rPr>
          <w:rFonts w:ascii="Times New Roman" w:eastAsia="Times New Roman" w:hAnsi="Times New Roman" w:cs="Times New Roman"/>
          <w:sz w:val="28"/>
          <w:szCs w:val="28"/>
          <w:lang w:val="kk-KZ" w:eastAsia="ar-SA"/>
        </w:rPr>
      </w:pPr>
    </w:p>
    <w:p w:rsidR="003E3C4E" w:rsidRPr="00302D51" w:rsidRDefault="003E3C4E" w:rsidP="001476DD">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Синтез гидролитических ферментов, включая α-амилазу, строго регулируется гормонами. Г</w:t>
      </w:r>
      <w:r w:rsidR="000B4304" w:rsidRPr="00302D51">
        <w:rPr>
          <w:rFonts w:ascii="Times New Roman" w:eastAsia="Times New Roman" w:hAnsi="Times New Roman" w:cs="Times New Roman"/>
          <w:sz w:val="28"/>
          <w:szCs w:val="28"/>
          <w:lang w:val="kk-KZ" w:eastAsia="ar-SA"/>
        </w:rPr>
        <w:t>К</w:t>
      </w:r>
      <w:r w:rsidRPr="00302D51">
        <w:rPr>
          <w:rFonts w:ascii="Times New Roman" w:eastAsia="Times New Roman" w:hAnsi="Times New Roman" w:cs="Times New Roman"/>
          <w:sz w:val="28"/>
          <w:szCs w:val="28"/>
          <w:lang w:val="kk-KZ" w:eastAsia="ar-SA"/>
        </w:rPr>
        <w:t xml:space="preserve"> стимулирует синтез α-амилазы и способствует прорастанию, а абсцизовая кислота (ABA) блокирует действие Г</w:t>
      </w:r>
      <w:r w:rsidR="000B4304" w:rsidRPr="00302D51">
        <w:rPr>
          <w:rFonts w:ascii="Times New Roman" w:eastAsia="Times New Roman" w:hAnsi="Times New Roman" w:cs="Times New Roman"/>
          <w:sz w:val="28"/>
          <w:szCs w:val="28"/>
          <w:lang w:val="kk-KZ" w:eastAsia="ar-SA"/>
        </w:rPr>
        <w:t>К</w:t>
      </w:r>
      <w:r w:rsidRPr="00302D51">
        <w:rPr>
          <w:rFonts w:ascii="Times New Roman" w:eastAsia="Times New Roman" w:hAnsi="Times New Roman" w:cs="Times New Roman"/>
          <w:sz w:val="28"/>
          <w:szCs w:val="28"/>
          <w:lang w:val="kk-KZ" w:eastAsia="ar-SA"/>
        </w:rPr>
        <w:t xml:space="preserve"> и отвечает за спячку семян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{"citationItems":[{"id":"ITEM-1","itemData":{"DOI":"10.1104/pp.010785","ISSN":"00320889","abstract":"We recently isolated two genes (OsGA3ox1 and OsGA3ox2) from rice (Oryza sativa) encoding 3β-hydroxylase, which catalyzes the final step of active gibberellin (GA) biosynthesis (H. Itoh, M. Ueguchi-Tanaka, N. Sentoku, H. Kitano, M. Matsuoka, M. Kobayashi [2001] Proc Natl Acad Sci USA 98: 8909-8914). Using these cloned cDNAs, we analyzed the temporal and spatial expression patterns of the 3β-hydroxylase genes and also an α-amylase gene (RAmy1A) during rice seed germination to investigate the relationship between GA biosynthesis and α-amylase expression. Northern-blot analyses revealed that RAmy1A expression in the embryo occurs before the induction of 3β-hydroxylase expression, whereas in the endosperm, a high level of RAmy1A expression occurs 1 to 2 d after the peak of OsGA3ox2 expression and only in the absence of uniconazol. Based on the analysis of an OsGA3ox2 null mutant (d18-Akibare dwarf), we determined that 3β-hydroxylase produced by OsGA3ox2 is important for the induction of RAmy1A expression and that the OsGA3ox1 product is not essential for α-amylase induction. The expression of OsGA3ox2 was localized to the shoot region and epithelium of the embryo, strongly suggesting that active GA biosynthesis occurs in these two regions. The synthesis of active GA in the epithelium is important for α-amylase expression in the endosperm, because an embryonic mutant defective in shoot formation, but which developed epithelium cells, induced α-amylase expression in the endosperm, whereas a mutant defective in epithelium development did not.","author":[{"dropping-particle":"","family":"Kaneko","given":"Miyuki","non-dropping-particle":"","parse-names":false,"suffix":""},{"dropping-particle":"","family":"Itoh","given":"Hironori","non-dropping-particle":"","parse-names":false,"suffix":""},{"dropping-particle":"","family":"Ueguchi-Tanaka","given":"Miyako","non-dropping-particle":"","parse-names":false,"suffix":""},{"dropping-particle":"","family":"Ashikari","given":"Motoyuki","non-dropping-particle":"","parse-names":false,"suffix":""},{"dropping-particle":"","family":"Matsuoka","given":"Makoto","non-dropping-particle":"","parse-names":false,"suffix":""}],"container-title":"Plant Physiology","id":"ITEM-1","issued":{"date-parts":[["2002"]]},"page":"1264-1270","title":"The α-amylase induction in endosperm during rice seed germination is caused by gibberellin synthesized in epithelium","type":"article-journal","volume":"128"},"uris":["http://www.mendeley.com/documents/?uuid=8470ce6c-140d-4ddb-8078-2af5c1443973"]}],"mendeley":{"formattedCitation":"[131]","plainTextFormattedCitation":"[131]","previouslyFormattedCitation":"[131]"},"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[131]</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Известно, что синтез Г</w:t>
      </w:r>
      <w:r w:rsidR="000B4304" w:rsidRPr="00302D51">
        <w:rPr>
          <w:rFonts w:ascii="Times New Roman" w:eastAsia="Times New Roman" w:hAnsi="Times New Roman" w:cs="Times New Roman"/>
          <w:sz w:val="28"/>
          <w:szCs w:val="28"/>
          <w:lang w:val="kk-KZ" w:eastAsia="ar-SA"/>
        </w:rPr>
        <w:t>К</w:t>
      </w:r>
      <w:r w:rsidRPr="00302D51">
        <w:rPr>
          <w:rFonts w:ascii="Times New Roman" w:eastAsia="Times New Roman" w:hAnsi="Times New Roman" w:cs="Times New Roman"/>
          <w:sz w:val="28"/>
          <w:szCs w:val="28"/>
          <w:lang w:val="kk-KZ" w:eastAsia="ar-SA"/>
        </w:rPr>
        <w:t xml:space="preserve"> усиливается при увеличении поглощения воды семенами. Поэтому в результате плазменной обработки увеличение гидрофильности поверхности семян и последующее увеличение поглощения воды может в конечном итоге привести к интенсивному синтезу Г</w:t>
      </w:r>
      <w:r w:rsidR="000B4304" w:rsidRPr="00302D51">
        <w:rPr>
          <w:rFonts w:ascii="Times New Roman" w:eastAsia="Times New Roman" w:hAnsi="Times New Roman" w:cs="Times New Roman"/>
          <w:sz w:val="28"/>
          <w:szCs w:val="28"/>
          <w:lang w:val="kk-KZ" w:eastAsia="ar-SA"/>
        </w:rPr>
        <w:t>К</w:t>
      </w:r>
      <w:r w:rsidRPr="00302D51">
        <w:rPr>
          <w:rFonts w:ascii="Times New Roman" w:eastAsia="Times New Roman" w:hAnsi="Times New Roman" w:cs="Times New Roman"/>
          <w:sz w:val="28"/>
          <w:szCs w:val="28"/>
          <w:lang w:val="kk-KZ" w:eastAsia="ar-SA"/>
        </w:rPr>
        <w:t xml:space="preserve">, что в свою очередь повышает активность α-амилазы. Однако положительное влияние высокой смачиваемости поверхности семян преобладает при времени обработки до 15 с, а дальнейшее увеличение времени обработки подавляет это влияние из-за высокой концентрации накопленных </w:t>
      </w:r>
      <w:r w:rsidR="00AE5CA8" w:rsidRPr="00302D51">
        <w:rPr>
          <w:rFonts w:ascii="Times New Roman" w:eastAsia="Times New Roman" w:hAnsi="Times New Roman" w:cs="Times New Roman"/>
          <w:sz w:val="28"/>
          <w:szCs w:val="28"/>
          <w:lang w:val="kk-KZ" w:eastAsia="ar-SA"/>
        </w:rPr>
        <w:t>RONS</w:t>
      </w:r>
      <w:r w:rsidRPr="00302D51">
        <w:rPr>
          <w:rFonts w:ascii="Times New Roman" w:eastAsia="Times New Roman" w:hAnsi="Times New Roman" w:cs="Times New Roman"/>
          <w:sz w:val="28"/>
          <w:szCs w:val="28"/>
          <w:lang w:val="kk-KZ" w:eastAsia="ar-SA"/>
        </w:rPr>
        <w:t>. Это приводит к снижению всхожести семян</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BE1D16">
        <w:rPr>
          <w:rFonts w:ascii="Times New Roman" w:eastAsia="Times New Roman" w:hAnsi="Times New Roman" w:cs="Times New Roman"/>
          <w:noProof/>
          <w:sz w:val="28"/>
          <w:szCs w:val="28"/>
          <w:lang w:val="kk-KZ" w:eastAsia="ar-SA"/>
        </w:rPr>
        <w:t>, с. 34</w:t>
      </w:r>
      <w:r w:rsidR="00A4293E" w:rsidRPr="00A4293E">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3E3C4E" w:rsidRPr="00302D51" w:rsidRDefault="003E3C4E" w:rsidP="00BE1D16">
      <w:pPr>
        <w:pStyle w:val="a4"/>
        <w:spacing w:line="240" w:lineRule="auto"/>
        <w:ind w:left="0" w:firstLine="567"/>
        <w:jc w:val="both"/>
        <w:rPr>
          <w:rFonts w:ascii="Times New Roman" w:eastAsia="Times New Roman" w:hAnsi="Times New Roman" w:cs="Times New Roman"/>
          <w:sz w:val="28"/>
          <w:szCs w:val="28"/>
          <w:lang w:val="kk-KZ" w:eastAsia="ar-SA"/>
        </w:rPr>
      </w:pPr>
      <w:r w:rsidRPr="00302D51">
        <w:rPr>
          <w:rFonts w:ascii="Times New Roman" w:eastAsia="Times New Roman" w:hAnsi="Times New Roman" w:cs="Times New Roman"/>
          <w:sz w:val="28"/>
          <w:szCs w:val="28"/>
          <w:lang w:val="kk-KZ" w:eastAsia="ar-SA"/>
        </w:rPr>
        <w:t>Синтез α-амилазы также регулируется кислородными радикалами, которые, как известно, являются сигнальными молекулами, активирующими процессы в растительных клетках. Было показано, что в зернах ячменя генерация H</w:t>
      </w:r>
      <w:r w:rsidRPr="00302D51">
        <w:rPr>
          <w:rFonts w:ascii="Times New Roman" w:eastAsia="Times New Roman" w:hAnsi="Times New Roman" w:cs="Times New Roman"/>
          <w:sz w:val="28"/>
          <w:szCs w:val="28"/>
          <w:vertAlign w:val="subscript"/>
          <w:lang w:val="kk-KZ" w:eastAsia="ar-SA"/>
        </w:rPr>
        <w:t>2</w:t>
      </w:r>
      <w:r w:rsidRPr="00302D51">
        <w:rPr>
          <w:rFonts w:ascii="Times New Roman" w:eastAsia="Times New Roman" w:hAnsi="Times New Roman" w:cs="Times New Roman"/>
          <w:sz w:val="28"/>
          <w:szCs w:val="28"/>
          <w:lang w:val="kk-KZ" w:eastAsia="ar-SA"/>
        </w:rPr>
        <w:t>O</w:t>
      </w:r>
      <w:r w:rsidRPr="00302D51">
        <w:rPr>
          <w:rFonts w:ascii="Times New Roman" w:eastAsia="Times New Roman" w:hAnsi="Times New Roman" w:cs="Times New Roman"/>
          <w:sz w:val="28"/>
          <w:szCs w:val="28"/>
          <w:vertAlign w:val="subscript"/>
          <w:lang w:val="kk-KZ" w:eastAsia="ar-SA"/>
        </w:rPr>
        <w:t>2</w:t>
      </w:r>
      <w:r w:rsidRPr="00302D51">
        <w:rPr>
          <w:rFonts w:ascii="Times New Roman" w:eastAsia="Times New Roman" w:hAnsi="Times New Roman" w:cs="Times New Roman"/>
          <w:sz w:val="28"/>
          <w:szCs w:val="28"/>
          <w:lang w:val="kk-KZ" w:eastAsia="ar-SA"/>
        </w:rPr>
        <w:t xml:space="preserve"> (перекиси водорода) через супероксидный радикал, производимый NADPH-оксидазами, способствует усиленному биосинтезу ГА в зародышах.  Как упоминалось выше, Г</w:t>
      </w:r>
      <w:r w:rsidR="00BA010F">
        <w:rPr>
          <w:rFonts w:ascii="Times New Roman" w:eastAsia="Times New Roman" w:hAnsi="Times New Roman" w:cs="Times New Roman"/>
          <w:sz w:val="28"/>
          <w:szCs w:val="28"/>
          <w:lang w:val="kk-KZ" w:eastAsia="ar-SA"/>
        </w:rPr>
        <w:t>К</w:t>
      </w:r>
      <w:r w:rsidRPr="00302D51">
        <w:rPr>
          <w:rFonts w:ascii="Times New Roman" w:eastAsia="Times New Roman" w:hAnsi="Times New Roman" w:cs="Times New Roman"/>
          <w:sz w:val="28"/>
          <w:szCs w:val="28"/>
          <w:lang w:val="kk-KZ" w:eastAsia="ar-SA"/>
        </w:rPr>
        <w:t xml:space="preserve"> оказывает прямое влияние на синтез α-амилазы в алейроновых клетках зерна ячменя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{"citationItems":[{"id":"ITEM-1","itemData":{"DOI":"10.3389/fpls.2017.00275","ISSN":"1664462X","abstract":"Seed dormancy is one of the adaptive responses in the plant life cycle and an important agronomic trait. Reactive oxygen species (ROS) release seed dormancy and promote seed germination in several cereal crops; however, the key regulatory mechanism of ROS-mediated seed dormancy and germination remains controversial. Here, we focused on the relationship between hydrogen peroxide (a ROS) and abscisic acid (ABA) in dormant and non-dormant barley seeds. The hydrogen peroxide (H2O2) level produced in barley seed embryos after imbibition was higher in non-dormant seeds than in dormant seeds. H2O2regulated the ABA content in the embryos through ABA-80- hydroxylase, an ABA catabolic enzyme. Moreover, compared with non-dormant seeds, in dormant seeds the activity of NADPH oxidase, which produces ROS, was lower, whereas the activity of catalase, which is a H2O2scavenging enzyme, was higher, as was the expression of HvCAT2. Furthermore, precocious germination of isolated immature embryos was suppressed by the transient introduction of HvCAT2 driven by the maize (Zea mays) ubiquitin promoter. HvCAT2 expression was regulated through an ABA-responsive transcription factor (HvABI5) induced by ABA. These results suggest that the changing of balance between ABA and ROS is active in barley seed embryos after imbibition and regulates barley seed dormancy and germination.","author":[{"dropping-particle":"","family":"Ishibashi","given":"Yushi","non-dropping-particle":"","parse-names":false,"suffix":""},{"dropping-particle":"","family":"Aoki","given":"Nozomi","non-dropping-particle":"","parse-names":false,"suffix":""},{"dropping-particle":"","family":"Kasa","given":"Shinsuke","non-dropping-particle":"","parse-names":false,"suffix":""},{"dropping-particle":"","family":"Sakamoto","given":"Masatsugu","non-dropping-particle":"","parse-names":false,"suffix":""},{"dropping-particle":"","family":"Kai","given":"Kyohei","non-dropping-particle":"","parse-names":false,"suffix":""},{"dropping-particle":"","family":"Tomokiyo","given":"Reisa","non-dropping-particle":"","parse-names":false,"suffix":""},{"dropping-particle":"","family":"Watabe","given":"Gaku","non-dropping-particle":"","parse-names":false,"suffix":""},{"dropping-particle":"","family":"Yuasa","given":"Takashi","non-dropping-particle":"","parse-names":false,"suffix":""},{"dropping-particle":"","family":"Iwaya-Inoue","given":"Mari","non-dropping-particle":"","parse-names":false,"suffix":""}],"container-title":"Frontiers in Plant Science","id":"ITEM-1","issued":{"date-parts":[["2017"]]},"page":"275","title":"The interrelationship between abscisic acid and reactive oxygen species plays a key role in barley seed dormancy and germination","type":"article-journal","volume":"8"},"uris":["http://www.mendeley.com/documents/?uuid=3a59fe23-9d19-4796-bdb8-93e3ae5de5f8"]}],"mendeley":{"formattedCitation":"[132]","plainTextFormattedCitation":"[132]","previouslyFormattedCitation":"[132]"},"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[132]</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 Следовательно, кислородные радикалы, образующиеся после обработки плазмой, участвуют в регуляции синтеза фитогормона гиббереллинов и синтеза α-амилазы в зернах пшеницы, следовательно, усиливают прорастание и рост проростков</w:t>
      </w:r>
      <w:r w:rsidR="006E2B7C" w:rsidRPr="00302D51">
        <w:rPr>
          <w:rFonts w:ascii="Times New Roman" w:eastAsia="Times New Roman" w:hAnsi="Times New Roman" w:cs="Times New Roman"/>
          <w:sz w:val="28"/>
          <w:szCs w:val="28"/>
          <w:lang w:val="kk-KZ" w:eastAsia="ar-SA"/>
        </w:rPr>
        <w:t xml:space="preserve"> </w:t>
      </w:r>
      <w:r w:rsidR="00C62A14" w:rsidRPr="00302D51">
        <w:rPr>
          <w:rFonts w:ascii="Times New Roman" w:eastAsia="Times New Roman" w:hAnsi="Times New Roman" w:cs="Times New Roman"/>
          <w:sz w:val="28"/>
          <w:szCs w:val="28"/>
          <w:lang w:val="kk-KZ" w:eastAsia="ar-SA"/>
        </w:rPr>
        <w:fldChar w:fldCharType="begin" w:fldLock="1"/>
      </w:r>
      <w:r w:rsidR="00A4293E">
        <w:rPr>
          <w:rFonts w:ascii="Times New Roman" w:eastAsia="Times New Roman" w:hAnsi="Times New Roman" w:cs="Times New Roman"/>
          <w:sz w:val="28"/>
          <w:szCs w:val="28"/>
          <w:lang w:val="kk-KZ" w:eastAsia="ar-SA"/>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eastAsia="Times New Roman" w:hAnsi="Times New Roman" w:cs="Times New Roman"/>
          <w:sz w:val="28"/>
          <w:szCs w:val="28"/>
          <w:lang w:val="kk-KZ" w:eastAsia="ar-SA"/>
        </w:rPr>
        <w:fldChar w:fldCharType="separate"/>
      </w:r>
      <w:r w:rsidR="00A4293E" w:rsidRPr="00A4293E">
        <w:rPr>
          <w:rFonts w:ascii="Times New Roman" w:eastAsia="Times New Roman" w:hAnsi="Times New Roman" w:cs="Times New Roman"/>
          <w:noProof/>
          <w:sz w:val="28"/>
          <w:szCs w:val="28"/>
          <w:lang w:val="kk-KZ" w:eastAsia="ar-SA"/>
        </w:rPr>
        <w:t>[118</w:t>
      </w:r>
      <w:r w:rsidR="00BE1D16">
        <w:rPr>
          <w:rFonts w:ascii="Times New Roman" w:eastAsia="Times New Roman" w:hAnsi="Times New Roman" w:cs="Times New Roman"/>
          <w:noProof/>
          <w:sz w:val="28"/>
          <w:szCs w:val="28"/>
          <w:lang w:val="kk-KZ" w:eastAsia="ar-SA"/>
        </w:rPr>
        <w:t>, с. 34</w:t>
      </w:r>
      <w:r w:rsidR="00A4293E" w:rsidRPr="00A4293E">
        <w:rPr>
          <w:rFonts w:ascii="Times New Roman" w:eastAsia="Times New Roman" w:hAnsi="Times New Roman" w:cs="Times New Roman"/>
          <w:noProof/>
          <w:sz w:val="28"/>
          <w:szCs w:val="28"/>
          <w:lang w:val="kk-KZ" w:eastAsia="ar-SA"/>
        </w:rPr>
        <w:t>]</w:t>
      </w:r>
      <w:r w:rsidR="00C62A14" w:rsidRPr="00302D51">
        <w:rPr>
          <w:rFonts w:ascii="Times New Roman" w:eastAsia="Times New Roman" w:hAnsi="Times New Roman" w:cs="Times New Roman"/>
          <w:sz w:val="28"/>
          <w:szCs w:val="28"/>
          <w:lang w:val="kk-KZ" w:eastAsia="ar-SA"/>
        </w:rPr>
        <w:fldChar w:fldCharType="end"/>
      </w:r>
      <w:r w:rsidRPr="00302D51">
        <w:rPr>
          <w:rFonts w:ascii="Times New Roman" w:eastAsia="Times New Roman" w:hAnsi="Times New Roman" w:cs="Times New Roman"/>
          <w:sz w:val="28"/>
          <w:szCs w:val="28"/>
          <w:lang w:val="kk-KZ" w:eastAsia="ar-SA"/>
        </w:rPr>
        <w:t>.</w:t>
      </w:r>
    </w:p>
    <w:p w:rsidR="00435E46" w:rsidRPr="00302D51" w:rsidRDefault="00435E46" w:rsidP="00302D51">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35E46" w:rsidRPr="00302D51" w:rsidRDefault="00435E46" w:rsidP="00302D51">
      <w:pPr>
        <w:spacing w:line="240" w:lineRule="auto"/>
        <w:rPr>
          <w:rFonts w:ascii="Times New Roman" w:hAnsi="Times New Roman" w:cs="Times New Roman"/>
          <w:sz w:val="28"/>
          <w:szCs w:val="28"/>
        </w:rPr>
      </w:pPr>
      <w:r w:rsidRPr="00302D51">
        <w:rPr>
          <w:rFonts w:ascii="Times New Roman" w:hAnsi="Times New Roman" w:cs="Times New Roman"/>
          <w:sz w:val="28"/>
          <w:szCs w:val="28"/>
        </w:rPr>
        <w:br w:type="page"/>
      </w:r>
    </w:p>
    <w:p w:rsidR="00435E46" w:rsidRPr="00302D51" w:rsidRDefault="00435E46" w:rsidP="000F7F3E">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lastRenderedPageBreak/>
        <w:t xml:space="preserve">3.2 Исследование обработанных плазмой </w:t>
      </w:r>
      <w:r w:rsidR="00977508" w:rsidRPr="00302D51">
        <w:rPr>
          <w:rFonts w:ascii="Times New Roman" w:hAnsi="Times New Roman" w:cs="Times New Roman"/>
          <w:b/>
          <w:sz w:val="28"/>
          <w:szCs w:val="28"/>
        </w:rPr>
        <w:t>барьерного разряда</w:t>
      </w:r>
      <w:r w:rsidRPr="00302D51">
        <w:rPr>
          <w:rFonts w:ascii="Times New Roman" w:hAnsi="Times New Roman" w:cs="Times New Roman"/>
          <w:b/>
          <w:sz w:val="28"/>
          <w:szCs w:val="28"/>
        </w:rPr>
        <w:t xml:space="preserve"> семян на заражение бактериями и микроскопическими грибами</w:t>
      </w:r>
    </w:p>
    <w:p w:rsidR="00435E46" w:rsidRPr="00302D51" w:rsidRDefault="00435E46" w:rsidP="000F7F3E">
      <w:pPr>
        <w:suppressAutoHyphens/>
        <w:spacing w:after="0" w:line="240" w:lineRule="auto"/>
        <w:ind w:firstLine="567"/>
        <w:jc w:val="both"/>
        <w:rPr>
          <w:rFonts w:ascii="Times New Roman" w:eastAsia="Times New Roman" w:hAnsi="Times New Roman" w:cs="Times New Roman"/>
          <w:color w:val="000000"/>
          <w:spacing w:val="2"/>
          <w:sz w:val="28"/>
          <w:szCs w:val="28"/>
          <w:lang w:val="kk-KZ" w:eastAsia="ar-SA"/>
        </w:rPr>
      </w:pPr>
      <w:r w:rsidRPr="00302D51">
        <w:rPr>
          <w:rFonts w:ascii="Times New Roman" w:eastAsia="Times New Roman" w:hAnsi="Times New Roman" w:cs="Times New Roman"/>
          <w:color w:val="000000"/>
          <w:spacing w:val="2"/>
          <w:sz w:val="28"/>
          <w:szCs w:val="28"/>
          <w:lang w:val="kk-KZ" w:eastAsia="ar-SA"/>
        </w:rPr>
        <w:t xml:space="preserve">Интерес к применению плазмы атмосферного давления в медицине и хирургии увеличивается </w:t>
      </w:r>
      <w:r w:rsidR="006F05DA" w:rsidRPr="00302D51">
        <w:rPr>
          <w:rFonts w:ascii="Times New Roman" w:eastAsia="Times New Roman" w:hAnsi="Times New Roman" w:cs="Times New Roman"/>
          <w:color w:val="000000"/>
          <w:spacing w:val="2"/>
          <w:sz w:val="28"/>
          <w:szCs w:val="28"/>
          <w:lang w:val="kk-KZ" w:eastAsia="ar-SA"/>
        </w:rPr>
        <w:t>с каждым днем</w:t>
      </w:r>
      <w:r w:rsidRPr="00302D51">
        <w:rPr>
          <w:rFonts w:ascii="Times New Roman" w:eastAsia="Times New Roman" w:hAnsi="Times New Roman" w:cs="Times New Roman"/>
          <w:color w:val="000000"/>
          <w:spacing w:val="2"/>
          <w:sz w:val="28"/>
          <w:szCs w:val="28"/>
          <w:lang w:val="kk-KZ" w:eastAsia="ar-SA"/>
        </w:rPr>
        <w:t xml:space="preserve">. Стерилизация плазмы и взаимодействие плазмы с микроорганизмами являются двумя наиболее интересными и продолжающимися областями исследований холодной плазмы. Несколько методов традиционной стерилизации уже хорошо известны, такие как автоклавирование, окись этилена, УФ-стерилизация, облучение. К данному списку также можно добавить новую технологию плазменной стерилизации. Плазма может убить почти все виды бактерий, так как разные виды ионов и реактивных веществ, таких как атомы кислорода и озона могут быть </w:t>
      </w:r>
      <w:r w:rsidR="006F05DA" w:rsidRPr="00302D51">
        <w:rPr>
          <w:rFonts w:ascii="Times New Roman" w:eastAsia="Times New Roman" w:hAnsi="Times New Roman" w:cs="Times New Roman"/>
          <w:color w:val="000000"/>
          <w:spacing w:val="2"/>
          <w:sz w:val="28"/>
          <w:szCs w:val="28"/>
          <w:lang w:val="kk-KZ" w:eastAsia="ar-SA"/>
        </w:rPr>
        <w:t>с</w:t>
      </w:r>
      <w:r w:rsidRPr="00302D51">
        <w:rPr>
          <w:rFonts w:ascii="Times New Roman" w:eastAsia="Times New Roman" w:hAnsi="Times New Roman" w:cs="Times New Roman"/>
          <w:color w:val="000000"/>
          <w:spacing w:val="2"/>
          <w:sz w:val="28"/>
          <w:szCs w:val="28"/>
          <w:lang w:val="kk-KZ" w:eastAsia="ar-SA"/>
        </w:rPr>
        <w:t>генерирова</w:t>
      </w:r>
      <w:r w:rsidR="006F05DA" w:rsidRPr="00302D51">
        <w:rPr>
          <w:rFonts w:ascii="Times New Roman" w:eastAsia="Times New Roman" w:hAnsi="Times New Roman" w:cs="Times New Roman"/>
          <w:color w:val="000000"/>
          <w:spacing w:val="2"/>
          <w:sz w:val="28"/>
          <w:szCs w:val="28"/>
          <w:lang w:val="kk-KZ" w:eastAsia="ar-SA"/>
        </w:rPr>
        <w:t>ны</w:t>
      </w:r>
      <w:r w:rsidRPr="00302D51">
        <w:rPr>
          <w:rFonts w:ascii="Times New Roman" w:eastAsia="Times New Roman" w:hAnsi="Times New Roman" w:cs="Times New Roman"/>
          <w:color w:val="000000"/>
          <w:spacing w:val="2"/>
          <w:sz w:val="28"/>
          <w:szCs w:val="28"/>
          <w:lang w:val="kk-KZ" w:eastAsia="ar-SA"/>
        </w:rPr>
        <w:t xml:space="preserve"> во время обработки газовыми разрядами. Поскольку низкотемпературная плазма атмосферного давления является приемлимым для обработки поверхности образцов до 70 </w:t>
      </w:r>
      <w:r w:rsidRPr="00302D51">
        <w:rPr>
          <w:rFonts w:ascii="Times New Roman" w:eastAsia="Times New Roman" w:hAnsi="Times New Roman" w:cs="Times New Roman"/>
          <w:color w:val="000000"/>
          <w:spacing w:val="2"/>
          <w:sz w:val="28"/>
          <w:szCs w:val="28"/>
          <w:vertAlign w:val="superscript"/>
          <w:lang w:eastAsia="ar-SA"/>
        </w:rPr>
        <w:t>0</w:t>
      </w:r>
      <w:r w:rsidRPr="00302D51">
        <w:rPr>
          <w:rFonts w:ascii="Times New Roman" w:eastAsia="Times New Roman" w:hAnsi="Times New Roman" w:cs="Times New Roman"/>
          <w:color w:val="000000"/>
          <w:spacing w:val="2"/>
          <w:sz w:val="28"/>
          <w:szCs w:val="28"/>
          <w:lang w:val="en-US" w:eastAsia="ar-SA"/>
        </w:rPr>
        <w:t>C</w:t>
      </w:r>
      <w:r w:rsidRPr="00302D51">
        <w:rPr>
          <w:rFonts w:ascii="Times New Roman" w:eastAsia="Times New Roman" w:hAnsi="Times New Roman" w:cs="Times New Roman"/>
          <w:color w:val="000000"/>
          <w:spacing w:val="2"/>
          <w:sz w:val="28"/>
          <w:szCs w:val="28"/>
          <w:lang w:val="kk-KZ" w:eastAsia="ar-SA"/>
        </w:rPr>
        <w:t>, то есть возможнсоть обработки также семян растений без разрушающего эффекта</w:t>
      </w:r>
      <w:r w:rsidR="00810E28" w:rsidRPr="00302D51">
        <w:rPr>
          <w:rFonts w:ascii="Times New Roman" w:eastAsia="Times New Roman" w:hAnsi="Times New Roman" w:cs="Times New Roman"/>
          <w:color w:val="000000"/>
          <w:spacing w:val="2"/>
          <w:sz w:val="28"/>
          <w:szCs w:val="28"/>
          <w:lang w:val="kk-KZ" w:eastAsia="ar-SA"/>
        </w:rPr>
        <w:t xml:space="preserve"> </w:t>
      </w:r>
      <w:r w:rsidR="00C62A14" w:rsidRPr="00302D51">
        <w:rPr>
          <w:rFonts w:ascii="Times New Roman" w:eastAsia="Times New Roman" w:hAnsi="Times New Roman" w:cs="Times New Roman"/>
          <w:color w:val="000000"/>
          <w:spacing w:val="2"/>
          <w:sz w:val="28"/>
          <w:szCs w:val="28"/>
          <w:lang w:val="kk-KZ" w:eastAsia="ar-SA"/>
        </w:rPr>
        <w:fldChar w:fldCharType="begin" w:fldLock="1"/>
      </w:r>
      <w:r w:rsidR="00BE1D16">
        <w:rPr>
          <w:rFonts w:ascii="Times New Roman" w:eastAsia="Times New Roman" w:hAnsi="Times New Roman" w:cs="Times New Roman"/>
          <w:color w:val="000000"/>
          <w:spacing w:val="2"/>
          <w:sz w:val="28"/>
          <w:szCs w:val="28"/>
          <w:lang w:val="kk-KZ" w:eastAsia="ar-SA"/>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давления","type":"report"},"uris":["http://www.mendeley.com/documents/?uuid=2050bd1a-ef89-3bf3-90c1-a17a5b058539"]}],"mendeley":{"formattedCitation":"[115]","manualFormatting":"[115, с. 38]","plainTextFormattedCitation":"[115]","previouslyFormattedCitation":"[115]"},"properties":{"noteIndex":0},"schema":"https://github.com/citation-style-language/schema/raw/master/csl-citation.json"}</w:instrText>
      </w:r>
      <w:r w:rsidR="00C62A14" w:rsidRPr="00302D51">
        <w:rPr>
          <w:rFonts w:ascii="Times New Roman" w:eastAsia="Times New Roman" w:hAnsi="Times New Roman" w:cs="Times New Roman"/>
          <w:color w:val="000000"/>
          <w:spacing w:val="2"/>
          <w:sz w:val="28"/>
          <w:szCs w:val="28"/>
          <w:lang w:val="kk-KZ" w:eastAsia="ar-SA"/>
        </w:rPr>
        <w:fldChar w:fldCharType="separate"/>
      </w:r>
      <w:r w:rsidR="00E33259" w:rsidRPr="00E33259">
        <w:rPr>
          <w:rFonts w:ascii="Times New Roman" w:eastAsia="Times New Roman" w:hAnsi="Times New Roman" w:cs="Times New Roman"/>
          <w:noProof/>
          <w:color w:val="000000"/>
          <w:spacing w:val="2"/>
          <w:sz w:val="28"/>
          <w:szCs w:val="28"/>
          <w:lang w:val="kk-KZ" w:eastAsia="ar-SA"/>
        </w:rPr>
        <w:t>[115</w:t>
      </w:r>
      <w:r w:rsidR="00BE1D16">
        <w:rPr>
          <w:rFonts w:ascii="Times New Roman" w:eastAsia="Times New Roman" w:hAnsi="Times New Roman" w:cs="Times New Roman"/>
          <w:noProof/>
          <w:color w:val="000000"/>
          <w:spacing w:val="2"/>
          <w:sz w:val="28"/>
          <w:szCs w:val="28"/>
          <w:lang w:val="kk-KZ" w:eastAsia="ar-SA"/>
        </w:rPr>
        <w:t>, с. 38</w:t>
      </w:r>
      <w:r w:rsidR="00E33259" w:rsidRPr="00E33259">
        <w:rPr>
          <w:rFonts w:ascii="Times New Roman" w:eastAsia="Times New Roman" w:hAnsi="Times New Roman" w:cs="Times New Roman"/>
          <w:noProof/>
          <w:color w:val="000000"/>
          <w:spacing w:val="2"/>
          <w:sz w:val="28"/>
          <w:szCs w:val="28"/>
          <w:lang w:val="kk-KZ" w:eastAsia="ar-SA"/>
        </w:rPr>
        <w:t>]</w:t>
      </w:r>
      <w:r w:rsidR="00C62A14" w:rsidRPr="00302D51">
        <w:rPr>
          <w:rFonts w:ascii="Times New Roman" w:eastAsia="Times New Roman" w:hAnsi="Times New Roman" w:cs="Times New Roman"/>
          <w:color w:val="000000"/>
          <w:spacing w:val="2"/>
          <w:sz w:val="28"/>
          <w:szCs w:val="28"/>
          <w:lang w:val="kk-KZ" w:eastAsia="ar-SA"/>
        </w:rPr>
        <w:fldChar w:fldCharType="end"/>
      </w:r>
      <w:r w:rsidRPr="00302D51">
        <w:rPr>
          <w:rFonts w:ascii="Times New Roman" w:eastAsia="Times New Roman" w:hAnsi="Times New Roman" w:cs="Times New Roman"/>
          <w:color w:val="000000"/>
          <w:spacing w:val="2"/>
          <w:sz w:val="28"/>
          <w:szCs w:val="28"/>
          <w:lang w:val="kk-KZ" w:eastAsia="ar-SA"/>
        </w:rPr>
        <w:t>.</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Для определения эффективн</w:t>
      </w:r>
      <w:r w:rsidRPr="00302D51">
        <w:rPr>
          <w:rFonts w:ascii="Times New Roman" w:hAnsi="Times New Roman" w:cs="Times New Roman"/>
          <w:sz w:val="28"/>
          <w:szCs w:val="28"/>
          <w:lang w:val="kk-KZ"/>
        </w:rPr>
        <w:t>ости</w:t>
      </w:r>
      <w:r w:rsidRPr="00302D51">
        <w:rPr>
          <w:rFonts w:ascii="Times New Roman" w:hAnsi="Times New Roman" w:cs="Times New Roman"/>
          <w:sz w:val="28"/>
          <w:szCs w:val="28"/>
        </w:rPr>
        <w:t xml:space="preserve"> режим</w:t>
      </w:r>
      <w:r w:rsidRPr="00302D51">
        <w:rPr>
          <w:rFonts w:ascii="Times New Roman" w:hAnsi="Times New Roman" w:cs="Times New Roman"/>
          <w:sz w:val="28"/>
          <w:szCs w:val="28"/>
          <w:lang w:val="kk-KZ"/>
        </w:rPr>
        <w:t>а</w:t>
      </w:r>
      <w:r w:rsidRPr="00302D51">
        <w:rPr>
          <w:rFonts w:ascii="Times New Roman" w:hAnsi="Times New Roman" w:cs="Times New Roman"/>
          <w:sz w:val="28"/>
          <w:szCs w:val="28"/>
        </w:rPr>
        <w:t xml:space="preserve"> обеззараживания</w:t>
      </w:r>
      <w:r w:rsidRPr="00302D51">
        <w:rPr>
          <w:rFonts w:ascii="Times New Roman" w:hAnsi="Times New Roman" w:cs="Times New Roman"/>
          <w:sz w:val="28"/>
          <w:szCs w:val="28"/>
          <w:lang w:val="kk-KZ"/>
        </w:rPr>
        <w:t xml:space="preserve"> холодной плазмой </w:t>
      </w:r>
      <w:r w:rsidRPr="00302D51">
        <w:rPr>
          <w:rFonts w:ascii="Times New Roman" w:hAnsi="Times New Roman" w:cs="Times New Roman"/>
          <w:sz w:val="28"/>
          <w:szCs w:val="28"/>
        </w:rPr>
        <w:t>микробиологический анализ зерна проводился в соответствии с ГОСТами</w:t>
      </w:r>
      <w:r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{"citationItems":[{"id":"ITEM-1","itemData":{"author":[{"dropping-particle":"","family":"ГОСТ 15113.6-77","given":"","non-dropping-particle":"","parse-names":false,"suffix":""}],"container-title":"М.: Изд-во стандартов","id":"ITEM-1","issued":{"date-parts":[["1987"]]},"page":"16","title":"Концентраты пищевые. Методы определения сахарозы","type":"article"},"uris":["http://www.mendeley.com/documents/?uuid=747c779f-d77e-3dca-b866-8b0e1caa709d"]},{"id":"ITEM-2","itemData":{"author":[{"dropping-particle":"","family":"ГОСТ 12044-93","given":"","non-dropping-particle":"","parse-names":false,"suffix":""}],"container-title":"М.: Изд-во стандартов","id":"ITEM-2","issued":{"date-parts":[["1995"]]},"page":"87","title":" Семена сельскохозяйственных культур. Методы определения зараженности болезнями","type":"article"},"uris":["http://www.mendeley.com/documents/?uuid=38d82d35-e9ba-3939-ba90-a34f21028f55"]}],"mendeley":{"formattedCitation":"[133,134]","plainTextFormattedCitation":"[133,134]","previouslyFormattedCitation":"[133,134]"},"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A4293E" w:rsidRPr="00A4293E">
        <w:rPr>
          <w:rFonts w:ascii="Times New Roman" w:hAnsi="Times New Roman" w:cs="Times New Roman"/>
          <w:noProof/>
          <w:sz w:val="28"/>
          <w:szCs w:val="28"/>
          <w:lang w:val="kk-KZ"/>
        </w:rPr>
        <w:t>[133,134]</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rPr>
        <w:t xml:space="preserve"> и литературными данными</w:t>
      </w:r>
      <w:r w:rsidR="00B376A4"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{"citationItems":[{"id":"ITEM-1","itemData":{"author":[{"dropping-particle":"","family":"Фомина О.Н.","given":"Левин A.M., Нарсеев А.В.","non-dropping-particle":"","parse-names":false,"suffix":""}],"container-title":"М.: Проректор","id":"ITEM-1","issued":{"date-parts":[["2001"]]},"page":"368","title":"Зерно. Контроль качества и безопасности по международным стандартам","type":"article-journal"},"uris":["http://www.mendeley.com/documents/?uuid=d999f1dc-6d72-3f48-a907-1e5f91156d0f"]},{"id":"ITEM-2","itemData":{"author":[{"dropping-particle":"","family":"Шералиев А.Ш.","given":"Бухаров К.В.","non-dropping-particle":"","parse-names":false,"suffix":""}],"container-title":"Микол. ифитопатол","id":"ITEM-2","issue":"2","issued":{"date-parts":[["2001"]]},"page":"44-47","title":"Видовой состав грибов рода Fusarium, поражающих культурные и сорные растения Узбекистана ","type":"article-journal","volume":"35"},"uris":["http://www.mendeley.com/documents/?uuid=ebe77d47-3b27-3d61-9a72-25a54a50503b"]}],"mendeley":{"formattedCitation":"[135,136]","plainTextFormattedCitation":"[135,136]","previouslyFormattedCitation":"[135,136]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[135,136]</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lang w:val="kk-KZ"/>
        </w:rPr>
        <w:t>:</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-общего количества мезофильных аэробных и факультативно-анаэробных микроорганизмов (МАФАиМ);</w:t>
      </w:r>
    </w:p>
    <w:p w:rsidR="00435E46" w:rsidRPr="00302D51" w:rsidRDefault="00435E46" w:rsidP="000F7F3E">
      <w:pPr>
        <w:autoSpaceDE w:val="0"/>
        <w:autoSpaceDN w:val="0"/>
        <w:adjustRightInd w:val="0"/>
        <w:spacing w:after="0" w:line="240" w:lineRule="auto"/>
        <w:ind w:firstLine="567"/>
        <w:rPr>
          <w:rFonts w:ascii="Times New Roman" w:hAnsi="Times New Roman" w:cs="Times New Roman"/>
          <w:sz w:val="28"/>
          <w:szCs w:val="28"/>
        </w:rPr>
      </w:pPr>
      <w:r w:rsidRPr="00302D51">
        <w:rPr>
          <w:rFonts w:ascii="Times New Roman" w:hAnsi="Times New Roman" w:cs="Times New Roman"/>
          <w:sz w:val="28"/>
          <w:szCs w:val="28"/>
        </w:rPr>
        <w:t>-бактерий картофельной палочки;</w:t>
      </w:r>
    </w:p>
    <w:p w:rsidR="00435E46" w:rsidRPr="00302D51" w:rsidRDefault="00435E46" w:rsidP="000F7F3E">
      <w:pPr>
        <w:autoSpaceDE w:val="0"/>
        <w:autoSpaceDN w:val="0"/>
        <w:adjustRightInd w:val="0"/>
        <w:spacing w:after="0" w:line="240" w:lineRule="auto"/>
        <w:ind w:firstLine="567"/>
        <w:rPr>
          <w:rFonts w:ascii="Times New Roman" w:hAnsi="Times New Roman" w:cs="Times New Roman"/>
          <w:sz w:val="28"/>
          <w:szCs w:val="28"/>
          <w:lang w:val="kk-KZ"/>
        </w:rPr>
      </w:pPr>
      <w:r w:rsidRPr="00302D51">
        <w:rPr>
          <w:rFonts w:ascii="Times New Roman" w:hAnsi="Times New Roman" w:cs="Times New Roman"/>
          <w:sz w:val="28"/>
          <w:szCs w:val="28"/>
        </w:rPr>
        <w:t>-количества плесневых грибов</w:t>
      </w:r>
      <w:r w:rsidRPr="00302D51">
        <w:rPr>
          <w:rFonts w:ascii="Times New Roman" w:hAnsi="Times New Roman" w:cs="Times New Roman"/>
          <w:sz w:val="28"/>
          <w:szCs w:val="28"/>
          <w:lang w:val="kk-KZ"/>
        </w:rPr>
        <w:t>.</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Метод определения общего количества мезофильных аэробных ифакультативно-анаэробных микроорганизмов основывался на:</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-высеве разведений определенного количества продукта вагаризованную питательную среду;</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-культивировании посевов в аэробных условиях при температуре (30°</w:t>
      </w:r>
      <w:r w:rsidRPr="00302D51">
        <w:rPr>
          <w:rFonts w:ascii="Times New Roman" w:hAnsi="Times New Roman" w:cs="Times New Roman"/>
          <w:sz w:val="28"/>
          <w:szCs w:val="28"/>
          <w:lang w:val="en-US"/>
        </w:rPr>
        <w:t>C</w:t>
      </w:r>
      <w:r w:rsidRPr="00302D51">
        <w:rPr>
          <w:rFonts w:ascii="Times New Roman" w:hAnsi="Times New Roman" w:cs="Times New Roman"/>
          <w:sz w:val="28"/>
          <w:szCs w:val="28"/>
        </w:rPr>
        <w:t xml:space="preserve"> в течение 72 часов;</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lang w:val="kk-KZ"/>
        </w:rPr>
      </w:pPr>
      <w:r w:rsidRPr="00302D51">
        <w:rPr>
          <w:rFonts w:ascii="Times New Roman" w:hAnsi="Times New Roman" w:cs="Times New Roman"/>
          <w:sz w:val="28"/>
          <w:szCs w:val="28"/>
        </w:rPr>
        <w:t>-подсчете всех мезофильных аэробных и факультативно-анаэробных</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микроорганизмов и пересчете их количества на 1</w:t>
      </w:r>
      <w:r w:rsidRPr="00302D51">
        <w:rPr>
          <w:rFonts w:ascii="Times New Roman" w:hAnsi="Times New Roman" w:cs="Times New Roman"/>
          <w:sz w:val="28"/>
          <w:szCs w:val="28"/>
          <w:lang w:val="kk-KZ"/>
        </w:rPr>
        <w:t xml:space="preserve"> г</w:t>
      </w:r>
      <w:r w:rsidRPr="00302D51">
        <w:rPr>
          <w:rFonts w:ascii="Times New Roman" w:hAnsi="Times New Roman" w:cs="Times New Roman"/>
          <w:sz w:val="28"/>
          <w:szCs w:val="28"/>
        </w:rPr>
        <w:t xml:space="preserve"> продукта.</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В качестве питательной среды использовался мясо-пептонныйагар</w:t>
      </w:r>
      <w:r w:rsidRPr="00302D51">
        <w:rPr>
          <w:rFonts w:ascii="Times New Roman" w:hAnsi="Times New Roman" w:cs="Times New Roman"/>
          <w:sz w:val="28"/>
          <w:szCs w:val="28"/>
          <w:lang w:val="kk-KZ"/>
        </w:rPr>
        <w:t>, сусло агар, питательная среда Чапека и Сабуро</w:t>
      </w:r>
      <w:r w:rsidR="00B376A4"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{"citationItems":[{"id":"ITEM-1","itemData":{"author":[{"dropping-particle":"","family":"Шералиев А.Ш.","given":"Бухаров К.В.","non-dropping-particle":"","parse-names":false,"suffix":""}],"container-title":"Микол. ифитопатол","id":"ITEM-1","issue":"2","issued":{"date-parts":[["2001"]]},"page":"44-47","title":"Видовой состав грибов рода Fusarium, поражающих культурные и сорные растения Узбекистана ","type":"article-journal","volume":"35"},"uris":["http://www.mendeley.com/documents/?uuid=ebe77d47-3b27-3d61-9a72-25a54a50503b"]}],"mendeley":{"formattedCitation":"[136]","plainTextFormattedCitation":"[136]","previouslyFormattedCitation":"[136]"},"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A4293E" w:rsidRPr="00A4293E">
        <w:rPr>
          <w:rFonts w:ascii="Times New Roman" w:hAnsi="Times New Roman" w:cs="Times New Roman"/>
          <w:noProof/>
          <w:sz w:val="28"/>
          <w:szCs w:val="28"/>
          <w:lang w:val="kk-KZ"/>
        </w:rPr>
        <w:t>[136]</w:t>
      </w:r>
      <w:r w:rsidR="00C62A14" w:rsidRPr="00302D51">
        <w:rPr>
          <w:rFonts w:ascii="Times New Roman" w:hAnsi="Times New Roman" w:cs="Times New Roman"/>
          <w:sz w:val="28"/>
          <w:szCs w:val="28"/>
          <w:lang w:val="kk-KZ"/>
        </w:rPr>
        <w:fldChar w:fldCharType="end"/>
      </w:r>
      <w:r w:rsidR="00B376A4" w:rsidRPr="00302D51">
        <w:rPr>
          <w:rFonts w:ascii="Times New Roman" w:hAnsi="Times New Roman" w:cs="Times New Roman"/>
          <w:sz w:val="28"/>
          <w:szCs w:val="28"/>
          <w:lang w:val="kk-KZ"/>
        </w:rPr>
        <w:t>,</w:t>
      </w:r>
      <w:r w:rsidR="00810E28"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[115</w:t>
      </w:r>
      <w:r w:rsidR="00BE1D16">
        <w:rPr>
          <w:rFonts w:ascii="Times New Roman" w:hAnsi="Times New Roman" w:cs="Times New Roman"/>
          <w:noProof/>
          <w:sz w:val="28"/>
          <w:szCs w:val="28"/>
        </w:rPr>
        <w:t>, с. 38</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435E46" w:rsidRPr="00302D51" w:rsidRDefault="00435E46" w:rsidP="000F7F3E">
      <w:pPr>
        <w:pStyle w:val="ac"/>
        <w:spacing w:before="0" w:beforeAutospacing="0" w:after="0" w:afterAutospacing="0"/>
        <w:ind w:firstLine="567"/>
        <w:jc w:val="both"/>
        <w:rPr>
          <w:rFonts w:eastAsia="TimesNewRomanPSMT"/>
          <w:sz w:val="28"/>
          <w:szCs w:val="28"/>
        </w:rPr>
      </w:pPr>
      <w:r w:rsidRPr="00302D51">
        <w:rPr>
          <w:rFonts w:eastAsia="TimesNewRomanPSMT"/>
          <w:sz w:val="28"/>
          <w:szCs w:val="28"/>
        </w:rPr>
        <w:t>Идентификаци</w:t>
      </w:r>
      <w:r w:rsidR="006F05DA" w:rsidRPr="00302D51">
        <w:rPr>
          <w:rFonts w:eastAsia="TimesNewRomanPSMT"/>
          <w:sz w:val="28"/>
          <w:szCs w:val="28"/>
        </w:rPr>
        <w:t>я</w:t>
      </w:r>
      <w:r w:rsidRPr="00302D51">
        <w:rPr>
          <w:rFonts w:eastAsia="TimesNewRomanPSMT"/>
          <w:sz w:val="28"/>
          <w:szCs w:val="28"/>
        </w:rPr>
        <w:t xml:space="preserve"> бактерий изуча</w:t>
      </w:r>
      <w:r w:rsidR="006F05DA" w:rsidRPr="00302D51">
        <w:rPr>
          <w:rFonts w:eastAsia="TimesNewRomanPSMT"/>
          <w:sz w:val="28"/>
          <w:szCs w:val="28"/>
        </w:rPr>
        <w:t>ется</w:t>
      </w:r>
      <w:r w:rsidRPr="00302D51">
        <w:rPr>
          <w:rFonts w:eastAsia="TimesNewRomanPSMT"/>
          <w:sz w:val="28"/>
          <w:szCs w:val="28"/>
        </w:rPr>
        <w:t xml:space="preserve"> по морфологическим и физиолого-биохимическим признакам. Морфологи</w:t>
      </w:r>
      <w:r w:rsidR="006F05DA" w:rsidRPr="00302D51">
        <w:rPr>
          <w:rFonts w:eastAsia="TimesNewRomanPSMT"/>
          <w:sz w:val="28"/>
          <w:szCs w:val="28"/>
        </w:rPr>
        <w:t>я</w:t>
      </w:r>
      <w:r w:rsidRPr="00302D51">
        <w:rPr>
          <w:rFonts w:eastAsia="TimesNewRomanPSMT"/>
          <w:sz w:val="28"/>
          <w:szCs w:val="28"/>
        </w:rPr>
        <w:t xml:space="preserve"> бактерий </w:t>
      </w:r>
      <w:r w:rsidR="006F05DA" w:rsidRPr="00302D51">
        <w:rPr>
          <w:rFonts w:eastAsia="TimesNewRomanPSMT"/>
          <w:sz w:val="28"/>
          <w:szCs w:val="28"/>
        </w:rPr>
        <w:t xml:space="preserve">исследуется с </w:t>
      </w:r>
      <w:r w:rsidRPr="00302D51">
        <w:rPr>
          <w:rFonts w:eastAsia="TimesNewRomanPSMT"/>
          <w:sz w:val="28"/>
          <w:szCs w:val="28"/>
        </w:rPr>
        <w:t xml:space="preserve"> использ</w:t>
      </w:r>
      <w:r w:rsidR="006F05DA" w:rsidRPr="00302D51">
        <w:rPr>
          <w:rFonts w:eastAsia="TimesNewRomanPSMT"/>
          <w:sz w:val="28"/>
          <w:szCs w:val="28"/>
        </w:rPr>
        <w:t>овавнием</w:t>
      </w:r>
      <w:r w:rsidRPr="00302D51">
        <w:rPr>
          <w:rFonts w:eastAsia="TimesNewRomanPSMT"/>
          <w:sz w:val="28"/>
          <w:szCs w:val="28"/>
        </w:rPr>
        <w:t xml:space="preserve"> микроскоп</w:t>
      </w:r>
      <w:r w:rsidR="006F05DA" w:rsidRPr="00302D51">
        <w:rPr>
          <w:rFonts w:eastAsia="TimesNewRomanPSMT"/>
          <w:sz w:val="28"/>
          <w:szCs w:val="28"/>
        </w:rPr>
        <w:t>а</w:t>
      </w:r>
      <w:r w:rsidR="008329BF" w:rsidRPr="00302D51">
        <w:rPr>
          <w:rFonts w:eastAsia="TimesNewRomanPSMT"/>
          <w:sz w:val="28"/>
          <w:szCs w:val="28"/>
        </w:rPr>
        <w:t xml:space="preserve"> </w:t>
      </w:r>
      <w:r w:rsidRPr="00302D51">
        <w:rPr>
          <w:sz w:val="28"/>
          <w:szCs w:val="28"/>
          <w:lang w:val="en-US"/>
        </w:rPr>
        <w:t>BM</w:t>
      </w:r>
      <w:r w:rsidRPr="00302D51">
        <w:rPr>
          <w:sz w:val="28"/>
          <w:szCs w:val="28"/>
        </w:rPr>
        <w:t>-</w:t>
      </w:r>
      <w:r w:rsidRPr="00302D51">
        <w:rPr>
          <w:sz w:val="28"/>
          <w:szCs w:val="28"/>
          <w:lang w:val="en-US"/>
        </w:rPr>
        <w:t>EX</w:t>
      </w:r>
      <w:r w:rsidRPr="00302D51">
        <w:rPr>
          <w:sz w:val="28"/>
          <w:szCs w:val="28"/>
        </w:rPr>
        <w:t>20</w:t>
      </w:r>
      <w:r w:rsidR="006F05DA" w:rsidRPr="00302D51">
        <w:rPr>
          <w:sz w:val="28"/>
          <w:szCs w:val="28"/>
        </w:rPr>
        <w:t xml:space="preserve"> </w:t>
      </w:r>
      <w:r w:rsidRPr="00302D51">
        <w:rPr>
          <w:rFonts w:eastAsia="TimesNewRomanPSMT"/>
          <w:sz w:val="28"/>
          <w:szCs w:val="28"/>
        </w:rPr>
        <w:t>с разрешением увеличения ×100-200.</w:t>
      </w:r>
      <w:r w:rsidRPr="00302D51">
        <w:rPr>
          <w:rFonts w:eastAsia="TimesNewRomanPSMT"/>
          <w:sz w:val="28"/>
          <w:szCs w:val="28"/>
          <w:lang w:val="kk-KZ"/>
        </w:rPr>
        <w:t xml:space="preserve"> </w:t>
      </w:r>
      <w:r w:rsidRPr="00302D51">
        <w:rPr>
          <w:rFonts w:eastAsia="TimesNewRomanPSMT"/>
          <w:sz w:val="28"/>
          <w:szCs w:val="28"/>
        </w:rPr>
        <w:t>Окраск</w:t>
      </w:r>
      <w:r w:rsidR="003127BF" w:rsidRPr="00302D51">
        <w:rPr>
          <w:rFonts w:eastAsia="TimesNewRomanPSMT"/>
          <w:sz w:val="28"/>
          <w:szCs w:val="28"/>
        </w:rPr>
        <w:t>а</w:t>
      </w:r>
      <w:r w:rsidRPr="00302D51">
        <w:rPr>
          <w:rFonts w:eastAsia="TimesNewRomanPSMT"/>
          <w:sz w:val="28"/>
          <w:szCs w:val="28"/>
        </w:rPr>
        <w:t xml:space="preserve"> по Граму и подвижность бактерий </w:t>
      </w:r>
      <w:r w:rsidR="003127BF" w:rsidRPr="00302D51">
        <w:rPr>
          <w:rFonts w:eastAsia="TimesNewRomanPSMT"/>
          <w:sz w:val="28"/>
          <w:szCs w:val="28"/>
        </w:rPr>
        <w:t>рассчитываются</w:t>
      </w:r>
      <w:r w:rsidRPr="00302D51">
        <w:rPr>
          <w:rFonts w:eastAsia="TimesNewRomanPSMT"/>
          <w:sz w:val="28"/>
          <w:szCs w:val="28"/>
        </w:rPr>
        <w:t xml:space="preserve"> по методикам, описанным в </w:t>
      </w:r>
      <w:r w:rsidR="00C62A14" w:rsidRPr="00302D51">
        <w:rPr>
          <w:rFonts w:eastAsia="TimesNewRomanPSMT"/>
          <w:sz w:val="28"/>
          <w:szCs w:val="28"/>
        </w:rPr>
        <w:fldChar w:fldCharType="begin" w:fldLock="1"/>
      </w:r>
      <w:r w:rsidR="00A4293E">
        <w:rPr>
          <w:rFonts w:eastAsia="TimesNewRomanPSMT"/>
          <w:sz w:val="28"/>
          <w:szCs w:val="28"/>
        </w:rPr>
        <w:instrText>ADDIN CSL_CITATION {"citationItems":[{"id":"ITEM-1","itemData":{"author":[{"dropping-particle":"","family":"Фомина О.Н.","given":"Левин A.M., Нарсеев А.В.","non-dropping-particle":"","parse-names":false,"suffix":""}],"container-title":"М.: Проректор","id":"ITEM-1","issued":{"date-parts":[["2001"]]},"page":"368","title":"Зерно. Контроль качества и безопасности по международным стандартам","type":"article-journal"},"uris":["http://www.mendeley.com/documents/?uuid=d999f1dc-6d72-3f48-a907-1e5f91156d0f"]}],"mendeley":{"formattedCitation":"[135]","plainTextFormattedCitation":"[135]","previouslyFormattedCitation":"[135]"},"properties":{"noteIndex":0},"schema":"https://github.com/citation-style-language/schema/raw/master/csl-citation.json"}</w:instrText>
      </w:r>
      <w:r w:rsidR="00C62A14" w:rsidRPr="00302D51">
        <w:rPr>
          <w:rFonts w:eastAsia="TimesNewRomanPSMT"/>
          <w:sz w:val="28"/>
          <w:szCs w:val="28"/>
        </w:rPr>
        <w:fldChar w:fldCharType="separate"/>
      </w:r>
      <w:r w:rsidR="00A4293E" w:rsidRPr="00A4293E">
        <w:rPr>
          <w:rFonts w:eastAsia="TimesNewRomanPSMT"/>
          <w:noProof/>
          <w:sz w:val="28"/>
          <w:szCs w:val="28"/>
        </w:rPr>
        <w:t>[135</w:t>
      </w:r>
      <w:r w:rsidR="00BE1D16">
        <w:rPr>
          <w:rFonts w:eastAsia="TimesNewRomanPSMT"/>
          <w:noProof/>
          <w:sz w:val="28"/>
          <w:szCs w:val="28"/>
        </w:rPr>
        <w:t>, с. 350</w:t>
      </w:r>
      <w:r w:rsidR="00A4293E" w:rsidRPr="00A4293E">
        <w:rPr>
          <w:rFonts w:eastAsia="TimesNewRomanPSMT"/>
          <w:noProof/>
          <w:sz w:val="28"/>
          <w:szCs w:val="28"/>
        </w:rPr>
        <w:t>]</w:t>
      </w:r>
      <w:r w:rsidR="00C62A14" w:rsidRPr="00302D51">
        <w:rPr>
          <w:rFonts w:eastAsia="TimesNewRomanPSMT"/>
          <w:sz w:val="28"/>
          <w:szCs w:val="28"/>
        </w:rPr>
        <w:fldChar w:fldCharType="end"/>
      </w:r>
      <w:r w:rsidRPr="00302D51">
        <w:rPr>
          <w:rFonts w:eastAsia="TimesNewRomanPSMT"/>
          <w:sz w:val="28"/>
          <w:szCs w:val="28"/>
        </w:rPr>
        <w:t>. Физиолого-биохимические свойства определяют по способности бактерий использовать</w:t>
      </w:r>
      <w:r w:rsidRPr="00302D51">
        <w:rPr>
          <w:rFonts w:eastAsia="TimesNewRomanPSMT"/>
          <w:sz w:val="28"/>
          <w:szCs w:val="28"/>
          <w:lang w:val="kk-KZ"/>
        </w:rPr>
        <w:t xml:space="preserve"> </w:t>
      </w:r>
      <w:r w:rsidRPr="00302D51">
        <w:rPr>
          <w:rFonts w:eastAsia="TimesNewRomanPSMT"/>
          <w:sz w:val="28"/>
          <w:szCs w:val="28"/>
        </w:rPr>
        <w:t>разные источники углерода: спирты, органические кислоты, аминокислоты (как донор электронов и источник углерода). Органические кислоты и спирты вносят в концентрациях</w:t>
      </w:r>
      <w:r w:rsidRPr="00302D51">
        <w:rPr>
          <w:rFonts w:eastAsia="TimesNewRomanPSMT"/>
          <w:sz w:val="28"/>
          <w:szCs w:val="28"/>
          <w:lang w:val="kk-KZ"/>
        </w:rPr>
        <w:t xml:space="preserve"> </w:t>
      </w:r>
      <w:r w:rsidRPr="00302D51">
        <w:rPr>
          <w:rFonts w:eastAsia="TimesNewRomanPSMT"/>
          <w:sz w:val="28"/>
          <w:szCs w:val="28"/>
        </w:rPr>
        <w:t>3,5 г/л, аминокислоты − 2 г/л в среду Постгейта «С» без дрожжевого экстракта. В качестве акцепторов электронов в среду Постгейта «В» вносят в концентрации 4,5 г/л сульфат, сульфит,</w:t>
      </w:r>
      <w:r w:rsidRPr="00302D51">
        <w:rPr>
          <w:rFonts w:eastAsia="TimesNewRomanPSMT"/>
          <w:sz w:val="28"/>
          <w:szCs w:val="28"/>
          <w:lang w:val="kk-KZ"/>
        </w:rPr>
        <w:t xml:space="preserve"> </w:t>
      </w:r>
      <w:r w:rsidRPr="00302D51">
        <w:rPr>
          <w:rFonts w:eastAsia="TimesNewRomanPSMT"/>
          <w:sz w:val="28"/>
          <w:szCs w:val="28"/>
        </w:rPr>
        <w:t>тиосульфат, элементную серу. Способность микроорганизмов к спорообразованию проверяют,</w:t>
      </w:r>
      <w:r w:rsidRPr="00302D51">
        <w:rPr>
          <w:rFonts w:eastAsia="TimesNewRomanPSMT"/>
          <w:sz w:val="28"/>
          <w:szCs w:val="28"/>
          <w:lang w:val="kk-KZ"/>
        </w:rPr>
        <w:t xml:space="preserve"> </w:t>
      </w:r>
      <w:r w:rsidRPr="00302D51">
        <w:rPr>
          <w:rFonts w:eastAsia="TimesNewRomanPSMT"/>
          <w:sz w:val="28"/>
          <w:szCs w:val="28"/>
        </w:rPr>
        <w:t xml:space="preserve">прогревая суспензии клеток </w:t>
      </w:r>
      <w:r w:rsidRPr="00302D51">
        <w:rPr>
          <w:rFonts w:eastAsia="TimesNewRomanPSMT"/>
          <w:sz w:val="28"/>
          <w:szCs w:val="28"/>
        </w:rPr>
        <w:lastRenderedPageBreak/>
        <w:t xml:space="preserve">в запаянных ампулах на водяной бане при 80 ºС в течении 10, 20,30 мин </w:t>
      </w:r>
      <w:r w:rsidR="00C62A14" w:rsidRPr="00302D51">
        <w:rPr>
          <w:rFonts w:eastAsia="TimesNewRomanPSMT"/>
          <w:sz w:val="28"/>
          <w:szCs w:val="28"/>
        </w:rPr>
        <w:fldChar w:fldCharType="begin" w:fldLock="1"/>
      </w:r>
      <w:r w:rsidR="00BE1D16">
        <w:rPr>
          <w:rFonts w:eastAsia="TimesNewRomanPSMT"/>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давления","type":"report"},"uris":["http://www.mendeley.com/documents/?uuid=2050bd1a-ef89-3bf3-90c1-a17a5b058539"]},{"id":"ITEM-2","itemData":{"author":[{"dropping-particle":"","family":"Фомина О.Н.","given":"Левин A.M., Нарсеев А.В.","non-dropping-particle":"","parse-names":false,"suffix":""}],"container-title":"М.: Проректор","id":"ITEM-2","issued":{"date-parts":[["2001"]]},"page":"368","title":"Зерно. Контроль качества и безопасности по международным стандартам","type":"article-journal"},"uris":["http://www.mendeley.com/documents/?uuid=d999f1dc-6d72-3f48-a907-1e5f91156d0f"]}],"mendeley":{"formattedCitation":"[115,135]","manualFormatting":"[115, с. 38; 135, с. 351]","plainTextFormattedCitation":"[115,135]","previouslyFormattedCitation":"[115,135]"},"properties":{"noteIndex":0},"schema":"https://github.com/citation-style-language/schema/raw/master/csl-citation.json"}</w:instrText>
      </w:r>
      <w:r w:rsidR="00C62A14" w:rsidRPr="00302D51">
        <w:rPr>
          <w:rFonts w:eastAsia="TimesNewRomanPSMT"/>
          <w:sz w:val="28"/>
          <w:szCs w:val="28"/>
        </w:rPr>
        <w:fldChar w:fldCharType="separate"/>
      </w:r>
      <w:r w:rsidR="00A4293E" w:rsidRPr="00A4293E">
        <w:rPr>
          <w:rFonts w:eastAsia="TimesNewRomanPSMT"/>
          <w:noProof/>
          <w:sz w:val="28"/>
          <w:szCs w:val="28"/>
        </w:rPr>
        <w:t>[115</w:t>
      </w:r>
      <w:r w:rsidR="00BE1D16">
        <w:rPr>
          <w:rFonts w:eastAsia="TimesNewRomanPSMT"/>
          <w:noProof/>
          <w:sz w:val="28"/>
          <w:szCs w:val="28"/>
        </w:rPr>
        <w:t xml:space="preserve">, с. 38; </w:t>
      </w:r>
      <w:r w:rsidR="00A4293E" w:rsidRPr="00A4293E">
        <w:rPr>
          <w:rFonts w:eastAsia="TimesNewRomanPSMT"/>
          <w:noProof/>
          <w:sz w:val="28"/>
          <w:szCs w:val="28"/>
        </w:rPr>
        <w:t>135</w:t>
      </w:r>
      <w:r w:rsidR="00BE1D16">
        <w:rPr>
          <w:rFonts w:eastAsia="TimesNewRomanPSMT"/>
          <w:noProof/>
          <w:sz w:val="28"/>
          <w:szCs w:val="28"/>
        </w:rPr>
        <w:t>, с. 351</w:t>
      </w:r>
      <w:r w:rsidR="00A4293E" w:rsidRPr="00A4293E">
        <w:rPr>
          <w:rFonts w:eastAsia="TimesNewRomanPSMT"/>
          <w:noProof/>
          <w:sz w:val="28"/>
          <w:szCs w:val="28"/>
        </w:rPr>
        <w:t>]</w:t>
      </w:r>
      <w:r w:rsidR="00C62A14" w:rsidRPr="00302D51">
        <w:rPr>
          <w:rFonts w:eastAsia="TimesNewRomanPSMT"/>
          <w:sz w:val="28"/>
          <w:szCs w:val="28"/>
        </w:rPr>
        <w:fldChar w:fldCharType="end"/>
      </w:r>
      <w:r w:rsidRPr="00302D51">
        <w:rPr>
          <w:rFonts w:eastAsia="TimesNewRomanPSMT"/>
          <w:sz w:val="28"/>
          <w:szCs w:val="28"/>
        </w:rPr>
        <w:t>.</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Известно, что около 80 плесневых грибов, образуют микотоксины, из них 8 видов грибы рода</w:t>
      </w:r>
      <w:r w:rsidRPr="00302D51">
        <w:rPr>
          <w:rFonts w:ascii="Times New Roman" w:hAnsi="Times New Roman" w:cs="Times New Roman"/>
          <w:sz w:val="28"/>
          <w:szCs w:val="28"/>
          <w:lang w:val="kk-KZ"/>
        </w:rPr>
        <w:t xml:space="preserve"> </w:t>
      </w:r>
      <w:r w:rsidRPr="00302D51">
        <w:rPr>
          <w:rFonts w:ascii="Times New Roman" w:hAnsi="Times New Roman" w:cs="Times New Roman"/>
          <w:i/>
          <w:sz w:val="28"/>
          <w:szCs w:val="28"/>
          <w:lang w:val="en-US"/>
        </w:rPr>
        <w:t>Fusarium</w:t>
      </w:r>
      <w:r w:rsidRPr="00302D51">
        <w:rPr>
          <w:rFonts w:ascii="Times New Roman" w:hAnsi="Times New Roman" w:cs="Times New Roman"/>
          <w:sz w:val="28"/>
          <w:szCs w:val="28"/>
        </w:rPr>
        <w:t xml:space="preserve">, 17 видов </w:t>
      </w:r>
      <w:r w:rsidRPr="00302D51">
        <w:rPr>
          <w:rFonts w:ascii="Times New Roman" w:hAnsi="Times New Roman" w:cs="Times New Roman"/>
          <w:i/>
          <w:sz w:val="28"/>
          <w:szCs w:val="28"/>
        </w:rPr>
        <w:t>Aspergillus</w:t>
      </w:r>
      <w:r w:rsidRPr="00302D51">
        <w:rPr>
          <w:rFonts w:ascii="Times New Roman" w:hAnsi="Times New Roman" w:cs="Times New Roman"/>
          <w:sz w:val="28"/>
          <w:szCs w:val="28"/>
        </w:rPr>
        <w:t xml:space="preserve"> и четыре — </w:t>
      </w:r>
      <w:r w:rsidRPr="00302D51">
        <w:rPr>
          <w:rFonts w:ascii="Times New Roman" w:hAnsi="Times New Roman" w:cs="Times New Roman"/>
          <w:i/>
          <w:sz w:val="28"/>
          <w:szCs w:val="28"/>
        </w:rPr>
        <w:t>Penicillium</w:t>
      </w:r>
      <w:r w:rsidRPr="00302D51">
        <w:rPr>
          <w:rFonts w:ascii="Times New Roman" w:hAnsi="Times New Roman" w:cs="Times New Roman"/>
          <w:sz w:val="28"/>
          <w:szCs w:val="28"/>
        </w:rPr>
        <w:t xml:space="preserve">.  Основные яды, вырабатываемые плесенями — шесть типов афлатоксинов, патулин, охратоксины и рубратоксины – эти токсины являются опасными для человека и животных </w:t>
      </w:r>
      <w:r w:rsidR="00C62A14" w:rsidRPr="00302D51">
        <w:rPr>
          <w:rFonts w:ascii="Times New Roman" w:hAnsi="Times New Roman" w:cs="Times New Roman"/>
          <w:sz w:val="28"/>
          <w:szCs w:val="28"/>
        </w:rPr>
        <w:fldChar w:fldCharType="begin" w:fldLock="1"/>
      </w:r>
      <w:r w:rsidR="00BE1D16">
        <w:rPr>
          <w:rFonts w:ascii="Times New Roman" w:hAnsi="Times New Roman" w:cs="Times New Roman"/>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давления","type":"report"},"uris":["http://www.mendeley.com/documents/?uuid=2050bd1a-ef89-3bf3-90c1-a17a5b058539"]},{"id":"ITEM-2","itemData":{"author":[{"dropping-particle":"","family":"Шералиев А.Ш.","given":"Бухаров К.В.","non-dropping-particle":"","parse-names":false,"suffix":""}],"container-title":"Микол. ифитопатол","id":"ITEM-2","issue":"2","issued":{"date-parts":[["2001"]]},"page":"44-47","title":"Видовой состав грибов рода Fusarium, поражающих культурные и сорные растения Узбекистана ","type":"article-journal","volume":"35"},"uris":["http://www.mendeley.com/documents/?uuid=ebe77d47-3b27-3d61-9a72-25a54a50503b"]}],"mendeley":{"formattedCitation":"[115,136]","manualFormatting":"[115, с. 39; 136, с. 45]","plainTextFormattedCitation":"[115,136]","previouslyFormattedCitation":"[115,136]"},"properties":{"noteIndex":0},"schema":"https://github.com/citation-style-language/schema/raw/master/csl-citation.json"}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[115</w:t>
      </w:r>
      <w:r w:rsidR="00BE1D16">
        <w:rPr>
          <w:rFonts w:ascii="Times New Roman" w:hAnsi="Times New Roman" w:cs="Times New Roman"/>
          <w:noProof/>
          <w:sz w:val="28"/>
          <w:szCs w:val="28"/>
        </w:rPr>
        <w:t xml:space="preserve">, с. 39; </w:t>
      </w:r>
      <w:r w:rsidR="00A4293E" w:rsidRPr="00A4293E">
        <w:rPr>
          <w:rFonts w:ascii="Times New Roman" w:hAnsi="Times New Roman" w:cs="Times New Roman"/>
          <w:noProof/>
          <w:sz w:val="28"/>
          <w:szCs w:val="28"/>
        </w:rPr>
        <w:t>136</w:t>
      </w:r>
      <w:r w:rsidR="00BE1D16">
        <w:rPr>
          <w:rFonts w:ascii="Times New Roman" w:hAnsi="Times New Roman" w:cs="Times New Roman"/>
          <w:noProof/>
          <w:sz w:val="28"/>
          <w:szCs w:val="28"/>
        </w:rPr>
        <w:t>, с. 45</w:t>
      </w:r>
      <w:r w:rsidR="00A4293E" w:rsidRPr="00A4293E">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Заражённость зерна грибами рода </w:t>
      </w:r>
      <w:r w:rsidRPr="00302D51">
        <w:rPr>
          <w:rFonts w:ascii="Times New Roman" w:hAnsi="Times New Roman" w:cs="Times New Roman"/>
          <w:i/>
          <w:sz w:val="28"/>
          <w:szCs w:val="28"/>
          <w:lang w:val="en-US"/>
        </w:rPr>
        <w:t>Fusarium</w:t>
      </w:r>
      <w:r w:rsidRPr="00302D51">
        <w:rPr>
          <w:rFonts w:ascii="Times New Roman" w:hAnsi="Times New Roman" w:cs="Times New Roman"/>
          <w:i/>
          <w:sz w:val="28"/>
          <w:szCs w:val="28"/>
        </w:rPr>
        <w:t xml:space="preserve"> </w:t>
      </w:r>
      <w:r w:rsidRPr="00302D51">
        <w:rPr>
          <w:rFonts w:ascii="Times New Roman" w:hAnsi="Times New Roman" w:cs="Times New Roman"/>
          <w:sz w:val="28"/>
          <w:szCs w:val="28"/>
        </w:rPr>
        <w:t xml:space="preserve">вызывает значительное снижение урожая и ухудшает качество продукции. Это заболевание зерновых культур называется фузариозом зерна. Фузариозное зерно появляется в результате заражения грибами </w:t>
      </w:r>
      <w:r w:rsidRPr="00302D51">
        <w:rPr>
          <w:rFonts w:ascii="Times New Roman" w:hAnsi="Times New Roman" w:cs="Times New Roman"/>
          <w:i/>
          <w:sz w:val="28"/>
          <w:szCs w:val="28"/>
          <w:lang w:val="en-US"/>
        </w:rPr>
        <w:t>F</w:t>
      </w:r>
      <w:r w:rsidRPr="00302D51">
        <w:rPr>
          <w:rFonts w:ascii="Times New Roman" w:hAnsi="Times New Roman" w:cs="Times New Roman"/>
          <w:i/>
          <w:sz w:val="28"/>
          <w:szCs w:val="28"/>
        </w:rPr>
        <w:t>.</w:t>
      </w:r>
      <w:r w:rsidRPr="00302D51">
        <w:rPr>
          <w:rFonts w:ascii="Times New Roman" w:hAnsi="Times New Roman" w:cs="Times New Roman"/>
          <w:i/>
          <w:sz w:val="28"/>
          <w:szCs w:val="28"/>
          <w:lang w:val="en-US"/>
        </w:rPr>
        <w:t>graminearum</w:t>
      </w:r>
      <w:r w:rsidRPr="00302D51">
        <w:rPr>
          <w:rFonts w:ascii="Times New Roman" w:hAnsi="Times New Roman" w:cs="Times New Roman"/>
          <w:i/>
          <w:sz w:val="28"/>
          <w:szCs w:val="28"/>
        </w:rPr>
        <w:t xml:space="preserve">, </w:t>
      </w:r>
      <w:r w:rsidRPr="00302D51">
        <w:rPr>
          <w:rFonts w:ascii="Times New Roman" w:hAnsi="Times New Roman" w:cs="Times New Roman"/>
          <w:i/>
          <w:sz w:val="28"/>
          <w:szCs w:val="28"/>
          <w:lang w:val="en-US"/>
        </w:rPr>
        <w:t>F</w:t>
      </w:r>
      <w:r w:rsidRPr="00302D51">
        <w:rPr>
          <w:rFonts w:ascii="Times New Roman" w:hAnsi="Times New Roman" w:cs="Times New Roman"/>
          <w:i/>
          <w:sz w:val="28"/>
          <w:szCs w:val="28"/>
        </w:rPr>
        <w:t>.</w:t>
      </w:r>
      <w:r w:rsidRPr="00302D51">
        <w:rPr>
          <w:rFonts w:ascii="Times New Roman" w:hAnsi="Times New Roman" w:cs="Times New Roman"/>
          <w:i/>
          <w:sz w:val="28"/>
          <w:szCs w:val="28"/>
          <w:lang w:val="en-US"/>
        </w:rPr>
        <w:t>culmorum</w:t>
      </w:r>
      <w:r w:rsidRPr="00302D51">
        <w:rPr>
          <w:rFonts w:ascii="Times New Roman" w:hAnsi="Times New Roman" w:cs="Times New Roman"/>
          <w:i/>
          <w:sz w:val="28"/>
          <w:szCs w:val="28"/>
        </w:rPr>
        <w:t xml:space="preserve">, </w:t>
      </w:r>
      <w:r w:rsidRPr="00302D51">
        <w:rPr>
          <w:rFonts w:ascii="Times New Roman" w:hAnsi="Times New Roman" w:cs="Times New Roman"/>
          <w:i/>
          <w:sz w:val="28"/>
          <w:szCs w:val="28"/>
          <w:lang w:val="en-US"/>
        </w:rPr>
        <w:t>F</w:t>
      </w:r>
      <w:r w:rsidRPr="00302D51">
        <w:rPr>
          <w:rFonts w:ascii="Times New Roman" w:hAnsi="Times New Roman" w:cs="Times New Roman"/>
          <w:i/>
          <w:sz w:val="28"/>
          <w:szCs w:val="28"/>
        </w:rPr>
        <w:t>.</w:t>
      </w:r>
      <w:r w:rsidRPr="00302D51">
        <w:rPr>
          <w:rFonts w:ascii="Times New Roman" w:hAnsi="Times New Roman" w:cs="Times New Roman"/>
          <w:i/>
          <w:sz w:val="28"/>
          <w:szCs w:val="28"/>
          <w:lang w:val="en-US"/>
        </w:rPr>
        <w:t>avenaceum</w:t>
      </w:r>
      <w:r w:rsidRPr="00302D51">
        <w:rPr>
          <w:rFonts w:ascii="Times New Roman" w:hAnsi="Times New Roman" w:cs="Times New Roman"/>
          <w:i/>
          <w:sz w:val="28"/>
          <w:szCs w:val="28"/>
        </w:rPr>
        <w:t xml:space="preserve">, </w:t>
      </w:r>
      <w:r w:rsidRPr="00302D51">
        <w:rPr>
          <w:rFonts w:ascii="Times New Roman" w:hAnsi="Times New Roman" w:cs="Times New Roman"/>
          <w:i/>
          <w:sz w:val="28"/>
          <w:szCs w:val="28"/>
          <w:lang w:val="en-US"/>
        </w:rPr>
        <w:t>F</w:t>
      </w:r>
      <w:r w:rsidRPr="00302D51">
        <w:rPr>
          <w:rFonts w:ascii="Times New Roman" w:hAnsi="Times New Roman" w:cs="Times New Roman"/>
          <w:i/>
          <w:sz w:val="28"/>
          <w:szCs w:val="28"/>
        </w:rPr>
        <w:t>.</w:t>
      </w:r>
      <w:r w:rsidRPr="00302D51">
        <w:rPr>
          <w:rFonts w:ascii="Times New Roman" w:hAnsi="Times New Roman" w:cs="Times New Roman"/>
          <w:i/>
          <w:sz w:val="28"/>
          <w:szCs w:val="28"/>
          <w:lang w:val="en-US"/>
        </w:rPr>
        <w:t>sporotrichioides</w:t>
      </w:r>
      <w:r w:rsidRPr="00302D51">
        <w:rPr>
          <w:rFonts w:ascii="Times New Roman" w:hAnsi="Times New Roman" w:cs="Times New Roman"/>
          <w:i/>
          <w:sz w:val="28"/>
          <w:szCs w:val="28"/>
        </w:rPr>
        <w:t xml:space="preserve">, </w:t>
      </w:r>
      <w:r w:rsidRPr="00302D51">
        <w:rPr>
          <w:rFonts w:ascii="Times New Roman" w:hAnsi="Times New Roman" w:cs="Times New Roman"/>
          <w:i/>
          <w:sz w:val="28"/>
          <w:szCs w:val="28"/>
          <w:lang w:val="en-US"/>
        </w:rPr>
        <w:t>F</w:t>
      </w:r>
      <w:r w:rsidRPr="00302D51">
        <w:rPr>
          <w:rFonts w:ascii="Times New Roman" w:hAnsi="Times New Roman" w:cs="Times New Roman"/>
          <w:i/>
          <w:sz w:val="28"/>
          <w:szCs w:val="28"/>
        </w:rPr>
        <w:t xml:space="preserve">. </w:t>
      </w:r>
      <w:r w:rsidRPr="00302D51">
        <w:rPr>
          <w:rFonts w:ascii="Times New Roman" w:hAnsi="Times New Roman" w:cs="Times New Roman"/>
          <w:i/>
          <w:sz w:val="28"/>
          <w:szCs w:val="28"/>
          <w:lang w:val="en-US"/>
        </w:rPr>
        <w:t>poae</w:t>
      </w:r>
      <w:r w:rsidRPr="00302D51">
        <w:rPr>
          <w:rFonts w:ascii="Times New Roman" w:hAnsi="Times New Roman" w:cs="Times New Roman"/>
          <w:sz w:val="28"/>
          <w:szCs w:val="28"/>
        </w:rPr>
        <w:t xml:space="preserve"> и т.д., существуют образцы с типичными признаками заражения и несущие внутреннюю инфекцию, а также без видимых симптомов поражения</w:t>
      </w:r>
      <w:r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{"citationItems":[{"id":"ITEM-1","itemData":{"author":[{"dropping-particle":"","family":"Гагкаева Т.Ю.","given":"Гаврилова О.П., Левитин М.М., Новожилов К.В","non-dropping-particle":"","parse-names":false,"suffix":""}],"container-title":"Фузариоз зерновых культур","id":"ITEM-1","issued":{"date-parts":[["2011"]]},"page":"120","title":"Защита и карантин растений","type":"article-journal","volume":"5"},"uris":["http://www.mendeley.com/documents/?uuid=bdfd2909-4a40-349c-bc57-491d8bb80e68"]}],"mendeley":{"formattedCitation":"[137]","plainTextFormattedCitation":"[137]","previouslyFormattedCitation":"[137]"},"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A4293E" w:rsidRPr="00A4293E">
        <w:rPr>
          <w:rFonts w:ascii="Times New Roman" w:hAnsi="Times New Roman" w:cs="Times New Roman"/>
          <w:noProof/>
          <w:sz w:val="28"/>
          <w:szCs w:val="28"/>
          <w:lang w:val="kk-KZ"/>
        </w:rPr>
        <w:t>[137]</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Б</w:t>
      </w:r>
      <w:r w:rsidRPr="00302D51">
        <w:rPr>
          <w:rFonts w:ascii="Times New Roman" w:hAnsi="Times New Roman" w:cs="Times New Roman"/>
          <w:sz w:val="28"/>
          <w:szCs w:val="28"/>
        </w:rPr>
        <w:t xml:space="preserve">актерии рода </w:t>
      </w:r>
      <w:r w:rsidRPr="00302D51">
        <w:rPr>
          <w:rFonts w:ascii="Times New Roman" w:hAnsi="Times New Roman" w:cs="Times New Roman"/>
          <w:i/>
          <w:sz w:val="28"/>
          <w:szCs w:val="28"/>
        </w:rPr>
        <w:t>Bacillus</w:t>
      </w:r>
      <w:r w:rsidRPr="00302D51">
        <w:rPr>
          <w:rFonts w:ascii="Times New Roman" w:hAnsi="Times New Roman" w:cs="Times New Roman"/>
          <w:i/>
          <w:sz w:val="28"/>
          <w:szCs w:val="28"/>
          <w:lang w:val="kk-KZ"/>
        </w:rPr>
        <w:t xml:space="preserve"> </w:t>
      </w:r>
      <w:r w:rsidRPr="00302D51">
        <w:rPr>
          <w:rFonts w:ascii="Times New Roman" w:hAnsi="Times New Roman" w:cs="Times New Roman"/>
          <w:i/>
          <w:sz w:val="28"/>
          <w:szCs w:val="28"/>
          <w:lang w:val="en-US"/>
        </w:rPr>
        <w:t>sp</w:t>
      </w:r>
      <w:r w:rsidRPr="00302D51">
        <w:rPr>
          <w:rFonts w:ascii="Times New Roman" w:hAnsi="Times New Roman" w:cs="Times New Roman"/>
          <w:sz w:val="28"/>
          <w:szCs w:val="28"/>
        </w:rPr>
        <w:t>. являющиеся причиной возникновения картофельной болезни хлеба</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известны как условно</w:t>
      </w:r>
      <w:r w:rsidRPr="00302D51">
        <w:rPr>
          <w:rFonts w:ascii="Times New Roman" w:hAnsi="Times New Roman" w:cs="Times New Roman"/>
          <w:sz w:val="28"/>
          <w:szCs w:val="28"/>
          <w:lang w:val="kk-KZ"/>
        </w:rPr>
        <w:t>-</w:t>
      </w:r>
      <w:r w:rsidRPr="00302D51">
        <w:rPr>
          <w:rFonts w:ascii="Times New Roman" w:hAnsi="Times New Roman" w:cs="Times New Roman"/>
          <w:sz w:val="28"/>
          <w:szCs w:val="28"/>
        </w:rPr>
        <w:t>патогенные бактерии, которые вызывают пищевые токсико</w:t>
      </w:r>
      <w:r w:rsidRPr="00302D51">
        <w:rPr>
          <w:rFonts w:ascii="Times New Roman" w:hAnsi="Times New Roman" w:cs="Times New Roman"/>
          <w:sz w:val="28"/>
          <w:szCs w:val="28"/>
          <w:lang w:val="kk-KZ"/>
        </w:rPr>
        <w:t xml:space="preserve"> </w:t>
      </w:r>
      <w:r w:rsidR="008329BF" w:rsidRPr="00302D51">
        <w:rPr>
          <w:rFonts w:ascii="Times New Roman" w:hAnsi="Times New Roman" w:cs="Times New Roman"/>
          <w:sz w:val="28"/>
          <w:szCs w:val="28"/>
        </w:rPr>
        <w:t>инфекции</w:t>
      </w:r>
      <w:r w:rsidRPr="00302D51">
        <w:rPr>
          <w:rFonts w:ascii="Times New Roman" w:hAnsi="Times New Roman" w:cs="Times New Roman"/>
          <w:sz w:val="28"/>
          <w:szCs w:val="28"/>
        </w:rPr>
        <w:t>. Эти бактерии встречаются в составе микофлоры почв</w:t>
      </w:r>
      <w:r w:rsidR="008329BF" w:rsidRPr="00302D51">
        <w:rPr>
          <w:rFonts w:ascii="Times New Roman" w:hAnsi="Times New Roman" w:cs="Times New Roman"/>
          <w:sz w:val="28"/>
          <w:szCs w:val="28"/>
        </w:rPr>
        <w:t>,</w:t>
      </w:r>
      <w:r w:rsidRPr="00302D51">
        <w:rPr>
          <w:rFonts w:ascii="Times New Roman" w:hAnsi="Times New Roman" w:cs="Times New Roman"/>
          <w:sz w:val="28"/>
          <w:szCs w:val="28"/>
        </w:rPr>
        <w:t xml:space="preserve"> откуда</w:t>
      </w:r>
      <w:r w:rsidR="008329BF" w:rsidRPr="00302D51">
        <w:rPr>
          <w:rFonts w:ascii="Times New Roman" w:hAnsi="Times New Roman" w:cs="Times New Roman"/>
          <w:sz w:val="28"/>
          <w:szCs w:val="28"/>
        </w:rPr>
        <w:t xml:space="preserve"> потом</w:t>
      </w:r>
      <w:r w:rsidRPr="00302D51">
        <w:rPr>
          <w:rFonts w:ascii="Times New Roman" w:hAnsi="Times New Roman" w:cs="Times New Roman"/>
          <w:sz w:val="28"/>
          <w:szCs w:val="28"/>
        </w:rPr>
        <w:t xml:space="preserve"> попадают в зерно, а, следовательно, в дальнейшем заражают муку и при приеме хлеба в пищу вызывают серьезные заболевания человека (менингиты, эндокардиты, артриты, эндофтальмиты, септицемии, остеомиелиты и др.)</w:t>
      </w:r>
      <w:r w:rsidR="00C62A14">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[118</w:t>
      </w:r>
      <w:r w:rsidR="00BE1D16">
        <w:rPr>
          <w:rFonts w:ascii="Times New Roman" w:hAnsi="Times New Roman" w:cs="Times New Roman"/>
          <w:noProof/>
          <w:sz w:val="28"/>
          <w:szCs w:val="28"/>
        </w:rPr>
        <w:t>, с. 335</w:t>
      </w:r>
      <w:r w:rsidR="00A4293E" w:rsidRPr="00A4293E">
        <w:rPr>
          <w:rFonts w:ascii="Times New Roman" w:hAnsi="Times New Roman" w:cs="Times New Roman"/>
          <w:noProof/>
          <w:sz w:val="28"/>
          <w:szCs w:val="28"/>
        </w:rPr>
        <w:t>]</w:t>
      </w:r>
      <w:r w:rsidR="00C62A14">
        <w:rPr>
          <w:rFonts w:ascii="Times New Roman" w:hAnsi="Times New Roman" w:cs="Times New Roman"/>
          <w:sz w:val="28"/>
          <w:szCs w:val="28"/>
        </w:rPr>
        <w:fldChar w:fldCharType="end"/>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В связи с этим,</w:t>
      </w:r>
      <w:r w:rsidRPr="00302D51">
        <w:rPr>
          <w:rFonts w:ascii="Times New Roman" w:hAnsi="Times New Roman" w:cs="Times New Roman"/>
          <w:sz w:val="28"/>
          <w:szCs w:val="28"/>
        </w:rPr>
        <w:t xml:space="preserve"> поиск и применение менее энергоемких и экологически</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безопасных для человека способов обеззараживания зерен, муки и</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продлевающих сроков хранения хлебобулочных изделий, очень актуальная проблема, требующая своего решения</w:t>
      </w:r>
      <w:r w:rsidR="00810E28"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E33259" w:rsidRPr="00E33259">
        <w:rPr>
          <w:rFonts w:ascii="Times New Roman" w:hAnsi="Times New Roman" w:cs="Times New Roman"/>
          <w:noProof/>
          <w:sz w:val="28"/>
          <w:szCs w:val="28"/>
        </w:rPr>
        <w:t>[115</w:t>
      </w:r>
      <w:r w:rsidR="00BE1D16">
        <w:rPr>
          <w:rFonts w:ascii="Times New Roman" w:hAnsi="Times New Roman" w:cs="Times New Roman"/>
          <w:noProof/>
          <w:sz w:val="28"/>
          <w:szCs w:val="28"/>
        </w:rPr>
        <w:t>, с. 38</w:t>
      </w:r>
      <w:r w:rsidR="00E33259" w:rsidRPr="00E33259">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6E4624" w:rsidRPr="00302D51" w:rsidRDefault="006E4624"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Предварительно 20 г семян пшеницы стерилизовали автоклавированием при 126 °С в течение 15 мин. Затем поверхность семенных зерен искусственно заражали 21-дневными нитчатыми грибами Aspergillus spp. и Penicillium spp. Зараженные семена пшеницы помещали в стерильные чашки Петри, вода испарялась и адсорбировалась на поверхности семян во время заражения. Через 24 ч 20 г инфицированных семян пшеницы подвергали воздействию холодной плазмы </w:t>
      </w:r>
      <w:r w:rsidR="00AE5CA8" w:rsidRPr="00302D51">
        <w:rPr>
          <w:rFonts w:ascii="Times New Roman" w:hAnsi="Times New Roman" w:cs="Times New Roman"/>
          <w:sz w:val="28"/>
          <w:szCs w:val="28"/>
        </w:rPr>
        <w:t>ДКПБР</w:t>
      </w:r>
      <w:r w:rsidRPr="00302D51">
        <w:rPr>
          <w:rFonts w:ascii="Times New Roman" w:hAnsi="Times New Roman" w:cs="Times New Roman"/>
          <w:sz w:val="28"/>
          <w:szCs w:val="28"/>
        </w:rPr>
        <w:t xml:space="preserve"> для инактивации нитчатых грибов. Семена обрабатывали при мощности разряда 260 Вт от 15 до 180 с. Отдельные образцы обработанных семян пшеницы, как и необработанные контрольные, помещали на поверхность питательной агаровой среды (солодовый экстракт) в чашки Петри (диаметр 90 мм) в трех повторностях. После 10 дней инкубации при температуре 25 °C скорость заражения семян проверяли визуально</w:t>
      </w:r>
      <w:r w:rsidR="00121FB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[118</w:t>
      </w:r>
      <w:r w:rsidR="00BE1D16">
        <w:rPr>
          <w:rFonts w:ascii="Times New Roman" w:hAnsi="Times New Roman" w:cs="Times New Roman"/>
          <w:noProof/>
          <w:sz w:val="28"/>
          <w:szCs w:val="28"/>
        </w:rPr>
        <w:t>, с. 333</w:t>
      </w:r>
      <w:r w:rsidR="00A4293E" w:rsidRPr="00A4293E">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435E46" w:rsidRPr="00302D51" w:rsidRDefault="006E4624"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Для выявления влияния плазмы на микрофлору семян пшеницы, зерна заражали грибками и обрабатывали в плазме в течение 15, 120 и 180 с при мощности 260 Вт. Результаты за 15 с времени обработки показали существование как колоний грибов Aspergillus spp., так и Penicillium spp. Даже при 120 с воздействия плазмы рост грибов не был полностью подавлен. При обработке в течение 180 с рост был полностью подавлен. Поэтому можно утверждать, что в нашем случае только обработка в течение 180 с при мощности 260 Вт приводит к полной стерилизации семян пшеницы от </w:t>
      </w:r>
      <w:r w:rsidRPr="00302D51">
        <w:rPr>
          <w:rFonts w:ascii="Times New Roman" w:hAnsi="Times New Roman" w:cs="Times New Roman"/>
          <w:sz w:val="28"/>
          <w:szCs w:val="28"/>
        </w:rPr>
        <w:lastRenderedPageBreak/>
        <w:t xml:space="preserve">инактивирующих патогенов. На рисунке </w:t>
      </w:r>
      <w:r w:rsidR="00AE5CA8" w:rsidRPr="00302D51">
        <w:rPr>
          <w:rFonts w:ascii="Times New Roman" w:hAnsi="Times New Roman" w:cs="Times New Roman"/>
          <w:sz w:val="28"/>
          <w:szCs w:val="28"/>
        </w:rPr>
        <w:t>4</w:t>
      </w:r>
      <w:r w:rsidR="00977508" w:rsidRPr="00302D51">
        <w:rPr>
          <w:rFonts w:ascii="Times New Roman" w:hAnsi="Times New Roman" w:cs="Times New Roman"/>
          <w:sz w:val="28"/>
          <w:szCs w:val="28"/>
        </w:rPr>
        <w:t>2</w:t>
      </w:r>
      <w:r w:rsidRPr="00302D51">
        <w:rPr>
          <w:rFonts w:ascii="Times New Roman" w:hAnsi="Times New Roman" w:cs="Times New Roman"/>
          <w:sz w:val="28"/>
          <w:szCs w:val="28"/>
        </w:rPr>
        <w:t xml:space="preserve"> представлены результаты инактивации нитчатых грибов</w:t>
      </w:r>
      <w:r w:rsidR="00121FB2"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[118</w:t>
      </w:r>
      <w:r w:rsidR="00BE1D16">
        <w:rPr>
          <w:rFonts w:ascii="Times New Roman" w:hAnsi="Times New Roman" w:cs="Times New Roman"/>
          <w:noProof/>
          <w:sz w:val="28"/>
          <w:szCs w:val="28"/>
        </w:rPr>
        <w:t>, с. 334</w:t>
      </w:r>
      <w:r w:rsidR="00A4293E" w:rsidRPr="00A4293E">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29269D" w:rsidRPr="00302D51" w:rsidRDefault="0029269D" w:rsidP="000F7F3E">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E4624" w:rsidRPr="00302D51" w:rsidTr="00AE5CA8">
        <w:tc>
          <w:tcPr>
            <w:tcW w:w="9854" w:type="dxa"/>
          </w:tcPr>
          <w:p w:rsidR="006E4624" w:rsidRPr="00302D51" w:rsidRDefault="003E6AF3" w:rsidP="000F7F3E">
            <w:pPr>
              <w:autoSpaceDE w:val="0"/>
              <w:autoSpaceDN w:val="0"/>
              <w:adjustRightInd w:val="0"/>
              <w:ind w:firstLine="567"/>
              <w:jc w:val="center"/>
              <w:rPr>
                <w:rFonts w:ascii="Times New Roman" w:hAnsi="Times New Roman" w:cs="Times New Roman"/>
                <w:sz w:val="28"/>
                <w:szCs w:val="28"/>
              </w:rPr>
            </w:pPr>
            <w:r w:rsidRPr="003E6AF3">
              <w:rPr>
                <w:rFonts w:ascii="Times New Roman" w:hAnsi="Times New Roman" w:cs="Times New Roman"/>
                <w:noProof/>
                <w:sz w:val="28"/>
                <w:szCs w:val="28"/>
              </w:rPr>
              <w:drawing>
                <wp:inline distT="0" distB="0" distL="0" distR="0">
                  <wp:extent cx="4265871" cy="7272670"/>
                  <wp:effectExtent l="19050" t="0" r="1329" b="0"/>
                  <wp:docPr id="42" name="Рисунок 3"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82"/>
                          <a:stretch>
                            <a:fillRect/>
                          </a:stretch>
                        </pic:blipFill>
                        <pic:spPr>
                          <a:xfrm>
                            <a:off x="0" y="0"/>
                            <a:ext cx="4274264" cy="7286979"/>
                          </a:xfrm>
                          <a:prstGeom prst="rect">
                            <a:avLst/>
                          </a:prstGeom>
                        </pic:spPr>
                      </pic:pic>
                    </a:graphicData>
                  </a:graphic>
                </wp:inline>
              </w:drawing>
            </w:r>
          </w:p>
        </w:tc>
      </w:tr>
      <w:tr w:rsidR="006E4624" w:rsidRPr="00302D51" w:rsidTr="00AE5CA8">
        <w:tc>
          <w:tcPr>
            <w:tcW w:w="9854" w:type="dxa"/>
          </w:tcPr>
          <w:p w:rsidR="000F7F3E" w:rsidRDefault="000F7F3E" w:rsidP="000F7F3E">
            <w:pPr>
              <w:autoSpaceDE w:val="0"/>
              <w:autoSpaceDN w:val="0"/>
              <w:adjustRightInd w:val="0"/>
              <w:ind w:firstLine="567"/>
              <w:jc w:val="center"/>
              <w:rPr>
                <w:rFonts w:ascii="Times New Roman" w:hAnsi="Times New Roman" w:cs="Times New Roman"/>
                <w:sz w:val="28"/>
                <w:szCs w:val="28"/>
              </w:rPr>
            </w:pPr>
          </w:p>
          <w:p w:rsidR="006E4624" w:rsidRPr="00302D51" w:rsidRDefault="006E4624" w:rsidP="000F7F3E">
            <w:pPr>
              <w:autoSpaceDE w:val="0"/>
              <w:autoSpaceDN w:val="0"/>
              <w:adjustRightInd w:val="0"/>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AE5CA8" w:rsidRPr="00302D51">
              <w:rPr>
                <w:rFonts w:ascii="Times New Roman" w:hAnsi="Times New Roman" w:cs="Times New Roman"/>
                <w:sz w:val="28"/>
                <w:szCs w:val="28"/>
              </w:rPr>
              <w:t>4</w:t>
            </w:r>
            <w:r w:rsidR="00977508" w:rsidRPr="00302D51">
              <w:rPr>
                <w:rFonts w:ascii="Times New Roman" w:hAnsi="Times New Roman" w:cs="Times New Roman"/>
                <w:sz w:val="28"/>
                <w:szCs w:val="28"/>
              </w:rPr>
              <w:t>2</w:t>
            </w:r>
            <w:r w:rsidR="00AE5CA8"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Рост грибов Aspergillus spp. (левая колонка) и грибов Penicillium spp. (правая колонка) в течение 10 дней после обработки плазмой в течение 0, 15, 120 и 180 сек</w:t>
            </w:r>
            <w:r w:rsidR="000F7F3E">
              <w:rPr>
                <w:rFonts w:ascii="Times New Roman" w:hAnsi="Times New Roman" w:cs="Times New Roman"/>
                <w:sz w:val="28"/>
                <w:szCs w:val="28"/>
              </w:rPr>
              <w:t>унд при мощности разряда 260 Вт</w:t>
            </w:r>
          </w:p>
        </w:tc>
      </w:tr>
    </w:tbl>
    <w:p w:rsidR="00435E46" w:rsidRPr="00302D51" w:rsidRDefault="00435E46" w:rsidP="000F7F3E">
      <w:pPr>
        <w:autoSpaceDE w:val="0"/>
        <w:autoSpaceDN w:val="0"/>
        <w:adjustRightInd w:val="0"/>
        <w:spacing w:after="0" w:line="240" w:lineRule="auto"/>
        <w:ind w:firstLine="567"/>
        <w:jc w:val="both"/>
        <w:rPr>
          <w:rFonts w:ascii="Times New Roman" w:hAnsi="Times New Roman" w:cs="Times New Roman"/>
          <w:sz w:val="28"/>
          <w:szCs w:val="28"/>
        </w:rPr>
      </w:pPr>
    </w:p>
    <w:p w:rsidR="00435E46" w:rsidRPr="00302D51" w:rsidRDefault="006E4624"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lang w:val="kk-KZ"/>
        </w:rPr>
        <w:lastRenderedPageBreak/>
        <w:t>Вероятно, одним из важных механизмов повышения параметров прорастания и роста после плазменной обработки является обеззараживание поверхности семян от различных патогенов. Неравновесная плазма атмосферного давления является мощным инструментом для эффективной стерилизации и дезинфекции различных поверхностей, включая термочувствительные материалы и живые ткани. Как упоминалось выше, в наших экспериментах рассматривались грибы Aspergillus spp. и Penicillium spp. Результаты показывают, что заметное снижение количества патогенов начинает сказываться при времени обработки более 120 с, в то время как всхожесть и другие параметры роста показывают максимальное значение при 15 с плазменной обработки. Существенный эффект инактивации патогенных микроорганизмов наблюдается только при 180 с плазменной обработки при 260 Вт. Захоранова и др.</w:t>
      </w:r>
      <w:r w:rsidR="002F4F3C"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F4D6D">
        <w:rPr>
          <w:rFonts w:ascii="Times New Roman" w:hAnsi="Times New Roman" w:cs="Times New Roman"/>
          <w:sz w:val="28"/>
          <w:szCs w:val="28"/>
        </w:rPr>
        <w:instrText>ADDIN CSL_CITATION {"citationItems":[{"id":"ITEM-1","itemData":{"DOI":"10.1007/s11090-015-9684-z","ISSN":"02724324","abstract":"Effects of a cold atmospheric pressure plasma (CAPP) treatment on the germination, production of biomass, vigor of seedlings, uptake of water of wheat seeds (Triticum aestivum L. cv. Eva) were investigated. The CAPP treatment influence on the inactivation of microorganisms occurring on the surface of wheat seeds was investigated also. The so-called Diffuse Coplanar Surface Barrier Discharge generating a cold plasma in ambient air with high power volume density of some 100 W/cm3 was used for the treatment of seeds at exposure times in the range of 10–600 s. The optical emission spectroscopy and the electrical measurements were used for estimation of CAPP parameters. The obtained results indicate that the germination rate, dry weight and vigor of seedlings significantly increased for plasma treatment from 20 to 50 s. The plasma treatment of seeds led to an extensive increase in wettability and faster germination comparing with the untreated seeds. The growth inhibition effect of CAPP on the surface microflora of wheat seeds increased with the increase of the treatment time. The efficiency of the treatment of wheat seeds artificially contaminated with pure cultures of filamentous fungi decreased in the following order: Fusarium nivale &gt; F. culmorum &gt; Trichothecium roseum &gt; Aspergillus flavus &gt; A. clavatus.","author":[{"dropping-particle":"","family":"Zahoranová","given":"A.","non-dropping-particle":"","parse-names":false,"suffix":""},{"dropping-particle":"","family":"Henselová","given":"M.","non-dropping-particle":"","parse-names":false,"suffix":""},{"dropping-particle":"","family":"Hudecová","given":"D.","non-dropping-particle":"","parse-names":false,"suffix":""},{"dropping-particle":"","family":"Kaliňáková","given":"B.","non-dropping-particle":"","parse-names":false,"suffix":""},{"dropping-particle":"","family":"Kováčik","given":"D.","non-dropping-particle":"","parse-names":false,"suffix":""},{"dropping-particle":"","family":"Medvecká","given":"V.","non-dropping-particle":"","parse-names":false,"suffix":""},{"dropping-particle":"","family":"Černák","given":"M.","non-dropping-particle":"","parse-names":false,"suffix":""}],"container-title":"Plasma Chemistry and Plasma Processing","id":"ITEM-1","issue":"2","issued":{"date-parts":[["2016"]]},"page":"397-414","title":"Effect of Cold Atmospheric Pressure Plasma on the Wheat Seedlings Vigor and on the Inactivation of Microorganisms on the Seeds Surface","type":"article-journal","volume":"36"},"uris":["http://www.mendeley.com/documents/?uuid=c672a0aa-e039-4ad6-961a-9321ed1ab383"]}],"mendeley":{"formattedCitation":"[30]","plainTextFormattedCitation":"[30]","previouslyFormattedCitation":"[30]"},"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0C6826" w:rsidRPr="000C6826">
        <w:rPr>
          <w:rFonts w:ascii="Times New Roman" w:hAnsi="Times New Roman" w:cs="Times New Roman"/>
          <w:noProof/>
          <w:sz w:val="28"/>
          <w:szCs w:val="28"/>
        </w:rPr>
        <w:t>[30</w:t>
      </w:r>
      <w:r w:rsidR="00BE1D16">
        <w:rPr>
          <w:rFonts w:ascii="Times New Roman" w:hAnsi="Times New Roman" w:cs="Times New Roman"/>
          <w:noProof/>
          <w:sz w:val="28"/>
          <w:szCs w:val="28"/>
        </w:rPr>
        <w:t>, с. 401</w:t>
      </w:r>
      <w:r w:rsidR="000C6826" w:rsidRPr="000C6826">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lang w:val="kk-KZ"/>
        </w:rPr>
        <w:t xml:space="preserve"> сообщили, что количество бактерий и грибов уменьшается в несколько раз на поверхности обработанных плазмой семян пшеницы по сравнению с контрольными образцами. Для различных видов грибов критическое время обработки для дезинфекции было различным. Наиболее положительные результаты были достигнуты при времени обработки от 60 с при мощности разряда 400 Вт, а лучшие показатели всхожести (скорость прорастания, индекс вигора) - при 30 с обработки. Результаты других авторов также подтверждают, что для значительной дезинфекции поверхности семян требуется большее время воздействия, чем необходимое оптимальное время обработки для высокой всхожести</w:t>
      </w:r>
      <w:r w:rsidR="002F4F3C"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DOI</w:instrText>
      </w:r>
      <w:r w:rsidR="00A4293E" w:rsidRPr="00A4293E">
        <w:rPr>
          <w:rFonts w:ascii="Times New Roman" w:hAnsi="Times New Roman" w:cs="Times New Roman"/>
          <w:sz w:val="28"/>
          <w:szCs w:val="28"/>
        </w:rPr>
        <w:instrText>":"10.1155/2019/7917825","</w:instrText>
      </w:r>
      <w:r w:rsidR="00A4293E">
        <w:rPr>
          <w:rFonts w:ascii="Times New Roman" w:hAnsi="Times New Roman" w:cs="Times New Roman"/>
          <w:sz w:val="28"/>
          <w:szCs w:val="28"/>
          <w:lang w:val="en-US"/>
        </w:rPr>
        <w:instrText>ISSN</w:instrText>
      </w:r>
      <w:r w:rsidR="00A4293E" w:rsidRPr="00A4293E">
        <w:rPr>
          <w:rFonts w:ascii="Times New Roman" w:hAnsi="Times New Roman" w:cs="Times New Roman"/>
          <w:sz w:val="28"/>
          <w:szCs w:val="28"/>
        </w:rPr>
        <w:instrText>":"17454557","</w:instrText>
      </w:r>
      <w:r w:rsidR="00A4293E">
        <w:rPr>
          <w:rFonts w:ascii="Times New Roman" w:hAnsi="Times New Roman" w:cs="Times New Roman"/>
          <w:sz w:val="28"/>
          <w:szCs w:val="28"/>
          <w:lang w:val="en-US"/>
        </w:rPr>
        <w:instrText>abstract</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This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paper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presents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review</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effects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nonthermal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plasma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NTP</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treatment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both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wheat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grains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flour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with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potential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applied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practice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NTP</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used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wheat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grain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surface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disinfection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grain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germination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vitality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improving</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wheat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flour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modification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disinfection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NTP</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causes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effective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decontamination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from</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bacteria</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fungi</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together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with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insect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pests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causes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minimal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damage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wheat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grains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inactivates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enzymes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enhances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grain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shelf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life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it</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enhances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germination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initial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state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growth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resulting</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increase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final</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yield</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Moreover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the</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production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qualitatively</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better</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dough</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is</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also</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mentioned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Scholtz</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V</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":"Š</w:instrText>
      </w:r>
      <w:r w:rsidR="00A4293E">
        <w:rPr>
          <w:rFonts w:ascii="Times New Roman" w:hAnsi="Times New Roman" w:cs="Times New Roman"/>
          <w:sz w:val="28"/>
          <w:szCs w:val="28"/>
          <w:lang w:val="en-US"/>
        </w:rPr>
        <w:instrText>er</w:instrText>
      </w:r>
      <w:r w:rsidR="00A4293E" w:rsidRPr="00A4293E">
        <w:rPr>
          <w:rFonts w:ascii="Times New Roman" w:hAnsi="Times New Roman" w:cs="Times New Roman"/>
          <w:sz w:val="28"/>
          <w:szCs w:val="28"/>
        </w:rPr>
        <w:instrText>á","</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Khun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":"Š</w:instrText>
      </w:r>
      <w:r w:rsidR="00A4293E">
        <w:rPr>
          <w:rFonts w:ascii="Times New Roman" w:hAnsi="Times New Roman" w:cs="Times New Roman"/>
          <w:sz w:val="28"/>
          <w:szCs w:val="28"/>
          <w:lang w:val="en-US"/>
        </w:rPr>
        <w:instrText>er</w:instrText>
      </w:r>
      <w:r w:rsidR="00A4293E" w:rsidRPr="00A4293E">
        <w:rPr>
          <w:rFonts w:ascii="Times New Roman" w:hAnsi="Times New Roman" w:cs="Times New Roman"/>
          <w:sz w:val="28"/>
          <w:szCs w:val="28"/>
        </w:rPr>
        <w:instrText>ý","</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Jul</w:instrText>
      </w:r>
      <w:r w:rsidR="00A4293E" w:rsidRPr="00A4293E">
        <w:rPr>
          <w:rFonts w:ascii="Times New Roman" w:hAnsi="Times New Roman" w:cs="Times New Roman"/>
          <w:sz w:val="28"/>
          <w:szCs w:val="28"/>
        </w:rPr>
        <w:instrText>á</w:instrText>
      </w:r>
      <w:r w:rsidR="00A4293E">
        <w:rPr>
          <w:rFonts w:ascii="Times New Roman" w:hAnsi="Times New Roman" w:cs="Times New Roman"/>
          <w:sz w:val="28"/>
          <w:szCs w:val="28"/>
          <w:lang w:val="en-US"/>
        </w:rPr>
        <w:instrText>k</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given</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J</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non</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container</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title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Journal</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Food</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Quality</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4E6F84">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4E6F84">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page</w:instrText>
      </w:r>
      <w:r w:rsidR="00A4293E" w:rsidRPr="004E6F84">
        <w:rPr>
          <w:rFonts w:ascii="Times New Roman" w:hAnsi="Times New Roman" w:cs="Times New Roman"/>
          <w:sz w:val="28"/>
          <w:szCs w:val="28"/>
        </w:rPr>
        <w:instrText>":"10","</w:instrText>
      </w:r>
      <w:r w:rsidR="00A4293E">
        <w:rPr>
          <w:rFonts w:ascii="Times New Roman" w:hAnsi="Times New Roman" w:cs="Times New Roman"/>
          <w:sz w:val="28"/>
          <w:szCs w:val="28"/>
          <w:lang w:val="en-US"/>
        </w:rPr>
        <w:instrText>publisher</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Hindawi</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Limited</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title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Effects</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of</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Nonthermal</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Plasma</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on</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Wheat</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Grains</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and</w:instrText>
      </w:r>
      <w:r w:rsidR="00A4293E" w:rsidRPr="004E6F84">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Products</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type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article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volume</w:instrText>
      </w:r>
      <w:r w:rsidR="00A4293E" w:rsidRPr="004E6F84">
        <w:rPr>
          <w:rFonts w:ascii="Times New Roman" w:hAnsi="Times New Roman" w:cs="Times New Roman"/>
          <w:sz w:val="28"/>
          <w:szCs w:val="28"/>
        </w:rPr>
        <w:instrText>":"2019"},"</w:instrText>
      </w:r>
      <w:r w:rsidR="00A4293E">
        <w:rPr>
          <w:rFonts w:ascii="Times New Roman" w:hAnsi="Times New Roman" w:cs="Times New Roman"/>
          <w:sz w:val="28"/>
          <w:szCs w:val="28"/>
          <w:lang w:val="en-US"/>
        </w:rPr>
        <w:instrText>uris</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4E6F84">
        <w:rPr>
          <w:rFonts w:ascii="Times New Roman" w:hAnsi="Times New Roman" w:cs="Times New Roman"/>
          <w:sz w:val="28"/>
          <w:szCs w:val="28"/>
        </w:rPr>
        <w:instrText>=5</w:instrText>
      </w:r>
      <w:r w:rsidR="00A4293E">
        <w:rPr>
          <w:rFonts w:ascii="Times New Roman" w:hAnsi="Times New Roman" w:cs="Times New Roman"/>
          <w:sz w:val="28"/>
          <w:szCs w:val="28"/>
          <w:lang w:val="en-US"/>
        </w:rPr>
        <w:instrText>d</w:instrText>
      </w:r>
      <w:r w:rsidR="00A4293E" w:rsidRPr="004E6F84">
        <w:rPr>
          <w:rFonts w:ascii="Times New Roman" w:hAnsi="Times New Roman" w:cs="Times New Roman"/>
          <w:sz w:val="28"/>
          <w:szCs w:val="28"/>
        </w:rPr>
        <w:instrText>894</w:instrText>
      </w:r>
      <w:r w:rsidR="00A4293E">
        <w:rPr>
          <w:rFonts w:ascii="Times New Roman" w:hAnsi="Times New Roman" w:cs="Times New Roman"/>
          <w:sz w:val="28"/>
          <w:szCs w:val="28"/>
          <w:lang w:val="en-US"/>
        </w:rPr>
        <w:instrText>ab</w:instrText>
      </w:r>
      <w:r w:rsidR="00A4293E" w:rsidRPr="004E6F84">
        <w:rPr>
          <w:rFonts w:ascii="Times New Roman" w:hAnsi="Times New Roman" w:cs="Times New Roman"/>
          <w:sz w:val="28"/>
          <w:szCs w:val="28"/>
        </w:rPr>
        <w:instrText>9-</w:instrText>
      </w:r>
      <w:r w:rsidR="00A4293E">
        <w:rPr>
          <w:rFonts w:ascii="Times New Roman" w:hAnsi="Times New Roman" w:cs="Times New Roman"/>
          <w:sz w:val="28"/>
          <w:szCs w:val="28"/>
          <w:lang w:val="en-US"/>
        </w:rPr>
        <w:instrText>fb</w:instrText>
      </w:r>
      <w:r w:rsidR="00A4293E" w:rsidRPr="004E6F84">
        <w:rPr>
          <w:rFonts w:ascii="Times New Roman" w:hAnsi="Times New Roman" w:cs="Times New Roman"/>
          <w:sz w:val="28"/>
          <w:szCs w:val="28"/>
        </w:rPr>
        <w:instrText>47-4</w:instrText>
      </w:r>
      <w:r w:rsidR="00A4293E">
        <w:rPr>
          <w:rFonts w:ascii="Times New Roman" w:hAnsi="Times New Roman" w:cs="Times New Roman"/>
          <w:sz w:val="28"/>
          <w:szCs w:val="28"/>
          <w:lang w:val="en-US"/>
        </w:rPr>
        <w:instrText>b</w:instrText>
      </w:r>
      <w:r w:rsidR="00A4293E" w:rsidRPr="004E6F84">
        <w:rPr>
          <w:rFonts w:ascii="Times New Roman" w:hAnsi="Times New Roman" w:cs="Times New Roman"/>
          <w:sz w:val="28"/>
          <w:szCs w:val="28"/>
        </w:rPr>
        <w:instrText>25-8</w:instrText>
      </w:r>
      <w:r w:rsidR="00A4293E">
        <w:rPr>
          <w:rFonts w:ascii="Times New Roman" w:hAnsi="Times New Roman" w:cs="Times New Roman"/>
          <w:sz w:val="28"/>
          <w:szCs w:val="28"/>
          <w:lang w:val="en-US"/>
        </w:rPr>
        <w:instrText>c</w:instrText>
      </w:r>
      <w:r w:rsidR="00A4293E" w:rsidRPr="004E6F84">
        <w:rPr>
          <w:rFonts w:ascii="Times New Roman" w:hAnsi="Times New Roman" w:cs="Times New Roman"/>
          <w:sz w:val="28"/>
          <w:szCs w:val="28"/>
        </w:rPr>
        <w:instrText>15-</w:instrText>
      </w:r>
      <w:r w:rsidR="00A4293E">
        <w:rPr>
          <w:rFonts w:ascii="Times New Roman" w:hAnsi="Times New Roman" w:cs="Times New Roman"/>
          <w:sz w:val="28"/>
          <w:szCs w:val="28"/>
          <w:lang w:val="en-US"/>
        </w:rPr>
        <w:instrText>b</w:instrText>
      </w:r>
      <w:r w:rsidR="00A4293E" w:rsidRPr="004E6F84">
        <w:rPr>
          <w:rFonts w:ascii="Times New Roman" w:hAnsi="Times New Roman" w:cs="Times New Roman"/>
          <w:sz w:val="28"/>
          <w:szCs w:val="28"/>
        </w:rPr>
        <w:instrText>1</w:instrText>
      </w:r>
      <w:r w:rsidR="00A4293E">
        <w:rPr>
          <w:rFonts w:ascii="Times New Roman" w:hAnsi="Times New Roman" w:cs="Times New Roman"/>
          <w:sz w:val="28"/>
          <w:szCs w:val="28"/>
          <w:lang w:val="en-US"/>
        </w:rPr>
        <w:instrText>c</w:instrText>
      </w:r>
      <w:r w:rsidR="00A4293E" w:rsidRPr="004E6F84">
        <w:rPr>
          <w:rFonts w:ascii="Times New Roman" w:hAnsi="Times New Roman" w:cs="Times New Roman"/>
          <w:sz w:val="28"/>
          <w:szCs w:val="28"/>
        </w:rPr>
        <w:instrText>3181</w:instrText>
      </w:r>
      <w:r w:rsidR="00A4293E">
        <w:rPr>
          <w:rFonts w:ascii="Times New Roman" w:hAnsi="Times New Roman" w:cs="Times New Roman"/>
          <w:sz w:val="28"/>
          <w:szCs w:val="28"/>
          <w:lang w:val="en-US"/>
        </w:rPr>
        <w:instrText>e</w:instrText>
      </w:r>
      <w:r w:rsidR="00A4293E" w:rsidRPr="004E6F84">
        <w:rPr>
          <w:rFonts w:ascii="Times New Roman" w:hAnsi="Times New Roman" w:cs="Times New Roman"/>
          <w:sz w:val="28"/>
          <w:szCs w:val="28"/>
        </w:rPr>
        <w:instrText>4</w:instrText>
      </w:r>
      <w:r w:rsidR="00A4293E">
        <w:rPr>
          <w:rFonts w:ascii="Times New Roman" w:hAnsi="Times New Roman" w:cs="Times New Roman"/>
          <w:sz w:val="28"/>
          <w:szCs w:val="28"/>
          <w:lang w:val="en-US"/>
        </w:rPr>
        <w:instrText>b</w:instrText>
      </w:r>
      <w:r w:rsidR="00A4293E" w:rsidRPr="004E6F84">
        <w:rPr>
          <w:rFonts w:ascii="Times New Roman" w:hAnsi="Times New Roman" w:cs="Times New Roman"/>
          <w:sz w:val="28"/>
          <w:szCs w:val="28"/>
        </w:rPr>
        <w:instrText>98"]}],"</w:instrText>
      </w:r>
      <w:r w:rsidR="00A4293E">
        <w:rPr>
          <w:rFonts w:ascii="Times New Roman" w:hAnsi="Times New Roman" w:cs="Times New Roman"/>
          <w:sz w:val="28"/>
          <w:szCs w:val="28"/>
          <w:lang w:val="en-US"/>
        </w:rPr>
        <w:instrText>mendeley</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4E6F84">
        <w:rPr>
          <w:rFonts w:ascii="Times New Roman" w:hAnsi="Times New Roman" w:cs="Times New Roman"/>
          <w:sz w:val="28"/>
          <w:szCs w:val="28"/>
        </w:rPr>
        <w:instrText>":"[138]","</w:instrText>
      </w:r>
      <w:r w:rsidR="00A4293E">
        <w:rPr>
          <w:rFonts w:ascii="Times New Roman" w:hAnsi="Times New Roman" w:cs="Times New Roman"/>
          <w:sz w:val="28"/>
          <w:szCs w:val="28"/>
          <w:lang w:val="en-US"/>
        </w:rPr>
        <w:instrText>plainTextFormattedCitation</w:instrText>
      </w:r>
      <w:r w:rsidR="00A4293E" w:rsidRPr="004E6F84">
        <w:rPr>
          <w:rFonts w:ascii="Times New Roman" w:hAnsi="Times New Roman" w:cs="Times New Roman"/>
          <w:sz w:val="28"/>
          <w:szCs w:val="28"/>
        </w:rPr>
        <w:instrText>":"[138]","</w:instrText>
      </w:r>
      <w:r w:rsidR="00A4293E">
        <w:rPr>
          <w:rFonts w:ascii="Times New Roman" w:hAnsi="Times New Roman" w:cs="Times New Roman"/>
          <w:sz w:val="28"/>
          <w:szCs w:val="28"/>
          <w:lang w:val="en-US"/>
        </w:rPr>
        <w:instrText>previouslyFormattedCitation</w:instrText>
      </w:r>
      <w:r w:rsidR="00A4293E" w:rsidRPr="004E6F84">
        <w:rPr>
          <w:rFonts w:ascii="Times New Roman" w:hAnsi="Times New Roman" w:cs="Times New Roman"/>
          <w:sz w:val="28"/>
          <w:szCs w:val="28"/>
        </w:rPr>
        <w:instrText>":"[138]"},"</w:instrText>
      </w:r>
      <w:r w:rsidR="00A4293E">
        <w:rPr>
          <w:rFonts w:ascii="Times New Roman" w:hAnsi="Times New Roman" w:cs="Times New Roman"/>
          <w:sz w:val="28"/>
          <w:szCs w:val="28"/>
          <w:lang w:val="en-US"/>
        </w:rPr>
        <w:instrText>properties</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4E6F84">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4E6F84">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4E6F84">
        <w:rPr>
          <w:rFonts w:ascii="Times New Roman" w:hAnsi="Times New Roman" w:cs="Times New Roman"/>
          <w:sz w:val="28"/>
          <w:szCs w:val="28"/>
        </w:rPr>
        <w:instrText>"}</w:instrText>
      </w:r>
      <w:r w:rsidR="00C62A14" w:rsidRPr="00302D51">
        <w:rPr>
          <w:rFonts w:ascii="Times New Roman" w:hAnsi="Times New Roman" w:cs="Times New Roman"/>
          <w:sz w:val="28"/>
          <w:szCs w:val="28"/>
          <w:lang w:val="en-US"/>
        </w:rPr>
        <w:fldChar w:fldCharType="separate"/>
      </w:r>
      <w:r w:rsidR="00A4293E" w:rsidRPr="00A4293E">
        <w:rPr>
          <w:rFonts w:ascii="Times New Roman" w:hAnsi="Times New Roman" w:cs="Times New Roman"/>
          <w:noProof/>
          <w:sz w:val="28"/>
          <w:szCs w:val="28"/>
        </w:rPr>
        <w:t>[138]</w:t>
      </w:r>
      <w:r w:rsidR="00C62A14" w:rsidRPr="00302D51">
        <w:rPr>
          <w:rFonts w:ascii="Times New Roman" w:hAnsi="Times New Roman" w:cs="Times New Roman"/>
          <w:sz w:val="28"/>
          <w:szCs w:val="28"/>
          <w:lang w:val="en-US"/>
        </w:rPr>
        <w:fldChar w:fldCharType="end"/>
      </w:r>
      <w:r w:rsidR="002F4F3C" w:rsidRPr="00302D51">
        <w:rPr>
          <w:rFonts w:ascii="Times New Roman" w:hAnsi="Times New Roman" w:cs="Times New Roman"/>
          <w:sz w:val="28"/>
          <w:szCs w:val="28"/>
        </w:rPr>
        <w:t>,</w:t>
      </w:r>
      <w:r w:rsidR="00121FB2" w:rsidRPr="00302D51">
        <w:rPr>
          <w:rFonts w:ascii="Times New Roman" w:hAnsi="Times New Roman" w:cs="Times New Roman"/>
          <w:sz w:val="28"/>
          <w:szCs w:val="28"/>
          <w:lang w:val="kk-KZ"/>
        </w:rPr>
        <w:t xml:space="preserve"> </w:t>
      </w:r>
      <w:r w:rsidR="00C62A14" w:rsidRPr="00302D51">
        <w:rPr>
          <w:rFonts w:ascii="Times New Roman" w:hAnsi="Times New Roman" w:cs="Times New Roman"/>
          <w:sz w:val="28"/>
          <w:szCs w:val="28"/>
          <w:lang w:val="kk-KZ"/>
        </w:rPr>
        <w:fldChar w:fldCharType="begin" w:fldLock="1"/>
      </w:r>
      <w:r w:rsidR="00A4293E">
        <w:rPr>
          <w:rFonts w:ascii="Times New Roman" w:hAnsi="Times New Roman" w:cs="Times New Roman"/>
          <w:sz w:val="28"/>
          <w:szCs w:val="28"/>
          <w:lang w:val="kk-KZ"/>
        </w:rPr>
        <w:instrText>ADDIN CSL_CITATION {"citationItems":[{"id":"ITEM-1","itemData":{"author":[{"dropping-particle":"","family":"Y. A. Ussenov","given":"Ainur Akildinova, Bisenbaev Amangeldy Kuanbaevich, Kistaubaeva Aida Serikovna, Maratbek Gabdullin, Merlan Dosbolayev, Talgat Daniyarov, and Tlekkabul Ramazanov","non-dropping-particle":"","parse-names":false,"suffix":""}],"container-title":"IEEE Transactions on Plasma Science","id":"ITEM-1","issue":"2","issued":{"date-parts":[["2022"]]},"page":"330-340","title":"The Effect of Non-Thermal Atmospheric Pressure Plasma Treatment of Wheat Seeds on Germination Parameters and α-Amylase Enzyme Activity","type":"article-journal","volume":"50"},"uris":["http://www.mendeley.com/documents/?uuid=0dfbd458-e739-3563-b6f3-42fae57916d9"]}],"mendeley":{"formattedCitation":"[118]","plainTextFormattedCitation":"[118]","previouslyFormattedCitation":"[118]"},"properties":{"noteIndex":0},"schema":"https://github.com/citation-style-language/schema/raw/master/csl-citation.json"}</w:instrText>
      </w:r>
      <w:r w:rsidR="00C62A14" w:rsidRPr="00302D51">
        <w:rPr>
          <w:rFonts w:ascii="Times New Roman" w:hAnsi="Times New Roman" w:cs="Times New Roman"/>
          <w:sz w:val="28"/>
          <w:szCs w:val="28"/>
          <w:lang w:val="kk-KZ"/>
        </w:rPr>
        <w:fldChar w:fldCharType="separate"/>
      </w:r>
      <w:r w:rsidR="00A4293E" w:rsidRPr="00A4293E">
        <w:rPr>
          <w:rFonts w:ascii="Times New Roman" w:hAnsi="Times New Roman" w:cs="Times New Roman"/>
          <w:noProof/>
          <w:sz w:val="28"/>
          <w:szCs w:val="28"/>
          <w:lang w:val="kk-KZ"/>
        </w:rPr>
        <w:t>[118</w:t>
      </w:r>
      <w:r w:rsidR="00BE1D16">
        <w:rPr>
          <w:rFonts w:ascii="Times New Roman" w:hAnsi="Times New Roman" w:cs="Times New Roman"/>
          <w:noProof/>
          <w:sz w:val="28"/>
          <w:szCs w:val="28"/>
          <w:lang w:val="kk-KZ"/>
        </w:rPr>
        <w:t>, с. 334</w:t>
      </w:r>
      <w:r w:rsidR="00A4293E" w:rsidRPr="00A4293E">
        <w:rPr>
          <w:rFonts w:ascii="Times New Roman" w:hAnsi="Times New Roman" w:cs="Times New Roman"/>
          <w:noProof/>
          <w:sz w:val="28"/>
          <w:szCs w:val="28"/>
          <w:lang w:val="kk-KZ"/>
        </w:rPr>
        <w:t>]</w:t>
      </w:r>
      <w:r w:rsidR="00C62A14" w:rsidRPr="00302D51">
        <w:rPr>
          <w:rFonts w:ascii="Times New Roman" w:hAnsi="Times New Roman" w:cs="Times New Roman"/>
          <w:sz w:val="28"/>
          <w:szCs w:val="28"/>
          <w:lang w:val="kk-KZ"/>
        </w:rPr>
        <w:fldChar w:fldCharType="end"/>
      </w:r>
      <w:r w:rsidRPr="00302D51">
        <w:rPr>
          <w:rFonts w:ascii="Times New Roman" w:hAnsi="Times New Roman" w:cs="Times New Roman"/>
          <w:sz w:val="28"/>
          <w:szCs w:val="28"/>
          <w:lang w:val="kk-KZ"/>
        </w:rPr>
        <w:t>.</w:t>
      </w:r>
    </w:p>
    <w:p w:rsidR="00435E46" w:rsidRPr="00302D51" w:rsidRDefault="00021A96" w:rsidP="000F7F3E">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Микроснимки культурально-морфологической идентификации бактерий Bacillus spp, выделенных из зерен пшеницы, на микроскопе фирмы BM-EX20 </w:t>
      </w:r>
      <w:r w:rsidR="00AE5CA8" w:rsidRPr="00302D51">
        <w:rPr>
          <w:rFonts w:ascii="Times New Roman" w:hAnsi="Times New Roman" w:cs="Times New Roman"/>
          <w:sz w:val="28"/>
          <w:szCs w:val="28"/>
        </w:rPr>
        <w:t>(рисунок 4</w:t>
      </w:r>
      <w:r w:rsidR="00977508" w:rsidRPr="00302D51">
        <w:rPr>
          <w:rFonts w:ascii="Times New Roman" w:hAnsi="Times New Roman" w:cs="Times New Roman"/>
          <w:sz w:val="28"/>
          <w:szCs w:val="28"/>
        </w:rPr>
        <w:t>3</w:t>
      </w:r>
      <w:r w:rsidR="00AE5CA8" w:rsidRPr="00302D51">
        <w:rPr>
          <w:rFonts w:ascii="Times New Roman" w:hAnsi="Times New Roman" w:cs="Times New Roman"/>
          <w:sz w:val="28"/>
          <w:szCs w:val="28"/>
        </w:rPr>
        <w:t>)</w:t>
      </w:r>
      <w:r w:rsidRPr="00302D51">
        <w:rPr>
          <w:rFonts w:ascii="Times New Roman" w:hAnsi="Times New Roman" w:cs="Times New Roman"/>
          <w:sz w:val="28"/>
          <w:szCs w:val="28"/>
        </w:rPr>
        <w:t>.</w:t>
      </w:r>
    </w:p>
    <w:p w:rsidR="002B5D77" w:rsidRDefault="002B5D77" w:rsidP="002B5D77">
      <w:pPr>
        <w:autoSpaceDE w:val="0"/>
        <w:autoSpaceDN w:val="0"/>
        <w:adjustRightInd w:val="0"/>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Контрольные образ</w:t>
      </w:r>
      <w:r w:rsidRPr="00302D51">
        <w:rPr>
          <w:rFonts w:ascii="Times New Roman" w:hAnsi="Times New Roman" w:cs="Times New Roman"/>
          <w:sz w:val="28"/>
          <w:szCs w:val="28"/>
          <w:lang w:val="kk-KZ"/>
        </w:rPr>
        <w:t xml:space="preserve">цы </w:t>
      </w:r>
      <w:r w:rsidRPr="00302D51">
        <w:rPr>
          <w:rFonts w:ascii="Times New Roman" w:hAnsi="Times New Roman" w:cs="Times New Roman"/>
          <w:sz w:val="28"/>
          <w:szCs w:val="28"/>
        </w:rPr>
        <w:t xml:space="preserve">зерен </w:t>
      </w:r>
      <w:r w:rsidRPr="00302D51">
        <w:rPr>
          <w:rFonts w:ascii="Times New Roman" w:hAnsi="Times New Roman" w:cs="Times New Roman"/>
          <w:sz w:val="28"/>
          <w:szCs w:val="28"/>
          <w:lang w:val="kk-KZ"/>
        </w:rPr>
        <w:t>пшеницы имели</w:t>
      </w:r>
      <w:r w:rsidRPr="00302D51">
        <w:rPr>
          <w:rFonts w:ascii="Times New Roman" w:hAnsi="Times New Roman" w:cs="Times New Roman"/>
          <w:sz w:val="28"/>
          <w:szCs w:val="28"/>
        </w:rPr>
        <w:t xml:space="preserve"> уровень</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обсеменённости до 570 КОЕ/грамм.</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Как видно из рисунка 4</w:t>
      </w:r>
      <w:r>
        <w:rPr>
          <w:rFonts w:ascii="Times New Roman" w:hAnsi="Times New Roman" w:cs="Times New Roman"/>
          <w:sz w:val="28"/>
          <w:szCs w:val="28"/>
        </w:rPr>
        <w:t>3</w:t>
      </w:r>
      <w:r w:rsidRPr="00302D51">
        <w:rPr>
          <w:rFonts w:ascii="Times New Roman" w:hAnsi="Times New Roman" w:cs="Times New Roman"/>
          <w:sz w:val="28"/>
          <w:szCs w:val="28"/>
        </w:rPr>
        <w:t>, обработка плазмой в течение 15 секунд не оказывает существенного влияния на зараженность зерен пшеницы бактериями картофельной палочки. При увеличении, периода воздействия обработки на 60 секунд, также все бактерии находились в активном состоянии. Только</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 xml:space="preserve">после обработки плазмой в течение 120 секунд наблюдается незначительное снижение роста бактерий рода </w:t>
      </w:r>
      <w:r w:rsidRPr="00302D51">
        <w:rPr>
          <w:rFonts w:ascii="Times New Roman" w:hAnsi="Times New Roman" w:cs="Times New Roman"/>
          <w:i/>
          <w:sz w:val="28"/>
          <w:szCs w:val="28"/>
          <w:lang w:val="en-US"/>
        </w:rPr>
        <w:t>Bacillusspp</w:t>
      </w:r>
      <w:r w:rsidRPr="00302D51">
        <w:rPr>
          <w:rFonts w:ascii="Times New Roman" w:hAnsi="Times New Roman" w:cs="Times New Roman"/>
          <w:i/>
          <w:sz w:val="28"/>
          <w:szCs w:val="28"/>
        </w:rPr>
        <w:t xml:space="preserve">., </w:t>
      </w:r>
      <w:r w:rsidRPr="00302D51">
        <w:rPr>
          <w:rFonts w:ascii="Times New Roman" w:hAnsi="Times New Roman" w:cs="Times New Roman"/>
          <w:sz w:val="28"/>
          <w:szCs w:val="28"/>
        </w:rPr>
        <w:t>до</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390</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 xml:space="preserve">КОЕ/г, однако проросшие споры бактерий дают возможность регенерировать в вегетативные формы в кратчайшие сроки. Очевидно для подавления развития споровых палочек бактерий рода </w:t>
      </w:r>
      <w:r w:rsidRPr="00302D51">
        <w:rPr>
          <w:rFonts w:ascii="Times New Roman" w:hAnsi="Times New Roman" w:cs="Times New Roman"/>
          <w:i/>
          <w:sz w:val="28"/>
          <w:szCs w:val="28"/>
          <w:lang w:val="en-US"/>
        </w:rPr>
        <w:t>Bacillusspp</w:t>
      </w:r>
      <w:r w:rsidRPr="00302D51">
        <w:rPr>
          <w:rFonts w:ascii="Times New Roman" w:hAnsi="Times New Roman" w:cs="Times New Roman"/>
          <w:i/>
          <w:sz w:val="28"/>
          <w:szCs w:val="28"/>
        </w:rPr>
        <w:t>.</w:t>
      </w:r>
      <w:r w:rsidRPr="00302D51">
        <w:rPr>
          <w:rFonts w:ascii="Times New Roman" w:hAnsi="Times New Roman" w:cs="Times New Roman"/>
          <w:sz w:val="28"/>
          <w:szCs w:val="28"/>
        </w:rPr>
        <w:t xml:space="preserve"> требуется более длительное время обработки плазмой </w:t>
      </w:r>
      <w:r w:rsidR="00C62A14" w:rsidRPr="00302D51">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{"citationItems":[{"id":"ITEM-1","itemData":{"author":[{"dropping-particle":"","family":"Данияров Т.Т.","given":"Үсенов Е.А., Акильдинова А.А., Бисенбаев А.К., Кистаубаева А., Тоқтамысова М.Т., Аширбек А.","non-dropping-particle":"","parse-names":false,"suffix":""}],"id":"ITEM-1","issued":{"date-parts":[["2019"]]},"publisher-place":"Алматы","title":"Разработка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type":"report"},"uris":["http://www.mendeley.com/documents/?uuid=2050bd1a-ef89-3bf3-90c1-a17a5b058539"]}],"mendeley":{"formattedCitation":"[115]","plainTextFormattedCitation":"[115]","previouslyFormattedCitation":"[115]"},"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Pr="00E33259">
        <w:rPr>
          <w:rFonts w:ascii="Times New Roman" w:hAnsi="Times New Roman" w:cs="Times New Roman"/>
          <w:noProof/>
          <w:sz w:val="28"/>
          <w:szCs w:val="28"/>
        </w:rPr>
        <w:t>[115</w:t>
      </w:r>
      <w:r>
        <w:rPr>
          <w:rFonts w:ascii="Times New Roman" w:hAnsi="Times New Roman" w:cs="Times New Roman"/>
          <w:noProof/>
          <w:sz w:val="28"/>
          <w:szCs w:val="28"/>
        </w:rPr>
        <w:t>, с. 38</w:t>
      </w:r>
      <w:r w:rsidRPr="00E33259">
        <w:rPr>
          <w:rFonts w:ascii="Times New Roman" w:hAnsi="Times New Roman" w:cs="Times New Roman"/>
          <w:noProof/>
          <w:sz w:val="28"/>
          <w:szCs w:val="28"/>
        </w:rPr>
        <w:t>]</w:t>
      </w:r>
      <w:r w:rsidR="00C62A14" w:rsidRPr="00302D51">
        <w:rPr>
          <w:rFonts w:ascii="Times New Roman" w:hAnsi="Times New Roman" w:cs="Times New Roman"/>
          <w:sz w:val="28"/>
          <w:szCs w:val="28"/>
        </w:rPr>
        <w:fldChar w:fldCharType="end"/>
      </w:r>
      <w:r w:rsidRPr="00302D51">
        <w:rPr>
          <w:rFonts w:ascii="Times New Roman" w:hAnsi="Times New Roman" w:cs="Times New Roman"/>
          <w:sz w:val="28"/>
          <w:szCs w:val="28"/>
        </w:rPr>
        <w:t>.</w:t>
      </w:r>
    </w:p>
    <w:p w:rsidR="00AE5CA8" w:rsidRPr="00302D51" w:rsidRDefault="00AE5CA8" w:rsidP="000F7F3E">
      <w:pPr>
        <w:autoSpaceDE w:val="0"/>
        <w:autoSpaceDN w:val="0"/>
        <w:adjustRightInd w:val="0"/>
        <w:spacing w:after="0" w:line="240" w:lineRule="auto"/>
        <w:ind w:firstLine="567"/>
        <w:jc w:val="both"/>
        <w:rPr>
          <w:rFonts w:ascii="Times New Roman" w:hAnsi="Times New Roman" w:cs="Times New Roman"/>
          <w:sz w:val="28"/>
          <w:szCs w:val="28"/>
        </w:rPr>
      </w:pPr>
    </w:p>
    <w:p w:rsidR="00AE5CA8" w:rsidRPr="00302D51" w:rsidRDefault="00AE5CA8" w:rsidP="000F7F3E">
      <w:pPr>
        <w:autoSpaceDE w:val="0"/>
        <w:autoSpaceDN w:val="0"/>
        <w:adjustRightInd w:val="0"/>
        <w:spacing w:after="0" w:line="240" w:lineRule="auto"/>
        <w:ind w:firstLine="567"/>
        <w:jc w:val="both"/>
        <w:rPr>
          <w:rFonts w:ascii="Times New Roman" w:hAnsi="Times New Roman" w:cs="Times New Roman"/>
          <w:sz w:val="28"/>
          <w:szCs w:val="28"/>
        </w:rPr>
      </w:pPr>
    </w:p>
    <w:p w:rsidR="00AE5CA8" w:rsidRPr="00302D51" w:rsidRDefault="00AE5CA8" w:rsidP="000F7F3E">
      <w:pPr>
        <w:autoSpaceDE w:val="0"/>
        <w:autoSpaceDN w:val="0"/>
        <w:adjustRightInd w:val="0"/>
        <w:spacing w:after="0" w:line="240" w:lineRule="auto"/>
        <w:ind w:firstLine="567"/>
        <w:jc w:val="both"/>
        <w:rPr>
          <w:rFonts w:ascii="Times New Roman" w:hAnsi="Times New Roman" w:cs="Times New Roman"/>
          <w:sz w:val="28"/>
          <w:szCs w:val="28"/>
        </w:rPr>
      </w:pPr>
    </w:p>
    <w:p w:rsidR="00AE5CA8" w:rsidRPr="00302D51" w:rsidRDefault="00AE5CA8" w:rsidP="000F7F3E">
      <w:pPr>
        <w:autoSpaceDE w:val="0"/>
        <w:autoSpaceDN w:val="0"/>
        <w:adjustRightInd w:val="0"/>
        <w:spacing w:after="0" w:line="240" w:lineRule="auto"/>
        <w:ind w:firstLine="567"/>
        <w:jc w:val="both"/>
        <w:rPr>
          <w:rFonts w:ascii="Times New Roman" w:hAnsi="Times New Roman" w:cs="Times New Roman"/>
          <w:sz w:val="28"/>
          <w:szCs w:val="28"/>
        </w:rPr>
      </w:pPr>
    </w:p>
    <w:p w:rsidR="00AE5CA8" w:rsidRPr="00302D51" w:rsidRDefault="00AE5CA8" w:rsidP="000F7F3E">
      <w:pPr>
        <w:autoSpaceDE w:val="0"/>
        <w:autoSpaceDN w:val="0"/>
        <w:adjustRightInd w:val="0"/>
        <w:spacing w:after="0" w:line="240" w:lineRule="auto"/>
        <w:ind w:firstLine="567"/>
        <w:jc w:val="both"/>
        <w:rPr>
          <w:rFonts w:ascii="Times New Roman" w:hAnsi="Times New Roman" w:cs="Times New Roman"/>
          <w:sz w:val="28"/>
          <w:szCs w:val="28"/>
        </w:rPr>
      </w:pPr>
    </w:p>
    <w:p w:rsidR="00AE5CA8" w:rsidRPr="00302D51" w:rsidRDefault="00AE5CA8" w:rsidP="000F7F3E">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noProof/>
                <w:sz w:val="28"/>
                <w:szCs w:val="28"/>
              </w:rPr>
              <w:lastRenderedPageBreak/>
              <w:drawing>
                <wp:inline distT="0" distB="0" distL="0" distR="0">
                  <wp:extent cx="2042541" cy="1531905"/>
                  <wp:effectExtent l="19050" t="0" r="0" b="0"/>
                  <wp:docPr id="45" name="Рисунок 18" descr="C:\Users\Aida_kas\Desktop\Aiym\3.10.19 зерна 3 и 4 пробы\10.10 на седьмой день фото+микроскоп\20191010_15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_kas\Desktop\Aiym\3.10.19 зерна 3 и 4 пробы\10.10 на седьмой день фото+микроскоп\20191010_150833.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49790" cy="1537342"/>
                          </a:xfrm>
                          <a:prstGeom prst="rect">
                            <a:avLst/>
                          </a:prstGeom>
                          <a:noFill/>
                          <a:ln>
                            <a:noFill/>
                          </a:ln>
                        </pic:spPr>
                      </pic:pic>
                    </a:graphicData>
                  </a:graphic>
                </wp:inline>
              </w:drawing>
            </w:r>
          </w:p>
          <w:p w:rsidR="00435E46" w:rsidRPr="00302D51" w:rsidRDefault="00435E46" w:rsidP="000F7F3E">
            <w:pPr>
              <w:autoSpaceDE w:val="0"/>
              <w:autoSpaceDN w:val="0"/>
              <w:adjustRightInd w:val="0"/>
              <w:ind w:firstLine="567"/>
              <w:jc w:val="right"/>
              <w:rPr>
                <w:rFonts w:ascii="Times New Roman" w:hAnsi="Times New Roman" w:cs="Times New Roman"/>
                <w:noProof/>
                <w:sz w:val="28"/>
                <w:szCs w:val="28"/>
                <w:lang w:eastAsia="ru-RU"/>
              </w:rPr>
            </w:pPr>
            <w:r w:rsidRPr="00302D51">
              <w:rPr>
                <w:rFonts w:ascii="Times New Roman" w:hAnsi="Times New Roman" w:cs="Times New Roman"/>
                <w:sz w:val="28"/>
                <w:szCs w:val="28"/>
              </w:rPr>
              <w:t>а)</w:t>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sz w:val="28"/>
                <w:szCs w:val="28"/>
                <w:lang w:val="en-US"/>
              </w:rPr>
            </w:pPr>
            <w:r w:rsidRPr="00302D51">
              <w:rPr>
                <w:rFonts w:ascii="Times New Roman" w:hAnsi="Times New Roman" w:cs="Times New Roman"/>
                <w:noProof/>
                <w:sz w:val="28"/>
                <w:szCs w:val="28"/>
              </w:rPr>
              <w:drawing>
                <wp:inline distT="0" distB="0" distL="0" distR="0">
                  <wp:extent cx="1924050" cy="1485255"/>
                  <wp:effectExtent l="19050" t="0" r="0" b="0"/>
                  <wp:docPr id="46" name="Рисунок 31" descr="C:\Users\Aida_kas\Desktop\Aiym\3.10.19 зерна 3 и 4 пробы\10.10 на седьмой день фото+микроскоп\микроскопирование\МПА 1р к (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_kas\Desktop\Aiym\3.10.19 зерна 3 и 4 пробы\10.10 на седьмой день фото+микроскоп\микроскопирование\МПА 1р к (П2)2.jpg"/>
                          <pic:cNvPicPr>
                            <a:picLocks noChangeAspect="1" noChangeArrowheads="1"/>
                          </pic:cNvPicPr>
                        </pic:nvPicPr>
                        <pic:blipFill rotWithShape="1">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5557" t="37252" r="42369" b="44743"/>
                          <a:stretch/>
                        </pic:blipFill>
                        <pic:spPr bwMode="auto">
                          <a:xfrm>
                            <a:off x="0" y="0"/>
                            <a:ext cx="1941633" cy="14988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35E46" w:rsidRPr="00302D51" w:rsidRDefault="00435E46" w:rsidP="000F7F3E">
            <w:pPr>
              <w:autoSpaceDE w:val="0"/>
              <w:autoSpaceDN w:val="0"/>
              <w:adjustRightInd w:val="0"/>
              <w:ind w:firstLine="567"/>
              <w:jc w:val="both"/>
              <w:rPr>
                <w:rFonts w:ascii="Times New Roman" w:hAnsi="Times New Roman" w:cs="Times New Roman"/>
                <w:sz w:val="28"/>
                <w:szCs w:val="28"/>
              </w:rPr>
            </w:pPr>
          </w:p>
        </w:tc>
      </w:tr>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993773" cy="1495330"/>
                  <wp:effectExtent l="19050" t="0" r="6477" b="0"/>
                  <wp:docPr id="47" name="Рисунок 17" descr="C:\Users\Aida_kas\Desktop\Aiym\3.10.19 зерна 3 и 4 пробы\10.10 на седьмой день фото+микроскоп\20191010_15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_kas\Desktop\Aiym\3.10.19 зерна 3 и 4 пробы\10.10 на седьмой день фото+микроскоп\20191010_150845.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98532" cy="1498899"/>
                          </a:xfrm>
                          <a:prstGeom prst="rect">
                            <a:avLst/>
                          </a:prstGeom>
                          <a:noFill/>
                          <a:ln>
                            <a:noFill/>
                          </a:ln>
                        </pic:spPr>
                      </pic:pic>
                    </a:graphicData>
                  </a:graphic>
                </wp:inline>
              </w:drawing>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924050" cy="1438275"/>
                  <wp:effectExtent l="19050" t="0" r="0" b="0"/>
                  <wp:docPr id="48" name="Рисунок 20"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9153" t="25771" r="28892" b="40364"/>
                          <a:stretch/>
                        </pic:blipFill>
                        <pic:spPr bwMode="auto">
                          <a:xfrm>
                            <a:off x="0" y="0"/>
                            <a:ext cx="1941918" cy="14516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sz w:val="28"/>
                <w:szCs w:val="28"/>
              </w:rPr>
              <w:t>б)</w:t>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i/>
                <w:sz w:val="28"/>
                <w:szCs w:val="28"/>
                <w:lang w:val="en-US"/>
              </w:rPr>
            </w:pPr>
          </w:p>
        </w:tc>
      </w:tr>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999485" cy="1499615"/>
                  <wp:effectExtent l="19050" t="0" r="765" b="0"/>
                  <wp:docPr id="49" name="Рисунок 11" descr="C:\Users\Aida_kas\Desktop\Aiym\3.10.19 зерна 3 и 4 пробы\10.10 на седьмой день фото+микроскоп\20191010_15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a_kas\Desktop\Aiym\3.10.19 зерна 3 и 4 пробы\10.10 на седьмой день фото+микроскоп\20191010_151426.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6619" cy="1504966"/>
                          </a:xfrm>
                          <a:prstGeom prst="rect">
                            <a:avLst/>
                          </a:prstGeom>
                          <a:noFill/>
                          <a:ln>
                            <a:noFill/>
                          </a:ln>
                        </pic:spPr>
                      </pic:pic>
                    </a:graphicData>
                  </a:graphic>
                </wp:inline>
              </w:drawing>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927921" cy="1448410"/>
                  <wp:effectExtent l="19050" t="0" r="0" b="0"/>
                  <wp:docPr id="50" name="Рисунок 25"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3892" t="33566" r="35857" b="31154"/>
                          <a:stretch/>
                        </pic:blipFill>
                        <pic:spPr bwMode="auto">
                          <a:xfrm>
                            <a:off x="0" y="0"/>
                            <a:ext cx="1933817" cy="1452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sz w:val="28"/>
                <w:szCs w:val="28"/>
              </w:rPr>
              <w:t>в)</w:t>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i/>
                <w:sz w:val="28"/>
                <w:szCs w:val="28"/>
              </w:rPr>
            </w:pPr>
          </w:p>
        </w:tc>
      </w:tr>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945843" cy="1459382"/>
                  <wp:effectExtent l="19050" t="0" r="0" b="0"/>
                  <wp:docPr id="51" name="Рисунок 10" descr="C:\Users\Aida_kas\Desktop\Aiym\3.10.19 зерна 3 и 4 пробы\10.10 на седьмой день фото+микроскоп\20191010_15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_kas\Desktop\Aiym\3.10.19 зерна 3 и 4 пробы\10.10 на седьмой день фото+микроскоп\20191010_151218.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49406" cy="1462054"/>
                          </a:xfrm>
                          <a:prstGeom prst="rect">
                            <a:avLst/>
                          </a:prstGeom>
                          <a:noFill/>
                          <a:ln>
                            <a:noFill/>
                          </a:ln>
                        </pic:spPr>
                      </pic:pic>
                    </a:graphicData>
                  </a:graphic>
                </wp:inline>
              </w:drawing>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1925362" cy="1375258"/>
                  <wp:effectExtent l="19050" t="0" r="0" b="0"/>
                  <wp:docPr id="52" name="Рисунок 29" descr="C:\Users\Aida_kas\Desktop\Aiym\3.10.19 зерна 3 и 4 пробы\10.10 на седьмой день фото+микроскоп\микроскопирование\МПА 2р 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_kas\Desktop\Aiym\3.10.19 зерна 3 и 4 пробы\10.10 на седьмой день фото+микроскоп\микроскопирование\МПА 2р п10.jpg"/>
                          <pic:cNvPicPr>
                            <a:picLocks noChangeAspect="1" noChangeArrowheads="1"/>
                          </pic:cNvPicPr>
                        </pic:nvPicPr>
                        <pic:blipFill rotWithShape="1">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2434" t="17961" r="25755" b="45687"/>
                          <a:stretch/>
                        </pic:blipFill>
                        <pic:spPr bwMode="auto">
                          <a:xfrm>
                            <a:off x="0" y="0"/>
                            <a:ext cx="1928867" cy="13777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435E46" w:rsidRPr="00302D51" w:rsidTr="00435E46">
        <w:tc>
          <w:tcPr>
            <w:tcW w:w="4672" w:type="dxa"/>
          </w:tcPr>
          <w:p w:rsidR="00435E46" w:rsidRPr="00302D51" w:rsidRDefault="00435E46" w:rsidP="000F7F3E">
            <w:pPr>
              <w:autoSpaceDE w:val="0"/>
              <w:autoSpaceDN w:val="0"/>
              <w:adjustRightInd w:val="0"/>
              <w:ind w:firstLine="567"/>
              <w:jc w:val="right"/>
              <w:rPr>
                <w:rFonts w:ascii="Times New Roman" w:hAnsi="Times New Roman" w:cs="Times New Roman"/>
                <w:sz w:val="28"/>
                <w:szCs w:val="28"/>
              </w:rPr>
            </w:pPr>
            <w:r w:rsidRPr="00302D51">
              <w:rPr>
                <w:rFonts w:ascii="Times New Roman" w:hAnsi="Times New Roman" w:cs="Times New Roman"/>
                <w:sz w:val="28"/>
                <w:szCs w:val="28"/>
              </w:rPr>
              <w:t>г)</w:t>
            </w:r>
          </w:p>
        </w:tc>
        <w:tc>
          <w:tcPr>
            <w:tcW w:w="4673" w:type="dxa"/>
          </w:tcPr>
          <w:p w:rsidR="00435E46" w:rsidRPr="00302D51" w:rsidRDefault="00435E46" w:rsidP="000F7F3E">
            <w:pPr>
              <w:autoSpaceDE w:val="0"/>
              <w:autoSpaceDN w:val="0"/>
              <w:adjustRightInd w:val="0"/>
              <w:ind w:firstLine="567"/>
              <w:jc w:val="both"/>
              <w:rPr>
                <w:rFonts w:ascii="Times New Roman" w:hAnsi="Times New Roman" w:cs="Times New Roman"/>
                <w:i/>
                <w:sz w:val="28"/>
                <w:szCs w:val="28"/>
              </w:rPr>
            </w:pPr>
          </w:p>
          <w:p w:rsidR="00435E46" w:rsidRPr="00302D51" w:rsidRDefault="00435E46" w:rsidP="000F7F3E">
            <w:pPr>
              <w:autoSpaceDE w:val="0"/>
              <w:autoSpaceDN w:val="0"/>
              <w:adjustRightInd w:val="0"/>
              <w:ind w:firstLine="567"/>
              <w:jc w:val="both"/>
              <w:rPr>
                <w:rFonts w:ascii="Times New Roman" w:hAnsi="Times New Roman" w:cs="Times New Roman"/>
                <w:i/>
                <w:sz w:val="28"/>
                <w:szCs w:val="28"/>
              </w:rPr>
            </w:pPr>
          </w:p>
        </w:tc>
      </w:tr>
      <w:tr w:rsidR="00435E46" w:rsidRPr="00302D51" w:rsidTr="00435E46">
        <w:tc>
          <w:tcPr>
            <w:tcW w:w="9345" w:type="dxa"/>
            <w:gridSpan w:val="2"/>
          </w:tcPr>
          <w:p w:rsidR="00435E46" w:rsidRPr="00302D51" w:rsidRDefault="00435E46"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lang w:val="kk-KZ"/>
              </w:rPr>
              <w:t xml:space="preserve">Рисунок </w:t>
            </w:r>
            <w:r w:rsidR="00AE5CA8" w:rsidRPr="00302D51">
              <w:rPr>
                <w:rFonts w:ascii="Times New Roman" w:hAnsi="Times New Roman" w:cs="Times New Roman"/>
                <w:sz w:val="28"/>
                <w:szCs w:val="28"/>
              </w:rPr>
              <w:t>4</w:t>
            </w:r>
            <w:r w:rsidR="00977508" w:rsidRPr="00302D51">
              <w:rPr>
                <w:rFonts w:ascii="Times New Roman" w:hAnsi="Times New Roman" w:cs="Times New Roman"/>
                <w:sz w:val="28"/>
                <w:szCs w:val="28"/>
              </w:rPr>
              <w:t>3</w:t>
            </w:r>
            <w:r w:rsidRPr="00302D51">
              <w:rPr>
                <w:rFonts w:ascii="Times New Roman" w:hAnsi="Times New Roman" w:cs="Times New Roman"/>
                <w:sz w:val="28"/>
                <w:szCs w:val="28"/>
                <w:lang w:val="kk-KZ"/>
              </w:rPr>
              <w:t xml:space="preserve"> </w:t>
            </w:r>
            <w:r w:rsidRPr="00302D51">
              <w:rPr>
                <w:rFonts w:ascii="Times New Roman" w:hAnsi="Times New Roman" w:cs="Times New Roman"/>
                <w:sz w:val="28"/>
                <w:szCs w:val="28"/>
              </w:rPr>
              <w:t>–</w:t>
            </w:r>
            <w:r w:rsidR="000F7F3E">
              <w:rPr>
                <w:rFonts w:ascii="Times New Roman" w:hAnsi="Times New Roman" w:cs="Times New Roman"/>
                <w:sz w:val="28"/>
                <w:szCs w:val="28"/>
              </w:rPr>
              <w:t xml:space="preserve"> М</w:t>
            </w:r>
            <w:r w:rsidRPr="00302D51">
              <w:rPr>
                <w:rFonts w:ascii="Times New Roman" w:hAnsi="Times New Roman" w:cs="Times New Roman"/>
                <w:sz w:val="28"/>
                <w:szCs w:val="28"/>
              </w:rPr>
              <w:t xml:space="preserve">орфологическая </w:t>
            </w:r>
            <w:r w:rsidRPr="00302D51">
              <w:rPr>
                <w:rFonts w:ascii="Times New Roman" w:hAnsi="Times New Roman" w:cs="Times New Roman"/>
                <w:sz w:val="28"/>
                <w:szCs w:val="28"/>
                <w:lang w:val="kk-KZ"/>
              </w:rPr>
              <w:t>идентификация бактерий</w:t>
            </w:r>
            <w:r w:rsidRPr="00302D51">
              <w:rPr>
                <w:rFonts w:ascii="Times New Roman" w:hAnsi="Times New Roman" w:cs="Times New Roman"/>
                <w:sz w:val="28"/>
                <w:szCs w:val="28"/>
              </w:rPr>
              <w:t xml:space="preserve"> выделенных</w:t>
            </w:r>
            <w:r w:rsidRPr="00302D51">
              <w:rPr>
                <w:rFonts w:ascii="Times New Roman" w:hAnsi="Times New Roman" w:cs="Times New Roman"/>
                <w:sz w:val="28"/>
                <w:szCs w:val="28"/>
                <w:lang w:val="kk-KZ"/>
              </w:rPr>
              <w:t xml:space="preserve"> из зерен пшеницы на </w:t>
            </w:r>
            <w:r w:rsidRPr="00302D51">
              <w:rPr>
                <w:rFonts w:ascii="Times New Roman" w:hAnsi="Times New Roman" w:cs="Times New Roman"/>
                <w:sz w:val="28"/>
                <w:szCs w:val="28"/>
              </w:rPr>
              <w:t>микроскоп</w:t>
            </w:r>
            <w:r w:rsidRPr="00302D51">
              <w:rPr>
                <w:rFonts w:ascii="Times New Roman" w:hAnsi="Times New Roman" w:cs="Times New Roman"/>
                <w:sz w:val="28"/>
                <w:szCs w:val="28"/>
                <w:lang w:val="kk-KZ"/>
              </w:rPr>
              <w:t>е</w:t>
            </w:r>
            <w:r w:rsidRPr="00302D51">
              <w:rPr>
                <w:rFonts w:ascii="Times New Roman" w:hAnsi="Times New Roman" w:cs="Times New Roman"/>
                <w:sz w:val="28"/>
                <w:szCs w:val="28"/>
              </w:rPr>
              <w:t xml:space="preserve"> фирмы </w:t>
            </w:r>
            <w:r w:rsidRPr="00302D51">
              <w:rPr>
                <w:rFonts w:ascii="Times New Roman" w:hAnsi="Times New Roman" w:cs="Times New Roman"/>
                <w:sz w:val="28"/>
                <w:szCs w:val="28"/>
                <w:lang w:val="en-US"/>
              </w:rPr>
              <w:t>BM</w:t>
            </w:r>
            <w:r w:rsidRPr="00302D51">
              <w:rPr>
                <w:rFonts w:ascii="Times New Roman" w:hAnsi="Times New Roman" w:cs="Times New Roman"/>
                <w:sz w:val="28"/>
                <w:szCs w:val="28"/>
              </w:rPr>
              <w:t>-</w:t>
            </w:r>
            <w:r w:rsidRPr="00302D51">
              <w:rPr>
                <w:rFonts w:ascii="Times New Roman" w:hAnsi="Times New Roman" w:cs="Times New Roman"/>
                <w:sz w:val="28"/>
                <w:szCs w:val="28"/>
                <w:lang w:val="en-US"/>
              </w:rPr>
              <w:t>EX</w:t>
            </w:r>
            <w:r w:rsidRPr="00302D51">
              <w:rPr>
                <w:rFonts w:ascii="Times New Roman" w:hAnsi="Times New Roman" w:cs="Times New Roman"/>
                <w:sz w:val="28"/>
                <w:szCs w:val="28"/>
              </w:rPr>
              <w:t xml:space="preserve">20 (увеличение </w:t>
            </w:r>
            <w:r w:rsidRPr="00302D51">
              <w:rPr>
                <w:rFonts w:ascii="Times New Roman" w:hAnsi="Times New Roman" w:cs="Times New Roman"/>
                <w:sz w:val="28"/>
                <w:szCs w:val="28"/>
                <w:lang w:val="kk-KZ"/>
              </w:rPr>
              <w:t>2</w:t>
            </w:r>
            <w:r w:rsidRPr="00302D51">
              <w:rPr>
                <w:rFonts w:ascii="Times New Roman" w:hAnsi="Times New Roman" w:cs="Times New Roman"/>
                <w:sz w:val="28"/>
                <w:szCs w:val="28"/>
              </w:rPr>
              <w:t xml:space="preserve">00х) и соответствующие микроснимки </w:t>
            </w:r>
            <w:r w:rsidRPr="00302D51">
              <w:rPr>
                <w:rFonts w:ascii="Times New Roman" w:hAnsi="Times New Roman" w:cs="Times New Roman"/>
                <w:i/>
                <w:sz w:val="28"/>
                <w:szCs w:val="28"/>
                <w:lang w:val="en-US"/>
              </w:rPr>
              <w:t>Bacillus</w:t>
            </w:r>
            <w:r w:rsidRPr="00302D51">
              <w:rPr>
                <w:rFonts w:ascii="Times New Roman" w:hAnsi="Times New Roman" w:cs="Times New Roman"/>
                <w:i/>
                <w:sz w:val="28"/>
                <w:szCs w:val="28"/>
              </w:rPr>
              <w:t xml:space="preserve"> </w:t>
            </w:r>
            <w:r w:rsidRPr="00302D51">
              <w:rPr>
                <w:rFonts w:ascii="Times New Roman" w:hAnsi="Times New Roman" w:cs="Times New Roman"/>
                <w:i/>
                <w:sz w:val="28"/>
                <w:szCs w:val="28"/>
                <w:lang w:val="en-US"/>
              </w:rPr>
              <w:t>spp</w:t>
            </w:r>
            <w:r w:rsidR="000F7F3E">
              <w:rPr>
                <w:rFonts w:ascii="Times New Roman" w:hAnsi="Times New Roman" w:cs="Times New Roman"/>
                <w:i/>
                <w:sz w:val="28"/>
                <w:szCs w:val="28"/>
              </w:rPr>
              <w:t xml:space="preserve">, </w:t>
            </w:r>
            <w:r w:rsidR="00AE5CA8" w:rsidRPr="00302D51">
              <w:rPr>
                <w:rFonts w:ascii="Times New Roman" w:hAnsi="Times New Roman" w:cs="Times New Roman"/>
                <w:sz w:val="28"/>
                <w:szCs w:val="28"/>
                <w:lang w:val="kk-KZ"/>
              </w:rPr>
              <w:t xml:space="preserve">а) </w:t>
            </w:r>
            <w:r w:rsidR="000F7F3E">
              <w:rPr>
                <w:rFonts w:ascii="Times New Roman" w:hAnsi="Times New Roman" w:cs="Times New Roman"/>
                <w:sz w:val="28"/>
                <w:szCs w:val="28"/>
                <w:lang w:val="kk-KZ"/>
              </w:rPr>
              <w:t>к</w:t>
            </w:r>
            <w:r w:rsidR="00AE5CA8" w:rsidRPr="00302D51">
              <w:rPr>
                <w:rFonts w:ascii="Times New Roman" w:hAnsi="Times New Roman" w:cs="Times New Roman"/>
                <w:sz w:val="28"/>
                <w:szCs w:val="28"/>
              </w:rPr>
              <w:t>онтроль</w:t>
            </w:r>
            <w:r w:rsidR="000F7F3E">
              <w:rPr>
                <w:rFonts w:ascii="Times New Roman" w:hAnsi="Times New Roman" w:cs="Times New Roman"/>
                <w:sz w:val="28"/>
                <w:szCs w:val="28"/>
              </w:rPr>
              <w:t>ный</w:t>
            </w:r>
            <w:r w:rsidR="00AE5CA8" w:rsidRPr="00302D51">
              <w:rPr>
                <w:rFonts w:ascii="Times New Roman" w:hAnsi="Times New Roman" w:cs="Times New Roman"/>
                <w:sz w:val="28"/>
                <w:szCs w:val="28"/>
              </w:rPr>
              <w:t xml:space="preserve">, б) зерна пшеницы после 15 с обработки плазмой, в) зерна пшеницы после 60 с обработки плазмой, г) зерна пшеницы после 120 с обработки плазмой </w:t>
            </w:r>
            <w:r w:rsidR="00C62A14" w:rsidRPr="00302D51">
              <w:rPr>
                <w:rFonts w:ascii="Times New Roman" w:hAnsi="Times New Roman" w:cs="Times New Roman"/>
                <w:i/>
                <w:sz w:val="28"/>
                <w:szCs w:val="28"/>
                <w:lang w:val="en-US"/>
              </w:rPr>
              <w:fldChar w:fldCharType="begin" w:fldLock="1"/>
            </w:r>
            <w:r w:rsidR="00A4293E">
              <w:rPr>
                <w:rFonts w:ascii="Times New Roman" w:hAnsi="Times New Roman" w:cs="Times New Roman"/>
                <w:i/>
                <w:sz w:val="28"/>
                <w:szCs w:val="28"/>
                <w:lang w:val="en-US"/>
              </w:rPr>
              <w:instrText>ADDIN</w:instrText>
            </w:r>
            <w:r w:rsidR="00A4293E" w:rsidRPr="00A4293E">
              <w:rPr>
                <w:rFonts w:ascii="Times New Roman" w:hAnsi="Times New Roman" w:cs="Times New Roman"/>
                <w:i/>
                <w:sz w:val="28"/>
                <w:szCs w:val="28"/>
              </w:rPr>
              <w:instrText xml:space="preserve"> </w:instrText>
            </w:r>
            <w:r w:rsidR="00A4293E">
              <w:rPr>
                <w:rFonts w:ascii="Times New Roman" w:hAnsi="Times New Roman" w:cs="Times New Roman"/>
                <w:i/>
                <w:sz w:val="28"/>
                <w:szCs w:val="28"/>
                <w:lang w:val="en-US"/>
              </w:rPr>
              <w:instrText>CSL</w:instrText>
            </w:r>
            <w:r w:rsidR="00A4293E" w:rsidRPr="00A4293E">
              <w:rPr>
                <w:rFonts w:ascii="Times New Roman" w:hAnsi="Times New Roman" w:cs="Times New Roman"/>
                <w:i/>
                <w:sz w:val="28"/>
                <w:szCs w:val="28"/>
              </w:rPr>
              <w:instrText>_</w:instrText>
            </w:r>
            <w:r w:rsidR="00A4293E">
              <w:rPr>
                <w:rFonts w:ascii="Times New Roman" w:hAnsi="Times New Roman" w:cs="Times New Roman"/>
                <w:i/>
                <w:sz w:val="28"/>
                <w:szCs w:val="28"/>
                <w:lang w:val="en-US"/>
              </w:rPr>
              <w:instrText>CITATION</w:instrText>
            </w:r>
            <w:r w:rsidR="00A4293E" w:rsidRPr="00A4293E">
              <w:rPr>
                <w:rFonts w:ascii="Times New Roman" w:hAnsi="Times New Roman" w:cs="Times New Roman"/>
                <w:i/>
                <w:sz w:val="28"/>
                <w:szCs w:val="28"/>
              </w:rPr>
              <w:instrText xml:space="preserve"> {"</w:instrText>
            </w:r>
            <w:r w:rsidR="00A4293E">
              <w:rPr>
                <w:rFonts w:ascii="Times New Roman" w:hAnsi="Times New Roman" w:cs="Times New Roman"/>
                <w:i/>
                <w:sz w:val="28"/>
                <w:szCs w:val="28"/>
                <w:lang w:val="en-US"/>
              </w:rPr>
              <w:instrText>citationItems</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id</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ITEM</w:instrText>
            </w:r>
            <w:r w:rsidR="00A4293E" w:rsidRPr="00A4293E">
              <w:rPr>
                <w:rFonts w:ascii="Times New Roman" w:hAnsi="Times New Roman" w:cs="Times New Roman"/>
                <w:i/>
                <w:sz w:val="28"/>
                <w:szCs w:val="28"/>
              </w:rPr>
              <w:instrText>-1","</w:instrText>
            </w:r>
            <w:r w:rsidR="00A4293E">
              <w:rPr>
                <w:rFonts w:ascii="Times New Roman" w:hAnsi="Times New Roman" w:cs="Times New Roman"/>
                <w:i/>
                <w:sz w:val="28"/>
                <w:szCs w:val="28"/>
                <w:lang w:val="en-US"/>
              </w:rPr>
              <w:instrText>itemData</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author</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dropping</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particle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family</w:instrText>
            </w:r>
            <w:r w:rsidR="00A4293E" w:rsidRPr="00A4293E">
              <w:rPr>
                <w:rFonts w:ascii="Times New Roman" w:hAnsi="Times New Roman" w:cs="Times New Roman"/>
                <w:i/>
                <w:sz w:val="28"/>
                <w:szCs w:val="28"/>
              </w:rPr>
              <w:instrText>":"Данияров Т.Т.","</w:instrText>
            </w:r>
            <w:r w:rsidR="00A4293E">
              <w:rPr>
                <w:rFonts w:ascii="Times New Roman" w:hAnsi="Times New Roman" w:cs="Times New Roman"/>
                <w:i/>
                <w:sz w:val="28"/>
                <w:szCs w:val="28"/>
                <w:lang w:val="en-US"/>
              </w:rPr>
              <w:instrText>given</w:instrText>
            </w:r>
            <w:r w:rsidR="00A4293E" w:rsidRPr="00A4293E">
              <w:rPr>
                <w:rFonts w:ascii="Times New Roman" w:hAnsi="Times New Roman" w:cs="Times New Roman"/>
                <w:i/>
                <w:sz w:val="28"/>
                <w:szCs w:val="28"/>
              </w:rPr>
              <w:instrText>":"Үсенов Е.А., Акильдинова А.А., Бисенбаев А.К., Кистаубаева А., Тоқтамысова М.Т., Аширбек А.","</w:instrText>
            </w:r>
            <w:r w:rsidR="00A4293E">
              <w:rPr>
                <w:rFonts w:ascii="Times New Roman" w:hAnsi="Times New Roman" w:cs="Times New Roman"/>
                <w:i/>
                <w:sz w:val="28"/>
                <w:szCs w:val="28"/>
                <w:lang w:val="en-US"/>
              </w:rPr>
              <w:instrText>non</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dropping</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particle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parse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names</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false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suffix</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id</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ITEM</w:instrText>
            </w:r>
            <w:r w:rsidR="00A4293E" w:rsidRPr="00A4293E">
              <w:rPr>
                <w:rFonts w:ascii="Times New Roman" w:hAnsi="Times New Roman" w:cs="Times New Roman"/>
                <w:i/>
                <w:sz w:val="28"/>
                <w:szCs w:val="28"/>
              </w:rPr>
              <w:instrText>-1","</w:instrText>
            </w:r>
            <w:r w:rsidR="00A4293E">
              <w:rPr>
                <w:rFonts w:ascii="Times New Roman" w:hAnsi="Times New Roman" w:cs="Times New Roman"/>
                <w:i/>
                <w:sz w:val="28"/>
                <w:szCs w:val="28"/>
                <w:lang w:val="en-US"/>
              </w:rPr>
              <w:instrText>issued</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date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parts</w:instrText>
            </w:r>
            <w:r w:rsidR="00A4293E" w:rsidRPr="00A4293E">
              <w:rPr>
                <w:rFonts w:ascii="Times New Roman" w:hAnsi="Times New Roman" w:cs="Times New Roman"/>
                <w:i/>
                <w:sz w:val="28"/>
                <w:szCs w:val="28"/>
              </w:rPr>
              <w:instrText>":[["2019"]]},"</w:instrText>
            </w:r>
            <w:r w:rsidR="00A4293E">
              <w:rPr>
                <w:rFonts w:ascii="Times New Roman" w:hAnsi="Times New Roman" w:cs="Times New Roman"/>
                <w:i/>
                <w:sz w:val="28"/>
                <w:szCs w:val="28"/>
                <w:lang w:val="en-US"/>
              </w:rPr>
              <w:instrText>publisher</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place</w:instrText>
            </w:r>
            <w:r w:rsidR="00A4293E" w:rsidRPr="00A4293E">
              <w:rPr>
                <w:rFonts w:ascii="Times New Roman" w:hAnsi="Times New Roman" w:cs="Times New Roman"/>
                <w:i/>
                <w:sz w:val="28"/>
                <w:szCs w:val="28"/>
              </w:rPr>
              <w:instrText>":"Алматы","</w:instrText>
            </w:r>
            <w:r w:rsidR="00A4293E">
              <w:rPr>
                <w:rFonts w:ascii="Times New Roman" w:hAnsi="Times New Roman" w:cs="Times New Roman"/>
                <w:i/>
                <w:sz w:val="28"/>
                <w:szCs w:val="28"/>
                <w:lang w:val="en-US"/>
              </w:rPr>
              <w:instrText>title</w:instrText>
            </w:r>
            <w:r w:rsidR="00A4293E" w:rsidRPr="00A4293E">
              <w:rPr>
                <w:rFonts w:ascii="Times New Roman" w:hAnsi="Times New Roman" w:cs="Times New Roman"/>
                <w:i/>
                <w:sz w:val="28"/>
                <w:szCs w:val="28"/>
              </w:rPr>
              <w:instrTex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instrText>
            </w:r>
            <w:r w:rsidR="00A4293E">
              <w:rPr>
                <w:rFonts w:ascii="Times New Roman" w:hAnsi="Times New Roman" w:cs="Times New Roman"/>
                <w:i/>
                <w:sz w:val="28"/>
                <w:szCs w:val="28"/>
                <w:lang w:val="en-US"/>
              </w:rPr>
              <w:instrText>type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report</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uris</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http</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www</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mendeley</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com</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documents</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uuid</w:instrText>
            </w:r>
            <w:r w:rsidR="00A4293E" w:rsidRPr="00A4293E">
              <w:rPr>
                <w:rFonts w:ascii="Times New Roman" w:hAnsi="Times New Roman" w:cs="Times New Roman"/>
                <w:i/>
                <w:sz w:val="28"/>
                <w:szCs w:val="28"/>
              </w:rPr>
              <w:instrText>=2050</w:instrText>
            </w:r>
            <w:r w:rsidR="00A4293E">
              <w:rPr>
                <w:rFonts w:ascii="Times New Roman" w:hAnsi="Times New Roman" w:cs="Times New Roman"/>
                <w:i/>
                <w:sz w:val="28"/>
                <w:szCs w:val="28"/>
                <w:lang w:val="en-US"/>
              </w:rPr>
              <w:instrText>bd</w:instrText>
            </w:r>
            <w:r w:rsidR="00A4293E" w:rsidRPr="00A4293E">
              <w:rPr>
                <w:rFonts w:ascii="Times New Roman" w:hAnsi="Times New Roman" w:cs="Times New Roman"/>
                <w:i/>
                <w:sz w:val="28"/>
                <w:szCs w:val="28"/>
              </w:rPr>
              <w:instrText>1</w:instrText>
            </w:r>
            <w:r w:rsidR="00A4293E">
              <w:rPr>
                <w:rFonts w:ascii="Times New Roman" w:hAnsi="Times New Roman" w:cs="Times New Roman"/>
                <w:i/>
                <w:sz w:val="28"/>
                <w:szCs w:val="28"/>
                <w:lang w:val="en-US"/>
              </w:rPr>
              <w:instrText>a</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ef</w:instrText>
            </w:r>
            <w:r w:rsidR="00A4293E" w:rsidRPr="00A4293E">
              <w:rPr>
                <w:rFonts w:ascii="Times New Roman" w:hAnsi="Times New Roman" w:cs="Times New Roman"/>
                <w:i/>
                <w:sz w:val="28"/>
                <w:szCs w:val="28"/>
              </w:rPr>
              <w:instrText>89-3</w:instrText>
            </w:r>
            <w:r w:rsidR="00A4293E">
              <w:rPr>
                <w:rFonts w:ascii="Times New Roman" w:hAnsi="Times New Roman" w:cs="Times New Roman"/>
                <w:i/>
                <w:sz w:val="28"/>
                <w:szCs w:val="28"/>
                <w:lang w:val="en-US"/>
              </w:rPr>
              <w:instrText>bf</w:instrText>
            </w:r>
            <w:r w:rsidR="00A4293E" w:rsidRPr="00A4293E">
              <w:rPr>
                <w:rFonts w:ascii="Times New Roman" w:hAnsi="Times New Roman" w:cs="Times New Roman"/>
                <w:i/>
                <w:sz w:val="28"/>
                <w:szCs w:val="28"/>
              </w:rPr>
              <w:instrText>3-90</w:instrText>
            </w:r>
            <w:r w:rsidR="00A4293E">
              <w:rPr>
                <w:rFonts w:ascii="Times New Roman" w:hAnsi="Times New Roman" w:cs="Times New Roman"/>
                <w:i/>
                <w:sz w:val="28"/>
                <w:szCs w:val="28"/>
                <w:lang w:val="en-US"/>
              </w:rPr>
              <w:instrText>c</w:instrText>
            </w:r>
            <w:r w:rsidR="00A4293E" w:rsidRPr="00A4293E">
              <w:rPr>
                <w:rFonts w:ascii="Times New Roman" w:hAnsi="Times New Roman" w:cs="Times New Roman"/>
                <w:i/>
                <w:sz w:val="28"/>
                <w:szCs w:val="28"/>
              </w:rPr>
              <w:instrText>1-</w:instrText>
            </w:r>
            <w:r w:rsidR="00A4293E">
              <w:rPr>
                <w:rFonts w:ascii="Times New Roman" w:hAnsi="Times New Roman" w:cs="Times New Roman"/>
                <w:i/>
                <w:sz w:val="28"/>
                <w:szCs w:val="28"/>
                <w:lang w:val="en-US"/>
              </w:rPr>
              <w:instrText>a</w:instrText>
            </w:r>
            <w:r w:rsidR="00A4293E" w:rsidRPr="00A4293E">
              <w:rPr>
                <w:rFonts w:ascii="Times New Roman" w:hAnsi="Times New Roman" w:cs="Times New Roman"/>
                <w:i/>
                <w:sz w:val="28"/>
                <w:szCs w:val="28"/>
              </w:rPr>
              <w:instrText>17</w:instrText>
            </w:r>
            <w:r w:rsidR="00A4293E">
              <w:rPr>
                <w:rFonts w:ascii="Times New Roman" w:hAnsi="Times New Roman" w:cs="Times New Roman"/>
                <w:i/>
                <w:sz w:val="28"/>
                <w:szCs w:val="28"/>
                <w:lang w:val="en-US"/>
              </w:rPr>
              <w:instrText>a</w:instrText>
            </w:r>
            <w:r w:rsidR="00A4293E" w:rsidRPr="00A4293E">
              <w:rPr>
                <w:rFonts w:ascii="Times New Roman" w:hAnsi="Times New Roman" w:cs="Times New Roman"/>
                <w:i/>
                <w:sz w:val="28"/>
                <w:szCs w:val="28"/>
              </w:rPr>
              <w:instrText>5</w:instrText>
            </w:r>
            <w:r w:rsidR="00A4293E">
              <w:rPr>
                <w:rFonts w:ascii="Times New Roman" w:hAnsi="Times New Roman" w:cs="Times New Roman"/>
                <w:i/>
                <w:sz w:val="28"/>
                <w:szCs w:val="28"/>
                <w:lang w:val="en-US"/>
              </w:rPr>
              <w:instrText>b</w:instrText>
            </w:r>
            <w:r w:rsidR="00A4293E" w:rsidRPr="00A4293E">
              <w:rPr>
                <w:rFonts w:ascii="Times New Roman" w:hAnsi="Times New Roman" w:cs="Times New Roman"/>
                <w:i/>
                <w:sz w:val="28"/>
                <w:szCs w:val="28"/>
              </w:rPr>
              <w:instrText>058539"]}],"</w:instrText>
            </w:r>
            <w:r w:rsidR="00A4293E">
              <w:rPr>
                <w:rFonts w:ascii="Times New Roman" w:hAnsi="Times New Roman" w:cs="Times New Roman"/>
                <w:i/>
                <w:sz w:val="28"/>
                <w:szCs w:val="28"/>
                <w:lang w:val="en-US"/>
              </w:rPr>
              <w:instrText>mendeley</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formattedCitation</w:instrText>
            </w:r>
            <w:r w:rsidR="00A4293E" w:rsidRPr="00A4293E">
              <w:rPr>
                <w:rFonts w:ascii="Times New Roman" w:hAnsi="Times New Roman" w:cs="Times New Roman"/>
                <w:i/>
                <w:sz w:val="28"/>
                <w:szCs w:val="28"/>
              </w:rPr>
              <w:instrText>":"[115]","</w:instrText>
            </w:r>
            <w:r w:rsidR="00A4293E">
              <w:rPr>
                <w:rFonts w:ascii="Times New Roman" w:hAnsi="Times New Roman" w:cs="Times New Roman"/>
                <w:i/>
                <w:sz w:val="28"/>
                <w:szCs w:val="28"/>
                <w:lang w:val="en-US"/>
              </w:rPr>
              <w:instrText>plainTextFormattedCitation</w:instrText>
            </w:r>
            <w:r w:rsidR="00A4293E" w:rsidRPr="00A4293E">
              <w:rPr>
                <w:rFonts w:ascii="Times New Roman" w:hAnsi="Times New Roman" w:cs="Times New Roman"/>
                <w:i/>
                <w:sz w:val="28"/>
                <w:szCs w:val="28"/>
              </w:rPr>
              <w:instrText>":"[115]","</w:instrText>
            </w:r>
            <w:r w:rsidR="00A4293E">
              <w:rPr>
                <w:rFonts w:ascii="Times New Roman" w:hAnsi="Times New Roman" w:cs="Times New Roman"/>
                <w:i/>
                <w:sz w:val="28"/>
                <w:szCs w:val="28"/>
                <w:lang w:val="en-US"/>
              </w:rPr>
              <w:instrText>previouslyFormattedCitation</w:instrText>
            </w:r>
            <w:r w:rsidR="00A4293E" w:rsidRPr="00A4293E">
              <w:rPr>
                <w:rFonts w:ascii="Times New Roman" w:hAnsi="Times New Roman" w:cs="Times New Roman"/>
                <w:i/>
                <w:sz w:val="28"/>
                <w:szCs w:val="28"/>
              </w:rPr>
              <w:instrText>":"[115]"},"</w:instrText>
            </w:r>
            <w:r w:rsidR="00A4293E">
              <w:rPr>
                <w:rFonts w:ascii="Times New Roman" w:hAnsi="Times New Roman" w:cs="Times New Roman"/>
                <w:i/>
                <w:sz w:val="28"/>
                <w:szCs w:val="28"/>
                <w:lang w:val="en-US"/>
              </w:rPr>
              <w:instrText>properties</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noteIndex</w:instrText>
            </w:r>
            <w:r w:rsidR="00A4293E" w:rsidRPr="00A4293E">
              <w:rPr>
                <w:rFonts w:ascii="Times New Roman" w:hAnsi="Times New Roman" w:cs="Times New Roman"/>
                <w:i/>
                <w:sz w:val="28"/>
                <w:szCs w:val="28"/>
              </w:rPr>
              <w:instrText>":0},"</w:instrText>
            </w:r>
            <w:r w:rsidR="00A4293E">
              <w:rPr>
                <w:rFonts w:ascii="Times New Roman" w:hAnsi="Times New Roman" w:cs="Times New Roman"/>
                <w:i/>
                <w:sz w:val="28"/>
                <w:szCs w:val="28"/>
                <w:lang w:val="en-US"/>
              </w:rPr>
              <w:instrText>schema</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https</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github</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com</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citation</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style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language</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schema</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raw</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master</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csl</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citation</w:instrText>
            </w:r>
            <w:r w:rsidR="00A4293E" w:rsidRPr="00A4293E">
              <w:rPr>
                <w:rFonts w:ascii="Times New Roman" w:hAnsi="Times New Roman" w:cs="Times New Roman"/>
                <w:i/>
                <w:sz w:val="28"/>
                <w:szCs w:val="28"/>
              </w:rPr>
              <w:instrText>.</w:instrText>
            </w:r>
            <w:r w:rsidR="00A4293E">
              <w:rPr>
                <w:rFonts w:ascii="Times New Roman" w:hAnsi="Times New Roman" w:cs="Times New Roman"/>
                <w:i/>
                <w:sz w:val="28"/>
                <w:szCs w:val="28"/>
                <w:lang w:val="en-US"/>
              </w:rPr>
              <w:instrText>json</w:instrText>
            </w:r>
            <w:r w:rsidR="00A4293E" w:rsidRPr="00A4293E">
              <w:rPr>
                <w:rFonts w:ascii="Times New Roman" w:hAnsi="Times New Roman" w:cs="Times New Roman"/>
                <w:i/>
                <w:sz w:val="28"/>
                <w:szCs w:val="28"/>
              </w:rPr>
              <w:instrText>"}</w:instrText>
            </w:r>
            <w:r w:rsidR="00C62A14" w:rsidRPr="00302D51">
              <w:rPr>
                <w:rFonts w:ascii="Times New Roman" w:hAnsi="Times New Roman" w:cs="Times New Roman"/>
                <w:i/>
                <w:sz w:val="28"/>
                <w:szCs w:val="28"/>
                <w:lang w:val="en-US"/>
              </w:rPr>
              <w:fldChar w:fldCharType="separate"/>
            </w:r>
            <w:r w:rsidR="00E33259" w:rsidRPr="00E33259">
              <w:rPr>
                <w:rFonts w:ascii="Times New Roman" w:hAnsi="Times New Roman" w:cs="Times New Roman"/>
                <w:noProof/>
                <w:sz w:val="28"/>
                <w:szCs w:val="28"/>
              </w:rPr>
              <w:t>[115</w:t>
            </w:r>
            <w:r w:rsidR="00BE1D16">
              <w:rPr>
                <w:rFonts w:ascii="Times New Roman" w:hAnsi="Times New Roman" w:cs="Times New Roman"/>
                <w:noProof/>
                <w:sz w:val="28"/>
                <w:szCs w:val="28"/>
              </w:rPr>
              <w:t>, с. 38</w:t>
            </w:r>
            <w:r w:rsidR="00E33259" w:rsidRPr="00E33259">
              <w:rPr>
                <w:rFonts w:ascii="Times New Roman" w:hAnsi="Times New Roman" w:cs="Times New Roman"/>
                <w:noProof/>
                <w:sz w:val="28"/>
                <w:szCs w:val="28"/>
              </w:rPr>
              <w:t>]</w:t>
            </w:r>
            <w:r w:rsidR="00C62A14" w:rsidRPr="00302D51">
              <w:rPr>
                <w:rFonts w:ascii="Times New Roman" w:hAnsi="Times New Roman" w:cs="Times New Roman"/>
                <w:i/>
                <w:sz w:val="28"/>
                <w:szCs w:val="28"/>
                <w:lang w:val="en-US"/>
              </w:rPr>
              <w:fldChar w:fldCharType="end"/>
            </w:r>
          </w:p>
          <w:p w:rsidR="00435E46" w:rsidRPr="00302D51" w:rsidRDefault="00435E46" w:rsidP="000F7F3E">
            <w:pPr>
              <w:autoSpaceDE w:val="0"/>
              <w:autoSpaceDN w:val="0"/>
              <w:adjustRightInd w:val="0"/>
              <w:ind w:firstLine="567"/>
              <w:jc w:val="both"/>
              <w:rPr>
                <w:rFonts w:ascii="Times New Roman" w:hAnsi="Times New Roman" w:cs="Times New Roman"/>
                <w:i/>
                <w:sz w:val="28"/>
                <w:szCs w:val="28"/>
                <w:lang w:val="kk-KZ"/>
              </w:rPr>
            </w:pPr>
          </w:p>
        </w:tc>
      </w:tr>
    </w:tbl>
    <w:p w:rsidR="002B5D77" w:rsidRDefault="002B5D77" w:rsidP="002B5D77">
      <w:pPr>
        <w:autoSpaceDE w:val="0"/>
        <w:autoSpaceDN w:val="0"/>
        <w:adjustRightInd w:val="0"/>
        <w:spacing w:after="0" w:line="240" w:lineRule="auto"/>
        <w:ind w:firstLine="567"/>
        <w:jc w:val="both"/>
        <w:rPr>
          <w:rFonts w:ascii="Times New Roman" w:hAnsi="Times New Roman" w:cs="Times New Roman"/>
          <w:sz w:val="28"/>
          <w:szCs w:val="28"/>
        </w:rPr>
      </w:pPr>
    </w:p>
    <w:p w:rsidR="002B5D77" w:rsidRPr="00302D51" w:rsidRDefault="002B5D77" w:rsidP="002B5D77">
      <w:pPr>
        <w:autoSpaceDE w:val="0"/>
        <w:autoSpaceDN w:val="0"/>
        <w:adjustRightInd w:val="0"/>
        <w:spacing w:after="0" w:line="240" w:lineRule="auto"/>
        <w:ind w:firstLine="567"/>
        <w:jc w:val="both"/>
        <w:rPr>
          <w:rFonts w:ascii="Times New Roman" w:hAnsi="Times New Roman" w:cs="Times New Roman"/>
          <w:sz w:val="28"/>
          <w:szCs w:val="28"/>
        </w:rPr>
      </w:pPr>
    </w:p>
    <w:p w:rsidR="00E41BD8" w:rsidRPr="00302D51" w:rsidRDefault="00E41BD8" w:rsidP="000F7F3E">
      <w:pPr>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b/>
          <w:sz w:val="28"/>
          <w:szCs w:val="28"/>
        </w:rPr>
        <w:lastRenderedPageBreak/>
        <w:t>3.3 Исследование влияния плазмообработанной воды на рост листьев салата</w:t>
      </w:r>
    </w:p>
    <w:p w:rsidR="00E41BD8" w:rsidRPr="00302D51" w:rsidRDefault="00A313F5" w:rsidP="000F7F3E">
      <w:pPr>
        <w:autoSpaceDE w:val="0"/>
        <w:autoSpaceDN w:val="0"/>
        <w:adjustRightInd w:val="0"/>
        <w:spacing w:after="0" w:line="240" w:lineRule="auto"/>
        <w:ind w:firstLine="567"/>
        <w:jc w:val="both"/>
        <w:rPr>
          <w:rFonts w:ascii="Times New Roman" w:hAnsi="Times New Roman" w:cs="Times New Roman"/>
          <w:b/>
          <w:sz w:val="28"/>
          <w:szCs w:val="28"/>
        </w:rPr>
      </w:pPr>
      <w:r w:rsidRPr="00302D51">
        <w:rPr>
          <w:rFonts w:ascii="Times New Roman" w:hAnsi="Times New Roman" w:cs="Times New Roman"/>
          <w:sz w:val="28"/>
          <w:szCs w:val="28"/>
        </w:rPr>
        <w:t>С ростом населения планеты и сокращением источников продовольствия растет потребность в новых подходах и технологиях в сельском хозяйстве. Помимо основных источников, необходимых для роста растений (как световая энергия, углекислый газ CO</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xml:space="preserve"> и вода H</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O), им также необходимо питание с адекватным содержанием основных макро- и микроэлементов. Одним из наиболее важных макроэлементов является азот. Несмотря на то, что он необходим для роста растений, потеря азота из почвы в результате выщелачивания и стока в окружающую среду приводит к загрязнению воздуха и воды с серьезной угрозой для здоровья. Несмотря на эту проблему, почти 50% производимых сегодня продуктов питания выращивается с помощью азотсодержащих удобрений</w:t>
      </w:r>
      <w:r w:rsidR="007F2FD6" w:rsidRPr="00302D51">
        <w:rPr>
          <w:rFonts w:ascii="Times New Roman" w:hAnsi="Times New Roman" w:cs="Times New Roman"/>
          <w:sz w:val="28"/>
          <w:szCs w:val="28"/>
        </w:rPr>
        <w:t xml:space="preserve"> </w:t>
      </w:r>
      <w:r w:rsidR="00C62A14" w:rsidRPr="00302D51">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{"citationItems":[{"id":"ITEM-1","itemData":{"abstract":"This book describes many important principles of fertilizer management and the environmental pollution problems due to the indiscriminate soil fertilization rate. The long-term impacts of organic or mineral fertilizer use have implications on soil fertility, crop yields, water quality, climatic change, greenhouse gas emissions, etc. Twelve chapters provide the state of the art of some important topics on subsistence agriculture, modern agronomy, and technological improvements which have sharply increased yields from cultivation, with a special emphasis on the sustainable management and environmental impact of commercial and nontraditional fertilizers. Without a doubt, this book is a valuable contribution to the agricultural sciences and it would not have been possible without the invaluable contributions, immeasurable acknowledgements, and recognized expertise from the authors.","author":[{"dropping-particle":"","family":"López-Valdez","given":"Fernando","non-dropping-particle":"","parse-names":false,"suffix":""},{"dropping-particle":"","family":"Fernández-Luqueño","given":"Fabián","non-dropping-particle":"","parse-names":false,"suffix":""}],"container-title":"Fertilizers: Components, Uses in Agriculture and Environmental Impacts","id":"ITEM-1","issued":{"date-parts":[["2014"]]},"title":"Fertilizers: Components, uses in agriculture and environmental impacts","type":"book"},"uris":["http://www.mendeley.com/documents/?uuid=ebc66b8a-e6c8-3c2a-afac-cba7564d363e"]}],"mendeley":{"formattedCitation":"[139]","plainTextFormattedCitation":"[139]","previouslyFormattedCitation":"[139]"},"properties":{"noteIndex":0},"schema":"https://github.com/citation-style-language/schema/raw/master/csl-citation.json"}</w:instrText>
      </w:r>
      <w:r w:rsidR="00C62A14" w:rsidRPr="00302D51">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[139]</w:t>
      </w:r>
      <w:r w:rsidR="00C62A14" w:rsidRPr="00302D51">
        <w:rPr>
          <w:rFonts w:ascii="Times New Roman" w:hAnsi="Times New Roman" w:cs="Times New Roman"/>
          <w:sz w:val="28"/>
          <w:szCs w:val="28"/>
        </w:rPr>
        <w:fldChar w:fldCharType="end"/>
      </w:r>
      <w:r w:rsidR="007F2FD6"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r w:rsidR="005E4648" w:rsidRPr="00302D51">
        <w:rPr>
          <w:rFonts w:ascii="Times New Roman" w:hAnsi="Times New Roman" w:cs="Times New Roman"/>
          <w:sz w:val="28"/>
          <w:szCs w:val="28"/>
        </w:rPr>
        <w:t>П</w:t>
      </w:r>
      <w:r w:rsidRPr="00302D51">
        <w:rPr>
          <w:rFonts w:ascii="Times New Roman" w:hAnsi="Times New Roman" w:cs="Times New Roman"/>
          <w:sz w:val="28"/>
          <w:szCs w:val="28"/>
        </w:rPr>
        <w:t>ерспективным новым физическим методом является холодная (нетепловая, неравновесная) плазма (ХП). ХП представляет собой плазму</w:t>
      </w:r>
      <w:r w:rsidR="00192481" w:rsidRPr="00302D51">
        <w:rPr>
          <w:rFonts w:ascii="Times New Roman" w:hAnsi="Times New Roman" w:cs="Times New Roman"/>
          <w:sz w:val="28"/>
          <w:szCs w:val="28"/>
        </w:rPr>
        <w:t>,</w:t>
      </w:r>
      <w:r w:rsidRPr="00302D51">
        <w:rPr>
          <w:rFonts w:ascii="Times New Roman" w:hAnsi="Times New Roman" w:cs="Times New Roman"/>
          <w:sz w:val="28"/>
          <w:szCs w:val="28"/>
        </w:rPr>
        <w:t xml:space="preserve"> которая создает высокореактивную среду, состоящую из высокоэнергетических электронов, заряженных частиц и различных реактивных видов, хотя она создается и поддерживается при комнатной температуре. </w:t>
      </w:r>
    </w:p>
    <w:p w:rsidR="009243B7" w:rsidRPr="00302D51" w:rsidRDefault="009243B7"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b/>
          <w:sz w:val="28"/>
          <w:szCs w:val="28"/>
        </w:rPr>
        <w:tab/>
      </w:r>
      <w:r w:rsidRPr="00302D51">
        <w:rPr>
          <w:rFonts w:ascii="Times New Roman" w:hAnsi="Times New Roman" w:cs="Times New Roman"/>
          <w:sz w:val="28"/>
          <w:szCs w:val="28"/>
        </w:rPr>
        <w:t xml:space="preserve">В </w:t>
      </w:r>
      <w:r w:rsidR="001A03CA" w:rsidRPr="00302D51">
        <w:rPr>
          <w:rFonts w:ascii="Times New Roman" w:hAnsi="Times New Roman" w:cs="Times New Roman"/>
          <w:sz w:val="28"/>
          <w:szCs w:val="28"/>
        </w:rPr>
        <w:t>данной</w:t>
      </w:r>
      <w:r w:rsidRPr="00302D51">
        <w:rPr>
          <w:rFonts w:ascii="Times New Roman" w:hAnsi="Times New Roman" w:cs="Times New Roman"/>
          <w:sz w:val="28"/>
          <w:szCs w:val="28"/>
        </w:rPr>
        <w:t xml:space="preserve"> работе для исследования плазмообработанной воды выбрали обработку низкотемпературной плазмой атмосферного давления, что связано с легкостью эксплуатирования, дешевизной и компактност</w:t>
      </w:r>
      <w:r w:rsidR="001A03CA" w:rsidRPr="00302D51">
        <w:rPr>
          <w:rFonts w:ascii="Times New Roman" w:hAnsi="Times New Roman" w:cs="Times New Roman"/>
          <w:sz w:val="28"/>
          <w:szCs w:val="28"/>
        </w:rPr>
        <w:t>ью установки. Также, как было с</w:t>
      </w:r>
      <w:r w:rsidRPr="00302D51">
        <w:rPr>
          <w:rFonts w:ascii="Times New Roman" w:hAnsi="Times New Roman" w:cs="Times New Roman"/>
          <w:sz w:val="28"/>
          <w:szCs w:val="28"/>
        </w:rPr>
        <w:t xml:space="preserve">казано выше, физические методы обработки воды, особенно обработка воды плазмой, являются экологичными и невредоносными методами. </w:t>
      </w:r>
    </w:p>
    <w:p w:rsidR="009243B7" w:rsidRPr="00302D51" w:rsidRDefault="009243B7" w:rsidP="000F7F3E">
      <w:pPr>
        <w:spacing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Для исследования обработки воды</w:t>
      </w:r>
      <w:r w:rsidR="001A03CA" w:rsidRPr="00302D51">
        <w:rPr>
          <w:rFonts w:ascii="Times New Roman" w:hAnsi="Times New Roman" w:cs="Times New Roman"/>
          <w:sz w:val="28"/>
          <w:szCs w:val="28"/>
        </w:rPr>
        <w:t xml:space="preserve"> низкотемпературной плазмой атм</w:t>
      </w:r>
      <w:r w:rsidRPr="00302D51">
        <w:rPr>
          <w:rFonts w:ascii="Times New Roman" w:hAnsi="Times New Roman" w:cs="Times New Roman"/>
          <w:sz w:val="28"/>
          <w:szCs w:val="28"/>
        </w:rPr>
        <w:t>о</w:t>
      </w:r>
      <w:r w:rsidR="001A03CA" w:rsidRPr="00302D51">
        <w:rPr>
          <w:rFonts w:ascii="Times New Roman" w:hAnsi="Times New Roman" w:cs="Times New Roman"/>
          <w:sz w:val="28"/>
          <w:szCs w:val="28"/>
        </w:rPr>
        <w:t>с</w:t>
      </w:r>
      <w:r w:rsidRPr="00302D51">
        <w:rPr>
          <w:rFonts w:ascii="Times New Roman" w:hAnsi="Times New Roman" w:cs="Times New Roman"/>
          <w:sz w:val="28"/>
          <w:szCs w:val="28"/>
        </w:rPr>
        <w:t xml:space="preserve">ферного давления </w:t>
      </w:r>
      <w:r w:rsidR="008C5432" w:rsidRPr="00302D51">
        <w:rPr>
          <w:rFonts w:ascii="Times New Roman" w:hAnsi="Times New Roman" w:cs="Times New Roman"/>
          <w:sz w:val="28"/>
          <w:szCs w:val="28"/>
        </w:rPr>
        <w:t>с да</w:t>
      </w:r>
      <w:r w:rsidR="001A03CA" w:rsidRPr="00302D51">
        <w:rPr>
          <w:rFonts w:ascii="Times New Roman" w:hAnsi="Times New Roman" w:cs="Times New Roman"/>
          <w:sz w:val="28"/>
          <w:szCs w:val="28"/>
        </w:rPr>
        <w:t>льнейшим поливом листьев салата</w:t>
      </w:r>
      <w:r w:rsidR="008C5432" w:rsidRPr="00302D51">
        <w:rPr>
          <w:rFonts w:ascii="Times New Roman" w:hAnsi="Times New Roman" w:cs="Times New Roman"/>
          <w:sz w:val="28"/>
          <w:szCs w:val="28"/>
        </w:rPr>
        <w:t xml:space="preserve"> </w:t>
      </w:r>
      <w:r w:rsidRPr="00302D51">
        <w:rPr>
          <w:rFonts w:ascii="Times New Roman" w:hAnsi="Times New Roman" w:cs="Times New Roman"/>
          <w:sz w:val="28"/>
          <w:szCs w:val="28"/>
        </w:rPr>
        <w:t>собра</w:t>
      </w:r>
      <w:r w:rsidR="001A03CA" w:rsidRPr="00302D51">
        <w:rPr>
          <w:rFonts w:ascii="Times New Roman" w:hAnsi="Times New Roman" w:cs="Times New Roman"/>
          <w:sz w:val="28"/>
          <w:szCs w:val="28"/>
        </w:rPr>
        <w:t>на</w:t>
      </w:r>
      <w:r w:rsidRPr="00302D51">
        <w:rPr>
          <w:rFonts w:ascii="Times New Roman" w:hAnsi="Times New Roman" w:cs="Times New Roman"/>
          <w:sz w:val="28"/>
          <w:szCs w:val="28"/>
        </w:rPr>
        <w:t xml:space="preserve"> нов</w:t>
      </w:r>
      <w:r w:rsidR="001A03CA" w:rsidRPr="00302D51">
        <w:rPr>
          <w:rFonts w:ascii="Times New Roman" w:hAnsi="Times New Roman" w:cs="Times New Roman"/>
          <w:sz w:val="28"/>
          <w:szCs w:val="28"/>
        </w:rPr>
        <w:t>ая</w:t>
      </w:r>
      <w:r w:rsidRPr="00302D51">
        <w:rPr>
          <w:rFonts w:ascii="Times New Roman" w:hAnsi="Times New Roman" w:cs="Times New Roman"/>
          <w:sz w:val="28"/>
          <w:szCs w:val="28"/>
        </w:rPr>
        <w:t xml:space="preserve"> установк</w:t>
      </w:r>
      <w:r w:rsidR="001A03CA" w:rsidRPr="00302D51">
        <w:rPr>
          <w:rFonts w:ascii="Times New Roman" w:hAnsi="Times New Roman" w:cs="Times New Roman"/>
          <w:sz w:val="28"/>
          <w:szCs w:val="28"/>
        </w:rPr>
        <w:t>а</w:t>
      </w:r>
      <w:r w:rsidRPr="00302D51">
        <w:rPr>
          <w:rFonts w:ascii="Times New Roman" w:hAnsi="Times New Roman" w:cs="Times New Roman"/>
          <w:sz w:val="28"/>
          <w:szCs w:val="28"/>
        </w:rPr>
        <w:t>, состоящ</w:t>
      </w:r>
      <w:r w:rsidR="001A03CA" w:rsidRPr="00302D51">
        <w:rPr>
          <w:rFonts w:ascii="Times New Roman" w:hAnsi="Times New Roman" w:cs="Times New Roman"/>
          <w:sz w:val="28"/>
          <w:szCs w:val="28"/>
        </w:rPr>
        <w:t>ая</w:t>
      </w:r>
      <w:r w:rsidRPr="00302D51">
        <w:rPr>
          <w:rFonts w:ascii="Times New Roman" w:hAnsi="Times New Roman" w:cs="Times New Roman"/>
          <w:sz w:val="28"/>
          <w:szCs w:val="28"/>
        </w:rPr>
        <w:t xml:space="preserve"> из разрядной ячейки, высоковольтного генератора и системы подачи воды. Принципиальным отличием нашей установки от других используемых в данной сфере установок является обработка проточной воды, что связано с планами масштабирования этих экспериментов в дальнейшем и использования в сфере агро</w:t>
      </w:r>
      <w:r w:rsidR="009F7DD8" w:rsidRPr="00302D51">
        <w:rPr>
          <w:rFonts w:ascii="Times New Roman" w:hAnsi="Times New Roman" w:cs="Times New Roman"/>
          <w:sz w:val="28"/>
          <w:szCs w:val="28"/>
        </w:rPr>
        <w:t xml:space="preserve">промышленности, где необходима подача именно проточной воды для полива больших территорий и объемов. Разрядная ячейка состоит из самой ячейки прямоуголной формы, разделенной на три канала для протекания воды, высоковольтного и заземленного электродов. Заземленный электрод представлен в виде лент, находящихся в каналах ячейки. Таким образом, получается, что вода протекает между двумя элеткродами, и разряд проходит непосредственно через воду, обеспечивая равномерную обработку. Схематическое изображение установки показано на рисунке </w:t>
      </w:r>
      <w:r w:rsidR="00AE5CA8" w:rsidRPr="00302D51">
        <w:rPr>
          <w:rFonts w:ascii="Times New Roman" w:hAnsi="Times New Roman" w:cs="Times New Roman"/>
          <w:sz w:val="28"/>
          <w:szCs w:val="28"/>
        </w:rPr>
        <w:t>4</w:t>
      </w:r>
      <w:r w:rsidR="00977508" w:rsidRPr="00302D51">
        <w:rPr>
          <w:rFonts w:ascii="Times New Roman" w:hAnsi="Times New Roman" w:cs="Times New Roman"/>
          <w:sz w:val="28"/>
          <w:szCs w:val="28"/>
        </w:rPr>
        <w:t>4</w:t>
      </w:r>
      <w:r w:rsidR="009F7DD8" w:rsidRPr="00302D51">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9F7DD8" w:rsidRPr="00302D51" w:rsidTr="00AE5CA8">
        <w:tc>
          <w:tcPr>
            <w:tcW w:w="9854" w:type="dxa"/>
          </w:tcPr>
          <w:p w:rsidR="009F7DD8" w:rsidRPr="00302D51" w:rsidRDefault="009F7DD8" w:rsidP="000F7F3E">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lastRenderedPageBreak/>
              <w:drawing>
                <wp:inline distT="0" distB="0" distL="0" distR="0">
                  <wp:extent cx="4724137" cy="2151681"/>
                  <wp:effectExtent l="19050" t="0" r="263" b="0"/>
                  <wp:docPr id="21" name="Рисунок 1" descr="C:\Users\Ерболат\Desktop\Scheme for PAW.png"/>
                  <wp:cNvGraphicFramePr/>
                  <a:graphic xmlns:a="http://schemas.openxmlformats.org/drawingml/2006/main">
                    <a:graphicData uri="http://schemas.openxmlformats.org/drawingml/2006/picture">
                      <pic:pic xmlns:pic="http://schemas.openxmlformats.org/drawingml/2006/picture">
                        <pic:nvPicPr>
                          <pic:cNvPr id="6" name="Picture 5" descr="C:\Users\Ерболат\Desktop\Scheme for PAW.png"/>
                          <pic:cNvPicPr>
                            <a:picLocks noGrp="1" noChangeAspect="1" noChangeArrowheads="1"/>
                          </pic:cNvPicPr>
                        </pic:nvPicPr>
                        <pic:blipFill>
                          <a:blip r:embed="rId91"/>
                          <a:stretch>
                            <a:fillRect/>
                          </a:stretch>
                        </pic:blipFill>
                        <pic:spPr bwMode="auto">
                          <a:xfrm>
                            <a:off x="0" y="0"/>
                            <a:ext cx="4724137" cy="2151681"/>
                          </a:xfrm>
                          <a:prstGeom prst="rect">
                            <a:avLst/>
                          </a:prstGeom>
                          <a:noFill/>
                          <a:ln>
                            <a:noFill/>
                          </a:ln>
                        </pic:spPr>
                      </pic:pic>
                    </a:graphicData>
                  </a:graphic>
                </wp:inline>
              </w:drawing>
            </w:r>
          </w:p>
        </w:tc>
      </w:tr>
      <w:tr w:rsidR="009F7DD8" w:rsidRPr="00302D51" w:rsidTr="00AE5CA8">
        <w:tc>
          <w:tcPr>
            <w:tcW w:w="9854" w:type="dxa"/>
          </w:tcPr>
          <w:p w:rsidR="009F7DD8" w:rsidRPr="00302D51" w:rsidRDefault="009F7DD8" w:rsidP="000F7F3E">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2867025" cy="2381250"/>
                  <wp:effectExtent l="19050" t="0" r="9525" b="0"/>
                  <wp:docPr id="25" name="Рисунок 2" descr="E:\1_ERBOLAT\Патент 2020 Агро\Рисунок 2 к Патенту.png"/>
                  <wp:cNvGraphicFramePr/>
                  <a:graphic xmlns:a="http://schemas.openxmlformats.org/drawingml/2006/main">
                    <a:graphicData uri="http://schemas.openxmlformats.org/drawingml/2006/picture">
                      <pic:pic xmlns:pic="http://schemas.openxmlformats.org/drawingml/2006/picture">
                        <pic:nvPicPr>
                          <pic:cNvPr id="7" name="Picture 6" descr="E:\1_ERBOLAT\Патент 2020 Агро\Рисунок 2 к Патенту.png"/>
                          <pic:cNvPicPr>
                            <a:picLocks noChangeAspect="1" noChangeArrowheads="1"/>
                          </pic:cNvPicPr>
                        </pic:nvPicPr>
                        <pic:blipFill>
                          <a:blip r:embed="rId92"/>
                          <a:srcRect/>
                          <a:stretch>
                            <a:fillRect/>
                          </a:stretch>
                        </pic:blipFill>
                        <pic:spPr bwMode="auto">
                          <a:xfrm>
                            <a:off x="0" y="0"/>
                            <a:ext cx="2866296" cy="2380644"/>
                          </a:xfrm>
                          <a:prstGeom prst="rect">
                            <a:avLst/>
                          </a:prstGeom>
                          <a:noFill/>
                        </pic:spPr>
                      </pic:pic>
                    </a:graphicData>
                  </a:graphic>
                </wp:inline>
              </w:drawing>
            </w:r>
          </w:p>
        </w:tc>
      </w:tr>
      <w:tr w:rsidR="009F7DD8" w:rsidRPr="00302D51" w:rsidTr="00AE5CA8">
        <w:tc>
          <w:tcPr>
            <w:tcW w:w="9854" w:type="dxa"/>
          </w:tcPr>
          <w:p w:rsidR="000F7F3E" w:rsidRDefault="000F7F3E" w:rsidP="000F7F3E">
            <w:pPr>
              <w:ind w:firstLine="567"/>
              <w:jc w:val="center"/>
              <w:rPr>
                <w:rFonts w:ascii="Times New Roman" w:hAnsi="Times New Roman" w:cs="Times New Roman"/>
                <w:sz w:val="28"/>
                <w:szCs w:val="28"/>
              </w:rPr>
            </w:pPr>
          </w:p>
          <w:p w:rsidR="009F7DD8" w:rsidRPr="00302D51" w:rsidRDefault="009F7DD8"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AE5CA8" w:rsidRPr="00302D51">
              <w:rPr>
                <w:rFonts w:ascii="Times New Roman" w:hAnsi="Times New Roman" w:cs="Times New Roman"/>
                <w:sz w:val="28"/>
                <w:szCs w:val="28"/>
              </w:rPr>
              <w:t>4</w:t>
            </w:r>
            <w:r w:rsidR="00977508" w:rsidRPr="00302D51">
              <w:rPr>
                <w:rFonts w:ascii="Times New Roman" w:hAnsi="Times New Roman" w:cs="Times New Roman"/>
                <w:sz w:val="28"/>
                <w:szCs w:val="28"/>
              </w:rPr>
              <w:t>4</w:t>
            </w:r>
            <w:r w:rsidR="001A03CA"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Схематическое изображение установки для обработки воды низкотемпературной плазмой атмосферного давления</w:t>
            </w:r>
          </w:p>
        </w:tc>
      </w:tr>
    </w:tbl>
    <w:p w:rsidR="009F7DD8" w:rsidRPr="00302D51" w:rsidRDefault="009F7DD8" w:rsidP="000F7F3E">
      <w:pPr>
        <w:spacing w:line="240" w:lineRule="auto"/>
        <w:ind w:firstLine="567"/>
        <w:jc w:val="both"/>
        <w:rPr>
          <w:rFonts w:ascii="Times New Roman" w:hAnsi="Times New Roman" w:cs="Times New Roman"/>
          <w:sz w:val="28"/>
          <w:szCs w:val="28"/>
        </w:rPr>
      </w:pPr>
    </w:p>
    <w:p w:rsidR="009F7DD8" w:rsidRDefault="009F7DD8" w:rsidP="000F7F3E">
      <w:pPr>
        <w:spacing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Также, для более подробного ознакомления на рисунке </w:t>
      </w:r>
      <w:r w:rsidR="00AE5CA8" w:rsidRPr="00302D51">
        <w:rPr>
          <w:rFonts w:ascii="Times New Roman" w:hAnsi="Times New Roman" w:cs="Times New Roman"/>
          <w:sz w:val="28"/>
          <w:szCs w:val="28"/>
        </w:rPr>
        <w:t>4</w:t>
      </w:r>
      <w:r w:rsidR="008E479B" w:rsidRPr="00302D51">
        <w:rPr>
          <w:rFonts w:ascii="Times New Roman" w:hAnsi="Times New Roman" w:cs="Times New Roman"/>
          <w:sz w:val="28"/>
          <w:szCs w:val="28"/>
        </w:rPr>
        <w:t>5</w:t>
      </w:r>
      <w:r w:rsidRPr="00302D51">
        <w:rPr>
          <w:rFonts w:ascii="Times New Roman" w:hAnsi="Times New Roman" w:cs="Times New Roman"/>
          <w:sz w:val="28"/>
          <w:szCs w:val="28"/>
        </w:rPr>
        <w:t xml:space="preserve"> представлена фотография установки.</w:t>
      </w:r>
    </w:p>
    <w:p w:rsidR="000F7F3E" w:rsidRPr="00302D51" w:rsidRDefault="000F7F3E" w:rsidP="000F7F3E">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9F7DD8" w:rsidRPr="00302D51" w:rsidTr="00AE5CA8">
        <w:tc>
          <w:tcPr>
            <w:tcW w:w="9854" w:type="dxa"/>
          </w:tcPr>
          <w:p w:rsidR="009F7DD8" w:rsidRPr="00302D51" w:rsidRDefault="009F7DD8" w:rsidP="000F7F3E">
            <w:pPr>
              <w:ind w:firstLine="567"/>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810000" cy="2019300"/>
                  <wp:effectExtent l="19050" t="0" r="0" b="0"/>
                  <wp:docPr id="28" name="Рисунок 3" descr="19.jpeg"/>
                  <wp:cNvGraphicFramePr/>
                  <a:graphic xmlns:a="http://schemas.openxmlformats.org/drawingml/2006/main">
                    <a:graphicData uri="http://schemas.openxmlformats.org/drawingml/2006/picture">
                      <pic:pic xmlns:pic="http://schemas.openxmlformats.org/drawingml/2006/picture">
                        <pic:nvPicPr>
                          <pic:cNvPr id="8" name="Рисунок 7" descr="19.jpeg"/>
                          <pic:cNvPicPr>
                            <a:picLocks noChangeAspect="1"/>
                          </pic:cNvPicPr>
                        </pic:nvPicPr>
                        <pic:blipFill>
                          <a:blip r:embed="rId93"/>
                          <a:srcRect t="30121" b="7229"/>
                          <a:stretch>
                            <a:fillRect/>
                          </a:stretch>
                        </pic:blipFill>
                        <pic:spPr>
                          <a:xfrm>
                            <a:off x="0" y="0"/>
                            <a:ext cx="3809970" cy="2019284"/>
                          </a:xfrm>
                          <a:prstGeom prst="rect">
                            <a:avLst/>
                          </a:prstGeom>
                        </pic:spPr>
                      </pic:pic>
                    </a:graphicData>
                  </a:graphic>
                </wp:inline>
              </w:drawing>
            </w:r>
          </w:p>
        </w:tc>
      </w:tr>
      <w:tr w:rsidR="009F7DD8" w:rsidRPr="00302D51" w:rsidTr="00AE5CA8">
        <w:tc>
          <w:tcPr>
            <w:tcW w:w="9854" w:type="dxa"/>
          </w:tcPr>
          <w:p w:rsidR="000F7F3E" w:rsidRDefault="000F7F3E" w:rsidP="000F7F3E">
            <w:pPr>
              <w:ind w:firstLine="567"/>
              <w:jc w:val="center"/>
              <w:rPr>
                <w:rFonts w:ascii="Times New Roman" w:hAnsi="Times New Roman" w:cs="Times New Roman"/>
                <w:sz w:val="28"/>
                <w:szCs w:val="28"/>
              </w:rPr>
            </w:pPr>
          </w:p>
          <w:p w:rsidR="009F7DD8" w:rsidRPr="00302D51" w:rsidRDefault="00D35915"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AE5CA8" w:rsidRPr="00302D51">
              <w:rPr>
                <w:rFonts w:ascii="Times New Roman" w:hAnsi="Times New Roman" w:cs="Times New Roman"/>
                <w:sz w:val="28"/>
                <w:szCs w:val="28"/>
              </w:rPr>
              <w:t>4</w:t>
            </w:r>
            <w:r w:rsidR="008E479B" w:rsidRPr="00302D51">
              <w:rPr>
                <w:rFonts w:ascii="Times New Roman" w:hAnsi="Times New Roman" w:cs="Times New Roman"/>
                <w:sz w:val="28"/>
                <w:szCs w:val="28"/>
              </w:rPr>
              <w:t>5</w:t>
            </w:r>
            <w:r w:rsidR="00AE5CA8"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Фотографическое изображение установки для обработки воды низкотемпературной плазмой атмосферного давления</w:t>
            </w:r>
          </w:p>
        </w:tc>
      </w:tr>
    </w:tbl>
    <w:p w:rsidR="009F7DD8" w:rsidRPr="00302D51" w:rsidRDefault="009F7DD8" w:rsidP="000F7F3E">
      <w:pPr>
        <w:spacing w:line="240" w:lineRule="auto"/>
        <w:ind w:firstLine="567"/>
        <w:jc w:val="both"/>
        <w:rPr>
          <w:rFonts w:ascii="Times New Roman" w:hAnsi="Times New Roman" w:cs="Times New Roman"/>
          <w:sz w:val="28"/>
          <w:szCs w:val="28"/>
        </w:rPr>
      </w:pPr>
    </w:p>
    <w:p w:rsidR="008C5432" w:rsidRPr="00302D51" w:rsidRDefault="008C5432"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С целью изучения электрических свойств разряда снята вольт-амперная характеристика разряда для двух случаев: вольт-амперная характеристика разряда без подачи потока воды и вольт-амперная характеристика разряда с подачей воды</w:t>
      </w:r>
      <w:r w:rsidR="00CE09B3" w:rsidRPr="00302D51">
        <w:rPr>
          <w:rFonts w:ascii="Times New Roman" w:hAnsi="Times New Roman" w:cs="Times New Roman"/>
          <w:sz w:val="28"/>
          <w:szCs w:val="28"/>
        </w:rPr>
        <w:t xml:space="preserve"> (рисунок 4</w:t>
      </w:r>
      <w:r w:rsidR="008E479B" w:rsidRPr="00302D51">
        <w:rPr>
          <w:rFonts w:ascii="Times New Roman" w:hAnsi="Times New Roman" w:cs="Times New Roman"/>
          <w:sz w:val="28"/>
          <w:szCs w:val="28"/>
        </w:rPr>
        <w:t>6</w:t>
      </w:r>
      <w:r w:rsidR="00CE09B3" w:rsidRPr="00302D51">
        <w:rPr>
          <w:rFonts w:ascii="Times New Roman" w:hAnsi="Times New Roman" w:cs="Times New Roman"/>
          <w:sz w:val="28"/>
          <w:szCs w:val="28"/>
        </w:rPr>
        <w:t>)</w:t>
      </w:r>
      <w:r w:rsidRPr="00302D51">
        <w:rPr>
          <w:rFonts w:ascii="Times New Roman" w:hAnsi="Times New Roman" w:cs="Times New Roman"/>
          <w:sz w:val="28"/>
          <w:szCs w:val="28"/>
        </w:rPr>
        <w:t xml:space="preserve">. </w:t>
      </w:r>
    </w:p>
    <w:p w:rsidR="00805B1E" w:rsidRPr="00302D51" w:rsidRDefault="00805B1E" w:rsidP="000F7F3E">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C5432" w:rsidRPr="00302D51" w:rsidTr="00CE09B3">
        <w:tc>
          <w:tcPr>
            <w:tcW w:w="9854" w:type="dxa"/>
          </w:tcPr>
          <w:p w:rsidR="008C5432" w:rsidRPr="00302D51" w:rsidRDefault="00CB5690" w:rsidP="000F7F3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9728" cy="3434316"/>
                  <wp:effectExtent l="19050" t="0" r="0" b="0"/>
                  <wp:docPr id="4110" name="Рисунок 410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4" cstate="print"/>
                          <a:stretch>
                            <a:fillRect/>
                          </a:stretch>
                        </pic:blipFill>
                        <pic:spPr>
                          <a:xfrm>
                            <a:off x="0" y="0"/>
                            <a:ext cx="4923102" cy="3436671"/>
                          </a:xfrm>
                          <a:prstGeom prst="rect">
                            <a:avLst/>
                          </a:prstGeom>
                        </pic:spPr>
                      </pic:pic>
                    </a:graphicData>
                  </a:graphic>
                </wp:inline>
              </w:drawing>
            </w:r>
          </w:p>
        </w:tc>
      </w:tr>
      <w:tr w:rsidR="008C5432" w:rsidRPr="00302D51" w:rsidTr="00CE09B3">
        <w:tc>
          <w:tcPr>
            <w:tcW w:w="9854" w:type="dxa"/>
          </w:tcPr>
          <w:p w:rsidR="008C5432" w:rsidRPr="00302D51" w:rsidRDefault="008C5432"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а)</w:t>
            </w:r>
          </w:p>
        </w:tc>
      </w:tr>
      <w:tr w:rsidR="008C5432" w:rsidRPr="00302D51" w:rsidTr="00CE09B3">
        <w:tc>
          <w:tcPr>
            <w:tcW w:w="9854" w:type="dxa"/>
          </w:tcPr>
          <w:p w:rsidR="008C5432" w:rsidRPr="00302D51" w:rsidRDefault="003608F5" w:rsidP="000F7F3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7276" cy="3551275"/>
                  <wp:effectExtent l="19050" t="0" r="0" b="0"/>
                  <wp:docPr id="4111" name="Рисунок 41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5" cstate="print"/>
                          <a:stretch>
                            <a:fillRect/>
                          </a:stretch>
                        </pic:blipFill>
                        <pic:spPr>
                          <a:xfrm>
                            <a:off x="0" y="0"/>
                            <a:ext cx="5097021" cy="3558078"/>
                          </a:xfrm>
                          <a:prstGeom prst="rect">
                            <a:avLst/>
                          </a:prstGeom>
                        </pic:spPr>
                      </pic:pic>
                    </a:graphicData>
                  </a:graphic>
                </wp:inline>
              </w:drawing>
            </w:r>
          </w:p>
        </w:tc>
      </w:tr>
      <w:tr w:rsidR="008C5432" w:rsidRPr="00302D51" w:rsidTr="00CE09B3">
        <w:tc>
          <w:tcPr>
            <w:tcW w:w="9854" w:type="dxa"/>
          </w:tcPr>
          <w:p w:rsidR="008C5432" w:rsidRPr="00302D51" w:rsidRDefault="008C5432"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б)</w:t>
            </w:r>
          </w:p>
        </w:tc>
      </w:tr>
      <w:tr w:rsidR="008C5432" w:rsidRPr="00302D51" w:rsidTr="00CE09B3">
        <w:tc>
          <w:tcPr>
            <w:tcW w:w="9854" w:type="dxa"/>
          </w:tcPr>
          <w:p w:rsidR="0018569B" w:rsidRPr="00302D51" w:rsidRDefault="008C5432"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CE09B3" w:rsidRPr="00302D51">
              <w:rPr>
                <w:rFonts w:ascii="Times New Roman" w:hAnsi="Times New Roman" w:cs="Times New Roman"/>
                <w:sz w:val="28"/>
                <w:szCs w:val="28"/>
              </w:rPr>
              <w:t>4</w:t>
            </w:r>
            <w:r w:rsidR="008E479B" w:rsidRPr="00302D51">
              <w:rPr>
                <w:rFonts w:ascii="Times New Roman" w:hAnsi="Times New Roman" w:cs="Times New Roman"/>
                <w:sz w:val="28"/>
                <w:szCs w:val="28"/>
              </w:rPr>
              <w:t>6</w:t>
            </w:r>
            <w:r w:rsidR="00CE09B3"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ВАХ разряда</w:t>
            </w:r>
            <w:r w:rsidR="00CE09B3" w:rsidRPr="00302D51">
              <w:rPr>
                <w:rFonts w:ascii="Times New Roman" w:hAnsi="Times New Roman" w:cs="Times New Roman"/>
                <w:sz w:val="28"/>
                <w:szCs w:val="28"/>
              </w:rPr>
              <w:t xml:space="preserve">, </w:t>
            </w:r>
            <w:r w:rsidR="0018569B" w:rsidRPr="00302D51">
              <w:rPr>
                <w:rFonts w:ascii="Times New Roman" w:hAnsi="Times New Roman" w:cs="Times New Roman"/>
                <w:sz w:val="28"/>
                <w:szCs w:val="28"/>
              </w:rPr>
              <w:t>а)</w:t>
            </w:r>
            <w:r w:rsidR="000F7F3E">
              <w:rPr>
                <w:rFonts w:ascii="Times New Roman" w:hAnsi="Times New Roman" w:cs="Times New Roman"/>
                <w:sz w:val="28"/>
                <w:szCs w:val="28"/>
              </w:rPr>
              <w:t xml:space="preserve"> </w:t>
            </w:r>
            <w:r w:rsidR="0018569B" w:rsidRPr="00302D51">
              <w:rPr>
                <w:rFonts w:ascii="Times New Roman" w:hAnsi="Times New Roman" w:cs="Times New Roman"/>
                <w:sz w:val="28"/>
                <w:szCs w:val="28"/>
              </w:rPr>
              <w:t xml:space="preserve">ВАХ разряда без подачи воды; б) ВАХ разряда с подаваемым потоком воды 10 мл/мин </w:t>
            </w:r>
          </w:p>
        </w:tc>
      </w:tr>
    </w:tbl>
    <w:p w:rsidR="0018569B" w:rsidRPr="00302D51" w:rsidRDefault="0018569B"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С помощью оптико-эмиссионного спектрометра изучены оптические свойства разряда. В спектре излучения разряда наблюдались молекулярные полосы азота, вторая положительная (N</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rPr>
        <w:t xml:space="preserve"> (C-B)) и первая отрицательная (N</w:t>
      </w:r>
      <w:r w:rsidRPr="00302D51">
        <w:rPr>
          <w:rFonts w:ascii="Times New Roman" w:hAnsi="Times New Roman" w:cs="Times New Roman"/>
          <w:sz w:val="28"/>
          <w:szCs w:val="28"/>
          <w:vertAlign w:val="subscript"/>
        </w:rPr>
        <w:t>2</w:t>
      </w:r>
      <w:r w:rsidRPr="00302D51">
        <w:rPr>
          <w:rFonts w:ascii="Times New Roman" w:hAnsi="Times New Roman" w:cs="Times New Roman"/>
          <w:sz w:val="28"/>
          <w:szCs w:val="28"/>
          <w:vertAlign w:val="superscript"/>
        </w:rPr>
        <w:t>+</w:t>
      </w:r>
      <w:r w:rsidRPr="00302D51">
        <w:rPr>
          <w:rFonts w:ascii="Times New Roman" w:hAnsi="Times New Roman" w:cs="Times New Roman"/>
          <w:sz w:val="28"/>
          <w:szCs w:val="28"/>
        </w:rPr>
        <w:t xml:space="preserve"> ) системы. На рисунке </w:t>
      </w:r>
      <w:r w:rsidR="00CE09B3" w:rsidRPr="00302D51">
        <w:rPr>
          <w:rFonts w:ascii="Times New Roman" w:hAnsi="Times New Roman" w:cs="Times New Roman"/>
          <w:sz w:val="28"/>
          <w:szCs w:val="28"/>
        </w:rPr>
        <w:t>4</w:t>
      </w:r>
      <w:r w:rsidR="008E479B" w:rsidRPr="00302D51">
        <w:rPr>
          <w:rFonts w:ascii="Times New Roman" w:hAnsi="Times New Roman" w:cs="Times New Roman"/>
          <w:sz w:val="28"/>
          <w:szCs w:val="28"/>
        </w:rPr>
        <w:t>7</w:t>
      </w:r>
      <w:r w:rsidRPr="00302D51">
        <w:rPr>
          <w:rFonts w:ascii="Times New Roman" w:hAnsi="Times New Roman" w:cs="Times New Roman"/>
          <w:sz w:val="28"/>
          <w:szCs w:val="28"/>
        </w:rPr>
        <w:t xml:space="preserve"> </w:t>
      </w:r>
      <w:r w:rsidRPr="00302D51">
        <w:rPr>
          <w:rFonts w:ascii="Times New Roman" w:hAnsi="Times New Roman" w:cs="Times New Roman"/>
          <w:sz w:val="28"/>
          <w:szCs w:val="28"/>
          <w:lang w:val="kk-KZ"/>
        </w:rPr>
        <w:t xml:space="preserve">показаны </w:t>
      </w:r>
      <w:r w:rsidRPr="00302D51">
        <w:rPr>
          <w:rFonts w:ascii="Times New Roman" w:hAnsi="Times New Roman" w:cs="Times New Roman"/>
          <w:sz w:val="28"/>
          <w:szCs w:val="28"/>
        </w:rPr>
        <w:t>наблюдаемые пиковые значения от 300 нм до 470 нм</w:t>
      </w:r>
      <w:r w:rsidR="00A4293E" w:rsidRPr="00A4293E">
        <w:rPr>
          <w:rFonts w:ascii="Times New Roman" w:hAnsi="Times New Roman" w:cs="Times New Roman"/>
          <w:sz w:val="28"/>
          <w:szCs w:val="28"/>
        </w:rPr>
        <w:t xml:space="preserve"> </w:t>
      </w:r>
      <w:r w:rsidR="00C62A14">
        <w:rPr>
          <w:rFonts w:ascii="Times New Roman" w:hAnsi="Times New Roman" w:cs="Times New Roman"/>
          <w:sz w:val="28"/>
          <w:szCs w:val="28"/>
          <w:lang w:val="en-US"/>
        </w:rPr>
        <w:fldChar w:fldCharType="begin" w:fldLock="1"/>
      </w:r>
      <w:r w:rsidR="00A4293E">
        <w:rPr>
          <w:rFonts w:ascii="Times New Roman" w:hAnsi="Times New Roman" w:cs="Times New Roman"/>
          <w:sz w:val="28"/>
          <w:szCs w:val="28"/>
          <w:lang w:val="en-US"/>
        </w:rPr>
        <w:instrText>ADDIN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_</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 xml:space="preserve"> {"</w:instrText>
      </w:r>
      <w:r w:rsidR="00A4293E">
        <w:rPr>
          <w:rFonts w:ascii="Times New Roman" w:hAnsi="Times New Roman" w:cs="Times New Roman"/>
          <w:sz w:val="28"/>
          <w:szCs w:val="28"/>
          <w:lang w:val="en-US"/>
        </w:rPr>
        <w:instrText>citationItems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itemData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author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family</w:instrText>
      </w:r>
      <w:r w:rsidR="00A4293E" w:rsidRPr="00A4293E">
        <w:rPr>
          <w:rFonts w:ascii="Times New Roman" w:hAnsi="Times New Roman" w:cs="Times New Roman"/>
          <w:sz w:val="28"/>
          <w:szCs w:val="28"/>
        </w:rPr>
        <w:instrText>":"Акильдинова А.К.","</w:instrText>
      </w:r>
      <w:r w:rsidR="00A4293E">
        <w:rPr>
          <w:rFonts w:ascii="Times New Roman" w:hAnsi="Times New Roman" w:cs="Times New Roman"/>
          <w:sz w:val="28"/>
          <w:szCs w:val="28"/>
          <w:lang w:val="en-US"/>
        </w:rPr>
        <w:instrText>given</w:instrText>
      </w:r>
      <w:r w:rsidR="00A4293E" w:rsidRPr="00A4293E">
        <w:rPr>
          <w:rFonts w:ascii="Times New Roman" w:hAnsi="Times New Roman" w:cs="Times New Roman"/>
          <w:sz w:val="28"/>
          <w:szCs w:val="28"/>
        </w:rPr>
        <w:instrText>":"Е.А. Усенов, М.Т. Габдуллин, М.К. Досболаев, Т.Т. Данияров, Т.С. Рамазанов","</w:instrText>
      </w:r>
      <w:r w:rsidR="00A4293E">
        <w:rPr>
          <w:rFonts w:ascii="Times New Roman" w:hAnsi="Times New Roman" w:cs="Times New Roman"/>
          <w:sz w:val="28"/>
          <w:szCs w:val="28"/>
          <w:lang w:val="en-US"/>
        </w:rPr>
        <w:instrText>non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dropping</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particle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names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false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suffix</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ITEM</w:instrText>
      </w:r>
      <w:r w:rsidR="00A4293E" w:rsidRPr="00A4293E">
        <w:rPr>
          <w:rFonts w:ascii="Times New Roman" w:hAnsi="Times New Roman" w:cs="Times New Roman"/>
          <w:sz w:val="28"/>
          <w:szCs w:val="28"/>
        </w:rPr>
        <w:instrText>-1","</w:instrText>
      </w:r>
      <w:r w:rsidR="00A4293E">
        <w:rPr>
          <w:rFonts w:ascii="Times New Roman" w:hAnsi="Times New Roman" w:cs="Times New Roman"/>
          <w:sz w:val="28"/>
          <w:szCs w:val="28"/>
          <w:lang w:val="en-US"/>
        </w:rPr>
        <w:instrText>issued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date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parts</w:instrText>
      </w:r>
      <w:r w:rsidR="00A4293E" w:rsidRPr="00A4293E">
        <w:rPr>
          <w:rFonts w:ascii="Times New Roman" w:hAnsi="Times New Roman" w:cs="Times New Roman"/>
          <w:sz w:val="28"/>
          <w:szCs w:val="28"/>
        </w:rPr>
        <w:instrText>":[["2022"]]},"</w:instrText>
      </w:r>
      <w:r w:rsidR="00A4293E">
        <w:rPr>
          <w:rFonts w:ascii="Times New Roman" w:hAnsi="Times New Roman" w:cs="Times New Roman"/>
          <w:sz w:val="28"/>
          <w:szCs w:val="28"/>
          <w:lang w:val="en-US"/>
        </w:rPr>
        <w:instrText>number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of</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pages</w:instrText>
      </w:r>
      <w:r w:rsidR="00A4293E" w:rsidRPr="00A4293E">
        <w:rPr>
          <w:rFonts w:ascii="Times New Roman" w:hAnsi="Times New Roman" w:cs="Times New Roman"/>
          <w:sz w:val="28"/>
          <w:szCs w:val="28"/>
        </w:rPr>
        <w:instrText>":"347","</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":"Сборник тезисов. Международная научная конференция студентов и молодых ученых, «ФАРАБИ ӘЛЕМІ»","</w:instrText>
      </w:r>
      <w:r w:rsidR="00A4293E">
        <w:rPr>
          <w:rFonts w:ascii="Times New Roman" w:hAnsi="Times New Roman" w:cs="Times New Roman"/>
          <w:sz w:val="28"/>
          <w:szCs w:val="28"/>
          <w:lang w:val="en-US"/>
        </w:rPr>
        <w:instrText>publisher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place</w:instrText>
      </w:r>
      <w:r w:rsidR="00A4293E" w:rsidRPr="00A4293E">
        <w:rPr>
          <w:rFonts w:ascii="Times New Roman" w:hAnsi="Times New Roman" w:cs="Times New Roman"/>
          <w:sz w:val="28"/>
          <w:szCs w:val="28"/>
        </w:rPr>
        <w:instrText>":"Алматы","</w:instrText>
      </w:r>
      <w:r w:rsidR="00A4293E">
        <w:rPr>
          <w:rFonts w:ascii="Times New Roman" w:hAnsi="Times New Roman" w:cs="Times New Roman"/>
          <w:sz w:val="28"/>
          <w:szCs w:val="28"/>
          <w:lang w:val="en-US"/>
        </w:rPr>
        <w:instrText>title</w:instrText>
      </w:r>
      <w:r w:rsidR="00A4293E" w:rsidRPr="00A4293E">
        <w:rPr>
          <w:rFonts w:ascii="Times New Roman" w:hAnsi="Times New Roman" w:cs="Times New Roman"/>
          <w:sz w:val="28"/>
          <w:szCs w:val="28"/>
        </w:rPr>
        <w:instrText>":"Исследование влияния плазмообработанной воды на рост листьев салата","</w:instrText>
      </w:r>
      <w:r w:rsidR="00A4293E">
        <w:rPr>
          <w:rFonts w:ascii="Times New Roman" w:hAnsi="Times New Roman" w:cs="Times New Roman"/>
          <w:sz w:val="28"/>
          <w:szCs w:val="28"/>
          <w:lang w:val="en-US"/>
        </w:rPr>
        <w:instrText>type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thesis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uris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www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documents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uuid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bb</w:instrText>
      </w:r>
      <w:r w:rsidR="00A4293E" w:rsidRPr="00A4293E">
        <w:rPr>
          <w:rFonts w:ascii="Times New Roman" w:hAnsi="Times New Roman" w:cs="Times New Roman"/>
          <w:sz w:val="28"/>
          <w:szCs w:val="28"/>
        </w:rPr>
        <w:instrText>2</w:instrText>
      </w:r>
      <w:r w:rsidR="00A4293E">
        <w:rPr>
          <w:rFonts w:ascii="Times New Roman" w:hAnsi="Times New Roman" w:cs="Times New Roman"/>
          <w:sz w:val="28"/>
          <w:szCs w:val="28"/>
          <w:lang w:val="en-US"/>
        </w:rPr>
        <w:instrText>ca</w:instrText>
      </w:r>
      <w:r w:rsidR="00A4293E" w:rsidRPr="00A4293E">
        <w:rPr>
          <w:rFonts w:ascii="Times New Roman" w:hAnsi="Times New Roman" w:cs="Times New Roman"/>
          <w:sz w:val="28"/>
          <w:szCs w:val="28"/>
        </w:rPr>
        <w:instrText>4</w:instrText>
      </w:r>
      <w:r w:rsidR="00A4293E">
        <w:rPr>
          <w:rFonts w:ascii="Times New Roman" w:hAnsi="Times New Roman" w:cs="Times New Roman"/>
          <w:sz w:val="28"/>
          <w:szCs w:val="28"/>
          <w:lang w:val="en-US"/>
        </w:rPr>
        <w:instrText>fa</w:instrText>
      </w:r>
      <w:r w:rsidR="00A4293E" w:rsidRPr="00A4293E">
        <w:rPr>
          <w:rFonts w:ascii="Times New Roman" w:hAnsi="Times New Roman" w:cs="Times New Roman"/>
          <w:sz w:val="28"/>
          <w:szCs w:val="28"/>
        </w:rPr>
        <w:instrText>-271</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-3</w:instrText>
      </w:r>
      <w:r w:rsidR="00A4293E">
        <w:rPr>
          <w:rFonts w:ascii="Times New Roman" w:hAnsi="Times New Roman" w:cs="Times New Roman"/>
          <w:sz w:val="28"/>
          <w:szCs w:val="28"/>
          <w:lang w:val="en-US"/>
        </w:rPr>
        <w:instrText>c</w:instrText>
      </w:r>
      <w:r w:rsidR="00A4293E" w:rsidRPr="00A4293E">
        <w:rPr>
          <w:rFonts w:ascii="Times New Roman" w:hAnsi="Times New Roman" w:cs="Times New Roman"/>
          <w:sz w:val="28"/>
          <w:szCs w:val="28"/>
        </w:rPr>
        <w:instrText>97-8</w:instrText>
      </w:r>
      <w:r w:rsidR="00A4293E">
        <w:rPr>
          <w:rFonts w:ascii="Times New Roman" w:hAnsi="Times New Roman" w:cs="Times New Roman"/>
          <w:sz w:val="28"/>
          <w:szCs w:val="28"/>
          <w:lang w:val="en-US"/>
        </w:rPr>
        <w:instrText>a</w:instrText>
      </w:r>
      <w:r w:rsidR="00A4293E" w:rsidRPr="00A4293E">
        <w:rPr>
          <w:rFonts w:ascii="Times New Roman" w:hAnsi="Times New Roman" w:cs="Times New Roman"/>
          <w:sz w:val="28"/>
          <w:szCs w:val="28"/>
        </w:rPr>
        <w:instrText>7</w:instrText>
      </w:r>
      <w:r w:rsidR="00A4293E">
        <w:rPr>
          <w:rFonts w:ascii="Times New Roman" w:hAnsi="Times New Roman" w:cs="Times New Roman"/>
          <w:sz w:val="28"/>
          <w:szCs w:val="28"/>
          <w:lang w:val="en-US"/>
        </w:rPr>
        <w:instrText>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w:instrText>
      </w:r>
      <w:r w:rsidR="00A4293E" w:rsidRPr="00A4293E">
        <w:rPr>
          <w:rFonts w:ascii="Times New Roman" w:hAnsi="Times New Roman" w:cs="Times New Roman"/>
          <w:sz w:val="28"/>
          <w:szCs w:val="28"/>
        </w:rPr>
        <w:instrText>8</w:instrText>
      </w:r>
      <w:r w:rsidR="00A4293E">
        <w:rPr>
          <w:rFonts w:ascii="Times New Roman" w:hAnsi="Times New Roman" w:cs="Times New Roman"/>
          <w:sz w:val="28"/>
          <w:szCs w:val="28"/>
          <w:lang w:val="en-US"/>
        </w:rPr>
        <w:instrText>b</w:instrText>
      </w:r>
      <w:r w:rsidR="00A4293E" w:rsidRPr="00A4293E">
        <w:rPr>
          <w:rFonts w:ascii="Times New Roman" w:hAnsi="Times New Roman" w:cs="Times New Roman"/>
          <w:sz w:val="28"/>
          <w:szCs w:val="28"/>
        </w:rPr>
        <w:instrText>31</w:instrText>
      </w:r>
      <w:r w:rsidR="00A4293E">
        <w:rPr>
          <w:rFonts w:ascii="Times New Roman" w:hAnsi="Times New Roman" w:cs="Times New Roman"/>
          <w:sz w:val="28"/>
          <w:szCs w:val="28"/>
          <w:lang w:val="en-US"/>
        </w:rPr>
        <w:instrText>d</w:instrText>
      </w:r>
      <w:r w:rsidR="00A4293E" w:rsidRPr="00A4293E">
        <w:rPr>
          <w:rFonts w:ascii="Times New Roman" w:hAnsi="Times New Roman" w:cs="Times New Roman"/>
          <w:sz w:val="28"/>
          <w:szCs w:val="28"/>
        </w:rPr>
        <w:instrText>11470</w:instrText>
      </w:r>
      <w:r w:rsidR="00A4293E">
        <w:rPr>
          <w:rFonts w:ascii="Times New Roman" w:hAnsi="Times New Roman" w:cs="Times New Roman"/>
          <w:sz w:val="28"/>
          <w:szCs w:val="28"/>
          <w:lang w:val="en-US"/>
        </w:rPr>
        <w:instrText>d</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mendeley</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formattedCitation</w:instrText>
      </w:r>
      <w:r w:rsidR="00A4293E" w:rsidRPr="00A4293E">
        <w:rPr>
          <w:rFonts w:ascii="Times New Roman" w:hAnsi="Times New Roman" w:cs="Times New Roman"/>
          <w:sz w:val="28"/>
          <w:szCs w:val="28"/>
        </w:rPr>
        <w:instrText>":"[140]","</w:instrText>
      </w:r>
      <w:r w:rsidR="00A4293E">
        <w:rPr>
          <w:rFonts w:ascii="Times New Roman" w:hAnsi="Times New Roman" w:cs="Times New Roman"/>
          <w:sz w:val="28"/>
          <w:szCs w:val="28"/>
          <w:lang w:val="en-US"/>
        </w:rPr>
        <w:instrText>plainTextFormattedCitation</w:instrText>
      </w:r>
      <w:r w:rsidR="00A4293E" w:rsidRPr="00A4293E">
        <w:rPr>
          <w:rFonts w:ascii="Times New Roman" w:hAnsi="Times New Roman" w:cs="Times New Roman"/>
          <w:sz w:val="28"/>
          <w:szCs w:val="28"/>
        </w:rPr>
        <w:instrText>":"[140]","</w:instrText>
      </w:r>
      <w:r w:rsidR="00A4293E">
        <w:rPr>
          <w:rFonts w:ascii="Times New Roman" w:hAnsi="Times New Roman" w:cs="Times New Roman"/>
          <w:sz w:val="28"/>
          <w:szCs w:val="28"/>
          <w:lang w:val="en-US"/>
        </w:rPr>
        <w:instrText>previouslyFormattedCitation</w:instrText>
      </w:r>
      <w:r w:rsidR="00A4293E" w:rsidRPr="00A4293E">
        <w:rPr>
          <w:rFonts w:ascii="Times New Roman" w:hAnsi="Times New Roman" w:cs="Times New Roman"/>
          <w:sz w:val="28"/>
          <w:szCs w:val="28"/>
        </w:rPr>
        <w:instrText>":"[140]"},"</w:instrText>
      </w:r>
      <w:r w:rsidR="00A4293E">
        <w:rPr>
          <w:rFonts w:ascii="Times New Roman" w:hAnsi="Times New Roman" w:cs="Times New Roman"/>
          <w:sz w:val="28"/>
          <w:szCs w:val="28"/>
          <w:lang w:val="en-US"/>
        </w:rPr>
        <w:instrText>properties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noteIndex</w:instrText>
      </w:r>
      <w:r w:rsidR="00A4293E" w:rsidRPr="00A4293E">
        <w:rPr>
          <w:rFonts w:ascii="Times New Roman" w:hAnsi="Times New Roman" w:cs="Times New Roman"/>
          <w:sz w:val="28"/>
          <w:szCs w:val="28"/>
        </w:rPr>
        <w:instrText>":0},"</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https</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github</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com</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style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language</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schema</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raw</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master</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csl</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citation</w:instrText>
      </w:r>
      <w:r w:rsidR="00A4293E" w:rsidRPr="00A4293E">
        <w:rPr>
          <w:rFonts w:ascii="Times New Roman" w:hAnsi="Times New Roman" w:cs="Times New Roman"/>
          <w:sz w:val="28"/>
          <w:szCs w:val="28"/>
        </w:rPr>
        <w:instrText>.</w:instrText>
      </w:r>
      <w:r w:rsidR="00A4293E">
        <w:rPr>
          <w:rFonts w:ascii="Times New Roman" w:hAnsi="Times New Roman" w:cs="Times New Roman"/>
          <w:sz w:val="28"/>
          <w:szCs w:val="28"/>
          <w:lang w:val="en-US"/>
        </w:rPr>
        <w:instrText>json</w:instrText>
      </w:r>
      <w:r w:rsidR="00A4293E" w:rsidRPr="00A4293E">
        <w:rPr>
          <w:rFonts w:ascii="Times New Roman" w:hAnsi="Times New Roman" w:cs="Times New Roman"/>
          <w:sz w:val="28"/>
          <w:szCs w:val="28"/>
        </w:rPr>
        <w:instrText>"}</w:instrText>
      </w:r>
      <w:r w:rsidR="00C62A14">
        <w:rPr>
          <w:rFonts w:ascii="Times New Roman" w:hAnsi="Times New Roman" w:cs="Times New Roman"/>
          <w:sz w:val="28"/>
          <w:szCs w:val="28"/>
          <w:lang w:val="en-US"/>
        </w:rPr>
        <w:fldChar w:fldCharType="separate"/>
      </w:r>
      <w:r w:rsidR="00A4293E" w:rsidRPr="00A4293E">
        <w:rPr>
          <w:rFonts w:ascii="Times New Roman" w:hAnsi="Times New Roman" w:cs="Times New Roman"/>
          <w:noProof/>
          <w:sz w:val="28"/>
          <w:szCs w:val="28"/>
        </w:rPr>
        <w:t>[140]</w:t>
      </w:r>
      <w:r w:rsidR="00C62A14">
        <w:rPr>
          <w:rFonts w:ascii="Times New Roman" w:hAnsi="Times New Roman" w:cs="Times New Roman"/>
          <w:sz w:val="28"/>
          <w:szCs w:val="28"/>
          <w:lang w:val="en-US"/>
        </w:rPr>
        <w:fldChar w:fldCharType="end"/>
      </w:r>
      <w:r w:rsidRPr="00302D51">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18569B" w:rsidRPr="00302D51" w:rsidTr="00CE09B3">
        <w:tc>
          <w:tcPr>
            <w:tcW w:w="9854" w:type="dxa"/>
          </w:tcPr>
          <w:p w:rsidR="0018569B" w:rsidRPr="00302D51" w:rsidRDefault="0018569B" w:rsidP="000F7F3E">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638011" cy="3381153"/>
                  <wp:effectExtent l="19050" t="0" r="0" b="0"/>
                  <wp:docPr id="18" name="Рисунок 2" descr="21.jpeg"/>
                  <wp:cNvGraphicFramePr/>
                  <a:graphic xmlns:a="http://schemas.openxmlformats.org/drawingml/2006/main">
                    <a:graphicData uri="http://schemas.openxmlformats.org/drawingml/2006/picture">
                      <pic:pic xmlns:pic="http://schemas.openxmlformats.org/drawingml/2006/picture">
                        <pic:nvPicPr>
                          <pic:cNvPr id="6" name="Рисунок 5" descr="21.jpeg"/>
                          <pic:cNvPicPr>
                            <a:picLocks noChangeAspect="1"/>
                          </pic:cNvPicPr>
                        </pic:nvPicPr>
                        <pic:blipFill>
                          <a:blip r:embed="rId96"/>
                          <a:stretch>
                            <a:fillRect/>
                          </a:stretch>
                        </pic:blipFill>
                        <pic:spPr>
                          <a:xfrm>
                            <a:off x="0" y="0"/>
                            <a:ext cx="4644996" cy="3386245"/>
                          </a:xfrm>
                          <a:prstGeom prst="rect">
                            <a:avLst/>
                          </a:prstGeom>
                          <a:ln>
                            <a:noFill/>
                          </a:ln>
                          <a:effectLst/>
                        </pic:spPr>
                      </pic:pic>
                    </a:graphicData>
                  </a:graphic>
                </wp:inline>
              </w:drawing>
            </w:r>
          </w:p>
        </w:tc>
      </w:tr>
      <w:tr w:rsidR="0018569B" w:rsidRPr="00302D51" w:rsidTr="00CE09B3">
        <w:tc>
          <w:tcPr>
            <w:tcW w:w="9854" w:type="dxa"/>
          </w:tcPr>
          <w:p w:rsidR="0018569B" w:rsidRPr="00302D51" w:rsidRDefault="0018569B" w:rsidP="000F7F3E">
            <w:pPr>
              <w:ind w:firstLine="567"/>
              <w:jc w:val="center"/>
              <w:rPr>
                <w:rFonts w:ascii="Times New Roman" w:hAnsi="Times New Roman" w:cs="Times New Roman"/>
                <w:sz w:val="28"/>
                <w:szCs w:val="28"/>
              </w:rPr>
            </w:pPr>
          </w:p>
          <w:p w:rsidR="0018569B" w:rsidRPr="00302D51" w:rsidRDefault="0018569B"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CE09B3" w:rsidRPr="00302D51">
              <w:rPr>
                <w:rFonts w:ascii="Times New Roman" w:hAnsi="Times New Roman" w:cs="Times New Roman"/>
                <w:sz w:val="28"/>
                <w:szCs w:val="28"/>
              </w:rPr>
              <w:t>4</w:t>
            </w:r>
            <w:r w:rsidR="008E479B" w:rsidRPr="00302D51">
              <w:rPr>
                <w:rFonts w:ascii="Times New Roman" w:hAnsi="Times New Roman" w:cs="Times New Roman"/>
                <w:sz w:val="28"/>
                <w:szCs w:val="28"/>
                <w:lang w:val="en-US"/>
              </w:rPr>
              <w:t>7</w:t>
            </w:r>
            <w:r w:rsidR="00CE09B3"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Спектр излучения разряда</w:t>
            </w:r>
          </w:p>
        </w:tc>
      </w:tr>
    </w:tbl>
    <w:p w:rsidR="0018569B" w:rsidRPr="00302D51" w:rsidRDefault="0018569B" w:rsidP="000F7F3E">
      <w:pPr>
        <w:spacing w:after="0" w:line="240" w:lineRule="auto"/>
        <w:ind w:firstLine="567"/>
        <w:jc w:val="both"/>
        <w:rPr>
          <w:rFonts w:ascii="Times New Roman" w:hAnsi="Times New Roman" w:cs="Times New Roman"/>
          <w:sz w:val="28"/>
          <w:szCs w:val="28"/>
        </w:rPr>
      </w:pPr>
    </w:p>
    <w:p w:rsidR="008C5432" w:rsidRPr="00302D51" w:rsidRDefault="008C5432"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Эксперименты </w:t>
      </w:r>
      <w:r w:rsidR="0018569B" w:rsidRPr="00302D51">
        <w:rPr>
          <w:rFonts w:ascii="Times New Roman" w:hAnsi="Times New Roman" w:cs="Times New Roman"/>
          <w:sz w:val="28"/>
          <w:szCs w:val="28"/>
        </w:rPr>
        <w:t xml:space="preserve">по исследованию влияния плазмообработанной воды на рост листьев салата </w:t>
      </w:r>
      <w:r w:rsidRPr="00302D51">
        <w:rPr>
          <w:rFonts w:ascii="Times New Roman" w:hAnsi="Times New Roman" w:cs="Times New Roman"/>
          <w:sz w:val="28"/>
          <w:szCs w:val="28"/>
        </w:rPr>
        <w:t>проводились следующим образом: измерялись рН и температура воды для дальнейшего сравнения с обработанным образцом, далее проточная вода подавалась через систему подачи воды к разрядной ячейке, где включался разряд.</w:t>
      </w:r>
      <w:r w:rsidR="00E22E75" w:rsidRPr="00302D51">
        <w:rPr>
          <w:rFonts w:ascii="Times New Roman" w:hAnsi="Times New Roman" w:cs="Times New Roman"/>
          <w:sz w:val="28"/>
          <w:szCs w:val="28"/>
        </w:rPr>
        <w:t xml:space="preserve"> </w:t>
      </w:r>
      <w:r w:rsidR="0047526C" w:rsidRPr="00302D51">
        <w:rPr>
          <w:rFonts w:ascii="Times New Roman" w:hAnsi="Times New Roman" w:cs="Times New Roman"/>
          <w:sz w:val="28"/>
          <w:szCs w:val="28"/>
        </w:rPr>
        <w:t xml:space="preserve">Поток подаваемой воды был 7 мл/мин. </w:t>
      </w:r>
      <w:r w:rsidR="00E22E75" w:rsidRPr="00302D51">
        <w:rPr>
          <w:rFonts w:ascii="Times New Roman" w:hAnsi="Times New Roman" w:cs="Times New Roman"/>
          <w:sz w:val="28"/>
          <w:szCs w:val="28"/>
        </w:rPr>
        <w:t xml:space="preserve">После контрольной (не обработанной) водой и плазмообработанной водой поливались проросшие семена </w:t>
      </w:r>
      <w:r w:rsidR="0047526C" w:rsidRPr="00302D51">
        <w:rPr>
          <w:rFonts w:ascii="Times New Roman" w:hAnsi="Times New Roman" w:cs="Times New Roman"/>
          <w:sz w:val="28"/>
          <w:szCs w:val="28"/>
        </w:rPr>
        <w:t xml:space="preserve">салата. </w:t>
      </w:r>
    </w:p>
    <w:p w:rsidR="002E4352" w:rsidRPr="00302D51" w:rsidRDefault="0055509E"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pH - это мера концентрации водородных ионов в растворе. </w:t>
      </w:r>
      <w:r w:rsidR="002E4352" w:rsidRPr="00302D51">
        <w:rPr>
          <w:rFonts w:ascii="Times New Roman" w:hAnsi="Times New Roman" w:cs="Times New Roman"/>
          <w:sz w:val="28"/>
          <w:szCs w:val="28"/>
        </w:rPr>
        <w:t>Уровень рН воды является одним из ключевых факторов прорастания и дальнейшего роста растения. При оптимальном уровне рН растение будет очень легко поглащать питательные вещества, а если уровень рН будет ниже или выше, растение не сможет усваивать некоторые из обязательных элементов, которые необходимы для правильного роста</w:t>
      </w:r>
      <w:r w:rsidR="00C62A14">
        <w:rPr>
          <w:rFonts w:ascii="Times New Roman" w:hAnsi="Times New Roman" w:cs="Times New Roman"/>
          <w:sz w:val="28"/>
          <w:szCs w:val="28"/>
        </w:rPr>
        <w:fldChar w:fldCharType="begin" w:fldLock="1"/>
      </w:r>
      <w:r w:rsidR="00A4293E">
        <w:rPr>
          <w:rFonts w:ascii="Times New Roman" w:hAnsi="Times New Roman" w:cs="Times New Roman"/>
          <w:sz w:val="28"/>
          <w:szCs w:val="28"/>
        </w:rPr>
        <w:instrText>ADDIN CSL_CITATION {"citationItems":[{"id":"ITEM-1","itemData":{"author":[{"dropping-particle":"","family":"Е.А. Усенов","given":"А.К. Акильдинова, М.Т. Данияров, Т.С. Досболаев, Т.Т. Габдуллин, М.К. Рамазанов","non-dropping-particle":"","parse-names":false,"suffix":""}],"id":"ITEM-1","issued":{"date-parts":[["2020"]]},"number":"5595","publisher":"РГП «Национальный институт интеллектуальной собственности»","publisher-place":"Казахстан","title":"Устройство для низкотемпературной плазменной обработки проточной воды при атмосферном давлении","type":"patent"},"uris":["http://www.mendeley.com/documents/?uuid=5f2e5df5-c4f7-3c77-9474-d15aa3a0f5e5"]}],"mendeley":{"formattedCitation":"[141]","plainTextFormattedCitation":"[141]","previouslyFormattedCitation":"[141]"},"properties":{"noteIndex":0},"schema":"https://github.com/citation-style-language/schema/raw/master/csl-citation.json"}</w:instrText>
      </w:r>
      <w:r w:rsidR="00C62A14">
        <w:rPr>
          <w:rFonts w:ascii="Times New Roman" w:hAnsi="Times New Roman" w:cs="Times New Roman"/>
          <w:sz w:val="28"/>
          <w:szCs w:val="28"/>
        </w:rPr>
        <w:fldChar w:fldCharType="separate"/>
      </w:r>
      <w:r w:rsidR="00A4293E" w:rsidRPr="00A4293E">
        <w:rPr>
          <w:rFonts w:ascii="Times New Roman" w:hAnsi="Times New Roman" w:cs="Times New Roman"/>
          <w:noProof/>
          <w:sz w:val="28"/>
          <w:szCs w:val="28"/>
        </w:rPr>
        <w:t>[141]</w:t>
      </w:r>
      <w:r w:rsidR="00C62A14">
        <w:rPr>
          <w:rFonts w:ascii="Times New Roman" w:hAnsi="Times New Roman" w:cs="Times New Roman"/>
          <w:sz w:val="28"/>
          <w:szCs w:val="28"/>
        </w:rPr>
        <w:fldChar w:fldCharType="end"/>
      </w:r>
      <w:r w:rsidR="002E4352" w:rsidRPr="00302D51">
        <w:rPr>
          <w:rFonts w:ascii="Times New Roman" w:hAnsi="Times New Roman" w:cs="Times New Roman"/>
          <w:sz w:val="28"/>
          <w:szCs w:val="28"/>
        </w:rPr>
        <w:t>.</w:t>
      </w:r>
    </w:p>
    <w:p w:rsidR="002E4352" w:rsidRPr="00302D51" w:rsidRDefault="002E4352"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Для каждого вида растений оптимальный уровень рН является индивидуальным. В наших экспериментах в качестве экспериментального образца выбрали салат, так как он прост в проращивании, уходе и измерении биометрических параметров, необходимых для определения результатов. Оптимальный уровень рН воды для салата варьируется в диапазоне от 5,5 до 6,5. </w:t>
      </w:r>
    </w:p>
    <w:p w:rsidR="002E4352" w:rsidRPr="00302D51" w:rsidRDefault="002E4352"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lastRenderedPageBreak/>
        <w:t xml:space="preserve">Для проращивания и ухода при дальнейшем росте листьев салата использовали гидропонную установку с поддержкой одного уровня влажности и температурного режима (рисунок </w:t>
      </w:r>
      <w:r w:rsidR="00CE09B3" w:rsidRPr="00302D51">
        <w:rPr>
          <w:rFonts w:ascii="Times New Roman" w:hAnsi="Times New Roman" w:cs="Times New Roman"/>
          <w:sz w:val="28"/>
          <w:szCs w:val="28"/>
        </w:rPr>
        <w:t>4</w:t>
      </w:r>
      <w:r w:rsidR="008E479B" w:rsidRPr="00302D51">
        <w:rPr>
          <w:rFonts w:ascii="Times New Roman" w:hAnsi="Times New Roman" w:cs="Times New Roman"/>
          <w:sz w:val="28"/>
          <w:szCs w:val="28"/>
        </w:rPr>
        <w:t>8</w:t>
      </w:r>
      <w:r w:rsidRPr="00302D51">
        <w:rPr>
          <w:rFonts w:ascii="Times New Roman" w:hAnsi="Times New Roman" w:cs="Times New Roman"/>
          <w:sz w:val="28"/>
          <w:szCs w:val="28"/>
        </w:rPr>
        <w:t xml:space="preserve">). Также гидропонная установка снабжена биолампами, подающими свет в течение необходимого для роста листьев салата времени (12 часов). </w:t>
      </w:r>
    </w:p>
    <w:p w:rsidR="00E22E75" w:rsidRPr="00302D51" w:rsidRDefault="00E22E75" w:rsidP="000F7F3E">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5534"/>
      </w:tblGrid>
      <w:tr w:rsidR="002E4352" w:rsidRPr="00302D51" w:rsidTr="00CE09B3">
        <w:tc>
          <w:tcPr>
            <w:tcW w:w="4320" w:type="dxa"/>
          </w:tcPr>
          <w:p w:rsidR="002E4352" w:rsidRPr="00302D51" w:rsidRDefault="00C62A14" w:rsidP="000F7F3E">
            <w:pPr>
              <w:jc w:val="both"/>
              <w:rPr>
                <w:rFonts w:ascii="Times New Roman" w:hAnsi="Times New Roman" w:cs="Times New Roman"/>
                <w:sz w:val="28"/>
                <w:szCs w:val="28"/>
              </w:rPr>
            </w:pPr>
            <w:r>
              <w:rPr>
                <w:rFonts w:ascii="Times New Roman" w:hAnsi="Times New Roman" w:cs="Times New Roman"/>
                <w:noProof/>
                <w:sz w:val="28"/>
                <w:szCs w:val="28"/>
              </w:rPr>
              <w:pict>
                <v:shape id="_x0000_s1093" type="#_x0000_t32" style="position:absolute;left:0;text-align:left;margin-left:138.45pt;margin-top:149.8pt;width:93pt;height:28.5pt;flip:y;z-index:251664384" o:connectortype="straight">
                  <v:stroke endarrow="block"/>
                </v:shape>
              </w:pict>
            </w:r>
            <w:r w:rsidR="002E4352" w:rsidRPr="00302D51">
              <w:rPr>
                <w:rFonts w:ascii="Times New Roman" w:hAnsi="Times New Roman" w:cs="Times New Roman"/>
                <w:noProof/>
                <w:sz w:val="28"/>
                <w:szCs w:val="28"/>
              </w:rPr>
              <w:drawing>
                <wp:inline distT="0" distB="0" distL="0" distR="0">
                  <wp:extent cx="2570539" cy="3813227"/>
                  <wp:effectExtent l="19050" t="0" r="1211" b="0"/>
                  <wp:docPr id="30" name="Рисунок 3" descr="WhatsApp Image 2021-05-22 at 09.33.02.jpeg"/>
                  <wp:cNvGraphicFramePr/>
                  <a:graphic xmlns:a="http://schemas.openxmlformats.org/drawingml/2006/main">
                    <a:graphicData uri="http://schemas.openxmlformats.org/drawingml/2006/picture">
                      <pic:pic xmlns:pic="http://schemas.openxmlformats.org/drawingml/2006/picture">
                        <pic:nvPicPr>
                          <pic:cNvPr id="8" name="Рисунок 7" descr="WhatsApp Image 2021-05-22 at 09.33.02.jpeg"/>
                          <pic:cNvPicPr>
                            <a:picLocks noChangeAspect="1"/>
                          </pic:cNvPicPr>
                        </pic:nvPicPr>
                        <pic:blipFill>
                          <a:blip r:embed="rId97" cstate="print"/>
                          <a:srcRect l="16954" t="12000" r="15231" b="11999"/>
                          <a:stretch>
                            <a:fillRect/>
                          </a:stretch>
                        </pic:blipFill>
                        <pic:spPr>
                          <a:xfrm>
                            <a:off x="0" y="0"/>
                            <a:ext cx="2576337" cy="3821828"/>
                          </a:xfrm>
                          <a:prstGeom prst="rect">
                            <a:avLst/>
                          </a:prstGeom>
                        </pic:spPr>
                      </pic:pic>
                    </a:graphicData>
                  </a:graphic>
                </wp:inline>
              </w:drawing>
            </w:r>
          </w:p>
        </w:tc>
        <w:tc>
          <w:tcPr>
            <w:tcW w:w="5534" w:type="dxa"/>
          </w:tcPr>
          <w:p w:rsidR="002E4352" w:rsidRPr="00302D51" w:rsidRDefault="002E4352" w:rsidP="000F7F3E">
            <w:pPr>
              <w:ind w:firstLine="567"/>
              <w:jc w:val="both"/>
              <w:rPr>
                <w:rFonts w:ascii="Times New Roman" w:hAnsi="Times New Roman" w:cs="Times New Roman"/>
                <w:sz w:val="28"/>
                <w:szCs w:val="28"/>
              </w:rPr>
            </w:pPr>
          </w:p>
          <w:p w:rsidR="002E4352" w:rsidRDefault="002E4352" w:rsidP="000F7F3E">
            <w:pPr>
              <w:ind w:firstLine="567"/>
              <w:jc w:val="both"/>
              <w:rPr>
                <w:rFonts w:ascii="Times New Roman" w:hAnsi="Times New Roman" w:cs="Times New Roman"/>
                <w:sz w:val="28"/>
                <w:szCs w:val="28"/>
              </w:rPr>
            </w:pPr>
          </w:p>
          <w:p w:rsidR="002B5D77" w:rsidRDefault="002B5D77" w:rsidP="000F7F3E">
            <w:pPr>
              <w:ind w:firstLine="567"/>
              <w:jc w:val="both"/>
              <w:rPr>
                <w:rFonts w:ascii="Times New Roman" w:hAnsi="Times New Roman" w:cs="Times New Roman"/>
                <w:sz w:val="28"/>
                <w:szCs w:val="28"/>
              </w:rPr>
            </w:pPr>
          </w:p>
          <w:p w:rsidR="002B5D77" w:rsidRPr="00302D51" w:rsidRDefault="002B5D77" w:rsidP="000F7F3E">
            <w:pPr>
              <w:ind w:firstLine="567"/>
              <w:jc w:val="both"/>
              <w:rPr>
                <w:rFonts w:ascii="Times New Roman" w:hAnsi="Times New Roman" w:cs="Times New Roman"/>
                <w:sz w:val="28"/>
                <w:szCs w:val="28"/>
              </w:rPr>
            </w:pPr>
          </w:p>
          <w:p w:rsidR="002E4352" w:rsidRPr="00302D51" w:rsidRDefault="002E4352" w:rsidP="000F7F3E">
            <w:pPr>
              <w:ind w:firstLine="567"/>
              <w:jc w:val="both"/>
              <w:rPr>
                <w:rFonts w:ascii="Times New Roman" w:hAnsi="Times New Roman" w:cs="Times New Roman"/>
                <w:sz w:val="28"/>
                <w:szCs w:val="28"/>
              </w:rPr>
            </w:pPr>
          </w:p>
          <w:p w:rsidR="002E4352" w:rsidRPr="00302D51" w:rsidRDefault="002E4352" w:rsidP="000F7F3E">
            <w:pPr>
              <w:jc w:val="both"/>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3357586" cy="2071702"/>
                  <wp:effectExtent l="19050" t="0" r="0" b="0"/>
                  <wp:docPr id="31" name="Рисунок 4" descr="1.jpg"/>
                  <wp:cNvGraphicFramePr/>
                  <a:graphic xmlns:a="http://schemas.openxmlformats.org/drawingml/2006/main">
                    <a:graphicData uri="http://schemas.openxmlformats.org/drawingml/2006/picture">
                      <pic:pic xmlns:pic="http://schemas.openxmlformats.org/drawingml/2006/picture">
                        <pic:nvPicPr>
                          <pic:cNvPr id="9" name="Рисунок 8" descr="1.jpg"/>
                          <pic:cNvPicPr>
                            <a:picLocks noChangeAspect="1"/>
                          </pic:cNvPicPr>
                        </pic:nvPicPr>
                        <pic:blipFill>
                          <a:blip r:embed="rId98"/>
                          <a:stretch>
                            <a:fillRect/>
                          </a:stretch>
                        </pic:blipFill>
                        <pic:spPr>
                          <a:xfrm>
                            <a:off x="0" y="0"/>
                            <a:ext cx="3357586" cy="2071702"/>
                          </a:xfrm>
                          <a:prstGeom prst="rect">
                            <a:avLst/>
                          </a:prstGeom>
                        </pic:spPr>
                      </pic:pic>
                    </a:graphicData>
                  </a:graphic>
                </wp:inline>
              </w:drawing>
            </w:r>
          </w:p>
        </w:tc>
      </w:tr>
      <w:tr w:rsidR="002E4352" w:rsidRPr="00302D51" w:rsidTr="00CE09B3">
        <w:tc>
          <w:tcPr>
            <w:tcW w:w="9854" w:type="dxa"/>
            <w:gridSpan w:val="2"/>
          </w:tcPr>
          <w:p w:rsidR="00E22E75" w:rsidRPr="00302D51" w:rsidRDefault="00E22E75" w:rsidP="000F7F3E">
            <w:pPr>
              <w:ind w:firstLine="567"/>
              <w:jc w:val="center"/>
              <w:rPr>
                <w:rFonts w:ascii="Times New Roman" w:hAnsi="Times New Roman" w:cs="Times New Roman"/>
                <w:sz w:val="28"/>
                <w:szCs w:val="28"/>
              </w:rPr>
            </w:pPr>
          </w:p>
          <w:p w:rsidR="00E22E75" w:rsidRPr="00302D51" w:rsidRDefault="002E4352"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CE09B3" w:rsidRPr="00302D51">
              <w:rPr>
                <w:rFonts w:ascii="Times New Roman" w:hAnsi="Times New Roman" w:cs="Times New Roman"/>
                <w:sz w:val="28"/>
                <w:szCs w:val="28"/>
              </w:rPr>
              <w:t>4</w:t>
            </w:r>
            <w:r w:rsidR="008E479B" w:rsidRPr="00302D51">
              <w:rPr>
                <w:rFonts w:ascii="Times New Roman" w:hAnsi="Times New Roman" w:cs="Times New Roman"/>
                <w:sz w:val="28"/>
                <w:szCs w:val="28"/>
              </w:rPr>
              <w:t>8</w:t>
            </w:r>
            <w:r w:rsidR="00CE09B3"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Общий вид гидропонной установки</w:t>
            </w:r>
          </w:p>
        </w:tc>
      </w:tr>
    </w:tbl>
    <w:p w:rsidR="002E4352" w:rsidRPr="00302D51" w:rsidRDefault="002E4352" w:rsidP="000F7F3E">
      <w:pPr>
        <w:spacing w:after="0" w:line="240" w:lineRule="auto"/>
        <w:ind w:firstLine="567"/>
        <w:jc w:val="both"/>
        <w:rPr>
          <w:rFonts w:ascii="Times New Roman" w:hAnsi="Times New Roman" w:cs="Times New Roman"/>
          <w:sz w:val="28"/>
          <w:szCs w:val="28"/>
        </w:rPr>
      </w:pPr>
    </w:p>
    <w:p w:rsidR="002E4352" w:rsidRPr="00302D51" w:rsidRDefault="002E4352"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 </w:t>
      </w:r>
      <w:r w:rsidR="0047526C" w:rsidRPr="00302D51">
        <w:rPr>
          <w:rFonts w:ascii="Times New Roman" w:hAnsi="Times New Roman" w:cs="Times New Roman"/>
          <w:sz w:val="28"/>
          <w:szCs w:val="28"/>
        </w:rPr>
        <w:t xml:space="preserve">Для сравнения результатов измерялась длина проросшего стебля над почвой, так как это является одним из биометрических показателей роста растения, а также выбор этого параметра связан с тем, что для произведения измерений не требуется специально оснащенных дорогих биологических устройств. Измерения велись при использовании штангенциркуля. Измерения производились каждый день в тчение всего времени роста. Для четкой интерпретации результатов на графике показаны измерения, произведенные в первый, на восьмой, семнадцатый, двадцать четвертый и тридцать первый дни. Результаты экспериментов показали, что стебли тех листьев салата, что были политы плазмообработанной водой были длиннее сравнительно с образцами, политыми обычной водой (рисунок </w:t>
      </w:r>
      <w:r w:rsidR="008E479B" w:rsidRPr="00302D51">
        <w:rPr>
          <w:rFonts w:ascii="Times New Roman" w:hAnsi="Times New Roman" w:cs="Times New Roman"/>
          <w:sz w:val="28"/>
          <w:szCs w:val="28"/>
        </w:rPr>
        <w:t>49</w:t>
      </w:r>
      <w:r w:rsidR="0047526C" w:rsidRPr="00302D51">
        <w:rPr>
          <w:rFonts w:ascii="Times New Roman" w:hAnsi="Times New Roman" w:cs="Times New Roman"/>
          <w:sz w:val="28"/>
          <w:szCs w:val="28"/>
        </w:rPr>
        <w:t>). Также растения, политые плазмообработ</w:t>
      </w:r>
      <w:r w:rsidR="00250C40" w:rsidRPr="00302D51">
        <w:rPr>
          <w:rFonts w:ascii="Times New Roman" w:hAnsi="Times New Roman" w:cs="Times New Roman"/>
          <w:sz w:val="28"/>
          <w:szCs w:val="28"/>
        </w:rPr>
        <w:t>а</w:t>
      </w:r>
      <w:r w:rsidR="0047526C" w:rsidRPr="00302D51">
        <w:rPr>
          <w:rFonts w:ascii="Times New Roman" w:hAnsi="Times New Roman" w:cs="Times New Roman"/>
          <w:sz w:val="28"/>
          <w:szCs w:val="28"/>
        </w:rPr>
        <w:t xml:space="preserve">нной водой визуально выглядели более крепкими и здоровыми (рисунок </w:t>
      </w:r>
      <w:r w:rsidR="00CE09B3" w:rsidRPr="00302D51">
        <w:rPr>
          <w:rFonts w:ascii="Times New Roman" w:hAnsi="Times New Roman" w:cs="Times New Roman"/>
          <w:sz w:val="28"/>
          <w:szCs w:val="28"/>
        </w:rPr>
        <w:t>5</w:t>
      </w:r>
      <w:r w:rsidR="008E479B" w:rsidRPr="00302D51">
        <w:rPr>
          <w:rFonts w:ascii="Times New Roman" w:hAnsi="Times New Roman" w:cs="Times New Roman"/>
          <w:sz w:val="28"/>
          <w:szCs w:val="28"/>
        </w:rPr>
        <w:t>0</w:t>
      </w:r>
      <w:r w:rsidR="0047526C" w:rsidRPr="00302D51">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47526C" w:rsidRPr="00302D51" w:rsidTr="00CE09B3">
        <w:tc>
          <w:tcPr>
            <w:tcW w:w="9854" w:type="dxa"/>
          </w:tcPr>
          <w:p w:rsidR="0047526C" w:rsidRPr="00302D51" w:rsidRDefault="003E6AF3" w:rsidP="000F7F3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4272280"/>
                  <wp:effectExtent l="19050" t="0" r="0" b="0"/>
                  <wp:docPr id="58" name="Рисунок 57"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99" cstate="print"/>
                          <a:stretch>
                            <a:fillRect/>
                          </a:stretch>
                        </pic:blipFill>
                        <pic:spPr>
                          <a:xfrm>
                            <a:off x="0" y="0"/>
                            <a:ext cx="6120130" cy="4272280"/>
                          </a:xfrm>
                          <a:prstGeom prst="rect">
                            <a:avLst/>
                          </a:prstGeom>
                        </pic:spPr>
                      </pic:pic>
                    </a:graphicData>
                  </a:graphic>
                </wp:inline>
              </w:drawing>
            </w:r>
          </w:p>
        </w:tc>
      </w:tr>
      <w:tr w:rsidR="0047526C" w:rsidRPr="00302D51" w:rsidTr="00CE09B3">
        <w:tc>
          <w:tcPr>
            <w:tcW w:w="9854" w:type="dxa"/>
          </w:tcPr>
          <w:p w:rsidR="0047526C" w:rsidRDefault="0047526C"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8E479B" w:rsidRPr="00302D51">
              <w:rPr>
                <w:rFonts w:ascii="Times New Roman" w:hAnsi="Times New Roman" w:cs="Times New Roman"/>
                <w:sz w:val="28"/>
                <w:szCs w:val="28"/>
              </w:rPr>
              <w:t>49</w:t>
            </w:r>
            <w:r w:rsidR="00CE09B3"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w:t>
            </w:r>
            <w:r w:rsidR="007E6BFA" w:rsidRPr="00302D51">
              <w:rPr>
                <w:rFonts w:ascii="Times New Roman" w:hAnsi="Times New Roman" w:cs="Times New Roman"/>
                <w:sz w:val="28"/>
                <w:szCs w:val="28"/>
              </w:rPr>
              <w:t>Рост стеблей листьев салата в случаях полива обычной (контрольные образцы) и плазмообработанной водой</w:t>
            </w:r>
          </w:p>
          <w:p w:rsidR="00680BD1" w:rsidRPr="00302D51" w:rsidRDefault="00680BD1" w:rsidP="000F7F3E">
            <w:pPr>
              <w:ind w:firstLine="567"/>
              <w:jc w:val="center"/>
              <w:rPr>
                <w:rFonts w:ascii="Times New Roman" w:hAnsi="Times New Roman" w:cs="Times New Roman"/>
                <w:sz w:val="28"/>
                <w:szCs w:val="28"/>
              </w:rPr>
            </w:pPr>
          </w:p>
        </w:tc>
      </w:tr>
    </w:tbl>
    <w:p w:rsidR="0047526C" w:rsidRPr="00302D51" w:rsidRDefault="0047526C" w:rsidP="000F7F3E">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E6BFA" w:rsidRPr="00302D51" w:rsidTr="00CE09B3">
        <w:tc>
          <w:tcPr>
            <w:tcW w:w="9854" w:type="dxa"/>
          </w:tcPr>
          <w:p w:rsidR="007E6BFA" w:rsidRPr="00302D51" w:rsidRDefault="007E6BFA" w:rsidP="000F7F3E">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886325" cy="1057275"/>
                  <wp:effectExtent l="19050" t="0" r="9525" b="0"/>
                  <wp:docPr id="34" name="Рисунок 6" descr="3.jpg"/>
                  <wp:cNvGraphicFramePr/>
                  <a:graphic xmlns:a="http://schemas.openxmlformats.org/drawingml/2006/main">
                    <a:graphicData uri="http://schemas.openxmlformats.org/drawingml/2006/picture">
                      <pic:pic xmlns:pic="http://schemas.openxmlformats.org/drawingml/2006/picture">
                        <pic:nvPicPr>
                          <pic:cNvPr id="8" name="Рисунок 7" descr="3.jpg"/>
                          <pic:cNvPicPr>
                            <a:picLocks noChangeAspect="1"/>
                          </pic:cNvPicPr>
                        </pic:nvPicPr>
                        <pic:blipFill>
                          <a:blip r:embed="rId100"/>
                          <a:srcRect t="59886" b="18623"/>
                          <a:stretch>
                            <a:fillRect/>
                          </a:stretch>
                        </pic:blipFill>
                        <pic:spPr>
                          <a:xfrm>
                            <a:off x="0" y="0"/>
                            <a:ext cx="4886325" cy="1057275"/>
                          </a:xfrm>
                          <a:prstGeom prst="rect">
                            <a:avLst/>
                          </a:prstGeom>
                          <a:ln w="19050">
                            <a:noFill/>
                          </a:ln>
                        </pic:spPr>
                      </pic:pic>
                    </a:graphicData>
                  </a:graphic>
                </wp:inline>
              </w:drawing>
            </w:r>
          </w:p>
        </w:tc>
      </w:tr>
      <w:tr w:rsidR="007E6BFA" w:rsidRPr="00302D51" w:rsidTr="00CE09B3">
        <w:tc>
          <w:tcPr>
            <w:tcW w:w="9854" w:type="dxa"/>
          </w:tcPr>
          <w:p w:rsidR="007E6BFA" w:rsidRPr="00302D51" w:rsidRDefault="007E6BFA"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а)</w:t>
            </w:r>
          </w:p>
        </w:tc>
      </w:tr>
      <w:tr w:rsidR="007E6BFA" w:rsidRPr="00302D51" w:rsidTr="00CE09B3">
        <w:tc>
          <w:tcPr>
            <w:tcW w:w="9854" w:type="dxa"/>
          </w:tcPr>
          <w:p w:rsidR="007E6BFA" w:rsidRPr="00302D51" w:rsidRDefault="007E6BFA" w:rsidP="000F7F3E">
            <w:pPr>
              <w:jc w:val="center"/>
              <w:rPr>
                <w:rFonts w:ascii="Times New Roman" w:hAnsi="Times New Roman" w:cs="Times New Roman"/>
                <w:sz w:val="28"/>
                <w:szCs w:val="28"/>
              </w:rPr>
            </w:pPr>
            <w:r w:rsidRPr="00302D51">
              <w:rPr>
                <w:rFonts w:ascii="Times New Roman" w:hAnsi="Times New Roman" w:cs="Times New Roman"/>
                <w:noProof/>
                <w:sz w:val="28"/>
                <w:szCs w:val="28"/>
              </w:rPr>
              <w:drawing>
                <wp:inline distT="0" distB="0" distL="0" distR="0">
                  <wp:extent cx="4867275" cy="1038225"/>
                  <wp:effectExtent l="19050" t="0" r="9525" b="0"/>
                  <wp:docPr id="36" name="Рисунок 7" descr="4.jpg"/>
                  <wp:cNvGraphicFramePr/>
                  <a:graphic xmlns:a="http://schemas.openxmlformats.org/drawingml/2006/main">
                    <a:graphicData uri="http://schemas.openxmlformats.org/drawingml/2006/picture">
                      <pic:pic xmlns:pic="http://schemas.openxmlformats.org/drawingml/2006/picture">
                        <pic:nvPicPr>
                          <pic:cNvPr id="9" name="Рисунок 8" descr="4.jpg"/>
                          <pic:cNvPicPr>
                            <a:picLocks noChangeAspect="1"/>
                          </pic:cNvPicPr>
                        </pic:nvPicPr>
                        <pic:blipFill>
                          <a:blip r:embed="rId101"/>
                          <a:srcRect t="47912" b="28079"/>
                          <a:stretch>
                            <a:fillRect/>
                          </a:stretch>
                        </pic:blipFill>
                        <pic:spPr>
                          <a:xfrm>
                            <a:off x="0" y="0"/>
                            <a:ext cx="4867275" cy="1038225"/>
                          </a:xfrm>
                          <a:prstGeom prst="rect">
                            <a:avLst/>
                          </a:prstGeom>
                        </pic:spPr>
                      </pic:pic>
                    </a:graphicData>
                  </a:graphic>
                </wp:inline>
              </w:drawing>
            </w:r>
          </w:p>
        </w:tc>
      </w:tr>
      <w:tr w:rsidR="007E6BFA" w:rsidRPr="00302D51" w:rsidTr="00CE09B3">
        <w:tc>
          <w:tcPr>
            <w:tcW w:w="9854" w:type="dxa"/>
          </w:tcPr>
          <w:p w:rsidR="007E6BFA" w:rsidRPr="00302D51" w:rsidRDefault="007E6BFA"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б)</w:t>
            </w:r>
          </w:p>
        </w:tc>
      </w:tr>
      <w:tr w:rsidR="007E6BFA" w:rsidRPr="00302D51" w:rsidTr="00CE09B3">
        <w:tc>
          <w:tcPr>
            <w:tcW w:w="9854" w:type="dxa"/>
          </w:tcPr>
          <w:p w:rsidR="007E6BFA" w:rsidRPr="00302D51" w:rsidRDefault="007E6BFA" w:rsidP="000F7F3E">
            <w:pPr>
              <w:ind w:firstLine="567"/>
              <w:jc w:val="center"/>
              <w:rPr>
                <w:rFonts w:ascii="Times New Roman" w:hAnsi="Times New Roman" w:cs="Times New Roman"/>
                <w:sz w:val="28"/>
                <w:szCs w:val="28"/>
              </w:rPr>
            </w:pPr>
            <w:r w:rsidRPr="00302D51">
              <w:rPr>
                <w:rFonts w:ascii="Times New Roman" w:hAnsi="Times New Roman" w:cs="Times New Roman"/>
                <w:sz w:val="28"/>
                <w:szCs w:val="28"/>
              </w:rPr>
              <w:t xml:space="preserve">Рисунок </w:t>
            </w:r>
            <w:r w:rsidR="00CE09B3" w:rsidRPr="00302D51">
              <w:rPr>
                <w:rFonts w:ascii="Times New Roman" w:hAnsi="Times New Roman" w:cs="Times New Roman"/>
                <w:sz w:val="28"/>
                <w:szCs w:val="28"/>
              </w:rPr>
              <w:t>5</w:t>
            </w:r>
            <w:r w:rsidR="008E479B" w:rsidRPr="00302D51">
              <w:rPr>
                <w:rFonts w:ascii="Times New Roman" w:hAnsi="Times New Roman" w:cs="Times New Roman"/>
                <w:sz w:val="28"/>
                <w:szCs w:val="28"/>
              </w:rPr>
              <w:t>0</w:t>
            </w:r>
            <w:r w:rsidR="00CE09B3" w:rsidRPr="00302D51">
              <w:rPr>
                <w:rFonts w:ascii="Times New Roman" w:hAnsi="Times New Roman" w:cs="Times New Roman"/>
                <w:sz w:val="28"/>
                <w:szCs w:val="28"/>
              </w:rPr>
              <w:t xml:space="preserve"> –</w:t>
            </w:r>
            <w:r w:rsidRPr="00302D51">
              <w:rPr>
                <w:rFonts w:ascii="Times New Roman" w:hAnsi="Times New Roman" w:cs="Times New Roman"/>
                <w:sz w:val="28"/>
                <w:szCs w:val="28"/>
              </w:rPr>
              <w:t xml:space="preserve"> Фотоизображения контрольных (а) и политых плазмообработанной водой (б) образцов на 17 день проращивания</w:t>
            </w:r>
          </w:p>
        </w:tc>
      </w:tr>
    </w:tbl>
    <w:p w:rsidR="008C5432" w:rsidRPr="00302D51" w:rsidRDefault="008C5432" w:rsidP="000F7F3E">
      <w:pPr>
        <w:spacing w:after="0" w:line="240" w:lineRule="auto"/>
        <w:ind w:firstLine="567"/>
        <w:jc w:val="both"/>
        <w:rPr>
          <w:rFonts w:ascii="Times New Roman" w:hAnsi="Times New Roman" w:cs="Times New Roman"/>
          <w:sz w:val="28"/>
          <w:szCs w:val="28"/>
        </w:rPr>
      </w:pPr>
    </w:p>
    <w:p w:rsidR="007279B3" w:rsidRPr="00302D51" w:rsidRDefault="00805B1E"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 xml:space="preserve"> </w:t>
      </w:r>
      <w:r w:rsidR="007279B3" w:rsidRPr="00302D51">
        <w:rPr>
          <w:rFonts w:ascii="Times New Roman" w:hAnsi="Times New Roman" w:cs="Times New Roman"/>
          <w:sz w:val="28"/>
          <w:szCs w:val="28"/>
        </w:rPr>
        <w:t xml:space="preserve">Ниже, в таблице 10 показаны результаты </w:t>
      </w:r>
      <w:r w:rsidR="00C96446" w:rsidRPr="00302D51">
        <w:rPr>
          <w:rFonts w:ascii="Times New Roman" w:hAnsi="Times New Roman" w:cs="Times New Roman"/>
          <w:sz w:val="28"/>
          <w:szCs w:val="28"/>
        </w:rPr>
        <w:t xml:space="preserve"> </w:t>
      </w:r>
      <w:r w:rsidR="007279B3" w:rsidRPr="00302D51">
        <w:rPr>
          <w:rFonts w:ascii="Times New Roman" w:hAnsi="Times New Roman" w:cs="Times New Roman"/>
          <w:sz w:val="28"/>
          <w:szCs w:val="28"/>
        </w:rPr>
        <w:t>экпериментов по исследованию влияния плазмообработанной воды на рост листьев салата.</w:t>
      </w:r>
    </w:p>
    <w:p w:rsidR="007279B3" w:rsidRPr="00302D51" w:rsidRDefault="007279B3" w:rsidP="000F7F3E">
      <w:pPr>
        <w:spacing w:after="0" w:line="240" w:lineRule="auto"/>
        <w:ind w:firstLine="567"/>
        <w:jc w:val="both"/>
        <w:rPr>
          <w:rFonts w:ascii="Times New Roman" w:hAnsi="Times New Roman" w:cs="Times New Roman"/>
          <w:sz w:val="28"/>
          <w:szCs w:val="28"/>
        </w:rPr>
      </w:pPr>
    </w:p>
    <w:p w:rsidR="007279B3" w:rsidRDefault="00680BD1" w:rsidP="002B5D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10 – </w:t>
      </w:r>
      <w:r w:rsidR="007279B3" w:rsidRPr="00302D51">
        <w:rPr>
          <w:rFonts w:ascii="Times New Roman" w:hAnsi="Times New Roman" w:cs="Times New Roman"/>
          <w:sz w:val="28"/>
          <w:szCs w:val="28"/>
        </w:rPr>
        <w:t>Результаты экпериментов по исследованию влияния плазмообработанной воды на рост листьев салата</w:t>
      </w:r>
    </w:p>
    <w:p w:rsidR="002B5D77" w:rsidRPr="00302D51" w:rsidRDefault="002B5D77" w:rsidP="002B5D77">
      <w:pPr>
        <w:spacing w:after="0" w:line="240" w:lineRule="auto"/>
        <w:jc w:val="both"/>
        <w:rPr>
          <w:rFonts w:ascii="Times New Roman" w:hAnsi="Times New Roman" w:cs="Times New Roman"/>
          <w:sz w:val="28"/>
          <w:szCs w:val="28"/>
        </w:rPr>
      </w:pPr>
    </w:p>
    <w:tbl>
      <w:tblPr>
        <w:tblStyle w:val="a3"/>
        <w:tblW w:w="0" w:type="auto"/>
        <w:tblLook w:val="04A0"/>
      </w:tblPr>
      <w:tblGrid>
        <w:gridCol w:w="4927"/>
        <w:gridCol w:w="4927"/>
      </w:tblGrid>
      <w:tr w:rsidR="007279B3" w:rsidRPr="00302D51" w:rsidTr="001F23FD">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bCs/>
                <w:sz w:val="28"/>
                <w:szCs w:val="28"/>
              </w:rPr>
              <w:t>Контрольный образец</w:t>
            </w:r>
          </w:p>
        </w:tc>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bCs/>
                <w:sz w:val="28"/>
                <w:szCs w:val="28"/>
              </w:rPr>
              <w:t>Плазмообработанный образец</w:t>
            </w:r>
            <w:r w:rsidRPr="00302D51">
              <w:rPr>
                <w:rFonts w:ascii="Times New Roman" w:hAnsi="Times New Roman" w:cs="Times New Roman"/>
                <w:bCs/>
                <w:sz w:val="28"/>
                <w:szCs w:val="28"/>
                <w:lang w:val="en-US"/>
              </w:rPr>
              <w:t xml:space="preserve"> </w:t>
            </w:r>
          </w:p>
        </w:tc>
      </w:tr>
      <w:tr w:rsidR="007279B3" w:rsidRPr="00302D51" w:rsidTr="001F23FD">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rPr>
              <w:t>Средний уровень рН=8,</w:t>
            </w:r>
            <w:r w:rsidRPr="00302D51">
              <w:rPr>
                <w:rFonts w:ascii="Times New Roman" w:hAnsi="Times New Roman" w:cs="Times New Roman"/>
                <w:sz w:val="28"/>
                <w:szCs w:val="28"/>
                <w:lang w:val="en-US"/>
              </w:rPr>
              <w:t>13</w:t>
            </w:r>
            <w:r w:rsidRPr="00302D51">
              <w:rPr>
                <w:rFonts w:ascii="Times New Roman" w:hAnsi="Times New Roman" w:cs="Times New Roman"/>
                <w:sz w:val="28"/>
                <w:szCs w:val="28"/>
              </w:rPr>
              <w:t xml:space="preserve"> </w:t>
            </w:r>
          </w:p>
        </w:tc>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rPr>
              <w:t>Средний уровень рН=6,</w:t>
            </w:r>
            <w:r w:rsidRPr="00302D51">
              <w:rPr>
                <w:rFonts w:ascii="Times New Roman" w:hAnsi="Times New Roman" w:cs="Times New Roman"/>
                <w:sz w:val="28"/>
                <w:szCs w:val="28"/>
                <w:lang w:val="en-US"/>
              </w:rPr>
              <w:t>31</w:t>
            </w:r>
            <w:r w:rsidRPr="00302D51">
              <w:rPr>
                <w:rFonts w:ascii="Times New Roman" w:hAnsi="Times New Roman" w:cs="Times New Roman"/>
                <w:sz w:val="28"/>
                <w:szCs w:val="28"/>
              </w:rPr>
              <w:t xml:space="preserve"> </w:t>
            </w:r>
          </w:p>
        </w:tc>
      </w:tr>
      <w:tr w:rsidR="007279B3" w:rsidRPr="00302D51" w:rsidTr="001F23FD">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lang w:val="en-US"/>
              </w:rPr>
              <w:t>t=19.3C</w:t>
            </w:r>
          </w:p>
        </w:tc>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lang w:val="en-US"/>
              </w:rPr>
              <w:t>t=23.0</w:t>
            </w:r>
            <w:r w:rsidRPr="00302D51">
              <w:rPr>
                <w:rFonts w:ascii="Times New Roman" w:hAnsi="Times New Roman" w:cs="Times New Roman"/>
                <w:sz w:val="28"/>
                <w:szCs w:val="28"/>
              </w:rPr>
              <w:t>С</w:t>
            </w:r>
            <w:r w:rsidRPr="00302D51">
              <w:rPr>
                <w:rFonts w:ascii="Times New Roman" w:hAnsi="Times New Roman" w:cs="Times New Roman"/>
                <w:sz w:val="28"/>
                <w:szCs w:val="28"/>
                <w:lang w:val="en-US"/>
              </w:rPr>
              <w:t xml:space="preserve"> </w:t>
            </w:r>
          </w:p>
        </w:tc>
      </w:tr>
      <w:tr w:rsidR="007279B3" w:rsidRPr="00302D51" w:rsidTr="001F23FD">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rPr>
              <w:t>Среднее количество листьев: 6</w:t>
            </w:r>
            <w:r w:rsidRPr="00302D51">
              <w:rPr>
                <w:rFonts w:ascii="Times New Roman" w:hAnsi="Times New Roman" w:cs="Times New Roman"/>
                <w:sz w:val="28"/>
                <w:szCs w:val="28"/>
                <w:lang w:val="en-US"/>
              </w:rPr>
              <w:t xml:space="preserve"> </w:t>
            </w:r>
          </w:p>
        </w:tc>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rPr>
              <w:t>Среднее количество листьев: 9</w:t>
            </w:r>
            <w:r w:rsidRPr="00302D51">
              <w:rPr>
                <w:rFonts w:ascii="Times New Roman" w:hAnsi="Times New Roman" w:cs="Times New Roman"/>
                <w:sz w:val="28"/>
                <w:szCs w:val="28"/>
                <w:lang w:val="en-US"/>
              </w:rPr>
              <w:t xml:space="preserve"> </w:t>
            </w:r>
          </w:p>
        </w:tc>
      </w:tr>
      <w:tr w:rsidR="007279B3" w:rsidRPr="00302D51" w:rsidTr="001F23FD">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rPr>
              <w:t>Процентный показатель роста стебля: 42%</w:t>
            </w:r>
            <w:r w:rsidRPr="00302D51">
              <w:rPr>
                <w:rFonts w:ascii="Times New Roman" w:hAnsi="Times New Roman" w:cs="Times New Roman"/>
                <w:sz w:val="28"/>
                <w:szCs w:val="28"/>
                <w:lang w:val="en-US"/>
              </w:rPr>
              <w:t xml:space="preserve"> </w:t>
            </w:r>
          </w:p>
        </w:tc>
        <w:tc>
          <w:tcPr>
            <w:tcW w:w="4927" w:type="dxa"/>
          </w:tcPr>
          <w:p w:rsidR="007279B3" w:rsidRPr="00302D51" w:rsidRDefault="007279B3" w:rsidP="00680BD1">
            <w:pPr>
              <w:jc w:val="both"/>
              <w:rPr>
                <w:rFonts w:ascii="Times New Roman" w:hAnsi="Times New Roman" w:cs="Times New Roman"/>
                <w:sz w:val="28"/>
                <w:szCs w:val="28"/>
              </w:rPr>
            </w:pPr>
            <w:r w:rsidRPr="00302D51">
              <w:rPr>
                <w:rFonts w:ascii="Times New Roman" w:hAnsi="Times New Roman" w:cs="Times New Roman"/>
                <w:sz w:val="28"/>
                <w:szCs w:val="28"/>
              </w:rPr>
              <w:t>Процентный показатель роста стебля: 55%</w:t>
            </w:r>
            <w:r w:rsidRPr="00302D51">
              <w:rPr>
                <w:rFonts w:ascii="Times New Roman" w:hAnsi="Times New Roman" w:cs="Times New Roman"/>
                <w:sz w:val="28"/>
                <w:szCs w:val="28"/>
                <w:lang w:val="en-US"/>
              </w:rPr>
              <w:t xml:space="preserve"> </w:t>
            </w:r>
          </w:p>
        </w:tc>
      </w:tr>
    </w:tbl>
    <w:p w:rsidR="003E6AF3" w:rsidRDefault="003E6AF3" w:rsidP="000F7F3E">
      <w:pPr>
        <w:spacing w:after="0" w:line="240" w:lineRule="auto"/>
        <w:ind w:firstLine="567"/>
        <w:jc w:val="both"/>
        <w:rPr>
          <w:rFonts w:ascii="Times New Roman" w:hAnsi="Times New Roman" w:cs="Times New Roman"/>
          <w:sz w:val="28"/>
          <w:szCs w:val="28"/>
        </w:rPr>
      </w:pPr>
    </w:p>
    <w:p w:rsidR="007E6BFA" w:rsidRPr="00302D51" w:rsidRDefault="007279B3" w:rsidP="000F7F3E">
      <w:pPr>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Результаты проведенных экпериментов показали, что уровень рН воды после обработки низкотемпературной плазмой атмосферного давления снижается с 8.13 до 6.31, этот уровень является оптимальным для роста выбранного образца, а именно, листьев салата. Также показано</w:t>
      </w:r>
      <w:r w:rsidR="00C96446" w:rsidRPr="00302D51">
        <w:rPr>
          <w:rFonts w:ascii="Times New Roman" w:hAnsi="Times New Roman" w:cs="Times New Roman"/>
          <w:sz w:val="28"/>
          <w:szCs w:val="28"/>
        </w:rPr>
        <w:t xml:space="preserve">, что температура воды возрастает с 19.3 С до 23.0 С, </w:t>
      </w:r>
      <w:r w:rsidRPr="00302D51">
        <w:rPr>
          <w:rFonts w:ascii="Times New Roman" w:hAnsi="Times New Roman" w:cs="Times New Roman"/>
          <w:sz w:val="28"/>
          <w:szCs w:val="28"/>
        </w:rPr>
        <w:t>то есть</w:t>
      </w:r>
      <w:r w:rsidR="00C96446" w:rsidRPr="00302D51">
        <w:rPr>
          <w:rFonts w:ascii="Times New Roman" w:hAnsi="Times New Roman" w:cs="Times New Roman"/>
          <w:sz w:val="28"/>
          <w:szCs w:val="28"/>
        </w:rPr>
        <w:t xml:space="preserve">, </w:t>
      </w:r>
      <w:r w:rsidRPr="00302D51">
        <w:rPr>
          <w:rFonts w:ascii="Times New Roman" w:hAnsi="Times New Roman" w:cs="Times New Roman"/>
          <w:sz w:val="28"/>
          <w:szCs w:val="28"/>
        </w:rPr>
        <w:t>она не</w:t>
      </w:r>
      <w:r w:rsidR="00C96446" w:rsidRPr="00302D51">
        <w:rPr>
          <w:rFonts w:ascii="Times New Roman" w:hAnsi="Times New Roman" w:cs="Times New Roman"/>
          <w:sz w:val="28"/>
          <w:szCs w:val="28"/>
        </w:rPr>
        <w:t xml:space="preserve"> повышена настолько, чтобы оказать термальный эффект на образцы. </w:t>
      </w:r>
      <w:r w:rsidR="0043128D" w:rsidRPr="00302D51">
        <w:rPr>
          <w:rFonts w:ascii="Times New Roman" w:hAnsi="Times New Roman" w:cs="Times New Roman"/>
          <w:sz w:val="28"/>
          <w:szCs w:val="28"/>
        </w:rPr>
        <w:t>Помимо этого, с</w:t>
      </w:r>
      <w:r w:rsidR="00C96446" w:rsidRPr="00302D51">
        <w:rPr>
          <w:rFonts w:ascii="Times New Roman" w:hAnsi="Times New Roman" w:cs="Times New Roman"/>
          <w:sz w:val="28"/>
          <w:szCs w:val="28"/>
        </w:rPr>
        <w:t xml:space="preserve">равнено среднее количество листьев, у контрольных образцов </w:t>
      </w:r>
      <w:r w:rsidR="0058254C" w:rsidRPr="00302D51">
        <w:rPr>
          <w:rFonts w:ascii="Times New Roman" w:hAnsi="Times New Roman" w:cs="Times New Roman"/>
          <w:sz w:val="28"/>
          <w:szCs w:val="28"/>
        </w:rPr>
        <w:t>оно</w:t>
      </w:r>
      <w:r w:rsidR="00C96446" w:rsidRPr="00302D51">
        <w:rPr>
          <w:rFonts w:ascii="Times New Roman" w:hAnsi="Times New Roman" w:cs="Times New Roman"/>
          <w:sz w:val="28"/>
          <w:szCs w:val="28"/>
        </w:rPr>
        <w:t xml:space="preserve"> равно 6, у обработанных образцов 9. Это </w:t>
      </w:r>
      <w:r w:rsidR="0058254C" w:rsidRPr="00302D51">
        <w:rPr>
          <w:rFonts w:ascii="Times New Roman" w:hAnsi="Times New Roman" w:cs="Times New Roman"/>
          <w:sz w:val="28"/>
          <w:szCs w:val="28"/>
        </w:rPr>
        <w:t xml:space="preserve">можно назвать </w:t>
      </w:r>
      <w:r w:rsidR="00C96446" w:rsidRPr="00302D51">
        <w:rPr>
          <w:rFonts w:ascii="Times New Roman" w:hAnsi="Times New Roman" w:cs="Times New Roman"/>
          <w:sz w:val="28"/>
          <w:szCs w:val="28"/>
        </w:rPr>
        <w:t xml:space="preserve">хорошим результатом, так как большое количество листьев является фактором здорового роста растения. Процентный показатель роста стебля контрольного образца был равен 42%, обработанного образца 55%, что является явным преимуществом, так как, как было сказано выше, показатель роста стебля является одним из ключевых биометрических параметров здорового роста растения. </w:t>
      </w:r>
      <w:r w:rsidRPr="00302D51">
        <w:rPr>
          <w:rFonts w:ascii="Times New Roman" w:hAnsi="Times New Roman" w:cs="Times New Roman"/>
          <w:sz w:val="28"/>
          <w:szCs w:val="28"/>
        </w:rPr>
        <w:t xml:space="preserve">Исходя из предложенных данных, можно предположить, что полив листьев салата плазмообработанной водой имеет лучшие результаты сравнительно с контрольным образцом, и </w:t>
      </w:r>
      <w:r w:rsidR="0085758D" w:rsidRPr="00302D51">
        <w:rPr>
          <w:rFonts w:ascii="Times New Roman" w:hAnsi="Times New Roman" w:cs="Times New Roman"/>
          <w:sz w:val="28"/>
          <w:szCs w:val="28"/>
        </w:rPr>
        <w:t xml:space="preserve">требует дальнейшего, более подробного, изучения. </w:t>
      </w:r>
    </w:p>
    <w:p w:rsidR="007E6BFA" w:rsidRPr="00302D51" w:rsidRDefault="007E6BFA" w:rsidP="00302D51">
      <w:pPr>
        <w:spacing w:after="0" w:line="240" w:lineRule="auto"/>
        <w:ind w:firstLine="567"/>
        <w:jc w:val="both"/>
        <w:rPr>
          <w:rFonts w:ascii="Times New Roman" w:hAnsi="Times New Roman" w:cs="Times New Roman"/>
          <w:sz w:val="28"/>
          <w:szCs w:val="28"/>
        </w:rPr>
      </w:pPr>
    </w:p>
    <w:p w:rsidR="00E41BD8" w:rsidRPr="00302D51" w:rsidRDefault="00E41BD8" w:rsidP="00302D51">
      <w:pPr>
        <w:spacing w:after="0" w:line="240" w:lineRule="auto"/>
        <w:jc w:val="both"/>
        <w:rPr>
          <w:rFonts w:ascii="Times New Roman" w:hAnsi="Times New Roman" w:cs="Times New Roman"/>
          <w:b/>
          <w:sz w:val="28"/>
          <w:szCs w:val="28"/>
        </w:rPr>
      </w:pPr>
    </w:p>
    <w:p w:rsidR="00E41BD8" w:rsidRPr="00302D51" w:rsidRDefault="00E41BD8" w:rsidP="00302D51">
      <w:pPr>
        <w:spacing w:line="240" w:lineRule="auto"/>
        <w:jc w:val="both"/>
        <w:rPr>
          <w:rFonts w:ascii="Times New Roman" w:hAnsi="Times New Roman" w:cs="Times New Roman"/>
          <w:b/>
          <w:sz w:val="28"/>
          <w:szCs w:val="28"/>
        </w:rPr>
      </w:pPr>
    </w:p>
    <w:p w:rsidR="00E41BD8" w:rsidRPr="00302D51" w:rsidRDefault="00E41BD8" w:rsidP="00302D51">
      <w:pPr>
        <w:spacing w:line="240" w:lineRule="auto"/>
        <w:jc w:val="both"/>
        <w:rPr>
          <w:rFonts w:ascii="Times New Roman" w:hAnsi="Times New Roman" w:cs="Times New Roman"/>
          <w:b/>
          <w:sz w:val="28"/>
          <w:szCs w:val="28"/>
        </w:rPr>
      </w:pPr>
    </w:p>
    <w:p w:rsidR="00E41BD8" w:rsidRPr="00302D51" w:rsidRDefault="00E41BD8" w:rsidP="00302D51">
      <w:pPr>
        <w:spacing w:line="240" w:lineRule="auto"/>
        <w:jc w:val="both"/>
        <w:rPr>
          <w:rFonts w:ascii="Times New Roman" w:hAnsi="Times New Roman" w:cs="Times New Roman"/>
          <w:b/>
          <w:sz w:val="28"/>
          <w:szCs w:val="28"/>
        </w:rPr>
      </w:pPr>
      <w:r w:rsidRPr="00302D51">
        <w:rPr>
          <w:rFonts w:ascii="Times New Roman" w:hAnsi="Times New Roman" w:cs="Times New Roman"/>
          <w:b/>
          <w:sz w:val="28"/>
          <w:szCs w:val="28"/>
        </w:rPr>
        <w:br w:type="page"/>
      </w:r>
    </w:p>
    <w:p w:rsidR="00841E7A" w:rsidRPr="00302D51" w:rsidRDefault="00841E7A" w:rsidP="00302D51">
      <w:pPr>
        <w:spacing w:after="0" w:line="240" w:lineRule="auto"/>
        <w:ind w:firstLine="709"/>
        <w:jc w:val="center"/>
        <w:rPr>
          <w:rFonts w:ascii="Times New Roman" w:hAnsi="Times New Roman" w:cs="Times New Roman"/>
          <w:b/>
          <w:bCs/>
          <w:sz w:val="28"/>
          <w:szCs w:val="28"/>
        </w:rPr>
      </w:pPr>
      <w:r w:rsidRPr="00302D51">
        <w:rPr>
          <w:rFonts w:ascii="Times New Roman" w:hAnsi="Times New Roman" w:cs="Times New Roman"/>
          <w:b/>
          <w:bCs/>
          <w:sz w:val="28"/>
          <w:szCs w:val="28"/>
        </w:rPr>
        <w:lastRenderedPageBreak/>
        <w:t>ЗАКЛЮЧЕНИЕ</w:t>
      </w:r>
    </w:p>
    <w:p w:rsidR="00841E7A" w:rsidRPr="00302D51" w:rsidRDefault="00841E7A" w:rsidP="00302D51">
      <w:pPr>
        <w:spacing w:after="0" w:line="240" w:lineRule="auto"/>
        <w:ind w:firstLine="709"/>
        <w:jc w:val="both"/>
        <w:rPr>
          <w:rFonts w:ascii="Times New Roman" w:hAnsi="Times New Roman" w:cs="Times New Roman"/>
          <w:bCs/>
          <w:sz w:val="28"/>
          <w:szCs w:val="28"/>
        </w:rPr>
      </w:pPr>
    </w:p>
    <w:p w:rsidR="00673ACF" w:rsidRPr="00302D51" w:rsidRDefault="00CE09B3" w:rsidP="00680BD1">
      <w:pPr>
        <w:pStyle w:val="a4"/>
        <w:tabs>
          <w:tab w:val="left" w:pos="851"/>
        </w:tabs>
        <w:spacing w:after="0" w:line="240" w:lineRule="auto"/>
        <w:ind w:left="0" w:firstLine="567"/>
        <w:jc w:val="both"/>
        <w:rPr>
          <w:rFonts w:ascii="Times New Roman" w:hAnsi="Times New Roman" w:cs="Times New Roman"/>
          <w:sz w:val="28"/>
          <w:szCs w:val="28"/>
          <w:lang w:val="kk-KZ"/>
        </w:rPr>
      </w:pPr>
      <w:r w:rsidRPr="00302D51">
        <w:rPr>
          <w:rFonts w:ascii="Times New Roman" w:hAnsi="Times New Roman" w:cs="Times New Roman"/>
          <w:bCs/>
          <w:sz w:val="28"/>
          <w:szCs w:val="28"/>
        </w:rPr>
        <w:t xml:space="preserve">В диссертационной работе представлены результаты по диагностике электрических и оптических свойств </w:t>
      </w:r>
      <w:r w:rsidR="002B5D77">
        <w:rPr>
          <w:rFonts w:ascii="Times New Roman" w:hAnsi="Times New Roman" w:cs="Times New Roman"/>
          <w:bCs/>
          <w:sz w:val="28"/>
          <w:szCs w:val="28"/>
        </w:rPr>
        <w:t>плазмы барьерного разряда</w:t>
      </w:r>
      <w:r w:rsidR="00131C38" w:rsidRPr="00302D51">
        <w:rPr>
          <w:rFonts w:ascii="Times New Roman" w:hAnsi="Times New Roman" w:cs="Times New Roman"/>
          <w:bCs/>
          <w:sz w:val="28"/>
          <w:szCs w:val="28"/>
        </w:rPr>
        <w:t>;</w:t>
      </w:r>
      <w:r w:rsidR="00673ACF" w:rsidRPr="00302D51">
        <w:rPr>
          <w:rFonts w:ascii="Times New Roman" w:hAnsi="Times New Roman" w:cs="Times New Roman"/>
          <w:bCs/>
          <w:sz w:val="28"/>
          <w:szCs w:val="28"/>
        </w:rPr>
        <w:t xml:space="preserve"> изучению </w:t>
      </w:r>
      <w:r w:rsidR="00673ACF" w:rsidRPr="00302D51">
        <w:rPr>
          <w:rFonts w:ascii="Times New Roman" w:hAnsi="Times New Roman" w:cs="Times New Roman"/>
          <w:sz w:val="28"/>
          <w:szCs w:val="28"/>
          <w:lang w:val="kk-KZ"/>
        </w:rPr>
        <w:t>динамики и взаимодействия отдельных сферических микрочастиц различных материалов с плазмой поверхностного барьерного разряда</w:t>
      </w:r>
      <w:r w:rsidR="00131C38" w:rsidRPr="00302D51">
        <w:rPr>
          <w:rFonts w:ascii="Times New Roman" w:hAnsi="Times New Roman" w:cs="Times New Roman"/>
          <w:sz w:val="28"/>
          <w:szCs w:val="28"/>
          <w:lang w:val="kk-KZ"/>
        </w:rPr>
        <w:t xml:space="preserve">; </w:t>
      </w:r>
      <w:r w:rsidRPr="00302D51">
        <w:rPr>
          <w:rFonts w:ascii="Times New Roman" w:hAnsi="Times New Roman" w:cs="Times New Roman"/>
          <w:bCs/>
          <w:sz w:val="28"/>
          <w:szCs w:val="28"/>
        </w:rPr>
        <w:t xml:space="preserve">исследованию влияния </w:t>
      </w:r>
      <w:r w:rsidR="00982538" w:rsidRPr="00302D51">
        <w:rPr>
          <w:rFonts w:ascii="Times New Roman" w:hAnsi="Times New Roman" w:cs="Times New Roman"/>
          <w:sz w:val="28"/>
          <w:szCs w:val="28"/>
        </w:rPr>
        <w:t xml:space="preserve">плазмы </w:t>
      </w:r>
      <w:r w:rsidR="009301A1" w:rsidRPr="00302D51">
        <w:rPr>
          <w:rFonts w:ascii="Times New Roman" w:hAnsi="Times New Roman" w:cs="Times New Roman"/>
          <w:sz w:val="28"/>
          <w:szCs w:val="28"/>
        </w:rPr>
        <w:t>барьерного разряда</w:t>
      </w:r>
      <w:r w:rsidR="00982538" w:rsidRPr="00302D51">
        <w:rPr>
          <w:rFonts w:ascii="Times New Roman" w:hAnsi="Times New Roman" w:cs="Times New Roman"/>
          <w:sz w:val="28"/>
          <w:szCs w:val="28"/>
        </w:rPr>
        <w:t xml:space="preserve"> на</w:t>
      </w:r>
      <w:r w:rsidR="00982538" w:rsidRPr="00302D51">
        <w:rPr>
          <w:rFonts w:ascii="Times New Roman" w:hAnsi="Times New Roman" w:cs="Times New Roman"/>
          <w:sz w:val="28"/>
          <w:szCs w:val="28"/>
          <w:lang w:val="kk-KZ"/>
        </w:rPr>
        <w:t xml:space="preserve"> посевные качества, </w:t>
      </w:r>
      <w:r w:rsidR="00982538" w:rsidRPr="00302D51">
        <w:rPr>
          <w:rFonts w:ascii="Times New Roman" w:hAnsi="Times New Roman" w:cs="Times New Roman"/>
          <w:sz w:val="28"/>
          <w:szCs w:val="28"/>
        </w:rPr>
        <w:t>активност</w:t>
      </w:r>
      <w:r w:rsidR="00982538" w:rsidRPr="00302D51">
        <w:rPr>
          <w:rFonts w:ascii="Times New Roman" w:hAnsi="Times New Roman" w:cs="Times New Roman"/>
          <w:sz w:val="28"/>
          <w:szCs w:val="28"/>
          <w:lang w:val="kk-KZ"/>
        </w:rPr>
        <w:t>ь гидролизного фермента</w:t>
      </w:r>
      <w:r w:rsidR="00982538" w:rsidRPr="00302D51">
        <w:rPr>
          <w:rFonts w:ascii="Times New Roman" w:hAnsi="Times New Roman" w:cs="Times New Roman"/>
          <w:sz w:val="28"/>
          <w:szCs w:val="28"/>
        </w:rPr>
        <w:t xml:space="preserve"> альфа-амилазы зерновых культур</w:t>
      </w:r>
      <w:r w:rsidR="00131C38" w:rsidRPr="00302D51">
        <w:rPr>
          <w:rFonts w:ascii="Times New Roman" w:hAnsi="Times New Roman" w:cs="Times New Roman"/>
          <w:sz w:val="28"/>
          <w:szCs w:val="28"/>
        </w:rPr>
        <w:t>,</w:t>
      </w:r>
      <w:r w:rsidR="00982538" w:rsidRPr="00302D51">
        <w:rPr>
          <w:rFonts w:ascii="Times New Roman" w:hAnsi="Times New Roman" w:cs="Times New Roman"/>
          <w:sz w:val="28"/>
          <w:szCs w:val="28"/>
        </w:rPr>
        <w:t xml:space="preserve"> </w:t>
      </w:r>
      <w:r w:rsidR="00131C38" w:rsidRPr="00302D51">
        <w:rPr>
          <w:rFonts w:ascii="Times New Roman" w:hAnsi="Times New Roman" w:cs="Times New Roman"/>
          <w:sz w:val="28"/>
          <w:szCs w:val="28"/>
          <w:lang w:val="kk-KZ"/>
        </w:rPr>
        <w:t>воздействи</w:t>
      </w:r>
      <w:r w:rsidR="00AC2843" w:rsidRPr="00302D51">
        <w:rPr>
          <w:rFonts w:ascii="Times New Roman" w:hAnsi="Times New Roman" w:cs="Times New Roman"/>
          <w:sz w:val="28"/>
          <w:szCs w:val="28"/>
          <w:lang w:val="kk-KZ"/>
        </w:rPr>
        <w:t>я</w:t>
      </w:r>
      <w:r w:rsidR="00131C38" w:rsidRPr="00302D51">
        <w:rPr>
          <w:rFonts w:ascii="Times New Roman" w:hAnsi="Times New Roman" w:cs="Times New Roman"/>
          <w:sz w:val="28"/>
          <w:szCs w:val="28"/>
          <w:lang w:val="kk-KZ"/>
        </w:rPr>
        <w:t xml:space="preserve"> плазмы </w:t>
      </w:r>
      <w:r w:rsidR="009301A1" w:rsidRPr="00302D51">
        <w:rPr>
          <w:rFonts w:ascii="Times New Roman" w:hAnsi="Times New Roman" w:cs="Times New Roman"/>
          <w:sz w:val="28"/>
          <w:szCs w:val="28"/>
        </w:rPr>
        <w:t xml:space="preserve">барьерного разряда </w:t>
      </w:r>
      <w:r w:rsidR="00131C38" w:rsidRPr="00302D51">
        <w:rPr>
          <w:rFonts w:ascii="Times New Roman" w:hAnsi="Times New Roman" w:cs="Times New Roman"/>
          <w:sz w:val="28"/>
          <w:szCs w:val="28"/>
          <w:lang w:val="kk-KZ"/>
        </w:rPr>
        <w:t>н</w:t>
      </w:r>
      <w:r w:rsidR="00AC2843" w:rsidRPr="00302D51">
        <w:rPr>
          <w:rFonts w:ascii="Times New Roman" w:hAnsi="Times New Roman" w:cs="Times New Roman"/>
          <w:sz w:val="28"/>
          <w:szCs w:val="28"/>
          <w:lang w:val="kk-KZ"/>
        </w:rPr>
        <w:t>а характеристики проточной воды</w:t>
      </w:r>
      <w:r w:rsidR="00131C38" w:rsidRPr="00302D51">
        <w:rPr>
          <w:rFonts w:ascii="Times New Roman" w:hAnsi="Times New Roman" w:cs="Times New Roman"/>
          <w:sz w:val="28"/>
          <w:szCs w:val="28"/>
          <w:lang w:val="kk-KZ"/>
        </w:rPr>
        <w:t xml:space="preserve"> и ее применения в технологии предпосевной обработки семян</w:t>
      </w:r>
      <w:r w:rsidR="00AC2843" w:rsidRPr="00302D51">
        <w:rPr>
          <w:rFonts w:ascii="Times New Roman" w:hAnsi="Times New Roman" w:cs="Times New Roman"/>
          <w:sz w:val="28"/>
          <w:szCs w:val="28"/>
          <w:lang w:val="kk-KZ"/>
        </w:rPr>
        <w:t>.</w:t>
      </w:r>
    </w:p>
    <w:p w:rsidR="00AC2843" w:rsidRPr="00302D51" w:rsidRDefault="00AC2843" w:rsidP="00680BD1">
      <w:pPr>
        <w:tabs>
          <w:tab w:val="left" w:pos="851"/>
        </w:tabs>
        <w:spacing w:after="0" w:line="240" w:lineRule="auto"/>
        <w:ind w:firstLine="567"/>
        <w:jc w:val="both"/>
        <w:rPr>
          <w:rFonts w:ascii="Times New Roman" w:hAnsi="Times New Roman" w:cs="Times New Roman"/>
          <w:bCs/>
          <w:sz w:val="28"/>
          <w:szCs w:val="28"/>
        </w:rPr>
      </w:pPr>
      <w:r w:rsidRPr="00302D51">
        <w:rPr>
          <w:rFonts w:ascii="Times New Roman" w:hAnsi="Times New Roman" w:cs="Times New Roman"/>
          <w:bCs/>
          <w:sz w:val="28"/>
          <w:szCs w:val="28"/>
          <w:lang w:val="kk-KZ"/>
        </w:rPr>
        <w:t>П</w:t>
      </w:r>
      <w:r w:rsidRPr="00302D51">
        <w:rPr>
          <w:rFonts w:ascii="Times New Roman" w:hAnsi="Times New Roman" w:cs="Times New Roman"/>
          <w:bCs/>
          <w:sz w:val="28"/>
          <w:szCs w:val="28"/>
        </w:rPr>
        <w:t xml:space="preserve">олучены следующие основные результаты: </w:t>
      </w:r>
    </w:p>
    <w:p w:rsidR="00673ACF" w:rsidRPr="00302D51" w:rsidRDefault="00673ACF" w:rsidP="00680BD1">
      <w:pPr>
        <w:pStyle w:val="a4"/>
        <w:numPr>
          <w:ilvl w:val="0"/>
          <w:numId w:val="16"/>
        </w:numPr>
        <w:tabs>
          <w:tab w:val="left" w:pos="851"/>
        </w:tabs>
        <w:spacing w:after="0" w:line="240" w:lineRule="auto"/>
        <w:ind w:left="0" w:firstLine="567"/>
        <w:jc w:val="both"/>
        <w:rPr>
          <w:rFonts w:ascii="Times New Roman" w:hAnsi="Times New Roman" w:cs="Times New Roman"/>
          <w:bCs/>
          <w:sz w:val="28"/>
          <w:szCs w:val="28"/>
        </w:rPr>
      </w:pPr>
      <w:r w:rsidRPr="00302D51">
        <w:rPr>
          <w:rFonts w:ascii="Times New Roman" w:hAnsi="Times New Roman" w:cs="Times New Roman"/>
          <w:sz w:val="28"/>
          <w:szCs w:val="28"/>
        </w:rPr>
        <w:t>изуч</w:t>
      </w:r>
      <w:r w:rsidR="00AC2843" w:rsidRPr="00302D51">
        <w:rPr>
          <w:rFonts w:ascii="Times New Roman" w:hAnsi="Times New Roman" w:cs="Times New Roman"/>
          <w:sz w:val="28"/>
          <w:szCs w:val="28"/>
        </w:rPr>
        <w:t>ены</w:t>
      </w:r>
      <w:r w:rsidRPr="00302D51">
        <w:rPr>
          <w:rFonts w:ascii="Times New Roman" w:hAnsi="Times New Roman" w:cs="Times New Roman"/>
          <w:sz w:val="28"/>
          <w:szCs w:val="28"/>
        </w:rPr>
        <w:t xml:space="preserve"> электрические </w:t>
      </w:r>
      <w:r w:rsidRPr="00302D51">
        <w:rPr>
          <w:rFonts w:ascii="Times New Roman" w:hAnsi="Times New Roman" w:cs="Times New Roman"/>
          <w:sz w:val="28"/>
          <w:szCs w:val="28"/>
          <w:lang w:val="kk-KZ"/>
        </w:rPr>
        <w:t xml:space="preserve">и </w:t>
      </w:r>
      <w:r w:rsidRPr="00302D51">
        <w:rPr>
          <w:rFonts w:ascii="Times New Roman" w:hAnsi="Times New Roman" w:cs="Times New Roman"/>
          <w:sz w:val="28"/>
          <w:szCs w:val="28"/>
        </w:rPr>
        <w:t>оптические свойства, микроразрядн</w:t>
      </w:r>
      <w:r w:rsidR="00AC2843" w:rsidRPr="00302D51">
        <w:rPr>
          <w:rFonts w:ascii="Times New Roman" w:hAnsi="Times New Roman" w:cs="Times New Roman"/>
          <w:sz w:val="28"/>
          <w:szCs w:val="28"/>
        </w:rPr>
        <w:t>ая</w:t>
      </w:r>
      <w:r w:rsidRPr="00302D51">
        <w:rPr>
          <w:rFonts w:ascii="Times New Roman" w:hAnsi="Times New Roman" w:cs="Times New Roman"/>
          <w:sz w:val="28"/>
          <w:szCs w:val="28"/>
        </w:rPr>
        <w:t xml:space="preserve"> структур</w:t>
      </w:r>
      <w:r w:rsidR="00AC2843" w:rsidRPr="00302D51">
        <w:rPr>
          <w:rFonts w:ascii="Times New Roman" w:hAnsi="Times New Roman" w:cs="Times New Roman"/>
          <w:sz w:val="28"/>
          <w:szCs w:val="28"/>
        </w:rPr>
        <w:t>а</w:t>
      </w:r>
      <w:r w:rsidRPr="00302D51">
        <w:rPr>
          <w:rFonts w:ascii="Times New Roman" w:hAnsi="Times New Roman" w:cs="Times New Roman"/>
          <w:sz w:val="28"/>
          <w:szCs w:val="28"/>
        </w:rPr>
        <w:t xml:space="preserve"> газоразрядной пла</w:t>
      </w:r>
      <w:r w:rsidR="00AC2843" w:rsidRPr="00302D51">
        <w:rPr>
          <w:rFonts w:ascii="Times New Roman" w:hAnsi="Times New Roman" w:cs="Times New Roman"/>
          <w:sz w:val="28"/>
          <w:szCs w:val="28"/>
        </w:rPr>
        <w:t xml:space="preserve">змы атмосферного давления. </w:t>
      </w:r>
      <w:r w:rsidR="00740F80" w:rsidRPr="00302D51">
        <w:rPr>
          <w:rFonts w:ascii="Times New Roman" w:hAnsi="Times New Roman" w:cs="Times New Roman"/>
          <w:sz w:val="28"/>
          <w:szCs w:val="28"/>
        </w:rPr>
        <w:t xml:space="preserve">Результаты вольт-амперной характеристики показали, что ДКПБР носит емкостный характер, с наблюдаемыми </w:t>
      </w:r>
      <w:r w:rsidR="00F50599" w:rsidRPr="00302D51">
        <w:rPr>
          <w:rFonts w:ascii="Times New Roman" w:hAnsi="Times New Roman" w:cs="Times New Roman"/>
          <w:sz w:val="28"/>
          <w:szCs w:val="28"/>
        </w:rPr>
        <w:t xml:space="preserve">пиками разрядного тока поверх тока смещения, которые возникают из одиночных стримеров. </w:t>
      </w:r>
      <w:r w:rsidR="00DA056D" w:rsidRPr="00302D51">
        <w:rPr>
          <w:rFonts w:ascii="Times New Roman" w:hAnsi="Times New Roman" w:cs="Times New Roman"/>
          <w:sz w:val="28"/>
          <w:szCs w:val="28"/>
        </w:rPr>
        <w:t>Химический состав плазмы определен с помощью оптико-эмиссионной спектроскопии.</w:t>
      </w:r>
      <w:r w:rsidR="00DA056D" w:rsidRPr="00302D51">
        <w:rPr>
          <w:rFonts w:ascii="Times New Roman" w:hAnsi="Times New Roman" w:cs="Times New Roman"/>
          <w:bCs/>
          <w:sz w:val="28"/>
          <w:szCs w:val="28"/>
        </w:rPr>
        <w:t xml:space="preserve"> Наблюдались спектральные линии от 300 нм до 470 нм, которые состоят из радикалов OH (308 нм), N</w:t>
      </w:r>
      <w:r w:rsidR="00DA056D" w:rsidRPr="00302D51">
        <w:rPr>
          <w:rFonts w:ascii="Times New Roman" w:hAnsi="Times New Roman" w:cs="Times New Roman"/>
          <w:bCs/>
          <w:sz w:val="28"/>
          <w:szCs w:val="28"/>
          <w:vertAlign w:val="subscript"/>
        </w:rPr>
        <w:t>2</w:t>
      </w:r>
      <w:r w:rsidR="00DA056D" w:rsidRPr="00302D51">
        <w:rPr>
          <w:rFonts w:ascii="Times New Roman" w:hAnsi="Times New Roman" w:cs="Times New Roman"/>
          <w:bCs/>
          <w:sz w:val="28"/>
          <w:szCs w:val="28"/>
        </w:rPr>
        <w:t xml:space="preserve"> (C-B) (337 нм и 357 нм), N</w:t>
      </w:r>
      <w:r w:rsidR="00DA056D" w:rsidRPr="00302D51">
        <w:rPr>
          <w:rFonts w:ascii="Times New Roman" w:hAnsi="Times New Roman" w:cs="Times New Roman"/>
          <w:bCs/>
          <w:sz w:val="28"/>
          <w:szCs w:val="28"/>
          <w:vertAlign w:val="subscript"/>
        </w:rPr>
        <w:t>2</w:t>
      </w:r>
      <w:r w:rsidR="00DA056D" w:rsidRPr="00302D51">
        <w:rPr>
          <w:rFonts w:ascii="Times New Roman" w:hAnsi="Times New Roman" w:cs="Times New Roman"/>
          <w:bCs/>
          <w:sz w:val="28"/>
          <w:szCs w:val="28"/>
          <w:vertAlign w:val="superscript"/>
        </w:rPr>
        <w:t>+</w:t>
      </w:r>
      <w:r w:rsidR="00DA056D" w:rsidRPr="00302D51">
        <w:rPr>
          <w:rFonts w:ascii="Times New Roman" w:hAnsi="Times New Roman" w:cs="Times New Roman"/>
          <w:bCs/>
          <w:sz w:val="28"/>
          <w:szCs w:val="28"/>
        </w:rPr>
        <w:t xml:space="preserve"> (B-X) (380 нм, 390 нм, 427 нм и 470 нм). Азотные спектральные полосы доминируют из-за обилия молекул азота в окружающей атмосфере. Радикалы OH также присутствуют из-за наличия водяного пара. Интенсивности эмиссионных линий других радикалов, таких как NO, которые ожидаются в условиях влажной атмосферы, были незначительными из-за низкой плотности и эффективного коллизионного тушения соответствующих возбужденных состояний;</w:t>
      </w:r>
    </w:p>
    <w:p w:rsidR="00167043" w:rsidRPr="00085162" w:rsidRDefault="00DA056D" w:rsidP="00680BD1">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085162">
        <w:rPr>
          <w:rFonts w:ascii="Times New Roman" w:hAnsi="Times New Roman" w:cs="Times New Roman"/>
          <w:sz w:val="28"/>
          <w:szCs w:val="28"/>
          <w:lang w:val="kk-KZ"/>
        </w:rPr>
        <w:t>изучены динамика и взаимодействие отдельных сферических микрочастиц различных материалов с плазмой поверхностного барьерного разряда.</w:t>
      </w:r>
      <w:r w:rsidR="00AC1F0A" w:rsidRPr="00085162">
        <w:rPr>
          <w:rFonts w:ascii="Times New Roman" w:hAnsi="Times New Roman" w:cs="Times New Roman"/>
          <w:sz w:val="28"/>
          <w:szCs w:val="28"/>
          <w:lang w:val="kk-KZ"/>
        </w:rPr>
        <w:t xml:space="preserve"> Показано наличие </w:t>
      </w:r>
      <w:r w:rsidR="009301A1" w:rsidRPr="00085162">
        <w:rPr>
          <w:rFonts w:ascii="Times New Roman" w:hAnsi="Times New Roman" w:cs="Times New Roman"/>
          <w:sz w:val="28"/>
          <w:szCs w:val="28"/>
          <w:lang w:val="kk-KZ"/>
        </w:rPr>
        <w:t>электрогидродинамического эффекта</w:t>
      </w:r>
      <w:r w:rsidR="00AC1F0A" w:rsidRPr="00085162">
        <w:rPr>
          <w:rFonts w:ascii="Times New Roman" w:hAnsi="Times New Roman" w:cs="Times New Roman"/>
          <w:sz w:val="28"/>
          <w:szCs w:val="28"/>
        </w:rPr>
        <w:t xml:space="preserve">, который может вызывать такие </w:t>
      </w:r>
      <w:r w:rsidR="009301A1" w:rsidRPr="00085162">
        <w:rPr>
          <w:rFonts w:ascii="Times New Roman" w:hAnsi="Times New Roman" w:cs="Times New Roman"/>
          <w:sz w:val="28"/>
          <w:szCs w:val="28"/>
        </w:rPr>
        <w:t>процессы</w:t>
      </w:r>
      <w:r w:rsidR="00AC1F0A" w:rsidRPr="00085162">
        <w:rPr>
          <w:rFonts w:ascii="Times New Roman" w:hAnsi="Times New Roman" w:cs="Times New Roman"/>
          <w:sz w:val="28"/>
          <w:szCs w:val="28"/>
        </w:rPr>
        <w:t>, как модификация генерации и распространения стримеров, тем самым изменяя плотность нейтрального газа или эффективный перенос долгоживущих реактивных форм кислорода и азота (RONS)</w:t>
      </w:r>
      <w:r w:rsidR="00085162" w:rsidRPr="00085162">
        <w:rPr>
          <w:rFonts w:ascii="Times New Roman" w:hAnsi="Times New Roman" w:cs="Times New Roman"/>
          <w:sz w:val="28"/>
          <w:szCs w:val="28"/>
        </w:rPr>
        <w:t xml:space="preserve">, что приводит к </w:t>
      </w:r>
      <w:r w:rsidR="00085162" w:rsidRPr="00085162">
        <w:rPr>
          <w:rFonts w:ascii="Times New Roman" w:hAnsi="Times New Roman" w:cs="Times New Roman"/>
          <w:sz w:val="28"/>
          <w:szCs w:val="28"/>
          <w:lang w:val="kk-KZ"/>
        </w:rPr>
        <w:t>разрушению поверхностных тонких слоев</w:t>
      </w:r>
      <w:r w:rsidR="00AC1F0A" w:rsidRPr="00085162">
        <w:rPr>
          <w:rFonts w:ascii="Times New Roman" w:hAnsi="Times New Roman" w:cs="Times New Roman"/>
          <w:sz w:val="28"/>
          <w:szCs w:val="28"/>
        </w:rPr>
        <w:t xml:space="preserve">. Что, в свою очередь, является ключевым фактором в обработке различных </w:t>
      </w:r>
      <w:r w:rsidR="009301A1" w:rsidRPr="00085162">
        <w:rPr>
          <w:rFonts w:ascii="Times New Roman" w:hAnsi="Times New Roman" w:cs="Times New Roman"/>
          <w:sz w:val="28"/>
          <w:szCs w:val="28"/>
        </w:rPr>
        <w:t>биологических материалов</w:t>
      </w:r>
      <w:r w:rsidR="00AC1F0A" w:rsidRPr="00085162">
        <w:rPr>
          <w:rFonts w:ascii="Times New Roman" w:hAnsi="Times New Roman" w:cs="Times New Roman"/>
          <w:sz w:val="28"/>
          <w:szCs w:val="28"/>
        </w:rPr>
        <w:t xml:space="preserve"> плазмой </w:t>
      </w:r>
      <w:r w:rsidR="009301A1" w:rsidRPr="00085162">
        <w:rPr>
          <w:rFonts w:ascii="Times New Roman" w:hAnsi="Times New Roman" w:cs="Times New Roman"/>
          <w:sz w:val="28"/>
          <w:szCs w:val="28"/>
        </w:rPr>
        <w:t>барьерного разряда</w:t>
      </w:r>
      <w:r w:rsidR="00AC1F0A" w:rsidRPr="00085162">
        <w:rPr>
          <w:rFonts w:ascii="Times New Roman" w:hAnsi="Times New Roman" w:cs="Times New Roman"/>
          <w:sz w:val="28"/>
          <w:szCs w:val="28"/>
        </w:rPr>
        <w:t>, так как RONS играет важную физиологическую роль в защите от инфекционных агентов, функционировании ряда клеточных сигнальных путей и индукции митогенных ответов</w:t>
      </w:r>
      <w:r w:rsidR="00167043" w:rsidRPr="00085162">
        <w:rPr>
          <w:rFonts w:ascii="Times New Roman" w:hAnsi="Times New Roman" w:cs="Times New Roman"/>
          <w:sz w:val="28"/>
          <w:szCs w:val="28"/>
          <w:lang w:val="kk-KZ"/>
        </w:rPr>
        <w:t xml:space="preserve"> </w:t>
      </w:r>
      <w:r w:rsidRPr="00085162">
        <w:rPr>
          <w:rFonts w:ascii="Times New Roman" w:hAnsi="Times New Roman" w:cs="Times New Roman"/>
          <w:sz w:val="28"/>
          <w:szCs w:val="28"/>
          <w:lang w:val="kk-KZ"/>
        </w:rPr>
        <w:t>;</w:t>
      </w:r>
    </w:p>
    <w:p w:rsidR="00C7499F" w:rsidRPr="00085162" w:rsidRDefault="00673ACF" w:rsidP="00680BD1">
      <w:pPr>
        <w:pStyle w:val="a4"/>
        <w:numPr>
          <w:ilvl w:val="0"/>
          <w:numId w:val="16"/>
        </w:numPr>
        <w:tabs>
          <w:tab w:val="left" w:pos="851"/>
        </w:tabs>
        <w:spacing w:after="0" w:line="240" w:lineRule="auto"/>
        <w:ind w:left="0" w:firstLine="567"/>
        <w:jc w:val="both"/>
        <w:rPr>
          <w:rFonts w:ascii="Times New Roman" w:hAnsi="Times New Roman" w:cs="Times New Roman"/>
          <w:bCs/>
          <w:sz w:val="28"/>
          <w:szCs w:val="28"/>
        </w:rPr>
      </w:pPr>
      <w:r w:rsidRPr="00085162">
        <w:rPr>
          <w:rFonts w:ascii="Times New Roman" w:hAnsi="Times New Roman" w:cs="Times New Roman"/>
          <w:sz w:val="28"/>
          <w:szCs w:val="28"/>
        </w:rPr>
        <w:t>исследова</w:t>
      </w:r>
      <w:r w:rsidR="00167043" w:rsidRPr="00085162">
        <w:rPr>
          <w:rFonts w:ascii="Times New Roman" w:hAnsi="Times New Roman" w:cs="Times New Roman"/>
          <w:sz w:val="28"/>
          <w:szCs w:val="28"/>
        </w:rPr>
        <w:t>но</w:t>
      </w:r>
      <w:r w:rsidRPr="00085162">
        <w:rPr>
          <w:rFonts w:ascii="Times New Roman" w:hAnsi="Times New Roman" w:cs="Times New Roman"/>
          <w:sz w:val="28"/>
          <w:szCs w:val="28"/>
        </w:rPr>
        <w:t xml:space="preserve"> влияние плазмы </w:t>
      </w:r>
      <w:r w:rsidR="009301A1" w:rsidRPr="00085162">
        <w:rPr>
          <w:rFonts w:ascii="Times New Roman" w:hAnsi="Times New Roman" w:cs="Times New Roman"/>
          <w:sz w:val="28"/>
          <w:szCs w:val="28"/>
        </w:rPr>
        <w:t xml:space="preserve">барьерного разряда </w:t>
      </w:r>
      <w:r w:rsidRPr="00085162">
        <w:rPr>
          <w:rFonts w:ascii="Times New Roman" w:hAnsi="Times New Roman" w:cs="Times New Roman"/>
          <w:sz w:val="28"/>
          <w:szCs w:val="28"/>
        </w:rPr>
        <w:t>на</w:t>
      </w:r>
      <w:r w:rsidRPr="00085162">
        <w:rPr>
          <w:rFonts w:ascii="Times New Roman" w:hAnsi="Times New Roman" w:cs="Times New Roman"/>
          <w:sz w:val="28"/>
          <w:szCs w:val="28"/>
          <w:lang w:val="kk-KZ"/>
        </w:rPr>
        <w:t xml:space="preserve"> посевные качества, </w:t>
      </w:r>
      <w:r w:rsidRPr="00085162">
        <w:rPr>
          <w:rFonts w:ascii="Times New Roman" w:hAnsi="Times New Roman" w:cs="Times New Roman"/>
          <w:sz w:val="28"/>
          <w:szCs w:val="28"/>
        </w:rPr>
        <w:t>активност</w:t>
      </w:r>
      <w:r w:rsidRPr="00085162">
        <w:rPr>
          <w:rFonts w:ascii="Times New Roman" w:hAnsi="Times New Roman" w:cs="Times New Roman"/>
          <w:sz w:val="28"/>
          <w:szCs w:val="28"/>
          <w:lang w:val="kk-KZ"/>
        </w:rPr>
        <w:t>ь гидролизного фермента</w:t>
      </w:r>
      <w:r w:rsidRPr="00085162">
        <w:rPr>
          <w:rFonts w:ascii="Times New Roman" w:hAnsi="Times New Roman" w:cs="Times New Roman"/>
          <w:sz w:val="28"/>
          <w:szCs w:val="28"/>
        </w:rPr>
        <w:t xml:space="preserve"> альфа-амилазы зерновых культур </w:t>
      </w:r>
      <w:r w:rsidRPr="00085162">
        <w:rPr>
          <w:rFonts w:ascii="Times New Roman" w:hAnsi="Times New Roman" w:cs="Times New Roman"/>
          <w:sz w:val="28"/>
          <w:szCs w:val="28"/>
          <w:lang w:val="kk-KZ"/>
        </w:rPr>
        <w:t>и ее применение в технологии предпосевной обработки семян</w:t>
      </w:r>
      <w:r w:rsidR="00167043" w:rsidRPr="00085162">
        <w:rPr>
          <w:rFonts w:ascii="Times New Roman" w:hAnsi="Times New Roman" w:cs="Times New Roman"/>
          <w:sz w:val="28"/>
          <w:szCs w:val="28"/>
          <w:lang w:val="kk-KZ"/>
        </w:rPr>
        <w:t>.</w:t>
      </w:r>
      <w:r w:rsidR="00C7499F" w:rsidRPr="00085162">
        <w:rPr>
          <w:rFonts w:ascii="Times New Roman" w:hAnsi="Times New Roman" w:cs="Times New Roman"/>
          <w:sz w:val="28"/>
          <w:szCs w:val="28"/>
          <w:lang w:val="kk-KZ"/>
        </w:rPr>
        <w:t xml:space="preserve"> </w:t>
      </w:r>
      <w:r w:rsidR="00C7499F" w:rsidRPr="00085162">
        <w:rPr>
          <w:rFonts w:ascii="Times New Roman" w:hAnsi="Times New Roman" w:cs="Times New Roman"/>
          <w:bCs/>
          <w:sz w:val="28"/>
          <w:szCs w:val="28"/>
        </w:rPr>
        <w:t xml:space="preserve">Результаты показывают увеличение параметров прорастания и роста при обработке в течение 5-15 с и дальнейшее снижение при большей продолжительности обработки. Потенциал прорастания в семенах пшеницы, обработанных в течение 5, 10 и 15 с, составил 100, 96 и 98% после 1 дня имбибиции, соответственно. Значительная разница наблюдалась между обработанной и </w:t>
      </w:r>
      <w:r w:rsidR="00C7499F" w:rsidRPr="00085162">
        <w:rPr>
          <w:rFonts w:ascii="Times New Roman" w:hAnsi="Times New Roman" w:cs="Times New Roman"/>
          <w:bCs/>
          <w:sz w:val="28"/>
          <w:szCs w:val="28"/>
        </w:rPr>
        <w:lastRenderedPageBreak/>
        <w:t>контрольной группами (7-17%) (p&lt;0,05). Масса проростков пшеницы, обработанных плазмой, была примерно на 15-18% выше, чем у необработанных растений</w:t>
      </w:r>
      <w:r w:rsidR="00C7499F" w:rsidRPr="00085162">
        <w:rPr>
          <w:rFonts w:ascii="Times New Roman" w:hAnsi="Times New Roman" w:cs="Times New Roman"/>
          <w:sz w:val="28"/>
          <w:szCs w:val="28"/>
          <w:lang w:val="kk-KZ"/>
        </w:rPr>
        <w:t xml:space="preserve">. </w:t>
      </w:r>
      <w:r w:rsidR="00C7499F" w:rsidRPr="00085162">
        <w:rPr>
          <w:rFonts w:ascii="Times New Roman" w:hAnsi="Times New Roman" w:cs="Times New Roman"/>
          <w:bCs/>
          <w:sz w:val="28"/>
          <w:szCs w:val="28"/>
        </w:rPr>
        <w:t xml:space="preserve">Результаты по изучению влияния обработки плазмой атмосферного давления на активность фермента α-амилазы зерна показывают значительное увеличение активности α-амилазы до 1,07 </w:t>
      </w:r>
      <w:r w:rsidR="00C7499F" w:rsidRPr="00085162">
        <w:rPr>
          <w:rFonts w:ascii="Times New Roman" w:eastAsia="Times New Roman" w:hAnsi="Times New Roman" w:cs="Times New Roman"/>
          <w:sz w:val="28"/>
          <w:szCs w:val="28"/>
          <w:lang w:val="kk-KZ" w:eastAsia="ar-SA"/>
        </w:rPr>
        <w:t>мМЕ - мг</w:t>
      </w:r>
      <w:r w:rsidR="00C7499F" w:rsidRPr="00085162">
        <w:rPr>
          <w:rFonts w:ascii="Times New Roman" w:eastAsia="Times New Roman" w:hAnsi="Times New Roman" w:cs="Times New Roman"/>
          <w:sz w:val="28"/>
          <w:szCs w:val="28"/>
          <w:vertAlign w:val="superscript"/>
          <w:lang w:val="kk-KZ" w:eastAsia="ar-SA"/>
        </w:rPr>
        <w:t>-1</w:t>
      </w:r>
      <w:r w:rsidR="00C7499F" w:rsidRPr="00085162">
        <w:rPr>
          <w:rFonts w:ascii="Times New Roman" w:eastAsia="Times New Roman" w:hAnsi="Times New Roman" w:cs="Times New Roman"/>
          <w:sz w:val="28"/>
          <w:szCs w:val="28"/>
          <w:lang w:val="kk-KZ" w:eastAsia="ar-SA"/>
        </w:rPr>
        <w:t xml:space="preserve"> </w:t>
      </w:r>
      <w:r w:rsidR="00C7499F" w:rsidRPr="00085162">
        <w:rPr>
          <w:rFonts w:ascii="Times New Roman" w:hAnsi="Times New Roman" w:cs="Times New Roman"/>
          <w:bCs/>
          <w:sz w:val="28"/>
          <w:szCs w:val="28"/>
        </w:rPr>
        <w:t>белка</w:t>
      </w:r>
      <w:r w:rsidR="00AC1F0A" w:rsidRPr="00085162">
        <w:rPr>
          <w:rFonts w:ascii="Times New Roman" w:hAnsi="Times New Roman" w:cs="Times New Roman"/>
          <w:sz w:val="28"/>
          <w:szCs w:val="28"/>
        </w:rPr>
        <w:t>;</w:t>
      </w:r>
    </w:p>
    <w:p w:rsidR="00C7499F" w:rsidRPr="00085162" w:rsidRDefault="00C7499F" w:rsidP="00680BD1">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085162">
        <w:rPr>
          <w:rFonts w:ascii="Times New Roman" w:hAnsi="Times New Roman" w:cs="Times New Roman"/>
          <w:bCs/>
          <w:sz w:val="28"/>
          <w:szCs w:val="28"/>
        </w:rPr>
        <w:t xml:space="preserve">проведен анализ смачиваемости поверхности семян для определения влияния обработки плазмой </w:t>
      </w:r>
      <w:r w:rsidR="009301A1" w:rsidRPr="00085162">
        <w:rPr>
          <w:rFonts w:ascii="Times New Roman" w:hAnsi="Times New Roman" w:cs="Times New Roman"/>
          <w:sz w:val="28"/>
          <w:szCs w:val="28"/>
        </w:rPr>
        <w:t xml:space="preserve">барьерного разряда </w:t>
      </w:r>
      <w:r w:rsidRPr="00085162">
        <w:rPr>
          <w:rFonts w:ascii="Times New Roman" w:hAnsi="Times New Roman" w:cs="Times New Roman"/>
          <w:bCs/>
          <w:sz w:val="28"/>
          <w:szCs w:val="28"/>
        </w:rPr>
        <w:t>на морфологию семян, который показал, что кажущийся контактный угол капель воды для контрольного образца составлял 80°, а при облучении в течение 5 с - 3 мин он уменьшается с 68° до 0°;</w:t>
      </w:r>
    </w:p>
    <w:p w:rsidR="00C7499F" w:rsidRPr="00085162" w:rsidRDefault="009301A1" w:rsidP="00680BD1">
      <w:pPr>
        <w:pStyle w:val="a4"/>
        <w:numPr>
          <w:ilvl w:val="0"/>
          <w:numId w:val="16"/>
        </w:numPr>
        <w:tabs>
          <w:tab w:val="left" w:pos="0"/>
          <w:tab w:val="left" w:pos="851"/>
        </w:tabs>
        <w:spacing w:after="0" w:line="240" w:lineRule="auto"/>
        <w:ind w:left="0" w:firstLine="567"/>
        <w:jc w:val="both"/>
        <w:rPr>
          <w:rFonts w:ascii="Times New Roman" w:hAnsi="Times New Roman" w:cs="Times New Roman"/>
          <w:bCs/>
          <w:sz w:val="28"/>
          <w:szCs w:val="28"/>
          <w:lang w:val="kk-KZ"/>
        </w:rPr>
      </w:pPr>
      <w:r w:rsidRPr="00085162">
        <w:rPr>
          <w:rFonts w:ascii="Times New Roman" w:hAnsi="Times New Roman" w:cs="Times New Roman"/>
          <w:bCs/>
          <w:sz w:val="28"/>
          <w:szCs w:val="28"/>
        </w:rPr>
        <w:t xml:space="preserve">представлены результаты влияния плазмы барьерного разряда на </w:t>
      </w:r>
      <w:r w:rsidR="00C7499F" w:rsidRPr="00085162">
        <w:rPr>
          <w:rFonts w:ascii="Times New Roman" w:hAnsi="Times New Roman" w:cs="Times New Roman"/>
          <w:bCs/>
          <w:sz w:val="28"/>
          <w:szCs w:val="28"/>
        </w:rPr>
        <w:t>морфологи</w:t>
      </w:r>
      <w:r w:rsidRPr="00085162">
        <w:rPr>
          <w:rFonts w:ascii="Times New Roman" w:hAnsi="Times New Roman" w:cs="Times New Roman"/>
          <w:bCs/>
          <w:sz w:val="28"/>
          <w:szCs w:val="28"/>
        </w:rPr>
        <w:t>ю</w:t>
      </w:r>
      <w:r w:rsidR="00C7499F" w:rsidRPr="00085162">
        <w:rPr>
          <w:rFonts w:ascii="Times New Roman" w:hAnsi="Times New Roman" w:cs="Times New Roman"/>
          <w:bCs/>
          <w:sz w:val="28"/>
          <w:szCs w:val="28"/>
        </w:rPr>
        <w:t xml:space="preserve"> оболочки семян пшеницы</w:t>
      </w:r>
      <w:r w:rsidRPr="00085162">
        <w:rPr>
          <w:rFonts w:ascii="Times New Roman" w:hAnsi="Times New Roman" w:cs="Times New Roman"/>
          <w:bCs/>
          <w:sz w:val="28"/>
          <w:szCs w:val="28"/>
        </w:rPr>
        <w:t xml:space="preserve">, </w:t>
      </w:r>
      <w:r w:rsidR="00C7499F" w:rsidRPr="00085162">
        <w:rPr>
          <w:rFonts w:ascii="Times New Roman" w:hAnsi="Times New Roman" w:cs="Times New Roman"/>
          <w:bCs/>
          <w:sz w:val="28"/>
          <w:szCs w:val="28"/>
        </w:rPr>
        <w:t>поверхностны</w:t>
      </w:r>
      <w:r w:rsidRPr="00085162">
        <w:rPr>
          <w:rFonts w:ascii="Times New Roman" w:hAnsi="Times New Roman" w:cs="Times New Roman"/>
          <w:bCs/>
          <w:sz w:val="28"/>
          <w:szCs w:val="28"/>
        </w:rPr>
        <w:t>е</w:t>
      </w:r>
      <w:r w:rsidR="00C7499F" w:rsidRPr="00085162">
        <w:rPr>
          <w:rFonts w:ascii="Times New Roman" w:hAnsi="Times New Roman" w:cs="Times New Roman"/>
          <w:bCs/>
          <w:sz w:val="28"/>
          <w:szCs w:val="28"/>
        </w:rPr>
        <w:t xml:space="preserve"> патоген</w:t>
      </w:r>
      <w:r w:rsidRPr="00085162">
        <w:rPr>
          <w:rFonts w:ascii="Times New Roman" w:hAnsi="Times New Roman" w:cs="Times New Roman"/>
          <w:bCs/>
          <w:sz w:val="28"/>
          <w:szCs w:val="28"/>
        </w:rPr>
        <w:t>ы</w:t>
      </w:r>
      <w:r w:rsidR="00C7499F" w:rsidRPr="00085162">
        <w:rPr>
          <w:rFonts w:ascii="Times New Roman" w:hAnsi="Times New Roman" w:cs="Times New Roman"/>
          <w:bCs/>
          <w:sz w:val="28"/>
          <w:szCs w:val="28"/>
        </w:rPr>
        <w:t xml:space="preserve"> и активност</w:t>
      </w:r>
      <w:r w:rsidRPr="00085162">
        <w:rPr>
          <w:rFonts w:ascii="Times New Roman" w:hAnsi="Times New Roman" w:cs="Times New Roman"/>
          <w:bCs/>
          <w:sz w:val="28"/>
          <w:szCs w:val="28"/>
        </w:rPr>
        <w:t>ь</w:t>
      </w:r>
      <w:r w:rsidR="00C7499F" w:rsidRPr="00085162">
        <w:rPr>
          <w:rFonts w:ascii="Times New Roman" w:hAnsi="Times New Roman" w:cs="Times New Roman"/>
          <w:bCs/>
          <w:sz w:val="28"/>
          <w:szCs w:val="28"/>
        </w:rPr>
        <w:t xml:space="preserve"> гидролитических ферментов. Результаты показывают, что одним из возможных ключевых факторов, отвечающих за более высокую всхожесть, является повышение активности фермента α-амилазы. Повышение активности фермента α-амилазы связано с увеличением гидрофильности поверхности семян и высоким поглощением воды. Также решающее влияние на активность α-амилазы оказывают RONS, генерируемые плазмой </w:t>
      </w:r>
      <w:r w:rsidRPr="00085162">
        <w:rPr>
          <w:rFonts w:ascii="Times New Roman" w:hAnsi="Times New Roman" w:cs="Times New Roman"/>
          <w:sz w:val="28"/>
          <w:szCs w:val="28"/>
        </w:rPr>
        <w:t>барьерного разряда</w:t>
      </w:r>
      <w:r w:rsidR="00C7499F" w:rsidRPr="00085162">
        <w:rPr>
          <w:rFonts w:ascii="Times New Roman" w:hAnsi="Times New Roman" w:cs="Times New Roman"/>
          <w:bCs/>
          <w:sz w:val="28"/>
          <w:szCs w:val="28"/>
        </w:rPr>
        <w:t>. Кроме того, на основании полученных результатов можно сделать вывод, что такие факторы, как тепловое воздействие плазмы, УФ-излучение, стерилизация поверхности не являются доминирующими в улучшении всхожести.</w:t>
      </w:r>
    </w:p>
    <w:p w:rsidR="00CE09B3" w:rsidRPr="00302D51" w:rsidRDefault="00CE09B3" w:rsidP="00680BD1">
      <w:pPr>
        <w:tabs>
          <w:tab w:val="left" w:pos="851"/>
        </w:tabs>
        <w:spacing w:after="0" w:line="240" w:lineRule="auto"/>
        <w:ind w:firstLine="567"/>
        <w:jc w:val="both"/>
        <w:rPr>
          <w:rFonts w:ascii="Times New Roman" w:hAnsi="Times New Roman" w:cs="Times New Roman"/>
          <w:sz w:val="28"/>
          <w:szCs w:val="28"/>
        </w:rPr>
      </w:pPr>
      <w:r w:rsidRPr="00302D51">
        <w:rPr>
          <w:rFonts w:ascii="Times New Roman" w:hAnsi="Times New Roman" w:cs="Times New Roman"/>
          <w:sz w:val="28"/>
          <w:szCs w:val="28"/>
        </w:rPr>
        <w:t>Оценивая полноту решений поставленных задач можно сделать вывод</w:t>
      </w:r>
      <w:r w:rsidR="00CE27E8" w:rsidRPr="00302D51">
        <w:rPr>
          <w:rFonts w:ascii="Times New Roman" w:hAnsi="Times New Roman" w:cs="Times New Roman"/>
          <w:sz w:val="28"/>
          <w:szCs w:val="28"/>
        </w:rPr>
        <w:t>,</w:t>
      </w:r>
      <w:r w:rsidRPr="00302D51">
        <w:rPr>
          <w:rFonts w:ascii="Times New Roman" w:hAnsi="Times New Roman" w:cs="Times New Roman"/>
          <w:sz w:val="28"/>
          <w:szCs w:val="28"/>
        </w:rPr>
        <w:t xml:space="preserve"> что они решены в полном объеме: исследованы электрические и оптические свойства диэлектрического копланарного поверхностного берьерного разряда, исследовано влияние обработки нетепловой плазмой атмосферного давления на прорастание и биологический отклик семян пшеницы, морфологию поверхности обработанных образцов, обеззараживание семян путем инактивации бактерий и грибов, а также на активность фермента </w:t>
      </w:r>
      <w:r w:rsidRPr="00302D51">
        <w:rPr>
          <w:rFonts w:ascii="Times New Roman" w:hAnsi="Times New Roman" w:cs="Times New Roman"/>
          <w:bCs/>
          <w:sz w:val="28"/>
          <w:szCs w:val="28"/>
        </w:rPr>
        <w:t>α-амилазы.</w:t>
      </w:r>
    </w:p>
    <w:p w:rsidR="00841E7A" w:rsidRPr="00302D51" w:rsidRDefault="00CE09B3" w:rsidP="00222DFE">
      <w:pPr>
        <w:tabs>
          <w:tab w:val="left" w:pos="851"/>
        </w:tabs>
        <w:spacing w:after="0" w:line="240" w:lineRule="auto"/>
        <w:ind w:firstLine="567"/>
        <w:jc w:val="both"/>
        <w:rPr>
          <w:rFonts w:ascii="Times New Roman" w:eastAsiaTheme="minorHAnsi" w:hAnsi="Times New Roman" w:cs="Times New Roman"/>
          <w:sz w:val="28"/>
          <w:szCs w:val="28"/>
          <w:lang w:eastAsia="en-US"/>
        </w:rPr>
      </w:pPr>
      <w:r w:rsidRPr="00302D51">
        <w:rPr>
          <w:rFonts w:ascii="Times New Roman" w:hAnsi="Times New Roman" w:cs="Times New Roman"/>
          <w:sz w:val="28"/>
          <w:szCs w:val="28"/>
        </w:rPr>
        <w:t>Полученные результаты в рамках выполнения диссертационной работы могут быть применены в различных областях науки и техн</w:t>
      </w:r>
      <w:r w:rsidRPr="00302D51">
        <w:rPr>
          <w:rFonts w:ascii="Times New Roman" w:hAnsi="Times New Roman" w:cs="Times New Roman"/>
          <w:sz w:val="28"/>
          <w:szCs w:val="28"/>
          <w:lang w:val="kk-KZ"/>
        </w:rPr>
        <w:t>ологии</w:t>
      </w:r>
      <w:r w:rsidRPr="00302D51">
        <w:rPr>
          <w:rFonts w:ascii="Times New Roman" w:hAnsi="Times New Roman" w:cs="Times New Roman"/>
          <w:sz w:val="28"/>
          <w:szCs w:val="28"/>
        </w:rPr>
        <w:t xml:space="preserve">. Результаты по исследованию электрических и оптических свойств </w:t>
      </w:r>
      <w:r w:rsidR="00222DFE">
        <w:rPr>
          <w:rFonts w:ascii="Times New Roman" w:hAnsi="Times New Roman" w:cs="Times New Roman"/>
          <w:sz w:val="28"/>
          <w:szCs w:val="28"/>
        </w:rPr>
        <w:t xml:space="preserve">ДКПБР </w:t>
      </w:r>
      <w:r w:rsidRPr="00302D51">
        <w:rPr>
          <w:rFonts w:ascii="Times New Roman" w:hAnsi="Times New Roman" w:cs="Times New Roman"/>
          <w:sz w:val="28"/>
          <w:szCs w:val="28"/>
        </w:rPr>
        <w:t>могут быть полезными для сборки, наладки и оптимизации некоторых лабораторных установок, использующих плазму атмосферного давления.</w:t>
      </w:r>
      <w:r w:rsidRPr="00302D51">
        <w:rPr>
          <w:rFonts w:ascii="Times New Roman" w:hAnsi="Times New Roman" w:cs="Times New Roman"/>
          <w:sz w:val="28"/>
          <w:szCs w:val="28"/>
          <w:lang w:val="kk-KZ"/>
        </w:rPr>
        <w:t xml:space="preserve"> Результаты по исследованию взаимодействия сферических макрочастиц и плазмы поверхностного разряда могут быть полезны не только с фундаментальной точки зрения для определения механизмов зарядки и действия электрических, электрогидродинамических и гравитационных сил в плазме атмосферного дав</w:t>
      </w:r>
      <w:r w:rsidR="006B145C">
        <w:rPr>
          <w:rFonts w:ascii="Times New Roman" w:hAnsi="Times New Roman" w:cs="Times New Roman"/>
          <w:sz w:val="28"/>
          <w:szCs w:val="28"/>
          <w:lang w:val="kk-KZ"/>
        </w:rPr>
        <w:t>л</w:t>
      </w:r>
      <w:r w:rsidRPr="00302D51">
        <w:rPr>
          <w:rFonts w:ascii="Times New Roman" w:hAnsi="Times New Roman" w:cs="Times New Roman"/>
          <w:sz w:val="28"/>
          <w:szCs w:val="28"/>
          <w:lang w:val="kk-KZ"/>
        </w:rPr>
        <w:t xml:space="preserve">ения, но и с точки зрения практического применения для диагностики свойств плазмы, для обработки дисперсных и порошкообразных материалов с помощью диэлектрических барьерных разрядов. </w:t>
      </w:r>
      <w:r w:rsidRPr="00302D51">
        <w:rPr>
          <w:rFonts w:ascii="Times New Roman" w:hAnsi="Times New Roman" w:cs="Times New Roman"/>
          <w:sz w:val="28"/>
          <w:szCs w:val="28"/>
        </w:rPr>
        <w:t xml:space="preserve"> Полученные результаты по влиянию обработки плазмой </w:t>
      </w:r>
      <w:r w:rsidR="009301A1" w:rsidRPr="00302D51">
        <w:rPr>
          <w:rFonts w:ascii="Times New Roman" w:hAnsi="Times New Roman" w:cs="Times New Roman"/>
          <w:sz w:val="28"/>
          <w:szCs w:val="28"/>
        </w:rPr>
        <w:t xml:space="preserve">барьерного разряда </w:t>
      </w:r>
      <w:r w:rsidRPr="00302D51">
        <w:rPr>
          <w:rFonts w:ascii="Times New Roman" w:hAnsi="Times New Roman" w:cs="Times New Roman"/>
          <w:sz w:val="28"/>
          <w:szCs w:val="28"/>
        </w:rPr>
        <w:t>м</w:t>
      </w:r>
      <w:r w:rsidR="00CE27E8" w:rsidRPr="00302D51">
        <w:rPr>
          <w:rFonts w:ascii="Times New Roman" w:hAnsi="Times New Roman" w:cs="Times New Roman"/>
          <w:sz w:val="28"/>
          <w:szCs w:val="28"/>
        </w:rPr>
        <w:t>огут быть использованы в сфере а</w:t>
      </w:r>
      <w:r w:rsidRPr="00302D51">
        <w:rPr>
          <w:rFonts w:ascii="Times New Roman" w:hAnsi="Times New Roman" w:cs="Times New Roman"/>
          <w:sz w:val="28"/>
          <w:szCs w:val="28"/>
        </w:rPr>
        <w:t xml:space="preserve">гропромышленности, в дальнейшем совершенствовании процессов обработки семян низкотемпературной плазмой путем оптимизации ферментативного метаболизма семян на ранней стадии прорастания. </w:t>
      </w:r>
      <w:r w:rsidR="00841E7A" w:rsidRPr="00302D51">
        <w:rPr>
          <w:rFonts w:ascii="Times New Roman" w:hAnsi="Times New Roman" w:cs="Times New Roman"/>
          <w:sz w:val="28"/>
          <w:szCs w:val="28"/>
        </w:rPr>
        <w:br w:type="page"/>
      </w:r>
    </w:p>
    <w:p w:rsidR="00841E7A" w:rsidRPr="00163B58" w:rsidRDefault="00841E7A" w:rsidP="00302D51">
      <w:pPr>
        <w:pStyle w:val="a4"/>
        <w:tabs>
          <w:tab w:val="left" w:pos="709"/>
          <w:tab w:val="left" w:pos="993"/>
        </w:tabs>
        <w:spacing w:line="240" w:lineRule="auto"/>
        <w:jc w:val="center"/>
        <w:rPr>
          <w:rFonts w:ascii="Times New Roman" w:hAnsi="Times New Roman" w:cs="Times New Roman"/>
          <w:b/>
          <w:sz w:val="28"/>
          <w:szCs w:val="28"/>
        </w:rPr>
      </w:pPr>
      <w:r w:rsidRPr="00302D51">
        <w:rPr>
          <w:rFonts w:ascii="Times New Roman" w:hAnsi="Times New Roman" w:cs="Times New Roman"/>
          <w:b/>
          <w:sz w:val="28"/>
          <w:szCs w:val="28"/>
        </w:rPr>
        <w:lastRenderedPageBreak/>
        <w:t>СПИСОК</w:t>
      </w:r>
      <w:r w:rsidRPr="00163B58">
        <w:rPr>
          <w:rFonts w:ascii="Times New Roman" w:hAnsi="Times New Roman" w:cs="Times New Roman"/>
          <w:b/>
          <w:sz w:val="28"/>
          <w:szCs w:val="28"/>
        </w:rPr>
        <w:t xml:space="preserve"> </w:t>
      </w:r>
      <w:r w:rsidRPr="00302D51">
        <w:rPr>
          <w:rFonts w:ascii="Times New Roman" w:hAnsi="Times New Roman" w:cs="Times New Roman"/>
          <w:b/>
          <w:sz w:val="28"/>
          <w:szCs w:val="28"/>
        </w:rPr>
        <w:t>ИСПОЛЬЗОВАНН</w:t>
      </w:r>
      <w:r w:rsidR="00222DFE">
        <w:rPr>
          <w:rFonts w:ascii="Times New Roman" w:hAnsi="Times New Roman" w:cs="Times New Roman"/>
          <w:b/>
          <w:sz w:val="28"/>
          <w:szCs w:val="28"/>
        </w:rPr>
        <w:t>ЫХ ИСТОЧНИКОВ</w:t>
      </w:r>
    </w:p>
    <w:p w:rsidR="00253B56" w:rsidRPr="00163B58" w:rsidRDefault="00253B56" w:rsidP="00302D51">
      <w:pPr>
        <w:pStyle w:val="a4"/>
        <w:tabs>
          <w:tab w:val="left" w:pos="709"/>
          <w:tab w:val="left" w:pos="993"/>
        </w:tabs>
        <w:spacing w:line="240" w:lineRule="auto"/>
        <w:jc w:val="center"/>
        <w:rPr>
          <w:rFonts w:ascii="Times New Roman" w:hAnsi="Times New Roman" w:cs="Times New Roman"/>
          <w:b/>
          <w:sz w:val="28"/>
          <w:szCs w:val="28"/>
        </w:rPr>
      </w:pPr>
    </w:p>
    <w:p w:rsidR="0074535A" w:rsidRPr="00110EDF" w:rsidRDefault="004030B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A83EF6">
        <w:rPr>
          <w:rFonts w:ascii="Times New Roman" w:hAnsi="Times New Roman" w:cs="Times New Roman"/>
          <w:noProof/>
          <w:sz w:val="28"/>
          <w:szCs w:val="24"/>
          <w:lang w:val="en-US"/>
        </w:rPr>
        <w:t xml:space="preserve"> </w:t>
      </w:r>
      <w:r w:rsidR="0074535A" w:rsidRPr="0074535A">
        <w:rPr>
          <w:rFonts w:ascii="Times New Roman" w:hAnsi="Times New Roman" w:cs="Times New Roman"/>
          <w:noProof/>
          <w:sz w:val="28"/>
          <w:szCs w:val="24"/>
          <w:lang w:val="en-US"/>
        </w:rPr>
        <w:t xml:space="preserve">Domonkos M. et al. </w:t>
      </w:r>
      <w:r w:rsidR="0074535A" w:rsidRPr="00110EDF">
        <w:rPr>
          <w:rFonts w:ascii="Times New Roman" w:hAnsi="Times New Roman" w:cs="Times New Roman"/>
          <w:noProof/>
          <w:sz w:val="28"/>
          <w:szCs w:val="24"/>
          <w:lang w:val="en-US"/>
        </w:rPr>
        <w:t xml:space="preserve">Applications of cold atmospheric pressure plasma technology in medicine, agriculture and food industry // Applied </w:t>
      </w:r>
      <w:r>
        <w:rPr>
          <w:rFonts w:ascii="Times New Roman" w:hAnsi="Times New Roman" w:cs="Times New Roman"/>
          <w:noProof/>
          <w:sz w:val="28"/>
          <w:szCs w:val="24"/>
          <w:lang w:val="en-US"/>
        </w:rPr>
        <w:t>Sciences (Switzerland). MDPI AG</w:t>
      </w:r>
      <w:r>
        <w:rPr>
          <w:rFonts w:ascii="Times New Roman" w:hAnsi="Times New Roman" w:cs="Times New Roman"/>
          <w:noProof/>
          <w:sz w:val="28"/>
          <w:szCs w:val="24"/>
        </w:rPr>
        <w:t>. –</w:t>
      </w:r>
      <w:r w:rsidR="0074535A" w:rsidRPr="00110EDF">
        <w:rPr>
          <w:rFonts w:ascii="Times New Roman" w:hAnsi="Times New Roman" w:cs="Times New Roman"/>
          <w:noProof/>
          <w:sz w:val="28"/>
          <w:szCs w:val="24"/>
          <w:lang w:val="en-US"/>
        </w:rPr>
        <w:t xml:space="preserve"> 2021.</w:t>
      </w:r>
      <w:r>
        <w:rPr>
          <w:rFonts w:ascii="Times New Roman" w:hAnsi="Times New Roman" w:cs="Times New Roman"/>
          <w:noProof/>
          <w:sz w:val="28"/>
          <w:szCs w:val="24"/>
        </w:rPr>
        <w:t>–</w:t>
      </w:r>
      <w:r w:rsidR="003A58EA">
        <w:rPr>
          <w:rFonts w:ascii="Times New Roman" w:hAnsi="Times New Roman" w:cs="Times New Roman"/>
          <w:noProof/>
          <w:sz w:val="28"/>
          <w:szCs w:val="24"/>
          <w:lang w:val="en-US"/>
        </w:rPr>
        <w:t xml:space="preserve"> Vol. 11, № 11. – </w:t>
      </w:r>
      <w:r w:rsidR="0074535A" w:rsidRPr="00110EDF">
        <w:rPr>
          <w:rFonts w:ascii="Times New Roman" w:hAnsi="Times New Roman" w:cs="Times New Roman"/>
          <w:noProof/>
          <w:sz w:val="28"/>
          <w:szCs w:val="24"/>
          <w:lang w:val="en-US"/>
        </w:rPr>
        <w:t>4828</w:t>
      </w:r>
      <w:r w:rsidR="003A58EA">
        <w:rPr>
          <w:rFonts w:ascii="Times New Roman" w:hAnsi="Times New Roman" w:cs="Times New Roman"/>
          <w:noProof/>
          <w:sz w:val="28"/>
          <w:szCs w:val="24"/>
        </w:rPr>
        <w:t xml:space="preserve"> р</w:t>
      </w:r>
      <w:r w:rsidR="0074535A"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Nishime T.M.C. et al. A coaxial dielectric barrier discharge reactor for treatment of winter wheat seeds // Appl. Sci. – 2020. – Vol. 10, № 20. – P. 7133-7152.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Kumar A. et al. Cold atmospheric plasma technology for removal of organic micropollutants from wastewater—a review // Eur. Phys. J. D. – 2021. – Vol. 75, № 11. – P. 283-302.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Doubková Z. et al. Modification of various polymer surfaces using atmospheric pressure reducing plasma // NANOCON 2018. – Conference Proceedings, 10th Anniversary International Conference on Nanomaterials. – 2019. – P. 688-693.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Gholami A. et al. Effect of low-pressure radio frequency plasma on ajwain seed germination // Plasma Med. – 2016. – Vol. 6, № 3–4. – P. 389-396.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Park Y. et al. The biological effects of surface dielectric barrier discharge on seed germination and plant growth with barley // Plasma Process. Polym.</w:t>
      </w:r>
      <w:r w:rsidR="003A58EA">
        <w:rPr>
          <w:rFonts w:ascii="Times New Roman" w:hAnsi="Times New Roman" w:cs="Times New Roman"/>
          <w:noProof/>
          <w:sz w:val="28"/>
          <w:szCs w:val="24"/>
          <w:lang w:val="en-US"/>
        </w:rPr>
        <w:t xml:space="preserve"> – 2018. – Vol. 15, № 2. – P. 1</w:t>
      </w:r>
      <w:r w:rsidR="003A58EA">
        <w:rPr>
          <w:rFonts w:ascii="Times New Roman" w:hAnsi="Times New Roman" w:cs="Times New Roman"/>
          <w:noProof/>
          <w:sz w:val="28"/>
          <w:szCs w:val="24"/>
        </w:rPr>
        <w:t>-</w:t>
      </w:r>
      <w:r w:rsidRPr="00110EDF">
        <w:rPr>
          <w:rFonts w:ascii="Times New Roman" w:hAnsi="Times New Roman" w:cs="Times New Roman"/>
          <w:noProof/>
          <w:sz w:val="28"/>
          <w:szCs w:val="24"/>
          <w:lang w:val="en-US"/>
        </w:rPr>
        <w:t>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Guo Q. et al. Alleviation of adverse effects of drought stress on wheat seed germination using atmospheric dielectric barrier discharge plasma treatment // Sci. Rep. Springer US</w:t>
      </w:r>
      <w:r w:rsidR="003A58EA">
        <w:rPr>
          <w:rFonts w:ascii="Times New Roman" w:hAnsi="Times New Roman" w:cs="Times New Roman"/>
          <w:noProof/>
          <w:sz w:val="28"/>
          <w:szCs w:val="24"/>
          <w:lang w:val="en-US"/>
        </w:rPr>
        <w:t>. – 2017. – Vol. 7, № 1. – P. 1</w:t>
      </w:r>
      <w:r w:rsidR="003A58EA">
        <w:rPr>
          <w:rFonts w:ascii="Times New Roman" w:hAnsi="Times New Roman" w:cs="Times New Roman"/>
          <w:noProof/>
          <w:sz w:val="28"/>
          <w:szCs w:val="24"/>
        </w:rPr>
        <w:t>-</w:t>
      </w:r>
      <w:r w:rsidRPr="00110EDF">
        <w:rPr>
          <w:rFonts w:ascii="Times New Roman" w:hAnsi="Times New Roman" w:cs="Times New Roman"/>
          <w:noProof/>
          <w:sz w:val="28"/>
          <w:szCs w:val="24"/>
          <w:lang w:val="en-US"/>
        </w:rPr>
        <w:t>14.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Акильдинова А.К. и др. Электрические и оптические свойства диэлектрического ко- планарного поверхностного барьерного разряда // Вестник. Серия</w:t>
      </w:r>
      <w:r w:rsidRPr="00110EDF">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rPr>
        <w:t>физическая</w:t>
      </w:r>
      <w:r w:rsidRPr="00110EDF">
        <w:rPr>
          <w:rFonts w:ascii="Times New Roman" w:hAnsi="Times New Roman" w:cs="Times New Roman"/>
          <w:noProof/>
          <w:sz w:val="28"/>
          <w:szCs w:val="24"/>
          <w:lang w:val="en-US"/>
        </w:rPr>
        <w:t xml:space="preserve">. </w:t>
      </w:r>
      <w:r w:rsidR="003A58EA">
        <w:rPr>
          <w:rFonts w:ascii="Times New Roman" w:hAnsi="Times New Roman" w:cs="Times New Roman"/>
          <w:noProof/>
          <w:sz w:val="28"/>
          <w:szCs w:val="24"/>
          <w:lang w:val="en-US"/>
        </w:rPr>
        <w:t>– 2018. – Vol. 2, № 65. – P. 58</w:t>
      </w:r>
      <w:r w:rsidR="003A58EA">
        <w:rPr>
          <w:rFonts w:ascii="Times New Roman" w:hAnsi="Times New Roman" w:cs="Times New Roman"/>
          <w:noProof/>
          <w:sz w:val="28"/>
          <w:szCs w:val="24"/>
        </w:rPr>
        <w:t>-</w:t>
      </w:r>
      <w:r w:rsidRPr="00110EDF">
        <w:rPr>
          <w:rFonts w:ascii="Times New Roman" w:hAnsi="Times New Roman" w:cs="Times New Roman"/>
          <w:noProof/>
          <w:sz w:val="28"/>
          <w:szCs w:val="24"/>
          <w:lang w:val="en-US"/>
        </w:rPr>
        <w:t>65.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Puač N., Gherardi M., Shiratani M. Plasma agriculture: A rapidly emerging field // Plasma Process. Polym. Institute of Physics, University of Belgrade. – 2018. – Vol. 15, № 2. – P. e1700174.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Zhou R. et al. Effects of Atmospheric-Pressure N2, He, Air, and O2 Microplasmas on Mung Bean Seed Germination and Seedling Growth // Sci. </w:t>
      </w:r>
      <w:r w:rsidRPr="00110EDF">
        <w:rPr>
          <w:rFonts w:ascii="Times New Roman" w:hAnsi="Times New Roman" w:cs="Times New Roman"/>
          <w:noProof/>
          <w:sz w:val="28"/>
          <w:szCs w:val="24"/>
        </w:rPr>
        <w:t>Rep. – 2016. – Vol. 6. – Р. 238-247.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rPr>
        <w:t>А.А. Акильдинова Влияние обработки плазмой дкпбр на всхожесть семян пшеницы и активность фермента α-амилазы // Журнал проблем эволюции открытых систем. – 2019. – Vol. 1</w:t>
      </w:r>
      <w:r w:rsidR="003A58EA">
        <w:rPr>
          <w:rFonts w:ascii="Times New Roman" w:hAnsi="Times New Roman" w:cs="Times New Roman"/>
          <w:noProof/>
          <w:sz w:val="28"/>
          <w:szCs w:val="24"/>
        </w:rPr>
        <w:t>, № 21. – P. 73-</w:t>
      </w:r>
      <w:r w:rsidRPr="00110EDF">
        <w:rPr>
          <w:rFonts w:ascii="Times New Roman" w:hAnsi="Times New Roman" w:cs="Times New Roman"/>
          <w:noProof/>
          <w:sz w:val="28"/>
          <w:szCs w:val="24"/>
        </w:rPr>
        <w:t>81.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Ito M. et al. Current status and future prospects of agricultural applications using atmospheric-pressure plasma technologies // Plasma Process. Polym. – 2018. – Vol. 15, № 2. –</w:t>
      </w:r>
      <w:r w:rsidR="003A58EA">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e1700073</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Ling L. et al. Cold plasma treatment enhances oilseed rape seed germination under drought stress // Sci. Rep. – 2015. – Vol. </w:t>
      </w:r>
      <w:r w:rsidRPr="004030BA">
        <w:rPr>
          <w:rFonts w:ascii="Times New Roman" w:hAnsi="Times New Roman" w:cs="Times New Roman"/>
          <w:noProof/>
          <w:sz w:val="28"/>
          <w:szCs w:val="24"/>
          <w:lang w:val="en-US"/>
        </w:rPr>
        <w:t>5.</w:t>
      </w:r>
      <w:r w:rsidRPr="004030BA">
        <w:rPr>
          <w:rFonts w:ascii="Times New Roman" w:hAnsi="Times New Roman" w:cs="Times New Roman"/>
          <w:lang w:val="en-US"/>
        </w:rPr>
        <w:t xml:space="preserve"> – </w:t>
      </w:r>
      <w:r w:rsidRPr="004030BA">
        <w:rPr>
          <w:rFonts w:ascii="Times New Roman" w:hAnsi="Times New Roman" w:cs="Times New Roman"/>
          <w:sz w:val="28"/>
          <w:szCs w:val="28"/>
        </w:rPr>
        <w:t>Р</w:t>
      </w:r>
      <w:r w:rsidRPr="004030BA">
        <w:rPr>
          <w:rFonts w:ascii="Times New Roman" w:hAnsi="Times New Roman" w:cs="Times New Roman"/>
          <w:sz w:val="28"/>
          <w:szCs w:val="28"/>
          <w:lang w:val="en-US"/>
        </w:rPr>
        <w:t xml:space="preserve">. </w:t>
      </w:r>
      <w:r w:rsidRPr="004030BA">
        <w:rPr>
          <w:rFonts w:ascii="Times New Roman" w:hAnsi="Times New Roman" w:cs="Times New Roman"/>
          <w:noProof/>
          <w:sz w:val="28"/>
          <w:szCs w:val="24"/>
          <w:lang w:val="en-US"/>
        </w:rPr>
        <w:t>13033-13043.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Hosseini S.I. et al. Physico-chemical induced modification of seed germination and early development in artichoke (Cynara scolymus L.) using low energy plasma technology // Phys. Plasm</w:t>
      </w:r>
      <w:r w:rsidR="003A58EA">
        <w:rPr>
          <w:rFonts w:ascii="Times New Roman" w:hAnsi="Times New Roman" w:cs="Times New Roman"/>
          <w:noProof/>
          <w:sz w:val="28"/>
          <w:szCs w:val="24"/>
          <w:lang w:val="en-US"/>
        </w:rPr>
        <w:t>as. – 2018. – Vol. 25, № 1. –</w:t>
      </w:r>
      <w:r w:rsidRPr="00110EDF">
        <w:rPr>
          <w:rFonts w:ascii="Times New Roman" w:hAnsi="Times New Roman" w:cs="Times New Roman"/>
          <w:noProof/>
          <w:sz w:val="28"/>
          <w:szCs w:val="24"/>
          <w:lang w:val="en-US"/>
        </w:rPr>
        <w:t xml:space="preserve"> 013525</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Šimončicová J. et al. Technical applications of plasma treatments: current </w:t>
      </w:r>
      <w:r w:rsidRPr="00110EDF">
        <w:rPr>
          <w:rFonts w:ascii="Times New Roman" w:hAnsi="Times New Roman" w:cs="Times New Roman"/>
          <w:noProof/>
          <w:sz w:val="28"/>
          <w:szCs w:val="24"/>
          <w:lang w:val="en-US"/>
        </w:rPr>
        <w:lastRenderedPageBreak/>
        <w:t xml:space="preserve">state and perspectives // Applied Microbiology and Biotechnology. – 2019. – Vol. 103, № 13.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5117-5129.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Scholtz V. et al. Nonthermal plasma - A tool for decontamination and disinfection // Biotechnology Advances. – 2015. – Vol. 33, № 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.1109-1117.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Von Woedtke T. et al. Perspectives on cold atmospheric plasma (CAP) applications in medicine // Physics of Plasmas. – 2020. – Vol. 27, № 7. – 070601</w:t>
      </w:r>
      <w:r w:rsidR="003A58EA" w:rsidRPr="003A58EA">
        <w:rPr>
          <w:rFonts w:ascii="Times New Roman" w:hAnsi="Times New Roman" w:cs="Times New Roman"/>
          <w:noProof/>
          <w:sz w:val="28"/>
          <w:szCs w:val="24"/>
          <w:lang w:val="en-US"/>
        </w:rPr>
        <w:t xml:space="preserve"> </w:t>
      </w:r>
      <w:r w:rsidR="003A58EA">
        <w:rPr>
          <w:rFonts w:ascii="Times New Roman" w:hAnsi="Times New Roman" w:cs="Times New Roman"/>
          <w:noProof/>
          <w:sz w:val="28"/>
          <w:szCs w:val="24"/>
        </w:rPr>
        <w:t>р</w:t>
      </w:r>
      <w:r w:rsidR="003A58EA" w:rsidRPr="003A58EA">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Shihab A.M. The study of thermal description for non-thermal plasma needle system // Iraqi J. Phys. – 2018. – Vol. 16, № 36.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66-72.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Julák J. et al. Comparison of fungicidal properties of non-thermal plasma produced by corona discharge and dielectric barrier discharge // Folia Microbiol. – 2018. – Vol. 63, № 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.63-68.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Khalili F. et al. A study of the effect of gliding arc non-thermal plasma on almonds decontamination // AIP Adv. – 2018. – Vol. 8, № 10. – 105024</w:t>
      </w:r>
      <w:r w:rsidR="003A58EA" w:rsidRPr="003A58EA">
        <w:rPr>
          <w:rFonts w:ascii="Times New Roman" w:hAnsi="Times New Roman" w:cs="Times New Roman"/>
          <w:noProof/>
          <w:sz w:val="28"/>
          <w:szCs w:val="24"/>
          <w:lang w:val="en-US"/>
        </w:rPr>
        <w:t xml:space="preserve"> </w:t>
      </w:r>
      <w:r w:rsidR="003A58EA">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Gibalov V.I., Pietsch G.J. Development of dielectric barrier discharges in gas gaps and on surfaces // J. Phys. D. Appl. Phys. – 2000. – Vol. 33, № 20.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2618-2632.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Pietsch G.J. Peculiarities of dielectric barrier discharges // Contrib. to Plasma Phys. – 2001. – Vol. 41, № 6. – 063520</w:t>
      </w:r>
      <w:r w:rsidR="003A58EA" w:rsidRPr="003A58EA">
        <w:rPr>
          <w:rFonts w:ascii="Times New Roman" w:hAnsi="Times New Roman" w:cs="Times New Roman"/>
          <w:noProof/>
          <w:sz w:val="28"/>
          <w:szCs w:val="24"/>
          <w:lang w:val="en-US"/>
        </w:rPr>
        <w:t xml:space="preserve"> </w:t>
      </w:r>
      <w:r w:rsidR="003A58EA">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Jeon J. et al. Bactericidal agents produced by surface micro-discharge (SMD) plasma by controlling gas compositions // Plasma Process. Polym. – 2014. – Vol. 11, № 5.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426-436.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Offerhaus B. et al. Spatially resolved measurements of the physical plasma parameters and the chemical modifications in a twin surface dielectric barrier discharge for gas flow purification // Plasma Process. Polym. – 2017. – Vol. 14, № 10. – 1600255</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Weltmann K.D., Von Woedtke T. Plasma medicine - Current state of research and medical application // Plasma Phys. Control. Fusion. – 2017. – Vol. 59, № 1. – 014031</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Ito M. et al. Current status and future prospects of agricultural applications using atmospheric-pressure plasma technologies // Plasma Process. Polym. Meijo Universi</w:t>
      </w:r>
      <w:r w:rsidR="003A58EA">
        <w:rPr>
          <w:rFonts w:ascii="Times New Roman" w:hAnsi="Times New Roman" w:cs="Times New Roman"/>
          <w:noProof/>
          <w:sz w:val="28"/>
          <w:szCs w:val="24"/>
          <w:lang w:val="en-US"/>
        </w:rPr>
        <w:t>ty. – 2018. – Vol. 15, № 2. –</w:t>
      </w:r>
      <w:r w:rsidRPr="00110EDF">
        <w:rPr>
          <w:rFonts w:ascii="Times New Roman" w:hAnsi="Times New Roman" w:cs="Times New Roman"/>
          <w:noProof/>
          <w:sz w:val="28"/>
          <w:szCs w:val="24"/>
          <w:lang w:val="en-US"/>
        </w:rPr>
        <w:t xml:space="preserve"> e1700073</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Šerá B., Šerý M. Non-thermal plasma treatment as a new biotechnology in relation to seeds, dry fruits, and grains // Plasma Science and Technology. – 2018. – Vol. 20, № 4. – 044012</w:t>
      </w:r>
      <w:r w:rsidR="003A58EA" w:rsidRPr="003A58EA">
        <w:rPr>
          <w:rFonts w:ascii="Times New Roman" w:hAnsi="Times New Roman" w:cs="Times New Roman"/>
          <w:noProof/>
          <w:sz w:val="28"/>
          <w:szCs w:val="24"/>
          <w:lang w:val="en-US"/>
        </w:rPr>
        <w:t xml:space="preserve"> </w:t>
      </w:r>
      <w:r w:rsidR="003A58EA">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Adhikari B. et al. Plant Disease Control by Non-Thermal Atmospheric-Pressure Plasma // Frontiers in Plant Science. – 2020. – Vol. 11. – P. 1-11.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Iranbakhsh A. et al. Non-thermal Plasma Induced Expression of Heat Shock Factor A4A and Improved Wheat (Triticum aestivum L.) Growth and Resistance Against Salt Stress // Plasma Chem. Plasma Process. – 2018. – Vol. 38, № 1. – P. 204-215.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Zahoranová A. et al. Effect of Cold Atmospheric Pressure Plasma on the Wheat Seedlings Vigor and on the Inactivation of Microorganisms on the Seeds Surface // Plasma Chem. Plasma Process. – 2016. – Vol. 36, № 2. – P. 397–414.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Roy N.C. et al. Prospective Applications of Low Frequency Glow Discharge </w:t>
      </w:r>
      <w:r w:rsidRPr="00110EDF">
        <w:rPr>
          <w:rFonts w:ascii="Times New Roman" w:hAnsi="Times New Roman" w:cs="Times New Roman"/>
          <w:noProof/>
          <w:sz w:val="28"/>
          <w:szCs w:val="24"/>
          <w:lang w:val="en-US"/>
        </w:rPr>
        <w:lastRenderedPageBreak/>
        <w:t xml:space="preserve">Plasmas on Enhanced Germination, Growth and Yield of Wheat // Plasma Chem. Plasma Process. – 2018. – Vol. 38, № 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13-28.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Guo Q. et al. Improvement of wheat seed vitality by dielectric barrier discharge plasma treatment // Bioelectromagnetics. –</w:t>
      </w:r>
      <w:r w:rsidR="003A58EA">
        <w:rPr>
          <w:rFonts w:ascii="Times New Roman" w:hAnsi="Times New Roman" w:cs="Times New Roman"/>
          <w:noProof/>
          <w:sz w:val="28"/>
          <w:szCs w:val="24"/>
          <w:lang w:val="en-US"/>
        </w:rPr>
        <w:t xml:space="preserve"> 2018. – Vol. 39, № 2. – P. 120</w:t>
      </w:r>
      <w:r w:rsidR="003A58EA" w:rsidRPr="003A58EA">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131.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Filatova I. et al. Plasma seeds treatment as a promising technique for seed germination improvemen</w:t>
      </w:r>
      <w:r w:rsidR="003A58EA">
        <w:rPr>
          <w:rFonts w:ascii="Times New Roman" w:hAnsi="Times New Roman" w:cs="Times New Roman"/>
          <w:noProof/>
          <w:sz w:val="28"/>
          <w:szCs w:val="24"/>
          <w:lang w:val="en-US"/>
        </w:rPr>
        <w:t>t // 31st ICPIG. – 2013. – P. 4</w:t>
      </w:r>
      <w:r w:rsidR="003A58EA" w:rsidRPr="003A58EA">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Li L. et al. Effects of cold plasma treatment on seed germination and seedling growth of soybean // Sci. Rep. – 2014. – Vol. 4. – 5859</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Zhang J.J. et al. Growth-inducing effects of argon plasma on soybean sprouts via the regulation of demethylation levels of energy metabolism-related genes // Sci. Rep. – 2017. – Vol. 7. – 41917</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Sadhu S. et al. Influence of cold plasma on the enzymatic activity in germinating mung beans (Vigna radiate) // LWT - Food Sci. Technol. – 2017. – Vol. 78. – 5922</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Shiratani M. et al. Plant Growth Response to Atmospheric Air Plasma Treatments of Seeds of 5 Plant Species // MRS Advances. – 2016. – Vol. 1, № 18.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Bußler S. et al. Impact of cold atmospheric pressure plasma on physiology and flavonol glycoside profile of peas (Pisum sativum ’Salamanca’) // Food Res. Int. – 2015. – Vol. 76, № P1.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132-141.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Butscher D. et al. Plasma inactivation of bacterial endospores on wheat grains and polymeric model substrates in a dielectric barrier discharge // Food Control. – 2016. – Vol. 60.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636-645.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Pérez Pizá M.C. et al. Effects of non–thermal plasmas on seed-borne Diaporthe/Phomopsis complex and germination parameters of soybean seeds // Innov. Food Sci. Emerg. Technol. – 2018. – Vol. 49.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82-91.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Billah M. et al. Effects of DBD air plasma treatment on the enhancement of black gram (Vigna mungo l.) seed germination and growth // Arch. Biochem. Biophys. – 2020. – Vol. 681. – 108253</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Măgureanu M. et al. Stimulation of the Germination and Early Growth of Tomato Seeds by Non-thermal Plasma // Plasma Chem. Plasma Process. – 2018. – Vol. 38, № 5.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1-13.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Zhou R. et al. Effects of Atmospheric-Pressure N2, He, Air, and O2 Microplasmas on Mung Bean Seed Germination and Seedling Growth // Sci. Rep. Nature Publishing Group. – 2016. – Vol. 6, № September. – P. 1–11.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Černák M. et al. Generation of a high-density highly non-equilibrium air plasma for high-speed large-area flat surface processing // Plasma Phys. Control. Fusion</w:t>
      </w:r>
      <w:r w:rsidR="003A58EA">
        <w:rPr>
          <w:rFonts w:ascii="Times New Roman" w:hAnsi="Times New Roman" w:cs="Times New Roman"/>
          <w:noProof/>
          <w:sz w:val="28"/>
          <w:szCs w:val="24"/>
          <w:lang w:val="en-US"/>
        </w:rPr>
        <w:t xml:space="preserve">. – 2011. – Vol. 53, № 12. – </w:t>
      </w:r>
      <w:r w:rsidRPr="00110EDF">
        <w:rPr>
          <w:rFonts w:ascii="Times New Roman" w:hAnsi="Times New Roman" w:cs="Times New Roman"/>
          <w:noProof/>
          <w:sz w:val="28"/>
          <w:szCs w:val="24"/>
          <w:lang w:val="en-US"/>
        </w:rPr>
        <w:t>124031</w:t>
      </w:r>
      <w:r w:rsidR="003A58EA">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Laroussi M. From killing bacteria to destroying cancer cells: 20 years of plasma medicine // Plasma Processes and Polymers. – 2014. – Vol. 11, № 12.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1138-1141.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Ebrahim M.K.H. Stress/tolerance responses of two cotton cultivars exposed to ultraviolet-A (366 nm): Photosynthetic performance and some chemical </w:t>
      </w:r>
      <w:r w:rsidRPr="00110EDF">
        <w:rPr>
          <w:rFonts w:ascii="Times New Roman" w:hAnsi="Times New Roman" w:cs="Times New Roman"/>
          <w:noProof/>
          <w:sz w:val="28"/>
          <w:szCs w:val="24"/>
          <w:lang w:val="en-US"/>
        </w:rPr>
        <w:lastRenderedPageBreak/>
        <w:t xml:space="preserve">constituents // Agrochimica. – 2004. – Vol. 48, № 5–6.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113-124.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Keidar M. Plasma for cancer treatment // Plasma Sources Sci. Technol. – 2015. – Vol. 24, № 3. – 033001</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Kyzek S. et al. Cold Atmospheric Pressure Plasma Can Induce Adaptive Response in Pea Seeds // Plasma Chem. Plasma Process. Springer. – 2019. – Vol. 39, № 2. – P. 475–486.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Volin J.C. et al. Modification of seed germination performance through cold plasma chemistry technology // Crop Sci. – 2000. – Vol. 40, № 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1706-1718.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Meng Y. et al. Enhancement of Germination and Seedling Growth of Wheat Seed Using Dielectric Barrier Discharge Plasma with Various Gas Sources // Plasma Chem. Plasma Process. – 2017. – Vol. 37, № 4. – P. 1105–1119.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Kitazaki S. et al. Growth enhancement of radish sprouts induced by low pressure o 2 radio frequency discharge plasma irradiation // Japanese Journal of Applied Physics. – 2012. – Vol. 51, № 1 PART 2. – 01AE01</w:t>
      </w:r>
      <w:r w:rsidR="000C5547" w:rsidRPr="000C5547">
        <w:rPr>
          <w:rFonts w:ascii="Times New Roman" w:hAnsi="Times New Roman" w:cs="Times New Roman"/>
          <w:noProof/>
          <w:sz w:val="28"/>
          <w:szCs w:val="24"/>
          <w:lang w:val="en-US"/>
        </w:rPr>
        <w:t xml:space="preserve"> </w:t>
      </w:r>
      <w:r w:rsidR="000C5547">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Li Y. et al. Air Atmospheric Dielectric Barrier Discharge Plasma Induced Germination and Growth Enhancement of Wheat Seed // Plasma Chem. Plasma Process. – 2017. – Vol. 37, № 6. – P. 1621–1634.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Ding F., Wang R., Wang T. Enhancement of germination, seedling growth, and oxidative metabolism of barley under simulated acid rain stress by exogenous trehalose // Crop Sci. – 2018. – Vol. 58, № 2.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783-791.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Schnabel U. et al. Decontamination of microbiologically contaminated specimen by direct and indirect plasma treatment // Plasma Process. Polym. – 2012. – Vol. 9, № 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569-575.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Bormashenko E. et al. Interaction of cold radiofrequency plasma with seeds of beans (Phaseolus vulgaris) // J. Exp. Bot. – 2015. – Vol. 66, № 13.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2-9.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Sera B. et al. Seed Germination and Early Growth Responses to Seed Pre-treatment by Non-thermal Plasma in Hemp Cultivars (Cannabis sativa L.) // Plasma Chem. Plasma Process. – 2017. – Vol. 37, № 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207-221.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Henselová M. et al. Growth, anatomy and enzyme activity changes in maize roots induced by treatment of seeds with low-temperature plasma // Biologia (Bratisl). – 2012. – Vol. 67, № 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490-497.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Shao C. et al. Stimulating effects of magnetized arc plasma of different intensities on the germination of old spinach seeds // Math. Comput. Model. – 2013. – Vol. 58, № 3–4.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814-818.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Dhayal M., Lee S.Y., Park S.U. Using low-pressure plasma for Carthamus tinctorium L. seed surface modification // Vacuum. – 2006. – Vol. 80, № 5.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499-506.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Šerá B. et al. Influence of plasma treatment on wheat and oat germination and early growth // IEEE Trans. Plasma Sci. – 2010. – Vol. 38, № 10 PART 2.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2963-2968.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Laroussi M., Mendis D.A., Rosenberg M. Plasma interaction with microbes // New J. Phys. – 2003. – Vol. 5.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41.1-41.10.</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Mendis D.A., Rosenberg M., Azam F. A note on the possible electrostatic disruption of bacteria // IEEE Trans. Plasma Sci. – 2000. – Vol. 28, № 4.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1304-</w:t>
      </w:r>
      <w:r w:rsidRPr="00110EDF">
        <w:rPr>
          <w:rFonts w:ascii="Times New Roman" w:hAnsi="Times New Roman" w:cs="Times New Roman"/>
          <w:noProof/>
          <w:sz w:val="28"/>
          <w:szCs w:val="24"/>
          <w:lang w:val="en-US"/>
        </w:rPr>
        <w:lastRenderedPageBreak/>
        <w:t>1306.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Qazi H.I.A., Khan M.A., Huang J. Spatio-temporal evolution characteristics and pattern formation of a gas-liquid interfacial AC current argon discharge plasma with a deionized water electrode // Plasma Sci. Tec</w:t>
      </w:r>
      <w:r w:rsidR="000C5547">
        <w:rPr>
          <w:rFonts w:ascii="Times New Roman" w:hAnsi="Times New Roman" w:cs="Times New Roman"/>
          <w:noProof/>
          <w:sz w:val="28"/>
          <w:szCs w:val="24"/>
          <w:lang w:val="en-US"/>
        </w:rPr>
        <w:t>hnol. – 2021. – Vol. 23, № 2. –</w:t>
      </w:r>
      <w:r w:rsidRPr="00110EDF">
        <w:rPr>
          <w:rFonts w:ascii="Times New Roman" w:hAnsi="Times New Roman" w:cs="Times New Roman"/>
          <w:noProof/>
          <w:sz w:val="28"/>
          <w:szCs w:val="24"/>
          <w:lang w:val="en-US"/>
        </w:rPr>
        <w:t xml:space="preserve"> 025402</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Hui Y. et al. Effect of Low Temperature Plasma Treatment on Biological Characteristics and Yield Components of Wheat Seeds (Triticum aestivum L.) // Plasma Chem. Plasma Process. – 2020. – Vol. 40, № 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1555-1570.</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Naidoo S., Olaniran A.O. Treated wastewater effluent as a source of microbial pollution of surface water resources // International Journal of Environmental Research and Public Health. – 2013. – Vol. 11, № 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249-270.</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Jelic A. et al. Occurrence, partition and removal of pharmaceuticals in sewage water and sludge during wastewater treatment // Water Res. – 2011. – Vol. 45, № 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1165-1176.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Hijosa-Valsero M. et al. Decontamination of waterborne chemical pollutants by using atmospheric pressure nonthermal plasma: a review // Environmental Technology Reviews. – 2014. – Vol. 3, № 1. – 125481</w:t>
      </w:r>
      <w:r w:rsidR="000C5547" w:rsidRPr="000C5547">
        <w:rPr>
          <w:rFonts w:ascii="Times New Roman" w:hAnsi="Times New Roman" w:cs="Times New Roman"/>
          <w:noProof/>
          <w:sz w:val="28"/>
          <w:szCs w:val="24"/>
          <w:lang w:val="en-US"/>
        </w:rPr>
        <w:t xml:space="preserve"> </w:t>
      </w:r>
      <w:r w:rsidR="000C5547">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Magureanu M. et al. Decomposition of methylene blue in water by corona discharges // Plasma Chem. Plasma Process. – 2008. – Vol. 28, № 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677-688.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Zhou R. et al. Underwater microplasma bubbles for efficient and simultaneous degradation of mixed dye pollutants // Sci. Total Environ. – 2021. – Vol. 750. – 142295</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Ghernaout D., Elboughdiri N. Foresight Look on the Disinfection By-Products Formation // OALib. – 2020. – Vol. 07, № 05.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1-17.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Sarangapani C. et al. Degradation kinetics of cold plasma-treated antibiotics and their antimicrobial activity // Sci. Rep. – 2019. – Vol. 9, № 1. – 3955</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Vanraes P., Nikiforov A.Y., Leys C. Electrical Discharge in Water Treatment Technology for Micropollutant Decomposition // Plasma Science and Technology. – 2016. – Vol. 16. – P. 457-506.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Foster J.E. Plasma-based water purification: Challenges and prospects for the future // Phys. Plasma</w:t>
      </w:r>
      <w:r w:rsidR="000C5547">
        <w:rPr>
          <w:rFonts w:ascii="Times New Roman" w:hAnsi="Times New Roman" w:cs="Times New Roman"/>
          <w:noProof/>
          <w:sz w:val="28"/>
          <w:szCs w:val="24"/>
          <w:lang w:val="en-US"/>
        </w:rPr>
        <w:t xml:space="preserve">s. – 2017. – Vol. 24, № 5. – </w:t>
      </w:r>
      <w:r w:rsidRPr="00110EDF">
        <w:rPr>
          <w:rFonts w:ascii="Times New Roman" w:hAnsi="Times New Roman" w:cs="Times New Roman"/>
          <w:noProof/>
          <w:sz w:val="28"/>
          <w:szCs w:val="24"/>
          <w:lang w:val="en-US"/>
        </w:rPr>
        <w:t>055501</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Bruggeman P., Leys C. Non-thermal plasmas in and in contact with liquids // J. Phys. D. Appl. Ph</w:t>
      </w:r>
      <w:r w:rsidR="000C5547">
        <w:rPr>
          <w:rFonts w:ascii="Times New Roman" w:hAnsi="Times New Roman" w:cs="Times New Roman"/>
          <w:noProof/>
          <w:sz w:val="28"/>
          <w:szCs w:val="24"/>
          <w:lang w:val="en-US"/>
        </w:rPr>
        <w:t>ys. – 2009. – Vol. 42, № 5. –</w:t>
      </w:r>
      <w:r w:rsidRPr="00110EDF">
        <w:rPr>
          <w:rFonts w:ascii="Times New Roman" w:hAnsi="Times New Roman" w:cs="Times New Roman"/>
          <w:noProof/>
          <w:sz w:val="28"/>
          <w:szCs w:val="24"/>
          <w:lang w:val="en-US"/>
        </w:rPr>
        <w:t xml:space="preserve"> 053001</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Bruggeman P.J. et al. Plasma-liquid interactions: A review and roadmap // Plasma Sources Science and Technology. Institute of Physics Publishin</w:t>
      </w:r>
      <w:r w:rsidR="000C5547">
        <w:rPr>
          <w:rFonts w:ascii="Times New Roman" w:hAnsi="Times New Roman" w:cs="Times New Roman"/>
          <w:noProof/>
          <w:sz w:val="28"/>
          <w:szCs w:val="24"/>
          <w:lang w:val="en-US"/>
        </w:rPr>
        <w:t xml:space="preserve">g. – 2016. – Vol. 25, № 5. – </w:t>
      </w:r>
      <w:r w:rsidRPr="00110EDF">
        <w:rPr>
          <w:rFonts w:ascii="Times New Roman" w:hAnsi="Times New Roman" w:cs="Times New Roman"/>
          <w:noProof/>
          <w:sz w:val="28"/>
          <w:szCs w:val="24"/>
          <w:lang w:val="en-US"/>
        </w:rPr>
        <w:t>053002</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Bradu C. et al. Reactive nitrogen species in plasma-activated water: Generation, chemistry and application in agriculture // Journal of Physics D: Applied Physics</w:t>
      </w:r>
      <w:r w:rsidR="000C5547">
        <w:rPr>
          <w:rFonts w:ascii="Times New Roman" w:hAnsi="Times New Roman" w:cs="Times New Roman"/>
          <w:noProof/>
          <w:sz w:val="28"/>
          <w:szCs w:val="24"/>
          <w:lang w:val="en-US"/>
        </w:rPr>
        <w:t xml:space="preserve">. – 2020. – Vol. 53, № 22. – </w:t>
      </w:r>
      <w:r w:rsidRPr="00110EDF">
        <w:rPr>
          <w:rFonts w:ascii="Times New Roman" w:hAnsi="Times New Roman" w:cs="Times New Roman"/>
          <w:noProof/>
          <w:sz w:val="28"/>
          <w:szCs w:val="24"/>
          <w:lang w:val="en-US"/>
        </w:rPr>
        <w:t>223001</w:t>
      </w:r>
      <w:r w:rsidR="000C5547" w:rsidRPr="000C5547">
        <w:rPr>
          <w:rFonts w:ascii="Times New Roman" w:hAnsi="Times New Roman" w:cs="Times New Roman"/>
          <w:noProof/>
          <w:sz w:val="28"/>
          <w:szCs w:val="24"/>
          <w:lang w:val="en-US"/>
        </w:rPr>
        <w:t xml:space="preserve"> </w:t>
      </w:r>
      <w:r w:rsidR="000C5547">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Lukes P. et al. Aqueous-phase chemistry and bactericidal effects from an air discharge plasma in contact with water: Evidence for the formation of peroxynitrite through a pseudo-second-order post-discharge reaction of H2O 2 and HNO2 // Plasma Sources Sci. Techno</w:t>
      </w:r>
      <w:r w:rsidR="000C5547">
        <w:rPr>
          <w:rFonts w:ascii="Times New Roman" w:hAnsi="Times New Roman" w:cs="Times New Roman"/>
          <w:noProof/>
          <w:sz w:val="28"/>
          <w:szCs w:val="24"/>
          <w:lang w:val="en-US"/>
        </w:rPr>
        <w:t xml:space="preserve">l. – 2014. – Vol. 23, № 1. – </w:t>
      </w:r>
      <w:r w:rsidRPr="00110EDF">
        <w:rPr>
          <w:rFonts w:ascii="Times New Roman" w:hAnsi="Times New Roman" w:cs="Times New Roman"/>
          <w:noProof/>
          <w:sz w:val="28"/>
          <w:szCs w:val="24"/>
          <w:lang w:val="en-US"/>
        </w:rPr>
        <w:t>015019</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Hama Aziz K.H. et al. Degradation of pharmaceutical diclofenac and </w:t>
      </w:r>
      <w:r w:rsidRPr="00110EDF">
        <w:rPr>
          <w:rFonts w:ascii="Times New Roman" w:hAnsi="Times New Roman" w:cs="Times New Roman"/>
          <w:noProof/>
          <w:sz w:val="28"/>
          <w:szCs w:val="24"/>
          <w:lang w:val="en-US"/>
        </w:rPr>
        <w:lastRenderedPageBreak/>
        <w:t>ibuprofen in aqueous solution, a direct comparison of ozonation, photocatalysis, and non-thermal plasma // Chem. Eng. J. – 2017. – Vol. 313. – P. 1385-1394.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Panorel I. et al. Oxidation of Aqueous Paracetamol by Pulsed Corona Discharge // Ozone Sci. Eng. – 2013. – Vol. 35, № 2. – P. 116-124.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Hao X. et al. Pulsed discharge plasma induced Fenton-like reactions for the enhancement of the degradation of 4-chlorophenol in water // Chemosphere. – 2007. – Vol. 66, № 11. – P. 2185-2192.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Magureanu M., Mandache N.B., Parvulescu V.I. Degradation of pharmaceutical compounds in water by non-thermal plasma treatment // Water Research. – 2015. – Vol. 81. – P. 124-136.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El Shaer M. et al. Antibiotics Degradation and Bacteria Inactivation in Water by Cold Atmospheric Plasma Discharges Above and Below Water Surface // Plasma Chem. Plasma Process. – 2020. – Vol. 40, № 4. – P. 971-983.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Krishna S. et al. Degradation of Verapamil hydrochloride in water by gliding arc discharge // Chemosphere. – 2016. – Vol. 152. – P. 47-54.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Hao C. et al. Degradation of Pharmaceutical Contaminant Tetracycline in Aqueous Solution by Coaxial-Type DBD Plasma Reactor // IEEE Trans. Plasma Sci. – 2020. – Vol. 48, № 2. – P. 471-481</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Yasmine BaloulDunpin HongSotheara ChuonOlivier Aubry. Preliminary Study of a Non-thermal Plasma for the Degradation of the Paracetamol Residue in Water // Int. J. Plasma Environ. Sci. Technol.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2016.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Vol. 10, № 102.</w:t>
      </w:r>
      <w:r w:rsidRPr="00110EDF">
        <w:rPr>
          <w:rFonts w:ascii="Times New Roman" w:hAnsi="Times New Roman" w:cs="Times New Roman"/>
          <w:noProof/>
          <w:sz w:val="28"/>
          <w:szCs w:val="24"/>
        </w:rPr>
        <w:t xml:space="preserve"> – Р. 15-27.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Nawaz M.I. et al. A study of the performance of dielectric barrier discharge under different conditions for nitrobenzene degradation // Water (Switzerland). – 2019. – Vol. 11, № 4.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842-848.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Magureanu M. et al. Degradation of antibiotics in water by non-thermal plasma treatment // Water Res. – 2011. – Vol. 45, № 11.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r w:rsidRPr="00110EDF">
        <w:rPr>
          <w:lang w:val="en-US"/>
        </w:rPr>
        <w:t xml:space="preserve"> </w:t>
      </w:r>
      <w:r w:rsidRPr="00110EDF">
        <w:rPr>
          <w:rFonts w:ascii="Times New Roman" w:hAnsi="Times New Roman" w:cs="Times New Roman"/>
          <w:noProof/>
          <w:sz w:val="28"/>
          <w:szCs w:val="24"/>
          <w:lang w:val="en-US"/>
        </w:rPr>
        <w:t>3407-3416.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Park D.P. et al. Reactive nitrogen species produced in water by non-equilibrium plasma increase plant growth rate and nutritional yield // Curr. Appl. Phys.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2013.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Vol. 13, № SUPPL.1.</w:t>
      </w:r>
      <w:r w:rsidR="000C5547">
        <w:rPr>
          <w:rFonts w:ascii="Times New Roman" w:hAnsi="Times New Roman" w:cs="Times New Roman"/>
          <w:noProof/>
          <w:sz w:val="28"/>
          <w:szCs w:val="24"/>
        </w:rPr>
        <w:t>– Р. S19-</w:t>
      </w:r>
      <w:r w:rsidRPr="00110EDF">
        <w:rPr>
          <w:rFonts w:ascii="Times New Roman" w:hAnsi="Times New Roman" w:cs="Times New Roman"/>
          <w:noProof/>
          <w:sz w:val="28"/>
          <w:szCs w:val="24"/>
        </w:rPr>
        <w:t>S29.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Mitra A. et al. Inactivation of Surface-Borne Microorganisms and Increased Germination of Seed Specimen by Cold Atmospheric Plasma // Food Bioprocess Technol. – 2014. – Vol. 7, № 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645-653.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Šírová J. et al. The role of nitric oxide in the germination of plant seeds and pollen // Plant Sci. – 2011. – Vol. 181, № 5.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r w:rsidRPr="00110EDF">
        <w:rPr>
          <w:lang w:val="en-US"/>
        </w:rPr>
        <w:t xml:space="preserve"> </w:t>
      </w:r>
      <w:r w:rsidRPr="00110EDF">
        <w:rPr>
          <w:rFonts w:ascii="Times New Roman" w:hAnsi="Times New Roman" w:cs="Times New Roman"/>
          <w:noProof/>
          <w:sz w:val="28"/>
          <w:szCs w:val="24"/>
          <w:lang w:val="en-US"/>
        </w:rPr>
        <w:t>560-572.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Naumova I.K., Maksimov A.I., Khlyustova A. V. Stimulation of the germinability of seeds and germ growth under treatment with plasma-activated water // Surf. Eng. Appl. Electrochem. – 2011. – Vol. 47, № 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r w:rsidRPr="00110EDF">
        <w:rPr>
          <w:lang w:val="en-US"/>
        </w:rPr>
        <w:t xml:space="preserve"> </w:t>
      </w:r>
      <w:r w:rsidRPr="00110EDF">
        <w:rPr>
          <w:rFonts w:ascii="Times New Roman" w:hAnsi="Times New Roman" w:cs="Times New Roman"/>
          <w:noProof/>
          <w:sz w:val="28"/>
          <w:szCs w:val="24"/>
          <w:lang w:val="en-US"/>
        </w:rPr>
        <w:t>263-265.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El-Maarouf-Bouteau H., Bailly C. Oxidative signaling in seed germination and dormancy // Plant Signaling and Behavior. – 2008. – Vol. 3, № 3.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175-182.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Su L. et al. Reactive oxygen species induced by cold stratification promote germination of Hedysarum scoparium seeds // Plant Physiol. Biochem. – 2016. – Vol. 109.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r w:rsidRPr="00110EDF">
        <w:rPr>
          <w:lang w:val="en-US"/>
        </w:rPr>
        <w:t xml:space="preserve"> </w:t>
      </w:r>
      <w:r w:rsidRPr="00110EDF">
        <w:rPr>
          <w:rFonts w:ascii="Times New Roman" w:hAnsi="Times New Roman" w:cs="Times New Roman"/>
          <w:noProof/>
          <w:sz w:val="28"/>
          <w:szCs w:val="24"/>
          <w:lang w:val="en-US"/>
        </w:rPr>
        <w:t>406-415.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Møller I.M., Jensen P.E., Hansson A. Oxidative modifications to cellular components in plants // Annual Review of Plant Biology. – 2007. – Vol. 58.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459-</w:t>
      </w:r>
      <w:r w:rsidRPr="00110EDF">
        <w:rPr>
          <w:rFonts w:ascii="Times New Roman" w:hAnsi="Times New Roman" w:cs="Times New Roman"/>
          <w:noProof/>
          <w:sz w:val="28"/>
          <w:szCs w:val="24"/>
          <w:lang w:val="en-US"/>
        </w:rPr>
        <w:lastRenderedPageBreak/>
        <w:t>481.</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Kogelschatz U. Dielectric-barrier discharges: Their History, Discharge Physics, and Industrial Applications // Plasma Chemistry and Plasma Processing. – 2003. – Vol. 23, № 1.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1-46.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Schoenbach K.H., Becker K. 20 years of microplasma research: A status report Topical Issue: Recent Breakthroughs in Microplasma Science and Technology Kurt Becker, Jose Lopez, David Staack, Klaus-Dieter Weltmann and Wei Dong Zhu // European Physical Journal D. – 2016. – Vol. 70, № 2.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99-105.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Usenov E.A. et al. The “memory” effect of microdischarges of a barrier discharge in airflow // Appl. Phys.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2019.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5.</w:t>
      </w:r>
      <w:r w:rsidRPr="00110EDF">
        <w:rPr>
          <w:rFonts w:ascii="Times New Roman" w:hAnsi="Times New Roman" w:cs="Times New Roman"/>
          <w:noProof/>
          <w:sz w:val="28"/>
          <w:szCs w:val="24"/>
        </w:rPr>
        <w:t xml:space="preserve"> – Р. 12-19.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Usenov E.A. et al. The Memory Effect of Microdischarges in the Barrier Discharge in Airflow // Plasma Phys. Reports</w:t>
      </w:r>
      <w:r w:rsidRPr="00110EDF">
        <w:rPr>
          <w:rFonts w:ascii="Times New Roman" w:hAnsi="Times New Roman" w:cs="Times New Roman"/>
          <w:noProof/>
          <w:sz w:val="28"/>
          <w:szCs w:val="24"/>
        </w:rPr>
        <w:t xml:space="preserve">. – 2020. – </w:t>
      </w:r>
      <w:r w:rsidRPr="00110EDF">
        <w:rPr>
          <w:rFonts w:ascii="Times New Roman" w:hAnsi="Times New Roman" w:cs="Times New Roman"/>
          <w:noProof/>
          <w:sz w:val="28"/>
          <w:szCs w:val="24"/>
          <w:lang w:val="en-US"/>
        </w:rPr>
        <w:t>Vol</w:t>
      </w:r>
      <w:r w:rsidRPr="00110EDF">
        <w:rPr>
          <w:rFonts w:ascii="Times New Roman" w:hAnsi="Times New Roman" w:cs="Times New Roman"/>
          <w:noProof/>
          <w:sz w:val="28"/>
          <w:szCs w:val="24"/>
        </w:rPr>
        <w:t>. 46, № 4. – Р. 459-464.</w:t>
      </w:r>
    </w:p>
    <w:p w:rsidR="0074535A" w:rsidRPr="000C5547" w:rsidRDefault="000C5547"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Ю.С. Акишев</w:t>
      </w:r>
      <w:r w:rsidR="0074535A" w:rsidRPr="00110EDF">
        <w:rPr>
          <w:rFonts w:ascii="Times New Roman" w:hAnsi="Times New Roman" w:cs="Times New Roman"/>
          <w:noProof/>
          <w:sz w:val="28"/>
          <w:szCs w:val="24"/>
        </w:rPr>
        <w:t xml:space="preserve"> Влияние барьерного разряда на газодинамические параметры формируемой им плазменной струи // </w:t>
      </w:r>
      <w:r w:rsidR="0074535A" w:rsidRPr="00110EDF">
        <w:rPr>
          <w:rFonts w:ascii="Times New Roman" w:hAnsi="Times New Roman" w:cs="Times New Roman"/>
          <w:noProof/>
          <w:sz w:val="28"/>
          <w:szCs w:val="24"/>
          <w:lang w:val="en-US"/>
        </w:rPr>
        <w:t>Prikl</w:t>
      </w:r>
      <w:r w:rsidR="0074535A" w:rsidRPr="00110EDF">
        <w:rPr>
          <w:rFonts w:ascii="Times New Roman" w:hAnsi="Times New Roman" w:cs="Times New Roman"/>
          <w:noProof/>
          <w:sz w:val="28"/>
          <w:szCs w:val="24"/>
        </w:rPr>
        <w:t xml:space="preserve">. </w:t>
      </w:r>
      <w:r w:rsidR="0074535A" w:rsidRPr="00110EDF">
        <w:rPr>
          <w:rFonts w:ascii="Times New Roman" w:hAnsi="Times New Roman" w:cs="Times New Roman"/>
          <w:noProof/>
          <w:sz w:val="28"/>
          <w:szCs w:val="24"/>
          <w:lang w:val="en-US"/>
        </w:rPr>
        <w:t>Fiz</w:t>
      </w:r>
      <w:r w:rsidR="0074535A" w:rsidRPr="000C5547">
        <w:rPr>
          <w:rFonts w:ascii="Times New Roman" w:hAnsi="Times New Roman" w:cs="Times New Roman"/>
          <w:noProof/>
          <w:sz w:val="28"/>
          <w:szCs w:val="24"/>
        </w:rPr>
        <w:t xml:space="preserve">. – 2018. – </w:t>
      </w:r>
      <w:r w:rsidR="0074535A" w:rsidRPr="00110EDF">
        <w:rPr>
          <w:rFonts w:ascii="Times New Roman" w:hAnsi="Times New Roman" w:cs="Times New Roman"/>
          <w:noProof/>
          <w:sz w:val="28"/>
          <w:szCs w:val="24"/>
          <w:lang w:val="en-US"/>
        </w:rPr>
        <w:t>Vol</w:t>
      </w:r>
      <w:r w:rsidR="0074535A" w:rsidRPr="000C5547">
        <w:rPr>
          <w:rFonts w:ascii="Times New Roman" w:hAnsi="Times New Roman" w:cs="Times New Roman"/>
          <w:noProof/>
          <w:sz w:val="28"/>
          <w:szCs w:val="24"/>
        </w:rPr>
        <w:t xml:space="preserve">. 6, № 14. – </w:t>
      </w:r>
      <w:r w:rsidR="0074535A" w:rsidRPr="00110EDF">
        <w:rPr>
          <w:rFonts w:ascii="Times New Roman" w:hAnsi="Times New Roman" w:cs="Times New Roman"/>
          <w:noProof/>
          <w:sz w:val="28"/>
          <w:szCs w:val="24"/>
        </w:rPr>
        <w:t>С</w:t>
      </w:r>
      <w:r w:rsidR="0074535A" w:rsidRPr="000C5547">
        <w:rPr>
          <w:rFonts w:ascii="Times New Roman" w:hAnsi="Times New Roman" w:cs="Times New Roman"/>
          <w:noProof/>
          <w:sz w:val="28"/>
          <w:szCs w:val="24"/>
        </w:rPr>
        <w:t>. 12-19.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rPr>
        <w:t>А</w:t>
      </w:r>
      <w:r w:rsidRPr="00110EDF">
        <w:rPr>
          <w:rFonts w:ascii="Times New Roman" w:hAnsi="Times New Roman" w:cs="Times New Roman"/>
          <w:noProof/>
          <w:sz w:val="28"/>
          <w:szCs w:val="24"/>
          <w:lang w:val="en-US"/>
        </w:rPr>
        <w:t>.</w:t>
      </w:r>
      <w:r w:rsidRPr="00110EDF">
        <w:rPr>
          <w:rFonts w:ascii="Times New Roman" w:hAnsi="Times New Roman" w:cs="Times New Roman"/>
          <w:noProof/>
          <w:sz w:val="28"/>
          <w:szCs w:val="24"/>
        </w:rPr>
        <w:t>А</w:t>
      </w:r>
      <w:r w:rsidRPr="00110EDF">
        <w:rPr>
          <w:rFonts w:ascii="Times New Roman" w:hAnsi="Times New Roman" w:cs="Times New Roman"/>
          <w:noProof/>
          <w:sz w:val="28"/>
          <w:szCs w:val="24"/>
          <w:lang w:val="en-US"/>
        </w:rPr>
        <w:t>. Mutalip et. al. Determination of the reduced electric field in surface dielectric barrier discharge plasmas // Bull. Karaganda Univ. “Physics” Ser.</w:t>
      </w:r>
      <w:r w:rsidR="000C5547">
        <w:rPr>
          <w:rFonts w:ascii="Times New Roman" w:hAnsi="Times New Roman" w:cs="Times New Roman"/>
          <w:noProof/>
          <w:sz w:val="28"/>
          <w:szCs w:val="24"/>
          <w:lang w:val="en-US"/>
        </w:rPr>
        <w:t xml:space="preserve"> 2021. – Vol. 3, № 103. – P. 35</w:t>
      </w:r>
      <w:r w:rsidR="000C5547">
        <w:rPr>
          <w:rFonts w:ascii="Times New Roman" w:hAnsi="Times New Roman" w:cs="Times New Roman"/>
          <w:noProof/>
          <w:sz w:val="28"/>
          <w:szCs w:val="24"/>
        </w:rPr>
        <w:t>-</w:t>
      </w:r>
      <w:r w:rsidRPr="00110EDF">
        <w:rPr>
          <w:rFonts w:ascii="Times New Roman" w:hAnsi="Times New Roman" w:cs="Times New Roman"/>
          <w:noProof/>
          <w:sz w:val="28"/>
          <w:szCs w:val="24"/>
          <w:lang w:val="en-US"/>
        </w:rPr>
        <w:t>44.</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Hagelaar G.J.M. Brief documentation of BOLSIG + version </w:t>
      </w:r>
      <w:r w:rsidR="000C5547">
        <w:rPr>
          <w:rFonts w:ascii="Times New Roman" w:hAnsi="Times New Roman" w:cs="Times New Roman"/>
          <w:noProof/>
          <w:sz w:val="28"/>
          <w:szCs w:val="24"/>
          <w:lang w:val="en-US"/>
        </w:rPr>
        <w:t>03 / 2016 // Web.– 2015. – P. 1</w:t>
      </w:r>
      <w:r w:rsidR="000C5547" w:rsidRPr="000C5547">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20.</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rPr>
        <w: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 отчет о НИР(промежуточный)/АО "НЦГНТЭ": рук. Данияров Т.Т., исполн.: Акильдинова А.К. – Алматы, 2018. – 33 с. – № ГР 0118РК00296.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74535A">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Kozlov K. V. et al. Investigation of the filamentary and diffuse mode of barrier discharges in N2/O2 mixtures at atmospheric pressure by cross-correlation spectroscopy // J. Phys. D. Appl. Phys.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2005.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Vol. 38, № 4.</w:t>
      </w:r>
      <w:r w:rsidRPr="00110EDF">
        <w:rPr>
          <w:rFonts w:ascii="Times New Roman" w:hAnsi="Times New Roman" w:cs="Times New Roman"/>
          <w:noProof/>
          <w:sz w:val="28"/>
          <w:szCs w:val="24"/>
        </w:rPr>
        <w:t xml:space="preserve"> – Р. 518-526.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Korbut A.N. et al. Emission properties of an atmospheric-pressure helium plasma jet generated by a barrier discharge // Opt. Spectrosc. (English Transl. Opt. i Spektrosk.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2014.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Vol. 116, № 6. </w:t>
      </w:r>
      <w:r w:rsidRPr="00110EDF">
        <w:rPr>
          <w:rFonts w:ascii="Times New Roman" w:hAnsi="Times New Roman" w:cs="Times New Roman"/>
          <w:noProof/>
          <w:sz w:val="28"/>
          <w:szCs w:val="24"/>
        </w:rPr>
        <w:t xml:space="preserve">– </w:t>
      </w:r>
      <w:r w:rsidR="000C5547">
        <w:rPr>
          <w:rFonts w:ascii="Times New Roman" w:hAnsi="Times New Roman" w:cs="Times New Roman"/>
          <w:noProof/>
          <w:sz w:val="28"/>
          <w:szCs w:val="24"/>
          <w:lang w:val="en-US"/>
        </w:rPr>
        <w:t>P. 919</w:t>
      </w:r>
      <w:r w:rsidR="000C5547">
        <w:rPr>
          <w:rFonts w:ascii="Times New Roman" w:hAnsi="Times New Roman" w:cs="Times New Roman"/>
          <w:noProof/>
          <w:sz w:val="28"/>
          <w:szCs w:val="24"/>
        </w:rPr>
        <w:t>-</w:t>
      </w:r>
      <w:r w:rsidRPr="00110EDF">
        <w:rPr>
          <w:rFonts w:ascii="Times New Roman" w:hAnsi="Times New Roman" w:cs="Times New Roman"/>
          <w:noProof/>
          <w:sz w:val="28"/>
          <w:szCs w:val="24"/>
          <w:lang w:val="en-US"/>
        </w:rPr>
        <w:t>925.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Hagelaar G.J.M., Pitchford L.C. Solving the Boltzmann equation to obtain electron transport coefficients and rate coefficients for fluid models // Plasma Sources Sci. Technol. –</w:t>
      </w:r>
      <w:r w:rsidR="000C5547">
        <w:rPr>
          <w:rFonts w:ascii="Times New Roman" w:hAnsi="Times New Roman" w:cs="Times New Roman"/>
          <w:noProof/>
          <w:sz w:val="28"/>
          <w:szCs w:val="24"/>
          <w:lang w:val="en-US"/>
        </w:rPr>
        <w:t xml:space="preserve"> 2005. – Vol. 14, № 4. – P. 722</w:t>
      </w:r>
      <w:r w:rsidR="000C5547">
        <w:rPr>
          <w:rFonts w:ascii="Times New Roman" w:hAnsi="Times New Roman" w:cs="Times New Roman"/>
          <w:noProof/>
          <w:sz w:val="28"/>
          <w:szCs w:val="24"/>
        </w:rPr>
        <w:t>-</w:t>
      </w:r>
      <w:r w:rsidRPr="00110EDF">
        <w:rPr>
          <w:rFonts w:ascii="Times New Roman" w:hAnsi="Times New Roman" w:cs="Times New Roman"/>
          <w:noProof/>
          <w:sz w:val="28"/>
          <w:szCs w:val="24"/>
          <w:lang w:val="en-US"/>
        </w:rPr>
        <w:t>733.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 Tachibana K. et al. Analysis of a pulsed discharge within single bubbles in water under synchronized conditions // Plasma Sources Sci. Technol</w:t>
      </w:r>
      <w:r w:rsidRPr="00110EDF">
        <w:rPr>
          <w:rFonts w:ascii="Times New Roman" w:hAnsi="Times New Roman" w:cs="Times New Roman"/>
          <w:noProof/>
          <w:sz w:val="28"/>
          <w:szCs w:val="24"/>
        </w:rPr>
        <w:t xml:space="preserve">. – 2011. </w:t>
      </w:r>
      <w:r w:rsidR="004030BA">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Vol</w:t>
      </w:r>
      <w:r w:rsidRPr="00110EDF">
        <w:rPr>
          <w:rFonts w:ascii="Times New Roman" w:hAnsi="Times New Roman" w:cs="Times New Roman"/>
          <w:noProof/>
          <w:sz w:val="28"/>
          <w:szCs w:val="24"/>
        </w:rPr>
        <w:t>. 20, № 3. – 034005</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Акильдинова А.К. и др., Исследование электрических и оптических свойств диэлектрического копланарного поверхностного барьерного разряда // Сборник тезисов. Международная научная конференция студентов и молодых ученых, «ФАРАБИ ӘЛ</w:t>
      </w:r>
      <w:r w:rsidR="000C5547">
        <w:rPr>
          <w:rFonts w:ascii="Times New Roman" w:hAnsi="Times New Roman" w:cs="Times New Roman"/>
          <w:noProof/>
          <w:sz w:val="28"/>
          <w:szCs w:val="24"/>
        </w:rPr>
        <w:t>ЕМІ». – 2018. – С. 243.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Akildinova A.K. et.al. Electrical and Optical properties of a dielectric coplanar surface barrier discharge // Book of abstracts: Symposium on Plasma Physics and Technology. – Prag</w:t>
      </w:r>
      <w:r w:rsidR="000C5547">
        <w:rPr>
          <w:rFonts w:ascii="Times New Roman" w:hAnsi="Times New Roman" w:cs="Times New Roman"/>
          <w:noProof/>
          <w:sz w:val="28"/>
          <w:szCs w:val="24"/>
          <w:lang w:val="en-US"/>
        </w:rPr>
        <w:t xml:space="preserve">ue, Czech Republic, 2018. – </w:t>
      </w:r>
      <w:r w:rsidR="000C5547">
        <w:rPr>
          <w:rFonts w:ascii="Times New Roman" w:hAnsi="Times New Roman" w:cs="Times New Roman"/>
          <w:noProof/>
          <w:sz w:val="28"/>
          <w:szCs w:val="24"/>
        </w:rPr>
        <w:t>Р</w:t>
      </w:r>
      <w:r w:rsidR="000C5547" w:rsidRPr="000C5547">
        <w:rPr>
          <w:rFonts w:ascii="Times New Roman" w:hAnsi="Times New Roman" w:cs="Times New Roman"/>
          <w:noProof/>
          <w:sz w:val="28"/>
          <w:szCs w:val="24"/>
          <w:lang w:val="en-US"/>
        </w:rPr>
        <w:t xml:space="preserve">. </w:t>
      </w:r>
      <w:r w:rsidR="000C5547">
        <w:rPr>
          <w:rFonts w:ascii="Times New Roman" w:hAnsi="Times New Roman" w:cs="Times New Roman"/>
          <w:noProof/>
          <w:sz w:val="28"/>
          <w:szCs w:val="24"/>
          <w:lang w:val="en-US"/>
        </w:rPr>
        <w:t>78</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lastRenderedPageBreak/>
        <w:t xml:space="preserve"> </w:t>
      </w:r>
      <w:r w:rsidR="0088628C">
        <w:rPr>
          <w:rFonts w:ascii="Times New Roman" w:hAnsi="Times New Roman" w:cs="Times New Roman"/>
          <w:noProof/>
          <w:sz w:val="28"/>
          <w:szCs w:val="24"/>
          <w:lang w:val="en-US"/>
        </w:rPr>
        <w:t>Ussenov Y.A.,</w:t>
      </w:r>
      <w:r w:rsidR="0088628C">
        <w:rPr>
          <w:rFonts w:ascii="Times New Roman" w:hAnsi="Times New Roman" w:cs="Times New Roman"/>
          <w:noProof/>
          <w:sz w:val="28"/>
          <w:szCs w:val="24"/>
          <w:lang w:val="kk-KZ"/>
        </w:rPr>
        <w:t xml:space="preserve"> </w:t>
      </w:r>
      <w:r w:rsidR="0088628C">
        <w:rPr>
          <w:rFonts w:ascii="Times New Roman" w:hAnsi="Times New Roman" w:cs="Times New Roman"/>
          <w:noProof/>
          <w:sz w:val="28"/>
          <w:szCs w:val="24"/>
          <w:lang w:val="en-US"/>
        </w:rPr>
        <w:t xml:space="preserve">et.al. </w:t>
      </w:r>
      <w:r w:rsidR="0088628C" w:rsidRPr="0088628C">
        <w:rPr>
          <w:rFonts w:ascii="Times New Roman" w:hAnsi="Times New Roman" w:cs="Times New Roman"/>
          <w:noProof/>
          <w:sz w:val="28"/>
          <w:szCs w:val="24"/>
          <w:lang w:val="en-US"/>
        </w:rPr>
        <w:t xml:space="preserve">Thin film deposition by combined plasma jet and spark discharge source at atmospheric pressure // Book of abstracts ESCAMPIG XXIV. ¬ Glasgow, Scotland, 2018. </w:t>
      </w:r>
      <w:r w:rsidR="0088628C">
        <w:rPr>
          <w:rFonts w:ascii="Times New Roman" w:hAnsi="Times New Roman" w:cs="Times New Roman"/>
          <w:noProof/>
          <w:sz w:val="28"/>
          <w:szCs w:val="24"/>
          <w:lang w:val="en-US"/>
        </w:rPr>
        <w:t xml:space="preserve">– </w:t>
      </w:r>
      <w:r w:rsidR="0088628C" w:rsidRPr="0088628C">
        <w:rPr>
          <w:rFonts w:ascii="Times New Roman" w:hAnsi="Times New Roman" w:cs="Times New Roman"/>
          <w:noProof/>
          <w:sz w:val="28"/>
          <w:szCs w:val="24"/>
          <w:lang w:val="en-US"/>
        </w:rPr>
        <w:t>P. 148.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Starikovskaia S.M. et al. On electric field measurements in surface dielectric barrier discharge // J. Phys. D. Appl. Phys. – 2010. – Vol. 43, № 12. –</w:t>
      </w:r>
      <w:r w:rsidRPr="00F74792">
        <w:t xml:space="preserve"> </w:t>
      </w:r>
      <w:r w:rsidRPr="00110EDF">
        <w:rPr>
          <w:rFonts w:ascii="Times New Roman" w:hAnsi="Times New Roman" w:cs="Times New Roman"/>
          <w:noProof/>
          <w:sz w:val="28"/>
          <w:szCs w:val="24"/>
          <w:lang w:val="en-US"/>
        </w:rPr>
        <w:t>124007</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Roupassov D. V. et al. Flow separation control by plasma actuator with nanosecond pulsed-periodic discharge // AIAA J. – 2009. – Vol. 47, № 1. – P. 168–185.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Demtröder W. Experimentalphysik 1 (Mechanik und </w:t>
      </w:r>
      <w:r w:rsidR="000C5547">
        <w:rPr>
          <w:rFonts w:ascii="Times New Roman" w:hAnsi="Times New Roman" w:cs="Times New Roman"/>
          <w:noProof/>
          <w:sz w:val="28"/>
          <w:szCs w:val="24"/>
          <w:lang w:val="en-US"/>
        </w:rPr>
        <w:t>Wärme) – Exp. 1, 2008. – 115 p.</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Park S. et al. The creation of electric wind due to the electrohydrodynamic force // Nat. Commun. – 2018. – Vol. 9, № 1. – P. 371-378.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 Araújo S. de S. et al. Physical methods for seed invigoration: Advantages and challenges in seed technology // Frontiers in Plant Science. Frontiers</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Media</w:t>
      </w:r>
      <w:r w:rsidRPr="00110EDF">
        <w:rPr>
          <w:rFonts w:ascii="Times New Roman" w:hAnsi="Times New Roman" w:cs="Times New Roman"/>
          <w:noProof/>
          <w:sz w:val="28"/>
          <w:szCs w:val="24"/>
        </w:rPr>
        <w:t xml:space="preserve">  – 2016. – </w:t>
      </w:r>
      <w:r w:rsidRPr="00110EDF">
        <w:rPr>
          <w:rFonts w:ascii="Times New Roman" w:hAnsi="Times New Roman" w:cs="Times New Roman"/>
          <w:noProof/>
          <w:sz w:val="28"/>
          <w:szCs w:val="24"/>
          <w:lang w:val="en-US"/>
        </w:rPr>
        <w:t>Vol</w:t>
      </w:r>
      <w:r w:rsidRPr="00110EDF">
        <w:rPr>
          <w:rFonts w:ascii="Times New Roman" w:hAnsi="Times New Roman" w:cs="Times New Roman"/>
          <w:noProof/>
          <w:sz w:val="28"/>
          <w:szCs w:val="24"/>
        </w:rPr>
        <w:t xml:space="preserve">. 7, № </w:t>
      </w:r>
      <w:r w:rsidRPr="00110EDF">
        <w:rPr>
          <w:rFonts w:ascii="Times New Roman" w:hAnsi="Times New Roman" w:cs="Times New Roman"/>
          <w:noProof/>
          <w:sz w:val="28"/>
          <w:szCs w:val="24"/>
          <w:lang w:val="en-US"/>
        </w:rPr>
        <w:t>MAY</w:t>
      </w:r>
      <w:r w:rsidRPr="00110EDF">
        <w:rPr>
          <w:rFonts w:ascii="Times New Roman" w:hAnsi="Times New Roman" w:cs="Times New Roman"/>
          <w:noProof/>
          <w:sz w:val="28"/>
          <w:szCs w:val="24"/>
        </w:rPr>
        <w:t>2016. – 646</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 отчет о НИР(промежуточный)/АО "НЦГНТЭ": рук. Данияров Т.Т., исполн.: Акильдинова А.К. – Алматы, 2019. – 42 с. – № ГР 0118РК00296.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Акильдинова А.К. и др. Исследование обработки семян пшеницы плазмой DCSBD // Сборник тезисов. Международная научная конференция студентов и молодых ученых,</w:t>
      </w:r>
      <w:r w:rsidR="000C5547">
        <w:rPr>
          <w:rFonts w:ascii="Times New Roman" w:hAnsi="Times New Roman" w:cs="Times New Roman"/>
          <w:noProof/>
          <w:sz w:val="28"/>
          <w:szCs w:val="24"/>
        </w:rPr>
        <w:t xml:space="preserve"> «ФАРАБИ ӘЛЕМІ». – 2019. – С. 362</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A. Akildinova et. al. The effect of DCSBD plasma treatment on wheat seed germination and </w:t>
      </w:r>
      <w:r w:rsidRPr="00110EDF">
        <w:rPr>
          <w:rFonts w:ascii="Times New Roman" w:hAnsi="Times New Roman" w:cs="Times New Roman"/>
          <w:noProof/>
          <w:sz w:val="28"/>
          <w:szCs w:val="24"/>
        </w:rPr>
        <w:t>α</w:t>
      </w:r>
      <w:r w:rsidRPr="00110EDF">
        <w:rPr>
          <w:rFonts w:ascii="Times New Roman" w:hAnsi="Times New Roman" w:cs="Times New Roman"/>
          <w:noProof/>
          <w:sz w:val="28"/>
          <w:szCs w:val="24"/>
          <w:lang w:val="en-US"/>
        </w:rPr>
        <w:t xml:space="preserve">-amylase enzyme activity // 24 th International Conference on Phenomena in Ionized Gases. – Sapporo, Japan, 2018. – </w:t>
      </w:r>
      <w:r w:rsidR="000C5547">
        <w:rPr>
          <w:rFonts w:ascii="Times New Roman" w:hAnsi="Times New Roman" w:cs="Times New Roman"/>
          <w:noProof/>
          <w:sz w:val="28"/>
          <w:szCs w:val="24"/>
        </w:rPr>
        <w:t>Р</w:t>
      </w:r>
      <w:r w:rsidR="000C5547" w:rsidRPr="000C5547">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19.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Y. A. Ussenov, A.K. Akildinova  et.al. The Effect of Non-Thermal Atmospheric Pressure Plasma Treatment of Wheat Seeds on Germination Parameters and </w:t>
      </w:r>
      <w:r w:rsidRPr="00110EDF">
        <w:rPr>
          <w:rFonts w:ascii="Times New Roman" w:hAnsi="Times New Roman" w:cs="Times New Roman"/>
          <w:noProof/>
          <w:sz w:val="28"/>
          <w:szCs w:val="24"/>
        </w:rPr>
        <w:t>α</w:t>
      </w:r>
      <w:r w:rsidRPr="00110EDF">
        <w:rPr>
          <w:rFonts w:ascii="Times New Roman" w:hAnsi="Times New Roman" w:cs="Times New Roman"/>
          <w:noProof/>
          <w:sz w:val="28"/>
          <w:szCs w:val="24"/>
          <w:lang w:val="en-US"/>
        </w:rPr>
        <w:t xml:space="preserve">-Amylase Enzyme Activity // IEEE Trans. Plasma Sci. – 2022. </w:t>
      </w:r>
      <w:r w:rsidR="004030BA">
        <w:rPr>
          <w:rFonts w:ascii="Times New Roman" w:hAnsi="Times New Roman" w:cs="Times New Roman"/>
          <w:noProof/>
          <w:sz w:val="28"/>
          <w:szCs w:val="24"/>
        </w:rPr>
        <w:t xml:space="preserve">– </w:t>
      </w:r>
      <w:r w:rsidR="000C5547">
        <w:rPr>
          <w:rFonts w:ascii="Times New Roman" w:hAnsi="Times New Roman" w:cs="Times New Roman"/>
          <w:noProof/>
          <w:sz w:val="28"/>
          <w:szCs w:val="24"/>
          <w:lang w:val="en-US"/>
        </w:rPr>
        <w:t>Vol. 50, № 2. – P. 330</w:t>
      </w:r>
      <w:r w:rsidR="000C5547">
        <w:rPr>
          <w:rFonts w:ascii="Times New Roman" w:hAnsi="Times New Roman" w:cs="Times New Roman"/>
          <w:noProof/>
          <w:sz w:val="28"/>
          <w:szCs w:val="24"/>
        </w:rPr>
        <w:t>-</w:t>
      </w:r>
      <w:r w:rsidRPr="00110EDF">
        <w:rPr>
          <w:rFonts w:ascii="Times New Roman" w:hAnsi="Times New Roman" w:cs="Times New Roman"/>
          <w:noProof/>
          <w:sz w:val="28"/>
          <w:szCs w:val="24"/>
          <w:lang w:val="en-US"/>
        </w:rPr>
        <w:t>340.</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Burris J.S.  Principles of Seed Science and Technology . L. O. Copeland  // Q. Rev. Biol. – 1977. – Vol. 52, № 4. – P. 401-409.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Tekrony D.M. Seed vigor testing // J. Seed Technol. – 1983. – Vol. 8, № 1. – P. 27-33.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Akildinova A. et.al. Investigation of treatment of wheat seed by plasma of dielectric coplanar surface barrier discharge // Book of abstracts: 24th International Symposium on Plasma Chemistry. – Naples, Italy, 2019. – P. 152-153.</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110EDF">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rPr>
        <w:t xml:space="preserve">Акильдинова и др. Обработка семян агрокультур плазмой </w:t>
      </w:r>
      <w:r w:rsidRPr="00110EDF">
        <w:rPr>
          <w:rFonts w:ascii="Times New Roman" w:hAnsi="Times New Roman" w:cs="Times New Roman"/>
          <w:noProof/>
          <w:sz w:val="28"/>
          <w:szCs w:val="24"/>
          <w:lang w:val="en-US"/>
        </w:rPr>
        <w:t>DCSBD</w:t>
      </w:r>
      <w:r w:rsidRPr="00110EDF">
        <w:rPr>
          <w:rFonts w:ascii="Times New Roman" w:hAnsi="Times New Roman" w:cs="Times New Roman"/>
          <w:noProof/>
          <w:sz w:val="28"/>
          <w:szCs w:val="24"/>
        </w:rPr>
        <w:t xml:space="preserve"> // Сборник тезисов. Международная научная конференция студентов и молодых ученых, «ФАРАБИ ӘЛЕМІ». – Алматы, 2019. – </w:t>
      </w:r>
      <w:r w:rsidR="000C5547">
        <w:rPr>
          <w:rFonts w:ascii="Times New Roman" w:hAnsi="Times New Roman" w:cs="Times New Roman"/>
          <w:noProof/>
          <w:sz w:val="28"/>
          <w:szCs w:val="24"/>
        </w:rPr>
        <w:t xml:space="preserve">С. </w:t>
      </w:r>
      <w:r w:rsidRPr="00110EDF">
        <w:rPr>
          <w:rFonts w:ascii="Times New Roman" w:hAnsi="Times New Roman" w:cs="Times New Roman"/>
          <w:noProof/>
          <w:sz w:val="28"/>
          <w:szCs w:val="24"/>
        </w:rPr>
        <w:t>379.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Fursov O.V., Khaydarova G.S., Darkanbayev T.B. Purification, Separation and some Properties of </w:t>
      </w:r>
      <w:r w:rsidRPr="00110EDF">
        <w:rPr>
          <w:rFonts w:ascii="Times New Roman" w:hAnsi="Times New Roman" w:cs="Times New Roman"/>
          <w:noProof/>
          <w:sz w:val="28"/>
          <w:szCs w:val="24"/>
        </w:rPr>
        <w:t>α</w:t>
      </w:r>
      <w:r w:rsidRPr="00110EDF">
        <w:rPr>
          <w:rFonts w:ascii="Times New Roman" w:hAnsi="Times New Roman" w:cs="Times New Roman"/>
          <w:noProof/>
          <w:sz w:val="28"/>
          <w:szCs w:val="24"/>
          <w:lang w:val="en-US"/>
        </w:rPr>
        <w:t xml:space="preserve">-Amylase Components of Germinating Wheat Grains // Biochem. und Physiol. der Pflanz. – </w:t>
      </w:r>
      <w:r w:rsidR="000C5547">
        <w:rPr>
          <w:rFonts w:ascii="Times New Roman" w:hAnsi="Times New Roman" w:cs="Times New Roman"/>
          <w:noProof/>
          <w:sz w:val="28"/>
          <w:szCs w:val="24"/>
          <w:lang w:val="en-US"/>
        </w:rPr>
        <w:t>1986. – Vol. 181, № 3. – P. 177</w:t>
      </w:r>
      <w:r w:rsidR="000C5547" w:rsidRPr="000C5547">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187.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lastRenderedPageBreak/>
        <w:t xml:space="preserve"> Rahman M.M. et al. Mechanisms and Signaling Associated with LPDBD Plasma Mediated Growth Improvement in Wheat // Sci. Rep. Nature Publishing Group</w:t>
      </w:r>
      <w:r w:rsidRPr="00110EDF">
        <w:rPr>
          <w:rFonts w:ascii="Times New Roman" w:hAnsi="Times New Roman" w:cs="Times New Roman"/>
          <w:noProof/>
          <w:sz w:val="28"/>
          <w:szCs w:val="24"/>
        </w:rPr>
        <w:t>. –</w:t>
      </w:r>
      <w:r w:rsidRPr="00110EDF">
        <w:rPr>
          <w:rFonts w:ascii="Times New Roman" w:hAnsi="Times New Roman" w:cs="Times New Roman"/>
          <w:noProof/>
          <w:sz w:val="28"/>
          <w:szCs w:val="24"/>
          <w:lang w:val="en-US"/>
        </w:rPr>
        <w:t xml:space="preserve"> 2018.</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 Vol. 8, № 1.</w:t>
      </w:r>
      <w:r w:rsidRPr="00110EDF">
        <w:rPr>
          <w:rFonts w:ascii="Times New Roman" w:hAnsi="Times New Roman" w:cs="Times New Roman"/>
          <w:noProof/>
          <w:sz w:val="28"/>
          <w:szCs w:val="24"/>
        </w:rPr>
        <w:t xml:space="preserve"> –</w:t>
      </w:r>
      <w:r w:rsid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10498</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 xml:space="preserve">Puač N. et al. Activity of catalase enzyme in Paulownia tomentosa seeds during the process of germination after treatments with low pressure plasma and plasma activated water // Plasma Process. Polym.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2018.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Vol. 15, № 2. </w:t>
      </w:r>
      <w:r w:rsidRPr="00110EDF">
        <w:rPr>
          <w:rFonts w:ascii="Times New Roman" w:hAnsi="Times New Roman" w:cs="Times New Roman"/>
          <w:noProof/>
          <w:sz w:val="28"/>
          <w:szCs w:val="24"/>
        </w:rPr>
        <w:t xml:space="preserve">– </w:t>
      </w:r>
      <w:r w:rsidR="000C5547">
        <w:rPr>
          <w:rFonts w:ascii="Times New Roman" w:hAnsi="Times New Roman" w:cs="Times New Roman"/>
          <w:noProof/>
          <w:sz w:val="28"/>
          <w:szCs w:val="24"/>
          <w:lang w:val="en-US"/>
        </w:rPr>
        <w:t>P. 1</w:t>
      </w:r>
      <w:r w:rsidR="000C5547">
        <w:rPr>
          <w:rFonts w:ascii="Times New Roman" w:hAnsi="Times New Roman" w:cs="Times New Roman"/>
          <w:noProof/>
          <w:sz w:val="28"/>
          <w:szCs w:val="24"/>
        </w:rPr>
        <w:t>-</w:t>
      </w:r>
      <w:r w:rsidRPr="00110EDF">
        <w:rPr>
          <w:rFonts w:ascii="Times New Roman" w:hAnsi="Times New Roman" w:cs="Times New Roman"/>
          <w:noProof/>
          <w:sz w:val="28"/>
          <w:szCs w:val="24"/>
          <w:lang w:val="en-US"/>
        </w:rPr>
        <w:t>12.</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Henselová M. et al. Growth, anatomy and enzyme activity changes in maize roots induced by treatment of seeds with low-temperature plasma // Biologia (Bratisl). –</w:t>
      </w:r>
      <w:r w:rsidR="000C5547">
        <w:rPr>
          <w:rFonts w:ascii="Times New Roman" w:hAnsi="Times New Roman" w:cs="Times New Roman"/>
          <w:noProof/>
          <w:sz w:val="28"/>
          <w:szCs w:val="24"/>
          <w:lang w:val="en-US"/>
        </w:rPr>
        <w:t xml:space="preserve"> 2012. – Vol. 67, № 3. – P. 490</w:t>
      </w:r>
      <w:r w:rsidR="000C5547" w:rsidRPr="000C5547">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497.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Bak-Jensen K.S. et al. Spatio-temporal profiling and degradation of </w:t>
      </w:r>
      <w:r w:rsidRPr="00110EDF">
        <w:rPr>
          <w:rFonts w:ascii="Times New Roman" w:hAnsi="Times New Roman" w:cs="Times New Roman"/>
          <w:noProof/>
          <w:sz w:val="28"/>
          <w:szCs w:val="24"/>
        </w:rPr>
        <w:t>α</w:t>
      </w:r>
      <w:r w:rsidRPr="00110EDF">
        <w:rPr>
          <w:rFonts w:ascii="Times New Roman" w:hAnsi="Times New Roman" w:cs="Times New Roman"/>
          <w:noProof/>
          <w:sz w:val="28"/>
          <w:szCs w:val="24"/>
          <w:lang w:val="en-US"/>
        </w:rPr>
        <w:t>-amylase isozymes during barley seed germination // FEBS J. – 20</w:t>
      </w:r>
      <w:r w:rsidR="000C5547">
        <w:rPr>
          <w:rFonts w:ascii="Times New Roman" w:hAnsi="Times New Roman" w:cs="Times New Roman"/>
          <w:noProof/>
          <w:sz w:val="28"/>
          <w:szCs w:val="24"/>
          <w:lang w:val="en-US"/>
        </w:rPr>
        <w:t>07. – Vol. 274, № 10. – P. 2552</w:t>
      </w:r>
      <w:r w:rsidR="000C5547" w:rsidRPr="000C5547">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2565.</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Ji S.H. et al. Effects of high voltage nanosecond pulsed plasma and micro DBD plasma on seed germination, growth development and physiological activities in spinach // Arch. Biochem. Biophys. Elsevier Inc</w:t>
      </w:r>
      <w:r w:rsidRPr="00110EDF">
        <w:rPr>
          <w:rFonts w:ascii="Times New Roman" w:hAnsi="Times New Roman" w:cs="Times New Roman"/>
          <w:noProof/>
          <w:sz w:val="28"/>
          <w:szCs w:val="24"/>
        </w:rPr>
        <w:t>. –</w:t>
      </w:r>
      <w:r w:rsidRPr="00110EDF">
        <w:rPr>
          <w:rFonts w:ascii="Times New Roman" w:hAnsi="Times New Roman" w:cs="Times New Roman"/>
          <w:noProof/>
          <w:sz w:val="28"/>
          <w:szCs w:val="24"/>
          <w:lang w:val="en-US"/>
        </w:rPr>
        <w:t xml:space="preserve"> 2016.</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 Vol. 605.</w:t>
      </w:r>
      <w:r w:rsidRPr="00110EDF">
        <w:rPr>
          <w:rFonts w:ascii="Times New Roman" w:hAnsi="Times New Roman" w:cs="Times New Roman"/>
          <w:noProof/>
          <w:sz w:val="28"/>
          <w:szCs w:val="24"/>
        </w:rPr>
        <w:t xml:space="preserve"> –</w:t>
      </w:r>
      <w:r w:rsidR="000C5547">
        <w:rPr>
          <w:rFonts w:ascii="Times New Roman" w:hAnsi="Times New Roman" w:cs="Times New Roman"/>
          <w:noProof/>
          <w:sz w:val="28"/>
          <w:szCs w:val="24"/>
          <w:lang w:val="en-US"/>
        </w:rPr>
        <w:t xml:space="preserve"> P. 117</w:t>
      </w:r>
      <w:r w:rsidR="000C5547">
        <w:rPr>
          <w:rFonts w:ascii="Times New Roman" w:hAnsi="Times New Roman" w:cs="Times New Roman"/>
          <w:noProof/>
          <w:sz w:val="28"/>
          <w:szCs w:val="24"/>
        </w:rPr>
        <w:t>-</w:t>
      </w:r>
      <w:r w:rsidRPr="00110EDF">
        <w:rPr>
          <w:rFonts w:ascii="Times New Roman" w:hAnsi="Times New Roman" w:cs="Times New Roman"/>
          <w:noProof/>
          <w:sz w:val="28"/>
          <w:szCs w:val="24"/>
          <w:lang w:val="en-US"/>
        </w:rPr>
        <w:t>128.</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Ji S.H. et al. Characterization of physical and biochemical changes in plasma treated spinach seed during germination // J. Phys. D. Appl. Phys. Institute of Physics Publishing</w:t>
      </w:r>
      <w:r w:rsidRPr="00110EDF">
        <w:rPr>
          <w:rFonts w:ascii="Times New Roman" w:hAnsi="Times New Roman" w:cs="Times New Roman"/>
          <w:noProof/>
          <w:sz w:val="28"/>
          <w:szCs w:val="24"/>
        </w:rPr>
        <w:t>. –</w:t>
      </w:r>
      <w:r w:rsidRPr="00110EDF">
        <w:rPr>
          <w:rFonts w:ascii="Times New Roman" w:hAnsi="Times New Roman" w:cs="Times New Roman"/>
          <w:noProof/>
          <w:sz w:val="28"/>
          <w:szCs w:val="24"/>
          <w:lang w:val="en-US"/>
        </w:rPr>
        <w:t xml:space="preserve"> 2018. </w:t>
      </w:r>
      <w:r w:rsidRPr="00110EDF">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 xml:space="preserve">Vol. 51, № 14. </w:t>
      </w:r>
      <w:r w:rsidRPr="00110EDF">
        <w:rPr>
          <w:rFonts w:ascii="Times New Roman" w:hAnsi="Times New Roman" w:cs="Times New Roman"/>
          <w:noProof/>
          <w:sz w:val="28"/>
          <w:szCs w:val="24"/>
        </w:rPr>
        <w:t>–</w:t>
      </w:r>
      <w:r w:rsid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145205</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 xml:space="preserve">Adhikari B. et al. Cold plasma seed priming modulates growth, redox homeostasis and stress response by inducing reactive species in tomato (Solanum lycopersicum) // Free Radic. Biol. Med. – 2020. – Vol. 156. –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 57-69.</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 xml:space="preserve">Kaneko M. et al. The </w:t>
      </w:r>
      <w:r w:rsidRPr="00110EDF">
        <w:rPr>
          <w:rFonts w:ascii="Times New Roman" w:hAnsi="Times New Roman" w:cs="Times New Roman"/>
          <w:noProof/>
          <w:sz w:val="28"/>
          <w:szCs w:val="24"/>
        </w:rPr>
        <w:t>α</w:t>
      </w:r>
      <w:r w:rsidRPr="00110EDF">
        <w:rPr>
          <w:rFonts w:ascii="Times New Roman" w:hAnsi="Times New Roman" w:cs="Times New Roman"/>
          <w:noProof/>
          <w:sz w:val="28"/>
          <w:szCs w:val="24"/>
          <w:lang w:val="en-US"/>
        </w:rPr>
        <w:t>-amylase induction in endosperm during rice seed germination is caused by gibberellin synthesized in epithelium // Plant Physiol</w:t>
      </w:r>
      <w:r w:rsidR="000C5547">
        <w:rPr>
          <w:rFonts w:ascii="Times New Roman" w:hAnsi="Times New Roman" w:cs="Times New Roman"/>
          <w:noProof/>
          <w:sz w:val="28"/>
          <w:szCs w:val="24"/>
          <w:lang w:val="en-US"/>
        </w:rPr>
        <w:t>. – 2002. – Vol. 128. – P. 1264</w:t>
      </w:r>
      <w:r w:rsidR="000C5547" w:rsidRPr="000C5547">
        <w:rPr>
          <w:rFonts w:ascii="Times New Roman" w:hAnsi="Times New Roman" w:cs="Times New Roman"/>
          <w:noProof/>
          <w:sz w:val="28"/>
          <w:szCs w:val="24"/>
          <w:lang w:val="en-US"/>
        </w:rPr>
        <w:t>-</w:t>
      </w:r>
      <w:r w:rsidRPr="00110EDF">
        <w:rPr>
          <w:rFonts w:ascii="Times New Roman" w:hAnsi="Times New Roman" w:cs="Times New Roman"/>
          <w:noProof/>
          <w:sz w:val="28"/>
          <w:szCs w:val="24"/>
          <w:lang w:val="en-US"/>
        </w:rPr>
        <w:t>1270.</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lang w:val="en-US"/>
        </w:rPr>
        <w:t xml:space="preserve">Ishibashi Y. et al. The interrelationship between abscisic acid and reactive oxygen species plays a key role in barley seed dormancy and germination // Front. </w:t>
      </w:r>
      <w:r w:rsidRPr="00110EDF">
        <w:rPr>
          <w:rFonts w:ascii="Times New Roman" w:hAnsi="Times New Roman" w:cs="Times New Roman"/>
          <w:noProof/>
          <w:sz w:val="28"/>
          <w:szCs w:val="24"/>
        </w:rPr>
        <w:t>Plant Sci. – 2017. – Vol. 8. –</w:t>
      </w:r>
      <w:r w:rsid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rPr>
        <w:t>275</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ГОСТ 15113.6-77. Концентраты пищевые. Методы определения сахарозы // М.: Изд-во стандартов. – 1987. – 16.</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ГОСТ 12044-93.  Семена сельскохозяйственных культур. Методы определения зараженности болезнями // М.: Изд-во стандартов. – 1995. – 87.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Фомина О.Н. Зерно. Контроль качества и безопасности по международным стандартам // М. Проректор. – 2001. –</w:t>
      </w:r>
      <w:r w:rsid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rPr>
        <w:t>368</w:t>
      </w:r>
      <w:r w:rsidR="000C5547">
        <w:rPr>
          <w:rFonts w:ascii="Times New Roman" w:hAnsi="Times New Roman" w:cs="Times New Roman"/>
          <w:noProof/>
          <w:sz w:val="28"/>
          <w:szCs w:val="24"/>
        </w:rPr>
        <w:t xml:space="preserve"> с</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 xml:space="preserve">Шералиев А.Ш. Б.К.В. Видовой состав грибов рода Fusarium, поражающих культурные и сорные растения Узбекистана  // Микол. ифитопатол. </w:t>
      </w:r>
      <w:r w:rsidR="000C5547">
        <w:rPr>
          <w:rFonts w:ascii="Times New Roman" w:hAnsi="Times New Roman" w:cs="Times New Roman"/>
          <w:noProof/>
          <w:sz w:val="28"/>
          <w:szCs w:val="24"/>
        </w:rPr>
        <w:t>– 2001. – Vol. 35, № 2. – P. 44-</w:t>
      </w:r>
      <w:r w:rsidRPr="00110EDF">
        <w:rPr>
          <w:rFonts w:ascii="Times New Roman" w:hAnsi="Times New Roman" w:cs="Times New Roman"/>
          <w:noProof/>
          <w:sz w:val="28"/>
          <w:szCs w:val="24"/>
        </w:rPr>
        <w:t>47.</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 xml:space="preserve">Гагкаева Т.Ю. Защита и карантин растений // Фузариоз зерновых культур. – 2011. – </w:t>
      </w:r>
      <w:r w:rsidRPr="00110EDF">
        <w:rPr>
          <w:rFonts w:ascii="Times New Roman" w:hAnsi="Times New Roman" w:cs="Times New Roman"/>
          <w:noProof/>
          <w:sz w:val="28"/>
          <w:szCs w:val="24"/>
          <w:lang w:val="en-US"/>
        </w:rPr>
        <w:t>Vol</w:t>
      </w:r>
      <w:r w:rsidRPr="00110EDF">
        <w:rPr>
          <w:rFonts w:ascii="Times New Roman" w:hAnsi="Times New Roman" w:cs="Times New Roman"/>
          <w:noProof/>
          <w:sz w:val="28"/>
          <w:szCs w:val="24"/>
        </w:rPr>
        <w:t>. 5. –</w:t>
      </w:r>
      <w:r w:rsid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rPr>
        <w:t>120</w:t>
      </w:r>
      <w:r w:rsidR="000C5547">
        <w:rPr>
          <w:rFonts w:ascii="Times New Roman" w:hAnsi="Times New Roman" w:cs="Times New Roman"/>
          <w:noProof/>
          <w:sz w:val="28"/>
          <w:szCs w:val="24"/>
        </w:rPr>
        <w:t xml:space="preserve"> с</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Scholtz V. et al. Effects of Nonthermal Plasma on Wheat Grains and Products // Journal of Food Quality. Hindawi Limited. – 2019. – Vol. 2019. –</w:t>
      </w:r>
      <w:r w:rsidR="000C5547">
        <w:rPr>
          <w:rFonts w:ascii="Times New Roman" w:hAnsi="Times New Roman" w:cs="Times New Roman"/>
          <w:noProof/>
          <w:sz w:val="28"/>
          <w:szCs w:val="24"/>
        </w:rPr>
        <w:t xml:space="preserve"> </w:t>
      </w:r>
      <w:r w:rsidRPr="00110EDF">
        <w:rPr>
          <w:rFonts w:ascii="Times New Roman" w:hAnsi="Times New Roman" w:cs="Times New Roman"/>
          <w:noProof/>
          <w:sz w:val="28"/>
          <w:szCs w:val="24"/>
          <w:lang w:val="en-US"/>
        </w:rPr>
        <w:t>10</w:t>
      </w:r>
      <w:r w:rsidR="000C5547">
        <w:rPr>
          <w:rFonts w:ascii="Times New Roman" w:hAnsi="Times New Roman" w:cs="Times New Roman"/>
          <w:noProof/>
          <w:sz w:val="28"/>
          <w:szCs w:val="24"/>
        </w:rPr>
        <w:t xml:space="preserve"> 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lang w:val="en-US"/>
        </w:rPr>
      </w:pPr>
      <w:r w:rsidRPr="00110EDF">
        <w:rPr>
          <w:rFonts w:ascii="Times New Roman" w:hAnsi="Times New Roman" w:cs="Times New Roman"/>
          <w:noProof/>
          <w:sz w:val="28"/>
          <w:szCs w:val="24"/>
          <w:lang w:val="en-US"/>
        </w:rPr>
        <w:t xml:space="preserve"> López-Valdez F., Fernández-Luqueño F. Fertilizers: Components, uses in agriculture and environmental impacts. – Biotechnology in Agriculture, Industry and Medicine, 2014. – 322 </w:t>
      </w:r>
      <w:r w:rsidRPr="00110EDF">
        <w:rPr>
          <w:rFonts w:ascii="Times New Roman" w:hAnsi="Times New Roman" w:cs="Times New Roman"/>
          <w:noProof/>
          <w:sz w:val="28"/>
          <w:szCs w:val="24"/>
        </w:rPr>
        <w:t>р</w:t>
      </w:r>
      <w:r w:rsidRPr="00110EDF">
        <w:rPr>
          <w:rFonts w:ascii="Times New Roman" w:hAnsi="Times New Roman" w:cs="Times New Roman"/>
          <w:noProof/>
          <w:sz w:val="28"/>
          <w:szCs w:val="24"/>
          <w:lang w:val="en-US"/>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szCs w:val="24"/>
        </w:rPr>
      </w:pPr>
      <w:r w:rsidRPr="0074535A">
        <w:rPr>
          <w:rFonts w:ascii="Times New Roman" w:hAnsi="Times New Roman" w:cs="Times New Roman"/>
          <w:noProof/>
          <w:sz w:val="28"/>
          <w:szCs w:val="24"/>
          <w:lang w:val="en-US"/>
        </w:rPr>
        <w:t xml:space="preserve"> </w:t>
      </w:r>
      <w:r w:rsidRPr="00110EDF">
        <w:rPr>
          <w:rFonts w:ascii="Times New Roman" w:hAnsi="Times New Roman" w:cs="Times New Roman"/>
          <w:noProof/>
          <w:sz w:val="28"/>
          <w:szCs w:val="24"/>
        </w:rPr>
        <w:t xml:space="preserve">Акильдинова А.К. и др. Исследование влияния плазмообработанной </w:t>
      </w:r>
      <w:r w:rsidRPr="00110EDF">
        <w:rPr>
          <w:rFonts w:ascii="Times New Roman" w:hAnsi="Times New Roman" w:cs="Times New Roman"/>
          <w:noProof/>
          <w:sz w:val="28"/>
          <w:szCs w:val="24"/>
        </w:rPr>
        <w:lastRenderedPageBreak/>
        <w:t>воды на рост листьев салата // Сборник тезисов. Международная научная конференция студентов и молодых ученых, «ФАРАБ</w:t>
      </w:r>
      <w:r w:rsidR="000C5547">
        <w:rPr>
          <w:rFonts w:ascii="Times New Roman" w:hAnsi="Times New Roman" w:cs="Times New Roman"/>
          <w:noProof/>
          <w:sz w:val="28"/>
          <w:szCs w:val="24"/>
        </w:rPr>
        <w:t>И ӘЛЕМІ». – Алматы 2022. – С. 347</w:t>
      </w:r>
      <w:r w:rsidRPr="00110EDF">
        <w:rPr>
          <w:rFonts w:ascii="Times New Roman" w:hAnsi="Times New Roman" w:cs="Times New Roman"/>
          <w:noProof/>
          <w:sz w:val="28"/>
          <w:szCs w:val="24"/>
        </w:rPr>
        <w:t>.</w:t>
      </w:r>
    </w:p>
    <w:p w:rsidR="0074535A" w:rsidRPr="00110EDF" w:rsidRDefault="0074535A" w:rsidP="0074535A">
      <w:pPr>
        <w:pStyle w:val="a4"/>
        <w:widowControl w:val="0"/>
        <w:numPr>
          <w:ilvl w:val="0"/>
          <w:numId w:val="1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noProof/>
          <w:sz w:val="28"/>
        </w:rPr>
      </w:pPr>
      <w:r>
        <w:rPr>
          <w:rFonts w:ascii="Times New Roman" w:hAnsi="Times New Roman" w:cs="Times New Roman"/>
          <w:noProof/>
          <w:sz w:val="28"/>
          <w:szCs w:val="24"/>
        </w:rPr>
        <w:t xml:space="preserve"> </w:t>
      </w:r>
      <w:r w:rsidRPr="00110EDF">
        <w:rPr>
          <w:rFonts w:ascii="Times New Roman" w:hAnsi="Times New Roman" w:cs="Times New Roman"/>
          <w:noProof/>
          <w:sz w:val="28"/>
          <w:szCs w:val="24"/>
        </w:rPr>
        <w:t>Патент на инновационную модель: Устройство для низкотемпературной плазменной обработки проточной воды при атмосферном давлении / Е.А. Усенов , А.К. Акильдинова, Казахстан: РГП «Национальный институт интеллектуальной собственности». – № 5595; заявл.11.08.2020 г., опубл. 27.11.2020 г. – 2 с.</w:t>
      </w:r>
    </w:p>
    <w:p w:rsidR="00253B56" w:rsidRPr="00302D51" w:rsidRDefault="00253B56" w:rsidP="0074535A">
      <w:pPr>
        <w:widowControl w:val="0"/>
        <w:autoSpaceDE w:val="0"/>
        <w:autoSpaceDN w:val="0"/>
        <w:adjustRightInd w:val="0"/>
        <w:spacing w:after="0" w:line="240" w:lineRule="auto"/>
        <w:ind w:left="640" w:hanging="640"/>
        <w:rPr>
          <w:rFonts w:ascii="Times New Roman" w:hAnsi="Times New Roman" w:cs="Times New Roman"/>
          <w:b/>
          <w:sz w:val="28"/>
          <w:szCs w:val="28"/>
          <w:lang w:val="en-US"/>
        </w:rPr>
      </w:pPr>
    </w:p>
    <w:sectPr w:rsidR="00253B56" w:rsidRPr="00302D51" w:rsidSect="002E4814">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FC5" w:rsidRDefault="00920FC5" w:rsidP="004E3FDF">
      <w:pPr>
        <w:spacing w:after="0" w:line="240" w:lineRule="auto"/>
      </w:pPr>
      <w:r>
        <w:separator/>
      </w:r>
    </w:p>
  </w:endnote>
  <w:endnote w:type="continuationSeparator" w:id="1">
    <w:p w:rsidR="00920FC5" w:rsidRDefault="00920FC5" w:rsidP="004E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CC"/>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0047"/>
      <w:docPartObj>
        <w:docPartGallery w:val="Page Numbers (Bottom of Page)"/>
        <w:docPartUnique/>
      </w:docPartObj>
    </w:sdtPr>
    <w:sdtEndPr>
      <w:rPr>
        <w:rFonts w:ascii="Times New Roman" w:hAnsi="Times New Roman" w:cs="Times New Roman"/>
        <w:sz w:val="24"/>
        <w:szCs w:val="24"/>
      </w:rPr>
    </w:sdtEndPr>
    <w:sdtContent>
      <w:p w:rsidR="00C430A7" w:rsidRPr="000627AB" w:rsidRDefault="00C430A7">
        <w:pPr>
          <w:pStyle w:val="a6"/>
          <w:jc w:val="center"/>
          <w:rPr>
            <w:rFonts w:ascii="Times New Roman" w:hAnsi="Times New Roman" w:cs="Times New Roman"/>
            <w:sz w:val="24"/>
            <w:szCs w:val="24"/>
          </w:rPr>
        </w:pPr>
        <w:r w:rsidRPr="000627AB">
          <w:rPr>
            <w:rFonts w:ascii="Times New Roman" w:hAnsi="Times New Roman" w:cs="Times New Roman"/>
            <w:sz w:val="24"/>
            <w:szCs w:val="24"/>
          </w:rPr>
          <w:fldChar w:fldCharType="begin"/>
        </w:r>
        <w:r w:rsidRPr="000627AB">
          <w:rPr>
            <w:rFonts w:ascii="Times New Roman" w:hAnsi="Times New Roman" w:cs="Times New Roman"/>
            <w:sz w:val="24"/>
            <w:szCs w:val="24"/>
          </w:rPr>
          <w:instrText xml:space="preserve"> PAGE   \* MERGEFORMAT </w:instrText>
        </w:r>
        <w:r w:rsidRPr="000627AB">
          <w:rPr>
            <w:rFonts w:ascii="Times New Roman" w:hAnsi="Times New Roman" w:cs="Times New Roman"/>
            <w:sz w:val="24"/>
            <w:szCs w:val="24"/>
          </w:rPr>
          <w:fldChar w:fldCharType="separate"/>
        </w:r>
        <w:r w:rsidR="000C5547">
          <w:rPr>
            <w:rFonts w:ascii="Times New Roman" w:hAnsi="Times New Roman" w:cs="Times New Roman"/>
            <w:noProof/>
            <w:sz w:val="24"/>
            <w:szCs w:val="24"/>
          </w:rPr>
          <w:t>93</w:t>
        </w:r>
        <w:r w:rsidRPr="000627AB">
          <w:rPr>
            <w:rFonts w:ascii="Times New Roman" w:hAnsi="Times New Roman" w:cs="Times New Roman"/>
            <w:sz w:val="24"/>
            <w:szCs w:val="24"/>
          </w:rPr>
          <w:fldChar w:fldCharType="end"/>
        </w:r>
      </w:p>
    </w:sdtContent>
  </w:sdt>
  <w:p w:rsidR="00C430A7" w:rsidRDefault="00C430A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FC5" w:rsidRDefault="00920FC5" w:rsidP="004E3FDF">
      <w:pPr>
        <w:spacing w:after="0" w:line="240" w:lineRule="auto"/>
      </w:pPr>
      <w:r>
        <w:separator/>
      </w:r>
    </w:p>
  </w:footnote>
  <w:footnote w:type="continuationSeparator" w:id="1">
    <w:p w:rsidR="00920FC5" w:rsidRDefault="00920FC5" w:rsidP="004E3F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54BE"/>
    <w:multiLevelType w:val="hybridMultilevel"/>
    <w:tmpl w:val="7910B866"/>
    <w:lvl w:ilvl="0" w:tplc="6344A8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900DCD"/>
    <w:multiLevelType w:val="hybridMultilevel"/>
    <w:tmpl w:val="6414D628"/>
    <w:lvl w:ilvl="0" w:tplc="69A4585E">
      <w:start w:val="1"/>
      <w:numFmt w:val="decimal"/>
      <w:lvlText w:val="%1)"/>
      <w:lvlJc w:val="left"/>
      <w:pPr>
        <w:tabs>
          <w:tab w:val="num" w:pos="720"/>
        </w:tabs>
        <w:ind w:left="720" w:hanging="360"/>
      </w:pPr>
    </w:lvl>
    <w:lvl w:ilvl="1" w:tplc="92C86560" w:tentative="1">
      <w:start w:val="1"/>
      <w:numFmt w:val="decimal"/>
      <w:lvlText w:val="%2)"/>
      <w:lvlJc w:val="left"/>
      <w:pPr>
        <w:tabs>
          <w:tab w:val="num" w:pos="1440"/>
        </w:tabs>
        <w:ind w:left="1440" w:hanging="360"/>
      </w:pPr>
    </w:lvl>
    <w:lvl w:ilvl="2" w:tplc="7292E420" w:tentative="1">
      <w:start w:val="1"/>
      <w:numFmt w:val="decimal"/>
      <w:lvlText w:val="%3)"/>
      <w:lvlJc w:val="left"/>
      <w:pPr>
        <w:tabs>
          <w:tab w:val="num" w:pos="2160"/>
        </w:tabs>
        <w:ind w:left="2160" w:hanging="360"/>
      </w:pPr>
    </w:lvl>
    <w:lvl w:ilvl="3" w:tplc="47FC1F50" w:tentative="1">
      <w:start w:val="1"/>
      <w:numFmt w:val="decimal"/>
      <w:lvlText w:val="%4)"/>
      <w:lvlJc w:val="left"/>
      <w:pPr>
        <w:tabs>
          <w:tab w:val="num" w:pos="2880"/>
        </w:tabs>
        <w:ind w:left="2880" w:hanging="360"/>
      </w:pPr>
    </w:lvl>
    <w:lvl w:ilvl="4" w:tplc="C434B5FE" w:tentative="1">
      <w:start w:val="1"/>
      <w:numFmt w:val="decimal"/>
      <w:lvlText w:val="%5)"/>
      <w:lvlJc w:val="left"/>
      <w:pPr>
        <w:tabs>
          <w:tab w:val="num" w:pos="3600"/>
        </w:tabs>
        <w:ind w:left="3600" w:hanging="360"/>
      </w:pPr>
    </w:lvl>
    <w:lvl w:ilvl="5" w:tplc="705E6510" w:tentative="1">
      <w:start w:val="1"/>
      <w:numFmt w:val="decimal"/>
      <w:lvlText w:val="%6)"/>
      <w:lvlJc w:val="left"/>
      <w:pPr>
        <w:tabs>
          <w:tab w:val="num" w:pos="4320"/>
        </w:tabs>
        <w:ind w:left="4320" w:hanging="360"/>
      </w:pPr>
    </w:lvl>
    <w:lvl w:ilvl="6" w:tplc="98022BA0" w:tentative="1">
      <w:start w:val="1"/>
      <w:numFmt w:val="decimal"/>
      <w:lvlText w:val="%7)"/>
      <w:lvlJc w:val="left"/>
      <w:pPr>
        <w:tabs>
          <w:tab w:val="num" w:pos="5040"/>
        </w:tabs>
        <w:ind w:left="5040" w:hanging="360"/>
      </w:pPr>
    </w:lvl>
    <w:lvl w:ilvl="7" w:tplc="16D65F48" w:tentative="1">
      <w:start w:val="1"/>
      <w:numFmt w:val="decimal"/>
      <w:lvlText w:val="%8)"/>
      <w:lvlJc w:val="left"/>
      <w:pPr>
        <w:tabs>
          <w:tab w:val="num" w:pos="5760"/>
        </w:tabs>
        <w:ind w:left="5760" w:hanging="360"/>
      </w:pPr>
    </w:lvl>
    <w:lvl w:ilvl="8" w:tplc="A5343F5A" w:tentative="1">
      <w:start w:val="1"/>
      <w:numFmt w:val="decimal"/>
      <w:lvlText w:val="%9)"/>
      <w:lvlJc w:val="left"/>
      <w:pPr>
        <w:tabs>
          <w:tab w:val="num" w:pos="6480"/>
        </w:tabs>
        <w:ind w:left="6480" w:hanging="360"/>
      </w:pPr>
    </w:lvl>
  </w:abstractNum>
  <w:abstractNum w:abstractNumId="2">
    <w:nsid w:val="09635611"/>
    <w:multiLevelType w:val="hybridMultilevel"/>
    <w:tmpl w:val="2DDCC714"/>
    <w:lvl w:ilvl="0" w:tplc="0944C8DA">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C2177F"/>
    <w:multiLevelType w:val="hybridMultilevel"/>
    <w:tmpl w:val="5038E926"/>
    <w:lvl w:ilvl="0" w:tplc="0944C8DA">
      <w:start w:val="1"/>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115E7880"/>
    <w:multiLevelType w:val="hybridMultilevel"/>
    <w:tmpl w:val="2054941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09723C"/>
    <w:multiLevelType w:val="hybridMultilevel"/>
    <w:tmpl w:val="7E4E0B48"/>
    <w:lvl w:ilvl="0" w:tplc="0944C8DA">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0A1B3C"/>
    <w:multiLevelType w:val="hybridMultilevel"/>
    <w:tmpl w:val="9E7A2826"/>
    <w:lvl w:ilvl="0" w:tplc="24F2D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8A55F3D"/>
    <w:multiLevelType w:val="hybridMultilevel"/>
    <w:tmpl w:val="4A9EEB68"/>
    <w:lvl w:ilvl="0" w:tplc="4F4EC4AA">
      <w:start w:val="1"/>
      <w:numFmt w:val="upperRoman"/>
      <w:lvlText w:val="%1-"/>
      <w:lvlJc w:val="left"/>
      <w:pPr>
        <w:ind w:left="1287" w:hanging="72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D05731E"/>
    <w:multiLevelType w:val="hybridMultilevel"/>
    <w:tmpl w:val="0F9E6B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E374F14"/>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2B5F25"/>
    <w:multiLevelType w:val="hybridMultilevel"/>
    <w:tmpl w:val="94CA98B8"/>
    <w:lvl w:ilvl="0" w:tplc="0944C8DA">
      <w:start w:val="1"/>
      <w:numFmt w:val="bullet"/>
      <w:lvlText w:val=""/>
      <w:lvlJc w:val="left"/>
      <w:pPr>
        <w:ind w:left="1407" w:hanging="840"/>
      </w:pPr>
      <w:rPr>
        <w:rFonts w:ascii="Symbol" w:eastAsia="Times New Roman" w:hAnsi="Symbol"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8741953"/>
    <w:multiLevelType w:val="hybridMultilevel"/>
    <w:tmpl w:val="9984F4FC"/>
    <w:lvl w:ilvl="0" w:tplc="0944C8DA">
      <w:start w:val="1"/>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CEF1039"/>
    <w:multiLevelType w:val="hybridMultilevel"/>
    <w:tmpl w:val="A4002628"/>
    <w:lvl w:ilvl="0" w:tplc="0944C8DA">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6776E5"/>
    <w:multiLevelType w:val="hybridMultilevel"/>
    <w:tmpl w:val="7CB4924A"/>
    <w:lvl w:ilvl="0" w:tplc="FD7634C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3B4A1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7C139B"/>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F313C9"/>
    <w:multiLevelType w:val="hybridMultilevel"/>
    <w:tmpl w:val="63C87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0"/>
  </w:num>
  <w:num w:numId="4">
    <w:abstractNumId w:val="8"/>
  </w:num>
  <w:num w:numId="5">
    <w:abstractNumId w:val="16"/>
  </w:num>
  <w:num w:numId="6">
    <w:abstractNumId w:val="14"/>
  </w:num>
  <w:num w:numId="7">
    <w:abstractNumId w:val="13"/>
  </w:num>
  <w:num w:numId="8">
    <w:abstractNumId w:val="15"/>
  </w:num>
  <w:num w:numId="9">
    <w:abstractNumId w:val="9"/>
  </w:num>
  <w:num w:numId="10">
    <w:abstractNumId w:val="4"/>
  </w:num>
  <w:num w:numId="11">
    <w:abstractNumId w:val="6"/>
  </w:num>
  <w:num w:numId="12">
    <w:abstractNumId w:val="1"/>
  </w:num>
  <w:num w:numId="13">
    <w:abstractNumId w:val="11"/>
  </w:num>
  <w:num w:numId="14">
    <w:abstractNumId w:val="2"/>
  </w:num>
  <w:num w:numId="15">
    <w:abstractNumId w:val="7"/>
  </w:num>
  <w:num w:numId="16">
    <w:abstractNumId w:val="12"/>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9"/>
  <w:characterSpacingControl w:val="doNotCompress"/>
  <w:hdrShapeDefaults>
    <o:shapedefaults v:ext="edit" spidmax="191490"/>
  </w:hdrShapeDefaults>
  <w:footnotePr>
    <w:footnote w:id="0"/>
    <w:footnote w:id="1"/>
  </w:footnotePr>
  <w:endnotePr>
    <w:endnote w:id="0"/>
    <w:endnote w:id="1"/>
  </w:endnotePr>
  <w:compat>
    <w:useFELayout/>
  </w:compat>
  <w:rsids>
    <w:rsidRoot w:val="005B4087"/>
    <w:rsid w:val="0000099E"/>
    <w:rsid w:val="000020C6"/>
    <w:rsid w:val="00002E08"/>
    <w:rsid w:val="00003BBE"/>
    <w:rsid w:val="0000715C"/>
    <w:rsid w:val="000142B9"/>
    <w:rsid w:val="000219F1"/>
    <w:rsid w:val="00021A96"/>
    <w:rsid w:val="00024D5C"/>
    <w:rsid w:val="00030015"/>
    <w:rsid w:val="00033B6E"/>
    <w:rsid w:val="00034FCD"/>
    <w:rsid w:val="000476A3"/>
    <w:rsid w:val="000518DD"/>
    <w:rsid w:val="00052697"/>
    <w:rsid w:val="00054B65"/>
    <w:rsid w:val="00056C6F"/>
    <w:rsid w:val="000572DE"/>
    <w:rsid w:val="000576DF"/>
    <w:rsid w:val="000620A0"/>
    <w:rsid w:val="000635A9"/>
    <w:rsid w:val="0006458E"/>
    <w:rsid w:val="00082638"/>
    <w:rsid w:val="00083F96"/>
    <w:rsid w:val="00085162"/>
    <w:rsid w:val="000935E4"/>
    <w:rsid w:val="00094513"/>
    <w:rsid w:val="000955D0"/>
    <w:rsid w:val="0009647C"/>
    <w:rsid w:val="00096E2D"/>
    <w:rsid w:val="000A01B1"/>
    <w:rsid w:val="000A1DA0"/>
    <w:rsid w:val="000A5683"/>
    <w:rsid w:val="000A7244"/>
    <w:rsid w:val="000B0D5A"/>
    <w:rsid w:val="000B3C8E"/>
    <w:rsid w:val="000B4304"/>
    <w:rsid w:val="000B4B24"/>
    <w:rsid w:val="000B5BD1"/>
    <w:rsid w:val="000B5E24"/>
    <w:rsid w:val="000B6F55"/>
    <w:rsid w:val="000C4B52"/>
    <w:rsid w:val="000C5547"/>
    <w:rsid w:val="000C6826"/>
    <w:rsid w:val="000D1F42"/>
    <w:rsid w:val="000D31DB"/>
    <w:rsid w:val="000D3276"/>
    <w:rsid w:val="000D4DAA"/>
    <w:rsid w:val="000D6506"/>
    <w:rsid w:val="000D7E97"/>
    <w:rsid w:val="000E3015"/>
    <w:rsid w:val="000E5793"/>
    <w:rsid w:val="000E614D"/>
    <w:rsid w:val="000E6881"/>
    <w:rsid w:val="000E76BE"/>
    <w:rsid w:val="000F1A88"/>
    <w:rsid w:val="000F3551"/>
    <w:rsid w:val="000F4C07"/>
    <w:rsid w:val="000F78DA"/>
    <w:rsid w:val="000F7F3E"/>
    <w:rsid w:val="00110180"/>
    <w:rsid w:val="00110EDF"/>
    <w:rsid w:val="00112CDC"/>
    <w:rsid w:val="0011327B"/>
    <w:rsid w:val="00113FE9"/>
    <w:rsid w:val="00114FBD"/>
    <w:rsid w:val="0011596B"/>
    <w:rsid w:val="00121766"/>
    <w:rsid w:val="00121FB2"/>
    <w:rsid w:val="001279EA"/>
    <w:rsid w:val="001313B0"/>
    <w:rsid w:val="00131C38"/>
    <w:rsid w:val="00135977"/>
    <w:rsid w:val="00142EFF"/>
    <w:rsid w:val="00145EA2"/>
    <w:rsid w:val="001476DD"/>
    <w:rsid w:val="00151B3F"/>
    <w:rsid w:val="001623F6"/>
    <w:rsid w:val="00163B58"/>
    <w:rsid w:val="00167043"/>
    <w:rsid w:val="0017131C"/>
    <w:rsid w:val="00172346"/>
    <w:rsid w:val="00180551"/>
    <w:rsid w:val="0018569B"/>
    <w:rsid w:val="00185D18"/>
    <w:rsid w:val="00192481"/>
    <w:rsid w:val="00192649"/>
    <w:rsid w:val="001927DA"/>
    <w:rsid w:val="001A03CA"/>
    <w:rsid w:val="001A0F35"/>
    <w:rsid w:val="001A185A"/>
    <w:rsid w:val="001A431E"/>
    <w:rsid w:val="001A6BC5"/>
    <w:rsid w:val="001B1D0C"/>
    <w:rsid w:val="001B2D10"/>
    <w:rsid w:val="001B3123"/>
    <w:rsid w:val="001B59AB"/>
    <w:rsid w:val="001B7F3D"/>
    <w:rsid w:val="001C3ACB"/>
    <w:rsid w:val="001C5DC0"/>
    <w:rsid w:val="001D597B"/>
    <w:rsid w:val="001D64BC"/>
    <w:rsid w:val="001E11AC"/>
    <w:rsid w:val="001E1B2A"/>
    <w:rsid w:val="001E44E4"/>
    <w:rsid w:val="001E4BB3"/>
    <w:rsid w:val="001E5933"/>
    <w:rsid w:val="001E62C7"/>
    <w:rsid w:val="001F1FCB"/>
    <w:rsid w:val="001F23FD"/>
    <w:rsid w:val="001F2993"/>
    <w:rsid w:val="001F2A01"/>
    <w:rsid w:val="001F6225"/>
    <w:rsid w:val="00202A07"/>
    <w:rsid w:val="00203E24"/>
    <w:rsid w:val="00205474"/>
    <w:rsid w:val="002063D3"/>
    <w:rsid w:val="002066F8"/>
    <w:rsid w:val="0020692B"/>
    <w:rsid w:val="002131B5"/>
    <w:rsid w:val="002155BA"/>
    <w:rsid w:val="00222DFE"/>
    <w:rsid w:val="00235F6D"/>
    <w:rsid w:val="0023756B"/>
    <w:rsid w:val="00243AD4"/>
    <w:rsid w:val="00244919"/>
    <w:rsid w:val="00250840"/>
    <w:rsid w:val="00250C40"/>
    <w:rsid w:val="0025258C"/>
    <w:rsid w:val="00253B56"/>
    <w:rsid w:val="00257853"/>
    <w:rsid w:val="002731DF"/>
    <w:rsid w:val="0027320E"/>
    <w:rsid w:val="00281140"/>
    <w:rsid w:val="0028130A"/>
    <w:rsid w:val="002874CE"/>
    <w:rsid w:val="0029269D"/>
    <w:rsid w:val="002926CA"/>
    <w:rsid w:val="00293E2B"/>
    <w:rsid w:val="002946D5"/>
    <w:rsid w:val="002A0177"/>
    <w:rsid w:val="002A2B40"/>
    <w:rsid w:val="002A38EC"/>
    <w:rsid w:val="002A589E"/>
    <w:rsid w:val="002A7F96"/>
    <w:rsid w:val="002B2CBF"/>
    <w:rsid w:val="002B5961"/>
    <w:rsid w:val="002B5D77"/>
    <w:rsid w:val="002C2E7D"/>
    <w:rsid w:val="002C580B"/>
    <w:rsid w:val="002D46A3"/>
    <w:rsid w:val="002D611B"/>
    <w:rsid w:val="002E009E"/>
    <w:rsid w:val="002E061B"/>
    <w:rsid w:val="002E0D75"/>
    <w:rsid w:val="002E4352"/>
    <w:rsid w:val="002E472D"/>
    <w:rsid w:val="002E4814"/>
    <w:rsid w:val="002E4CDE"/>
    <w:rsid w:val="002F1902"/>
    <w:rsid w:val="002F4F3C"/>
    <w:rsid w:val="00300A51"/>
    <w:rsid w:val="00302D51"/>
    <w:rsid w:val="00303A36"/>
    <w:rsid w:val="00307363"/>
    <w:rsid w:val="00311509"/>
    <w:rsid w:val="003127BF"/>
    <w:rsid w:val="0031757A"/>
    <w:rsid w:val="003213B5"/>
    <w:rsid w:val="00321AAC"/>
    <w:rsid w:val="003224A5"/>
    <w:rsid w:val="00323CD1"/>
    <w:rsid w:val="0032636E"/>
    <w:rsid w:val="003304D5"/>
    <w:rsid w:val="00331113"/>
    <w:rsid w:val="003314B4"/>
    <w:rsid w:val="00337A17"/>
    <w:rsid w:val="003410DA"/>
    <w:rsid w:val="003417A9"/>
    <w:rsid w:val="00342A9D"/>
    <w:rsid w:val="0034728A"/>
    <w:rsid w:val="00353E24"/>
    <w:rsid w:val="003608F5"/>
    <w:rsid w:val="00362B02"/>
    <w:rsid w:val="00363830"/>
    <w:rsid w:val="00363F6B"/>
    <w:rsid w:val="003641D6"/>
    <w:rsid w:val="00364AA7"/>
    <w:rsid w:val="0036576A"/>
    <w:rsid w:val="003744E1"/>
    <w:rsid w:val="003756F2"/>
    <w:rsid w:val="00381652"/>
    <w:rsid w:val="00382F68"/>
    <w:rsid w:val="00390634"/>
    <w:rsid w:val="00391166"/>
    <w:rsid w:val="003922E3"/>
    <w:rsid w:val="0039492A"/>
    <w:rsid w:val="00394ED6"/>
    <w:rsid w:val="00395218"/>
    <w:rsid w:val="00396C60"/>
    <w:rsid w:val="003A073C"/>
    <w:rsid w:val="003A4974"/>
    <w:rsid w:val="003A58EA"/>
    <w:rsid w:val="003B765B"/>
    <w:rsid w:val="003C1125"/>
    <w:rsid w:val="003C4B04"/>
    <w:rsid w:val="003C5A92"/>
    <w:rsid w:val="003C7472"/>
    <w:rsid w:val="003D16C8"/>
    <w:rsid w:val="003D51A2"/>
    <w:rsid w:val="003D5484"/>
    <w:rsid w:val="003D57ED"/>
    <w:rsid w:val="003D7971"/>
    <w:rsid w:val="003D7AB4"/>
    <w:rsid w:val="003E2D14"/>
    <w:rsid w:val="003E3C4E"/>
    <w:rsid w:val="003E43A4"/>
    <w:rsid w:val="003E6AF3"/>
    <w:rsid w:val="003E6BBB"/>
    <w:rsid w:val="003F3D82"/>
    <w:rsid w:val="003F4F07"/>
    <w:rsid w:val="00400708"/>
    <w:rsid w:val="00402FE2"/>
    <w:rsid w:val="004030BA"/>
    <w:rsid w:val="00404509"/>
    <w:rsid w:val="00404B63"/>
    <w:rsid w:val="00407D5F"/>
    <w:rsid w:val="00411EB9"/>
    <w:rsid w:val="00413DAE"/>
    <w:rsid w:val="00415BF8"/>
    <w:rsid w:val="00416463"/>
    <w:rsid w:val="00416F08"/>
    <w:rsid w:val="00417CC8"/>
    <w:rsid w:val="004263F5"/>
    <w:rsid w:val="0043128D"/>
    <w:rsid w:val="00435E46"/>
    <w:rsid w:val="004416D4"/>
    <w:rsid w:val="004417B1"/>
    <w:rsid w:val="00445884"/>
    <w:rsid w:val="00445990"/>
    <w:rsid w:val="00447299"/>
    <w:rsid w:val="00451BF7"/>
    <w:rsid w:val="004537C6"/>
    <w:rsid w:val="00453FAF"/>
    <w:rsid w:val="004540CC"/>
    <w:rsid w:val="0045418C"/>
    <w:rsid w:val="004611A5"/>
    <w:rsid w:val="004618CE"/>
    <w:rsid w:val="004710E9"/>
    <w:rsid w:val="00475127"/>
    <w:rsid w:val="0047526C"/>
    <w:rsid w:val="004764CD"/>
    <w:rsid w:val="00476D4E"/>
    <w:rsid w:val="00477D5D"/>
    <w:rsid w:val="00480EBB"/>
    <w:rsid w:val="004820BA"/>
    <w:rsid w:val="0048230E"/>
    <w:rsid w:val="00493841"/>
    <w:rsid w:val="00493A72"/>
    <w:rsid w:val="0049432F"/>
    <w:rsid w:val="00496AF2"/>
    <w:rsid w:val="00496BF5"/>
    <w:rsid w:val="004A17DE"/>
    <w:rsid w:val="004A58E4"/>
    <w:rsid w:val="004A6F10"/>
    <w:rsid w:val="004A7BEE"/>
    <w:rsid w:val="004B2085"/>
    <w:rsid w:val="004B3946"/>
    <w:rsid w:val="004B3AC2"/>
    <w:rsid w:val="004B45F8"/>
    <w:rsid w:val="004C176A"/>
    <w:rsid w:val="004C41C0"/>
    <w:rsid w:val="004C4AB2"/>
    <w:rsid w:val="004C5B6A"/>
    <w:rsid w:val="004C7C6D"/>
    <w:rsid w:val="004D0875"/>
    <w:rsid w:val="004D5B77"/>
    <w:rsid w:val="004E1C47"/>
    <w:rsid w:val="004E238D"/>
    <w:rsid w:val="004E3FDF"/>
    <w:rsid w:val="004E6F84"/>
    <w:rsid w:val="004F0BA3"/>
    <w:rsid w:val="004F203E"/>
    <w:rsid w:val="004F3612"/>
    <w:rsid w:val="004F70BB"/>
    <w:rsid w:val="004F7585"/>
    <w:rsid w:val="004F7609"/>
    <w:rsid w:val="00501295"/>
    <w:rsid w:val="005069EF"/>
    <w:rsid w:val="00511EC6"/>
    <w:rsid w:val="005139FC"/>
    <w:rsid w:val="00515EFE"/>
    <w:rsid w:val="0052324F"/>
    <w:rsid w:val="00524722"/>
    <w:rsid w:val="00526D5D"/>
    <w:rsid w:val="00531054"/>
    <w:rsid w:val="005328E6"/>
    <w:rsid w:val="005334A9"/>
    <w:rsid w:val="00535A3B"/>
    <w:rsid w:val="00541F82"/>
    <w:rsid w:val="00544291"/>
    <w:rsid w:val="005546DF"/>
    <w:rsid w:val="0055509E"/>
    <w:rsid w:val="00556CDE"/>
    <w:rsid w:val="0056073D"/>
    <w:rsid w:val="00561BEB"/>
    <w:rsid w:val="005632E4"/>
    <w:rsid w:val="00563C85"/>
    <w:rsid w:val="00573253"/>
    <w:rsid w:val="005744D0"/>
    <w:rsid w:val="0057516B"/>
    <w:rsid w:val="0058254C"/>
    <w:rsid w:val="00582717"/>
    <w:rsid w:val="0058333D"/>
    <w:rsid w:val="005840E1"/>
    <w:rsid w:val="0058553C"/>
    <w:rsid w:val="00591148"/>
    <w:rsid w:val="00594B06"/>
    <w:rsid w:val="0059751A"/>
    <w:rsid w:val="005A0A8D"/>
    <w:rsid w:val="005A7045"/>
    <w:rsid w:val="005B4087"/>
    <w:rsid w:val="005C6E9F"/>
    <w:rsid w:val="005C7187"/>
    <w:rsid w:val="005D2940"/>
    <w:rsid w:val="005D3F0C"/>
    <w:rsid w:val="005D47EC"/>
    <w:rsid w:val="005D4A9D"/>
    <w:rsid w:val="005D7D84"/>
    <w:rsid w:val="005E0EA1"/>
    <w:rsid w:val="005E14E3"/>
    <w:rsid w:val="005E1F7D"/>
    <w:rsid w:val="005E309B"/>
    <w:rsid w:val="005E35AA"/>
    <w:rsid w:val="005E4648"/>
    <w:rsid w:val="005E4BA9"/>
    <w:rsid w:val="005E55BE"/>
    <w:rsid w:val="005E7CA0"/>
    <w:rsid w:val="005F0B72"/>
    <w:rsid w:val="005F668E"/>
    <w:rsid w:val="006029FA"/>
    <w:rsid w:val="006049B4"/>
    <w:rsid w:val="00605318"/>
    <w:rsid w:val="00606BEB"/>
    <w:rsid w:val="006118C6"/>
    <w:rsid w:val="006205CE"/>
    <w:rsid w:val="00622D23"/>
    <w:rsid w:val="00624054"/>
    <w:rsid w:val="00625139"/>
    <w:rsid w:val="00625556"/>
    <w:rsid w:val="0063051A"/>
    <w:rsid w:val="0063121A"/>
    <w:rsid w:val="0063215E"/>
    <w:rsid w:val="006331A9"/>
    <w:rsid w:val="006342B2"/>
    <w:rsid w:val="00641AF4"/>
    <w:rsid w:val="00642B57"/>
    <w:rsid w:val="00642F1A"/>
    <w:rsid w:val="00650FF9"/>
    <w:rsid w:val="006522DB"/>
    <w:rsid w:val="006556B8"/>
    <w:rsid w:val="00655A0A"/>
    <w:rsid w:val="00657684"/>
    <w:rsid w:val="00657CB9"/>
    <w:rsid w:val="006706FE"/>
    <w:rsid w:val="006710F4"/>
    <w:rsid w:val="00673ACF"/>
    <w:rsid w:val="006748D2"/>
    <w:rsid w:val="00675F69"/>
    <w:rsid w:val="00676623"/>
    <w:rsid w:val="0067783C"/>
    <w:rsid w:val="00677F6B"/>
    <w:rsid w:val="00680BD1"/>
    <w:rsid w:val="00680F91"/>
    <w:rsid w:val="00681081"/>
    <w:rsid w:val="00681D9C"/>
    <w:rsid w:val="00682E80"/>
    <w:rsid w:val="006845F3"/>
    <w:rsid w:val="0068708D"/>
    <w:rsid w:val="00692333"/>
    <w:rsid w:val="00692344"/>
    <w:rsid w:val="006945A2"/>
    <w:rsid w:val="006A0F10"/>
    <w:rsid w:val="006A21A4"/>
    <w:rsid w:val="006A29BA"/>
    <w:rsid w:val="006A709F"/>
    <w:rsid w:val="006B145C"/>
    <w:rsid w:val="006B6D2C"/>
    <w:rsid w:val="006C1372"/>
    <w:rsid w:val="006C5FCA"/>
    <w:rsid w:val="006C6C32"/>
    <w:rsid w:val="006C6E2B"/>
    <w:rsid w:val="006D3954"/>
    <w:rsid w:val="006D6755"/>
    <w:rsid w:val="006E15A3"/>
    <w:rsid w:val="006E2B7C"/>
    <w:rsid w:val="006E4624"/>
    <w:rsid w:val="006E57E0"/>
    <w:rsid w:val="006F05DA"/>
    <w:rsid w:val="006F1353"/>
    <w:rsid w:val="006F2790"/>
    <w:rsid w:val="006F4F35"/>
    <w:rsid w:val="006F625F"/>
    <w:rsid w:val="007014D6"/>
    <w:rsid w:val="007032D1"/>
    <w:rsid w:val="00704CC3"/>
    <w:rsid w:val="00706F3D"/>
    <w:rsid w:val="007074B5"/>
    <w:rsid w:val="00711281"/>
    <w:rsid w:val="00716A62"/>
    <w:rsid w:val="00722A5E"/>
    <w:rsid w:val="0072629B"/>
    <w:rsid w:val="007279B3"/>
    <w:rsid w:val="00730122"/>
    <w:rsid w:val="007310E4"/>
    <w:rsid w:val="00733D99"/>
    <w:rsid w:val="00737D5C"/>
    <w:rsid w:val="0074015C"/>
    <w:rsid w:val="00740F80"/>
    <w:rsid w:val="00741E7F"/>
    <w:rsid w:val="0074535A"/>
    <w:rsid w:val="00750D50"/>
    <w:rsid w:val="0075308F"/>
    <w:rsid w:val="007604C9"/>
    <w:rsid w:val="007621FB"/>
    <w:rsid w:val="00763EC3"/>
    <w:rsid w:val="0077083D"/>
    <w:rsid w:val="00774B80"/>
    <w:rsid w:val="00781CB4"/>
    <w:rsid w:val="0078296D"/>
    <w:rsid w:val="007845F9"/>
    <w:rsid w:val="00786B39"/>
    <w:rsid w:val="007922CB"/>
    <w:rsid w:val="00792B2F"/>
    <w:rsid w:val="007B0B38"/>
    <w:rsid w:val="007B27C6"/>
    <w:rsid w:val="007B4E9B"/>
    <w:rsid w:val="007C1C29"/>
    <w:rsid w:val="007C2897"/>
    <w:rsid w:val="007C2F0D"/>
    <w:rsid w:val="007C51D2"/>
    <w:rsid w:val="007C587A"/>
    <w:rsid w:val="007C6358"/>
    <w:rsid w:val="007C74CB"/>
    <w:rsid w:val="007D1FAC"/>
    <w:rsid w:val="007D2C6E"/>
    <w:rsid w:val="007E107A"/>
    <w:rsid w:val="007E3139"/>
    <w:rsid w:val="007E33B5"/>
    <w:rsid w:val="007E58DB"/>
    <w:rsid w:val="007E63F3"/>
    <w:rsid w:val="007E6BFA"/>
    <w:rsid w:val="007F1FB1"/>
    <w:rsid w:val="007F277A"/>
    <w:rsid w:val="007F2FD6"/>
    <w:rsid w:val="007F4B72"/>
    <w:rsid w:val="007F51E8"/>
    <w:rsid w:val="007F5317"/>
    <w:rsid w:val="007F54CD"/>
    <w:rsid w:val="007F6DA0"/>
    <w:rsid w:val="00800500"/>
    <w:rsid w:val="00805A29"/>
    <w:rsid w:val="00805B1E"/>
    <w:rsid w:val="008066C8"/>
    <w:rsid w:val="008066EA"/>
    <w:rsid w:val="008070AE"/>
    <w:rsid w:val="0081030F"/>
    <w:rsid w:val="00810E28"/>
    <w:rsid w:val="008145A7"/>
    <w:rsid w:val="00815416"/>
    <w:rsid w:val="00821283"/>
    <w:rsid w:val="00821ECB"/>
    <w:rsid w:val="0082450E"/>
    <w:rsid w:val="00825C60"/>
    <w:rsid w:val="0082755A"/>
    <w:rsid w:val="008329BF"/>
    <w:rsid w:val="008357F8"/>
    <w:rsid w:val="00837025"/>
    <w:rsid w:val="0083778B"/>
    <w:rsid w:val="00841E7A"/>
    <w:rsid w:val="008441FD"/>
    <w:rsid w:val="00851737"/>
    <w:rsid w:val="00851B28"/>
    <w:rsid w:val="0085352D"/>
    <w:rsid w:val="00854175"/>
    <w:rsid w:val="0085458F"/>
    <w:rsid w:val="0085758D"/>
    <w:rsid w:val="008602E2"/>
    <w:rsid w:val="00860CE8"/>
    <w:rsid w:val="00867277"/>
    <w:rsid w:val="00873703"/>
    <w:rsid w:val="00873B09"/>
    <w:rsid w:val="00875309"/>
    <w:rsid w:val="00876530"/>
    <w:rsid w:val="00876903"/>
    <w:rsid w:val="008804CD"/>
    <w:rsid w:val="008817A3"/>
    <w:rsid w:val="00882766"/>
    <w:rsid w:val="00883D64"/>
    <w:rsid w:val="0088628C"/>
    <w:rsid w:val="00890DAF"/>
    <w:rsid w:val="008928D5"/>
    <w:rsid w:val="008947C5"/>
    <w:rsid w:val="0089556F"/>
    <w:rsid w:val="00895A94"/>
    <w:rsid w:val="00896361"/>
    <w:rsid w:val="008972E4"/>
    <w:rsid w:val="008A0488"/>
    <w:rsid w:val="008A0B61"/>
    <w:rsid w:val="008A63B2"/>
    <w:rsid w:val="008B0841"/>
    <w:rsid w:val="008B25C2"/>
    <w:rsid w:val="008C5432"/>
    <w:rsid w:val="008C6B47"/>
    <w:rsid w:val="008C77B3"/>
    <w:rsid w:val="008D6399"/>
    <w:rsid w:val="008E39F2"/>
    <w:rsid w:val="008E4151"/>
    <w:rsid w:val="008E479B"/>
    <w:rsid w:val="008F4067"/>
    <w:rsid w:val="008F63C4"/>
    <w:rsid w:val="008F781B"/>
    <w:rsid w:val="00900200"/>
    <w:rsid w:val="00901C0C"/>
    <w:rsid w:val="00903017"/>
    <w:rsid w:val="00903D58"/>
    <w:rsid w:val="00912E9D"/>
    <w:rsid w:val="00915317"/>
    <w:rsid w:val="00920FC5"/>
    <w:rsid w:val="009243B7"/>
    <w:rsid w:val="00925765"/>
    <w:rsid w:val="00925EB2"/>
    <w:rsid w:val="009271BC"/>
    <w:rsid w:val="009301A1"/>
    <w:rsid w:val="00932F34"/>
    <w:rsid w:val="0094322F"/>
    <w:rsid w:val="00947D50"/>
    <w:rsid w:val="0095229A"/>
    <w:rsid w:val="00952924"/>
    <w:rsid w:val="00952A15"/>
    <w:rsid w:val="00964AB2"/>
    <w:rsid w:val="00965167"/>
    <w:rsid w:val="009656E0"/>
    <w:rsid w:val="00966B06"/>
    <w:rsid w:val="0096701F"/>
    <w:rsid w:val="009710BC"/>
    <w:rsid w:val="0097657B"/>
    <w:rsid w:val="00977508"/>
    <w:rsid w:val="009815FE"/>
    <w:rsid w:val="00982192"/>
    <w:rsid w:val="00982538"/>
    <w:rsid w:val="00987639"/>
    <w:rsid w:val="00990EDF"/>
    <w:rsid w:val="009927D3"/>
    <w:rsid w:val="00996284"/>
    <w:rsid w:val="00996763"/>
    <w:rsid w:val="009A4753"/>
    <w:rsid w:val="009A7848"/>
    <w:rsid w:val="009B175E"/>
    <w:rsid w:val="009B36C1"/>
    <w:rsid w:val="009C165D"/>
    <w:rsid w:val="009C6264"/>
    <w:rsid w:val="009C6A9E"/>
    <w:rsid w:val="009D6E11"/>
    <w:rsid w:val="009D7570"/>
    <w:rsid w:val="009E2C90"/>
    <w:rsid w:val="009E30D3"/>
    <w:rsid w:val="009E48B2"/>
    <w:rsid w:val="009F5A76"/>
    <w:rsid w:val="009F7953"/>
    <w:rsid w:val="009F7CB7"/>
    <w:rsid w:val="009F7DD8"/>
    <w:rsid w:val="00A00991"/>
    <w:rsid w:val="00A01613"/>
    <w:rsid w:val="00A033EE"/>
    <w:rsid w:val="00A06E58"/>
    <w:rsid w:val="00A14C9E"/>
    <w:rsid w:val="00A263BD"/>
    <w:rsid w:val="00A30C5F"/>
    <w:rsid w:val="00A313F5"/>
    <w:rsid w:val="00A322B6"/>
    <w:rsid w:val="00A33BC5"/>
    <w:rsid w:val="00A35EC3"/>
    <w:rsid w:val="00A3748C"/>
    <w:rsid w:val="00A400DF"/>
    <w:rsid w:val="00A4293E"/>
    <w:rsid w:val="00A43235"/>
    <w:rsid w:val="00A4699E"/>
    <w:rsid w:val="00A559CC"/>
    <w:rsid w:val="00A5790A"/>
    <w:rsid w:val="00A6518A"/>
    <w:rsid w:val="00A67C25"/>
    <w:rsid w:val="00A67CD5"/>
    <w:rsid w:val="00A67D92"/>
    <w:rsid w:val="00A70257"/>
    <w:rsid w:val="00A7036A"/>
    <w:rsid w:val="00A704B9"/>
    <w:rsid w:val="00A7055F"/>
    <w:rsid w:val="00A72C1C"/>
    <w:rsid w:val="00A7540D"/>
    <w:rsid w:val="00A7672B"/>
    <w:rsid w:val="00A806C3"/>
    <w:rsid w:val="00A80CFF"/>
    <w:rsid w:val="00A83EF6"/>
    <w:rsid w:val="00A914F1"/>
    <w:rsid w:val="00A950A7"/>
    <w:rsid w:val="00AA130A"/>
    <w:rsid w:val="00AA1634"/>
    <w:rsid w:val="00AA1ACD"/>
    <w:rsid w:val="00AA3455"/>
    <w:rsid w:val="00AA5117"/>
    <w:rsid w:val="00AB11BB"/>
    <w:rsid w:val="00AB162F"/>
    <w:rsid w:val="00AB3743"/>
    <w:rsid w:val="00AB3AB8"/>
    <w:rsid w:val="00AB4525"/>
    <w:rsid w:val="00AB4724"/>
    <w:rsid w:val="00AB5323"/>
    <w:rsid w:val="00AB5BBD"/>
    <w:rsid w:val="00AB7CFA"/>
    <w:rsid w:val="00AC01BF"/>
    <w:rsid w:val="00AC1F0A"/>
    <w:rsid w:val="00AC2843"/>
    <w:rsid w:val="00AC69C1"/>
    <w:rsid w:val="00AD3C64"/>
    <w:rsid w:val="00AD7373"/>
    <w:rsid w:val="00AD7A4D"/>
    <w:rsid w:val="00AE5CA8"/>
    <w:rsid w:val="00AE6C11"/>
    <w:rsid w:val="00AF09C3"/>
    <w:rsid w:val="00AF3AD0"/>
    <w:rsid w:val="00AF4B10"/>
    <w:rsid w:val="00AF4D6D"/>
    <w:rsid w:val="00B04B9B"/>
    <w:rsid w:val="00B11C76"/>
    <w:rsid w:val="00B1219D"/>
    <w:rsid w:val="00B1446C"/>
    <w:rsid w:val="00B146D0"/>
    <w:rsid w:val="00B233A0"/>
    <w:rsid w:val="00B24CF0"/>
    <w:rsid w:val="00B274D4"/>
    <w:rsid w:val="00B31CA9"/>
    <w:rsid w:val="00B32963"/>
    <w:rsid w:val="00B32F65"/>
    <w:rsid w:val="00B3568A"/>
    <w:rsid w:val="00B36033"/>
    <w:rsid w:val="00B376A4"/>
    <w:rsid w:val="00B413D2"/>
    <w:rsid w:val="00B4390A"/>
    <w:rsid w:val="00B52B87"/>
    <w:rsid w:val="00B56E8B"/>
    <w:rsid w:val="00B67687"/>
    <w:rsid w:val="00B71383"/>
    <w:rsid w:val="00B71B6B"/>
    <w:rsid w:val="00B749A1"/>
    <w:rsid w:val="00B75BD8"/>
    <w:rsid w:val="00B821BD"/>
    <w:rsid w:val="00B84A7D"/>
    <w:rsid w:val="00B86070"/>
    <w:rsid w:val="00B91C88"/>
    <w:rsid w:val="00B9292F"/>
    <w:rsid w:val="00B95170"/>
    <w:rsid w:val="00BA010F"/>
    <w:rsid w:val="00BA15D2"/>
    <w:rsid w:val="00BA1E87"/>
    <w:rsid w:val="00BA2473"/>
    <w:rsid w:val="00BA26D2"/>
    <w:rsid w:val="00BA46BC"/>
    <w:rsid w:val="00BA4CD5"/>
    <w:rsid w:val="00BA50F4"/>
    <w:rsid w:val="00BA6509"/>
    <w:rsid w:val="00BB54FB"/>
    <w:rsid w:val="00BB5A92"/>
    <w:rsid w:val="00BB71AD"/>
    <w:rsid w:val="00BC4743"/>
    <w:rsid w:val="00BC6335"/>
    <w:rsid w:val="00BD0A23"/>
    <w:rsid w:val="00BD36D1"/>
    <w:rsid w:val="00BD52D0"/>
    <w:rsid w:val="00BD6243"/>
    <w:rsid w:val="00BE1D16"/>
    <w:rsid w:val="00BE2221"/>
    <w:rsid w:val="00BE73C4"/>
    <w:rsid w:val="00BF100F"/>
    <w:rsid w:val="00BF1953"/>
    <w:rsid w:val="00BF649F"/>
    <w:rsid w:val="00C016DF"/>
    <w:rsid w:val="00C01A9B"/>
    <w:rsid w:val="00C03392"/>
    <w:rsid w:val="00C03D87"/>
    <w:rsid w:val="00C04AE3"/>
    <w:rsid w:val="00C07D50"/>
    <w:rsid w:val="00C13802"/>
    <w:rsid w:val="00C13CED"/>
    <w:rsid w:val="00C15FDE"/>
    <w:rsid w:val="00C23BF9"/>
    <w:rsid w:val="00C25316"/>
    <w:rsid w:val="00C3091B"/>
    <w:rsid w:val="00C31D65"/>
    <w:rsid w:val="00C325E0"/>
    <w:rsid w:val="00C35EEA"/>
    <w:rsid w:val="00C40B70"/>
    <w:rsid w:val="00C41605"/>
    <w:rsid w:val="00C4300C"/>
    <w:rsid w:val="00C430A7"/>
    <w:rsid w:val="00C51D51"/>
    <w:rsid w:val="00C53042"/>
    <w:rsid w:val="00C54FC3"/>
    <w:rsid w:val="00C556DC"/>
    <w:rsid w:val="00C576A7"/>
    <w:rsid w:val="00C6272F"/>
    <w:rsid w:val="00C62A14"/>
    <w:rsid w:val="00C6562C"/>
    <w:rsid w:val="00C742B0"/>
    <w:rsid w:val="00C7499F"/>
    <w:rsid w:val="00C74C5E"/>
    <w:rsid w:val="00C75ADC"/>
    <w:rsid w:val="00C77187"/>
    <w:rsid w:val="00C839FF"/>
    <w:rsid w:val="00C8490C"/>
    <w:rsid w:val="00C91A2F"/>
    <w:rsid w:val="00C96446"/>
    <w:rsid w:val="00CB017E"/>
    <w:rsid w:val="00CB1DD1"/>
    <w:rsid w:val="00CB2052"/>
    <w:rsid w:val="00CB2DE4"/>
    <w:rsid w:val="00CB49AB"/>
    <w:rsid w:val="00CB5690"/>
    <w:rsid w:val="00CC06ED"/>
    <w:rsid w:val="00CC0821"/>
    <w:rsid w:val="00CC367E"/>
    <w:rsid w:val="00CD1329"/>
    <w:rsid w:val="00CD1949"/>
    <w:rsid w:val="00CD47D9"/>
    <w:rsid w:val="00CD6C79"/>
    <w:rsid w:val="00CE09B3"/>
    <w:rsid w:val="00CE1DA2"/>
    <w:rsid w:val="00CE24AA"/>
    <w:rsid w:val="00CE27E8"/>
    <w:rsid w:val="00CE5AE7"/>
    <w:rsid w:val="00CE6638"/>
    <w:rsid w:val="00CE6915"/>
    <w:rsid w:val="00CE74B6"/>
    <w:rsid w:val="00CF0037"/>
    <w:rsid w:val="00CF1C73"/>
    <w:rsid w:val="00CF6164"/>
    <w:rsid w:val="00D006AE"/>
    <w:rsid w:val="00D02ADB"/>
    <w:rsid w:val="00D03957"/>
    <w:rsid w:val="00D12059"/>
    <w:rsid w:val="00D126CD"/>
    <w:rsid w:val="00D1433D"/>
    <w:rsid w:val="00D15EB3"/>
    <w:rsid w:val="00D172D7"/>
    <w:rsid w:val="00D22804"/>
    <w:rsid w:val="00D25611"/>
    <w:rsid w:val="00D2565C"/>
    <w:rsid w:val="00D26761"/>
    <w:rsid w:val="00D3064F"/>
    <w:rsid w:val="00D32434"/>
    <w:rsid w:val="00D32F3A"/>
    <w:rsid w:val="00D35915"/>
    <w:rsid w:val="00D43FC9"/>
    <w:rsid w:val="00D44A0D"/>
    <w:rsid w:val="00D47A26"/>
    <w:rsid w:val="00D535FA"/>
    <w:rsid w:val="00D602B3"/>
    <w:rsid w:val="00D6306A"/>
    <w:rsid w:val="00D65C91"/>
    <w:rsid w:val="00D721DF"/>
    <w:rsid w:val="00D73DAF"/>
    <w:rsid w:val="00D75F56"/>
    <w:rsid w:val="00D77BF5"/>
    <w:rsid w:val="00D81507"/>
    <w:rsid w:val="00D85A75"/>
    <w:rsid w:val="00D92CA4"/>
    <w:rsid w:val="00D94DC7"/>
    <w:rsid w:val="00DA056D"/>
    <w:rsid w:val="00DA1A85"/>
    <w:rsid w:val="00DB0371"/>
    <w:rsid w:val="00DB04AE"/>
    <w:rsid w:val="00DB249E"/>
    <w:rsid w:val="00DB2724"/>
    <w:rsid w:val="00DB29B7"/>
    <w:rsid w:val="00DB4566"/>
    <w:rsid w:val="00DC20ED"/>
    <w:rsid w:val="00DC53C7"/>
    <w:rsid w:val="00DC56BF"/>
    <w:rsid w:val="00DC72BA"/>
    <w:rsid w:val="00DC784A"/>
    <w:rsid w:val="00DD46A4"/>
    <w:rsid w:val="00DD6994"/>
    <w:rsid w:val="00DE3B25"/>
    <w:rsid w:val="00DE4456"/>
    <w:rsid w:val="00DF076A"/>
    <w:rsid w:val="00DF389A"/>
    <w:rsid w:val="00DF41A3"/>
    <w:rsid w:val="00DF4C03"/>
    <w:rsid w:val="00E0037B"/>
    <w:rsid w:val="00E0160D"/>
    <w:rsid w:val="00E01D1D"/>
    <w:rsid w:val="00E03F52"/>
    <w:rsid w:val="00E04621"/>
    <w:rsid w:val="00E064F2"/>
    <w:rsid w:val="00E13083"/>
    <w:rsid w:val="00E20096"/>
    <w:rsid w:val="00E20917"/>
    <w:rsid w:val="00E22784"/>
    <w:rsid w:val="00E229FD"/>
    <w:rsid w:val="00E22E75"/>
    <w:rsid w:val="00E24495"/>
    <w:rsid w:val="00E3072D"/>
    <w:rsid w:val="00E319CB"/>
    <w:rsid w:val="00E32028"/>
    <w:rsid w:val="00E33259"/>
    <w:rsid w:val="00E41BD8"/>
    <w:rsid w:val="00E45D86"/>
    <w:rsid w:val="00E517DB"/>
    <w:rsid w:val="00E54AA5"/>
    <w:rsid w:val="00E5568C"/>
    <w:rsid w:val="00E624D8"/>
    <w:rsid w:val="00E6432E"/>
    <w:rsid w:val="00E64E7E"/>
    <w:rsid w:val="00E652D4"/>
    <w:rsid w:val="00E72024"/>
    <w:rsid w:val="00E7287C"/>
    <w:rsid w:val="00E73479"/>
    <w:rsid w:val="00E74DDB"/>
    <w:rsid w:val="00E759EA"/>
    <w:rsid w:val="00E80A63"/>
    <w:rsid w:val="00E816B8"/>
    <w:rsid w:val="00E8276B"/>
    <w:rsid w:val="00E84DA4"/>
    <w:rsid w:val="00E87027"/>
    <w:rsid w:val="00E90FAC"/>
    <w:rsid w:val="00E97983"/>
    <w:rsid w:val="00EA1C49"/>
    <w:rsid w:val="00EA3A25"/>
    <w:rsid w:val="00EB37F9"/>
    <w:rsid w:val="00EC047D"/>
    <w:rsid w:val="00EC3E29"/>
    <w:rsid w:val="00EC717E"/>
    <w:rsid w:val="00EC7364"/>
    <w:rsid w:val="00EC75E9"/>
    <w:rsid w:val="00ED2932"/>
    <w:rsid w:val="00ED49EE"/>
    <w:rsid w:val="00ED5D55"/>
    <w:rsid w:val="00EE0315"/>
    <w:rsid w:val="00EE0CFC"/>
    <w:rsid w:val="00EE629F"/>
    <w:rsid w:val="00EF02A1"/>
    <w:rsid w:val="00EF1E34"/>
    <w:rsid w:val="00EF6192"/>
    <w:rsid w:val="00EF6E19"/>
    <w:rsid w:val="00EF7B17"/>
    <w:rsid w:val="00F07A5C"/>
    <w:rsid w:val="00F11E49"/>
    <w:rsid w:val="00F12B8E"/>
    <w:rsid w:val="00F14A0F"/>
    <w:rsid w:val="00F14EBB"/>
    <w:rsid w:val="00F16E1E"/>
    <w:rsid w:val="00F17373"/>
    <w:rsid w:val="00F307C0"/>
    <w:rsid w:val="00F375F1"/>
    <w:rsid w:val="00F43DFD"/>
    <w:rsid w:val="00F45A7E"/>
    <w:rsid w:val="00F47364"/>
    <w:rsid w:val="00F50599"/>
    <w:rsid w:val="00F5323C"/>
    <w:rsid w:val="00F553FC"/>
    <w:rsid w:val="00F5721D"/>
    <w:rsid w:val="00F6033B"/>
    <w:rsid w:val="00F609EB"/>
    <w:rsid w:val="00F61066"/>
    <w:rsid w:val="00F6313C"/>
    <w:rsid w:val="00F6658C"/>
    <w:rsid w:val="00F66F2C"/>
    <w:rsid w:val="00F66F7F"/>
    <w:rsid w:val="00F676BE"/>
    <w:rsid w:val="00F74317"/>
    <w:rsid w:val="00F74792"/>
    <w:rsid w:val="00F74FCA"/>
    <w:rsid w:val="00F766E0"/>
    <w:rsid w:val="00F76A5C"/>
    <w:rsid w:val="00F77D9D"/>
    <w:rsid w:val="00F81BB4"/>
    <w:rsid w:val="00F8359E"/>
    <w:rsid w:val="00F83A90"/>
    <w:rsid w:val="00F86A74"/>
    <w:rsid w:val="00F90E9B"/>
    <w:rsid w:val="00F92F15"/>
    <w:rsid w:val="00F93ADC"/>
    <w:rsid w:val="00F93C29"/>
    <w:rsid w:val="00F95786"/>
    <w:rsid w:val="00F963B2"/>
    <w:rsid w:val="00F9644E"/>
    <w:rsid w:val="00F96FB3"/>
    <w:rsid w:val="00F9714A"/>
    <w:rsid w:val="00FA5587"/>
    <w:rsid w:val="00FA6E6F"/>
    <w:rsid w:val="00FB18BA"/>
    <w:rsid w:val="00FC0761"/>
    <w:rsid w:val="00FC36CC"/>
    <w:rsid w:val="00FC37CA"/>
    <w:rsid w:val="00FC76A6"/>
    <w:rsid w:val="00FD43FC"/>
    <w:rsid w:val="00FE2316"/>
    <w:rsid w:val="00FE31BD"/>
    <w:rsid w:val="00FE5FD9"/>
    <w:rsid w:val="00FE61A2"/>
    <w:rsid w:val="00FE6556"/>
    <w:rsid w:val="00FE7222"/>
    <w:rsid w:val="00FE7CCF"/>
    <w:rsid w:val="00FF0865"/>
    <w:rsid w:val="00FF25AD"/>
    <w:rsid w:val="00FF3B67"/>
    <w:rsid w:val="00FF4EFB"/>
    <w:rsid w:val="00FF52D4"/>
    <w:rsid w:val="00FF62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rules v:ext="edit">
        <o:r id="V:Rule14" type="connector" idref="#_x0000_s1073"/>
        <o:r id="V:Rule15" type="connector" idref="#_x0000_s1074"/>
        <o:r id="V:Rule16" type="connector" idref="#_x0000_s1093"/>
        <o:r id="V:Rule17" type="connector" idref="#_x0000_s1079"/>
        <o:r id="V:Rule18" type="connector" idref="#_x0000_s1075"/>
        <o:r id="V:Rule19" type="connector" idref="#_x0000_s1080"/>
        <o:r id="V:Rule20" type="connector" idref="#_x0000_s1077"/>
        <o:r id="V:Rule21" type="connector" idref="#_x0000_s1071"/>
        <o:r id="V:Rule22" type="connector" idref="#_x0000_s1070"/>
        <o:r id="V:Rule23" type="connector" idref="#_x0000_s1069"/>
        <o:r id="V:Rule24" type="connector" idref="#_x0000_s1078"/>
        <o:r id="V:Rule25" type="connector" idref="#_x0000_s1076"/>
        <o:r id="V:Rule26"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F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408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B4087"/>
    <w:pPr>
      <w:ind w:left="720"/>
      <w:contextualSpacing/>
    </w:pPr>
    <w:rPr>
      <w:rFonts w:eastAsiaTheme="minorHAnsi"/>
      <w:lang w:eastAsia="en-US"/>
    </w:rPr>
  </w:style>
  <w:style w:type="paragraph" w:styleId="a6">
    <w:name w:val="footer"/>
    <w:basedOn w:val="a"/>
    <w:link w:val="a7"/>
    <w:uiPriority w:val="99"/>
    <w:unhideWhenUsed/>
    <w:rsid w:val="005B4087"/>
    <w:pPr>
      <w:tabs>
        <w:tab w:val="center" w:pos="4513"/>
        <w:tab w:val="right" w:pos="9026"/>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5B4087"/>
    <w:rPr>
      <w:rFonts w:eastAsiaTheme="minorHAnsi"/>
      <w:lang w:eastAsia="en-US"/>
    </w:rPr>
  </w:style>
  <w:style w:type="paragraph" w:styleId="a8">
    <w:name w:val="Balloon Text"/>
    <w:basedOn w:val="a"/>
    <w:link w:val="a9"/>
    <w:uiPriority w:val="99"/>
    <w:semiHidden/>
    <w:unhideWhenUsed/>
    <w:rsid w:val="005B40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4087"/>
    <w:rPr>
      <w:rFonts w:ascii="Tahoma" w:hAnsi="Tahoma" w:cs="Tahoma"/>
      <w:sz w:val="16"/>
      <w:szCs w:val="16"/>
    </w:rPr>
  </w:style>
  <w:style w:type="character" w:styleId="aa">
    <w:name w:val="Hyperlink"/>
    <w:basedOn w:val="a0"/>
    <w:uiPriority w:val="99"/>
    <w:unhideWhenUsed/>
    <w:rsid w:val="00AD7373"/>
    <w:rPr>
      <w:color w:val="0000FF" w:themeColor="hyperlink"/>
      <w:u w:val="single"/>
    </w:rPr>
  </w:style>
  <w:style w:type="character" w:customStyle="1" w:styleId="a5">
    <w:name w:val="Абзац списка Знак"/>
    <w:link w:val="a4"/>
    <w:uiPriority w:val="34"/>
    <w:rsid w:val="00435E46"/>
    <w:rPr>
      <w:rFonts w:eastAsiaTheme="minorHAnsi"/>
      <w:lang w:eastAsia="en-US"/>
    </w:rPr>
  </w:style>
  <w:style w:type="character" w:styleId="ab">
    <w:name w:val="Strong"/>
    <w:basedOn w:val="a0"/>
    <w:uiPriority w:val="22"/>
    <w:qFormat/>
    <w:rsid w:val="00435E46"/>
    <w:rPr>
      <w:b/>
      <w:bCs/>
    </w:rPr>
  </w:style>
  <w:style w:type="paragraph" w:styleId="ac">
    <w:name w:val="Normal (Web)"/>
    <w:aliases w:val="Обычный (Web)"/>
    <w:basedOn w:val="a"/>
    <w:uiPriority w:val="99"/>
    <w:rsid w:val="00435E46"/>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096E2D"/>
    <w:pPr>
      <w:spacing w:after="0" w:line="240" w:lineRule="auto"/>
    </w:pPr>
    <w:rPr>
      <w:rFonts w:ascii="Calibri" w:eastAsia="Calibri" w:hAnsi="Calibri" w:cs="Times New Roman"/>
      <w:lang w:eastAsia="en-US"/>
    </w:rPr>
  </w:style>
  <w:style w:type="character" w:styleId="ae">
    <w:name w:val="Emphasis"/>
    <w:basedOn w:val="a0"/>
    <w:uiPriority w:val="20"/>
    <w:qFormat/>
    <w:rsid w:val="0097657B"/>
    <w:rPr>
      <w:i/>
      <w:iCs/>
    </w:rPr>
  </w:style>
  <w:style w:type="table" w:customStyle="1" w:styleId="1">
    <w:name w:val="Сетка таблицы1"/>
    <w:basedOn w:val="a1"/>
    <w:next w:val="a3"/>
    <w:uiPriority w:val="39"/>
    <w:rsid w:val="006205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41FD"/>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Placeholder Text"/>
    <w:basedOn w:val="a0"/>
    <w:uiPriority w:val="99"/>
    <w:semiHidden/>
    <w:rsid w:val="007B27C6"/>
    <w:rPr>
      <w:color w:val="808080"/>
    </w:rPr>
  </w:style>
  <w:style w:type="character" w:styleId="af0">
    <w:name w:val="annotation reference"/>
    <w:basedOn w:val="a0"/>
    <w:uiPriority w:val="99"/>
    <w:semiHidden/>
    <w:unhideWhenUsed/>
    <w:rsid w:val="000572DE"/>
    <w:rPr>
      <w:sz w:val="16"/>
      <w:szCs w:val="16"/>
    </w:rPr>
  </w:style>
  <w:style w:type="paragraph" w:styleId="af1">
    <w:name w:val="annotation text"/>
    <w:basedOn w:val="a"/>
    <w:link w:val="af2"/>
    <w:uiPriority w:val="99"/>
    <w:semiHidden/>
    <w:unhideWhenUsed/>
    <w:rsid w:val="000572DE"/>
    <w:pPr>
      <w:spacing w:line="240" w:lineRule="auto"/>
    </w:pPr>
    <w:rPr>
      <w:sz w:val="20"/>
      <w:szCs w:val="20"/>
    </w:rPr>
  </w:style>
  <w:style w:type="character" w:customStyle="1" w:styleId="af2">
    <w:name w:val="Текст примечания Знак"/>
    <w:basedOn w:val="a0"/>
    <w:link w:val="af1"/>
    <w:uiPriority w:val="99"/>
    <w:semiHidden/>
    <w:rsid w:val="000572DE"/>
    <w:rPr>
      <w:sz w:val="20"/>
      <w:szCs w:val="20"/>
    </w:rPr>
  </w:style>
  <w:style w:type="paragraph" w:styleId="af3">
    <w:name w:val="annotation subject"/>
    <w:basedOn w:val="af1"/>
    <w:next w:val="af1"/>
    <w:link w:val="af4"/>
    <w:uiPriority w:val="99"/>
    <w:semiHidden/>
    <w:unhideWhenUsed/>
    <w:rsid w:val="000572DE"/>
    <w:rPr>
      <w:b/>
      <w:bCs/>
    </w:rPr>
  </w:style>
  <w:style w:type="character" w:customStyle="1" w:styleId="af4">
    <w:name w:val="Тема примечания Знак"/>
    <w:basedOn w:val="af2"/>
    <w:link w:val="af3"/>
    <w:uiPriority w:val="99"/>
    <w:semiHidden/>
    <w:rsid w:val="000572DE"/>
    <w:rPr>
      <w:b/>
      <w:bCs/>
    </w:rPr>
  </w:style>
</w:styles>
</file>

<file path=word/webSettings.xml><?xml version="1.0" encoding="utf-8"?>
<w:webSettings xmlns:r="http://schemas.openxmlformats.org/officeDocument/2006/relationships" xmlns:w="http://schemas.openxmlformats.org/wordprocessingml/2006/main">
  <w:divs>
    <w:div w:id="390153627">
      <w:bodyDiv w:val="1"/>
      <w:marLeft w:val="0"/>
      <w:marRight w:val="0"/>
      <w:marTop w:val="0"/>
      <w:marBottom w:val="0"/>
      <w:divBdr>
        <w:top w:val="none" w:sz="0" w:space="0" w:color="auto"/>
        <w:left w:val="none" w:sz="0" w:space="0" w:color="auto"/>
        <w:bottom w:val="none" w:sz="0" w:space="0" w:color="auto"/>
        <w:right w:val="none" w:sz="0" w:space="0" w:color="auto"/>
      </w:divBdr>
    </w:div>
    <w:div w:id="396250679">
      <w:bodyDiv w:val="1"/>
      <w:marLeft w:val="0"/>
      <w:marRight w:val="0"/>
      <w:marTop w:val="0"/>
      <w:marBottom w:val="0"/>
      <w:divBdr>
        <w:top w:val="none" w:sz="0" w:space="0" w:color="auto"/>
        <w:left w:val="none" w:sz="0" w:space="0" w:color="auto"/>
        <w:bottom w:val="none" w:sz="0" w:space="0" w:color="auto"/>
        <w:right w:val="none" w:sz="0" w:space="0" w:color="auto"/>
      </w:divBdr>
    </w:div>
    <w:div w:id="617763581">
      <w:bodyDiv w:val="1"/>
      <w:marLeft w:val="0"/>
      <w:marRight w:val="0"/>
      <w:marTop w:val="0"/>
      <w:marBottom w:val="0"/>
      <w:divBdr>
        <w:top w:val="none" w:sz="0" w:space="0" w:color="auto"/>
        <w:left w:val="none" w:sz="0" w:space="0" w:color="auto"/>
        <w:bottom w:val="none" w:sz="0" w:space="0" w:color="auto"/>
        <w:right w:val="none" w:sz="0" w:space="0" w:color="auto"/>
      </w:divBdr>
    </w:div>
    <w:div w:id="704334598">
      <w:bodyDiv w:val="1"/>
      <w:marLeft w:val="0"/>
      <w:marRight w:val="0"/>
      <w:marTop w:val="0"/>
      <w:marBottom w:val="0"/>
      <w:divBdr>
        <w:top w:val="none" w:sz="0" w:space="0" w:color="auto"/>
        <w:left w:val="none" w:sz="0" w:space="0" w:color="auto"/>
        <w:bottom w:val="none" w:sz="0" w:space="0" w:color="auto"/>
        <w:right w:val="none" w:sz="0" w:space="0" w:color="auto"/>
      </w:divBdr>
      <w:divsChild>
        <w:div w:id="643045485">
          <w:marLeft w:val="0"/>
          <w:marRight w:val="0"/>
          <w:marTop w:val="0"/>
          <w:marBottom w:val="0"/>
          <w:divBdr>
            <w:top w:val="none" w:sz="0" w:space="0" w:color="auto"/>
            <w:left w:val="none" w:sz="0" w:space="0" w:color="auto"/>
            <w:bottom w:val="none" w:sz="0" w:space="0" w:color="auto"/>
            <w:right w:val="none" w:sz="0" w:space="0" w:color="auto"/>
          </w:divBdr>
          <w:divsChild>
            <w:div w:id="171645761">
              <w:marLeft w:val="0"/>
              <w:marRight w:val="0"/>
              <w:marTop w:val="0"/>
              <w:marBottom w:val="0"/>
              <w:divBdr>
                <w:top w:val="none" w:sz="0" w:space="0" w:color="auto"/>
                <w:left w:val="none" w:sz="0" w:space="0" w:color="auto"/>
                <w:bottom w:val="none" w:sz="0" w:space="0" w:color="auto"/>
                <w:right w:val="none" w:sz="0" w:space="0" w:color="auto"/>
              </w:divBdr>
              <w:divsChild>
                <w:div w:id="13102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8110">
          <w:marLeft w:val="0"/>
          <w:marRight w:val="0"/>
          <w:marTop w:val="100"/>
          <w:marBottom w:val="0"/>
          <w:divBdr>
            <w:top w:val="none" w:sz="0" w:space="0" w:color="auto"/>
            <w:left w:val="none" w:sz="0" w:space="0" w:color="auto"/>
            <w:bottom w:val="none" w:sz="0" w:space="0" w:color="auto"/>
            <w:right w:val="none" w:sz="0" w:space="0" w:color="auto"/>
          </w:divBdr>
          <w:divsChild>
            <w:div w:id="14140892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07996533">
      <w:bodyDiv w:val="1"/>
      <w:marLeft w:val="0"/>
      <w:marRight w:val="0"/>
      <w:marTop w:val="0"/>
      <w:marBottom w:val="0"/>
      <w:divBdr>
        <w:top w:val="none" w:sz="0" w:space="0" w:color="auto"/>
        <w:left w:val="none" w:sz="0" w:space="0" w:color="auto"/>
        <w:bottom w:val="none" w:sz="0" w:space="0" w:color="auto"/>
        <w:right w:val="none" w:sz="0" w:space="0" w:color="auto"/>
      </w:divBdr>
    </w:div>
    <w:div w:id="911623691">
      <w:bodyDiv w:val="1"/>
      <w:marLeft w:val="0"/>
      <w:marRight w:val="0"/>
      <w:marTop w:val="0"/>
      <w:marBottom w:val="0"/>
      <w:divBdr>
        <w:top w:val="none" w:sz="0" w:space="0" w:color="auto"/>
        <w:left w:val="none" w:sz="0" w:space="0" w:color="auto"/>
        <w:bottom w:val="none" w:sz="0" w:space="0" w:color="auto"/>
        <w:right w:val="none" w:sz="0" w:space="0" w:color="auto"/>
      </w:divBdr>
    </w:div>
    <w:div w:id="1037967908">
      <w:bodyDiv w:val="1"/>
      <w:marLeft w:val="0"/>
      <w:marRight w:val="0"/>
      <w:marTop w:val="0"/>
      <w:marBottom w:val="0"/>
      <w:divBdr>
        <w:top w:val="none" w:sz="0" w:space="0" w:color="auto"/>
        <w:left w:val="none" w:sz="0" w:space="0" w:color="auto"/>
        <w:bottom w:val="none" w:sz="0" w:space="0" w:color="auto"/>
        <w:right w:val="none" w:sz="0" w:space="0" w:color="auto"/>
      </w:divBdr>
    </w:div>
    <w:div w:id="1053846443">
      <w:bodyDiv w:val="1"/>
      <w:marLeft w:val="0"/>
      <w:marRight w:val="0"/>
      <w:marTop w:val="0"/>
      <w:marBottom w:val="0"/>
      <w:divBdr>
        <w:top w:val="none" w:sz="0" w:space="0" w:color="auto"/>
        <w:left w:val="none" w:sz="0" w:space="0" w:color="auto"/>
        <w:bottom w:val="none" w:sz="0" w:space="0" w:color="auto"/>
        <w:right w:val="none" w:sz="0" w:space="0" w:color="auto"/>
      </w:divBdr>
    </w:div>
    <w:div w:id="1102797988">
      <w:bodyDiv w:val="1"/>
      <w:marLeft w:val="0"/>
      <w:marRight w:val="0"/>
      <w:marTop w:val="0"/>
      <w:marBottom w:val="0"/>
      <w:divBdr>
        <w:top w:val="none" w:sz="0" w:space="0" w:color="auto"/>
        <w:left w:val="none" w:sz="0" w:space="0" w:color="auto"/>
        <w:bottom w:val="none" w:sz="0" w:space="0" w:color="auto"/>
        <w:right w:val="none" w:sz="0" w:space="0" w:color="auto"/>
      </w:divBdr>
    </w:div>
    <w:div w:id="1152255436">
      <w:bodyDiv w:val="1"/>
      <w:marLeft w:val="0"/>
      <w:marRight w:val="0"/>
      <w:marTop w:val="0"/>
      <w:marBottom w:val="0"/>
      <w:divBdr>
        <w:top w:val="none" w:sz="0" w:space="0" w:color="auto"/>
        <w:left w:val="none" w:sz="0" w:space="0" w:color="auto"/>
        <w:bottom w:val="none" w:sz="0" w:space="0" w:color="auto"/>
        <w:right w:val="none" w:sz="0" w:space="0" w:color="auto"/>
      </w:divBdr>
    </w:div>
    <w:div w:id="1662615388">
      <w:bodyDiv w:val="1"/>
      <w:marLeft w:val="0"/>
      <w:marRight w:val="0"/>
      <w:marTop w:val="0"/>
      <w:marBottom w:val="0"/>
      <w:divBdr>
        <w:top w:val="none" w:sz="0" w:space="0" w:color="auto"/>
        <w:left w:val="none" w:sz="0" w:space="0" w:color="auto"/>
        <w:bottom w:val="none" w:sz="0" w:space="0" w:color="auto"/>
        <w:right w:val="none" w:sz="0" w:space="0" w:color="auto"/>
      </w:divBdr>
    </w:div>
    <w:div w:id="1677612488">
      <w:bodyDiv w:val="1"/>
      <w:marLeft w:val="0"/>
      <w:marRight w:val="0"/>
      <w:marTop w:val="0"/>
      <w:marBottom w:val="0"/>
      <w:divBdr>
        <w:top w:val="none" w:sz="0" w:space="0" w:color="auto"/>
        <w:left w:val="none" w:sz="0" w:space="0" w:color="auto"/>
        <w:bottom w:val="none" w:sz="0" w:space="0" w:color="auto"/>
        <w:right w:val="none" w:sz="0" w:space="0" w:color="auto"/>
      </w:divBdr>
    </w:div>
    <w:div w:id="1713572940">
      <w:bodyDiv w:val="1"/>
      <w:marLeft w:val="0"/>
      <w:marRight w:val="0"/>
      <w:marTop w:val="0"/>
      <w:marBottom w:val="0"/>
      <w:divBdr>
        <w:top w:val="none" w:sz="0" w:space="0" w:color="auto"/>
        <w:left w:val="none" w:sz="0" w:space="0" w:color="auto"/>
        <w:bottom w:val="none" w:sz="0" w:space="0" w:color="auto"/>
        <w:right w:val="none" w:sz="0" w:space="0" w:color="auto"/>
      </w:divBdr>
    </w:div>
    <w:div w:id="1750880393">
      <w:bodyDiv w:val="1"/>
      <w:marLeft w:val="0"/>
      <w:marRight w:val="0"/>
      <w:marTop w:val="0"/>
      <w:marBottom w:val="0"/>
      <w:divBdr>
        <w:top w:val="none" w:sz="0" w:space="0" w:color="auto"/>
        <w:left w:val="none" w:sz="0" w:space="0" w:color="auto"/>
        <w:bottom w:val="none" w:sz="0" w:space="0" w:color="auto"/>
        <w:right w:val="none" w:sz="0" w:space="0" w:color="auto"/>
      </w:divBdr>
    </w:div>
    <w:div w:id="1764375290">
      <w:bodyDiv w:val="1"/>
      <w:marLeft w:val="0"/>
      <w:marRight w:val="0"/>
      <w:marTop w:val="0"/>
      <w:marBottom w:val="0"/>
      <w:divBdr>
        <w:top w:val="none" w:sz="0" w:space="0" w:color="auto"/>
        <w:left w:val="none" w:sz="0" w:space="0" w:color="auto"/>
        <w:bottom w:val="none" w:sz="0" w:space="0" w:color="auto"/>
        <w:right w:val="none" w:sz="0" w:space="0" w:color="auto"/>
      </w:divBdr>
    </w:div>
    <w:div w:id="1874268444">
      <w:bodyDiv w:val="1"/>
      <w:marLeft w:val="0"/>
      <w:marRight w:val="0"/>
      <w:marTop w:val="0"/>
      <w:marBottom w:val="0"/>
      <w:divBdr>
        <w:top w:val="none" w:sz="0" w:space="0" w:color="auto"/>
        <w:left w:val="none" w:sz="0" w:space="0" w:color="auto"/>
        <w:bottom w:val="none" w:sz="0" w:space="0" w:color="auto"/>
        <w:right w:val="none" w:sz="0" w:space="0" w:color="auto"/>
      </w:divBdr>
    </w:div>
    <w:div w:id="1943562448">
      <w:bodyDiv w:val="1"/>
      <w:marLeft w:val="0"/>
      <w:marRight w:val="0"/>
      <w:marTop w:val="0"/>
      <w:marBottom w:val="0"/>
      <w:divBdr>
        <w:top w:val="none" w:sz="0" w:space="0" w:color="auto"/>
        <w:left w:val="none" w:sz="0" w:space="0" w:color="auto"/>
        <w:bottom w:val="none" w:sz="0" w:space="0" w:color="auto"/>
        <w:right w:val="none" w:sz="0" w:space="0" w:color="auto"/>
      </w:divBdr>
    </w:div>
    <w:div w:id="210673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tiff"/><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51E0-91FC-45C4-9CEA-79B2639F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17774</TotalTime>
  <Pages>93</Pages>
  <Words>100467</Words>
  <Characters>572668</Characters>
  <Application>Microsoft Office Word</Application>
  <DocSecurity>0</DocSecurity>
  <Lines>4772</Lines>
  <Paragraphs>1343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211</cp:revision>
  <cp:lastPrinted>2022-05-19T10:37:00Z</cp:lastPrinted>
  <dcterms:created xsi:type="dcterms:W3CDTF">2021-02-22T09:08:00Z</dcterms:created>
  <dcterms:modified xsi:type="dcterms:W3CDTF">2022-05-24T06:29:00Z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http://www.zotero.org/styles/american-institute-of-physics</vt:lpwstr>
  </property>
  <property fmtid="{D5CDD505-2E9C-101B-9397-08002B2CF9AE}" pid="3" name="Mendeley Recent Style Name 0_1">
    <vt:lpwstr>American Institute of Physics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http://www.zotero.org/styles/bioelectromagnetics</vt:lpwstr>
  </property>
  <property fmtid="{D5CDD505-2E9C-101B-9397-08002B2CF9AE}" pid="7" name="Mendeley Recent Style Name 2_1">
    <vt:lpwstr>Bioelectromagnetics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http://www.zotero.org/styles/gost-r-7-0-5-2008-numeric</vt:lpwstr>
  </property>
  <property fmtid="{D5CDD505-2E9C-101B-9397-08002B2CF9AE}" pid="17" name="Mendeley Recent Style Name 7_1">
    <vt:lpwstr>Russian GOST R 7.0.5-2008 (numeric)</vt:lpwstr>
  </property>
  <property fmtid="{D5CDD505-2E9C-101B-9397-08002B2CF9AE}" pid="18" name="Mendeley Recent Style Id 8_1">
    <vt:lpwstr>http://www.zotero.org/styles/gost-r-7-0-5-2008</vt:lpwstr>
  </property>
  <property fmtid="{D5CDD505-2E9C-101B-9397-08002B2CF9AE}" pid="19" name="Mendeley Recent Style Name 8_1">
    <vt:lpwstr>Russian GOST R 7.0.5-2008 (Ру́сский)</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728e3276-2967-3e33-96c6-8ff896880579</vt:lpwstr>
  </property>
  <property fmtid="{D5CDD505-2E9C-101B-9397-08002B2CF9AE}" pid="24" name="Mendeley Citation Style_1">
    <vt:lpwstr>http://www.zotero.org/styles/gost-r-7-0-5-2008-numeric</vt:lpwstr>
  </property>
</Properties>
</file>