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804" w:rsidRPr="00C740E6" w:rsidRDefault="00264804" w:rsidP="00C740E6">
      <w:pPr>
        <w:spacing w:after="0" w:line="240" w:lineRule="auto"/>
        <w:jc w:val="center"/>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НАО «Медицинский Университет Астана»</w:t>
      </w:r>
    </w:p>
    <w:p w:rsidR="00264804" w:rsidRPr="00C740E6" w:rsidRDefault="00264804" w:rsidP="00C740E6">
      <w:pPr>
        <w:spacing w:after="0" w:line="240" w:lineRule="auto"/>
        <w:ind w:firstLine="709"/>
        <w:jc w:val="center"/>
        <w:rPr>
          <w:rFonts w:ascii="Times New Roman" w:eastAsia="Times New Roman" w:hAnsi="Times New Roman" w:cs="Times New Roman"/>
          <w:sz w:val="28"/>
          <w:szCs w:val="28"/>
          <w:lang w:eastAsia="ru-RU"/>
        </w:rPr>
      </w:pPr>
    </w:p>
    <w:p w:rsidR="00264804" w:rsidRDefault="00264804" w:rsidP="00C740E6">
      <w:pPr>
        <w:spacing w:after="0" w:line="240" w:lineRule="auto"/>
        <w:ind w:firstLine="709"/>
        <w:jc w:val="center"/>
        <w:rPr>
          <w:rFonts w:ascii="Times New Roman" w:eastAsia="Times New Roman" w:hAnsi="Times New Roman" w:cs="Times New Roman"/>
          <w:sz w:val="28"/>
          <w:szCs w:val="28"/>
          <w:lang w:eastAsia="ru-RU"/>
        </w:rPr>
      </w:pPr>
    </w:p>
    <w:p w:rsidR="00C740E6" w:rsidRPr="00C740E6" w:rsidRDefault="00C740E6" w:rsidP="00C740E6">
      <w:pPr>
        <w:spacing w:after="0" w:line="240" w:lineRule="auto"/>
        <w:ind w:firstLine="709"/>
        <w:jc w:val="center"/>
        <w:rPr>
          <w:rFonts w:ascii="Times New Roman" w:eastAsia="Times New Roman" w:hAnsi="Times New Roman" w:cs="Times New Roman"/>
          <w:sz w:val="28"/>
          <w:szCs w:val="28"/>
          <w:lang w:eastAsia="ru-RU"/>
        </w:rPr>
      </w:pPr>
    </w:p>
    <w:p w:rsidR="00264804" w:rsidRPr="00C740E6" w:rsidRDefault="00045B63" w:rsidP="00C740E6">
      <w:pPr>
        <w:spacing w:after="0" w:line="240" w:lineRule="auto"/>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УДК</w:t>
      </w:r>
      <w:r w:rsidR="00EA0D6C" w:rsidRPr="00C740E6">
        <w:rPr>
          <w:rFonts w:ascii="Times New Roman" w:hAnsi="Times New Roman" w:cs="Times New Roman"/>
          <w:sz w:val="28"/>
          <w:szCs w:val="28"/>
        </w:rPr>
        <w:t xml:space="preserve"> </w:t>
      </w:r>
      <w:r w:rsidR="00EA0D6C" w:rsidRPr="00C740E6">
        <w:rPr>
          <w:rFonts w:ascii="Times New Roman" w:eastAsia="Times New Roman" w:hAnsi="Times New Roman" w:cs="Times New Roman"/>
          <w:sz w:val="28"/>
          <w:szCs w:val="28"/>
          <w:lang w:eastAsia="ru-RU"/>
        </w:rPr>
        <w:t>616-001.34:616-009.24:616-08-039.73:616-089-059</w:t>
      </w:r>
      <w:r w:rsidR="00C740E6">
        <w:rPr>
          <w:rFonts w:ascii="Times New Roman" w:eastAsia="Times New Roman" w:hAnsi="Times New Roman" w:cs="Times New Roman"/>
          <w:sz w:val="28"/>
          <w:szCs w:val="28"/>
          <w:lang w:eastAsia="ru-RU"/>
        </w:rPr>
        <w:t xml:space="preserve">         На правах рукописи</w:t>
      </w:r>
    </w:p>
    <w:p w:rsidR="00264804" w:rsidRPr="00C740E6" w:rsidRDefault="00264804" w:rsidP="00C740E6">
      <w:pPr>
        <w:spacing w:after="0" w:line="240" w:lineRule="auto"/>
        <w:ind w:firstLine="709"/>
        <w:jc w:val="center"/>
        <w:rPr>
          <w:rFonts w:ascii="Times New Roman" w:eastAsia="Times New Roman" w:hAnsi="Times New Roman" w:cs="Times New Roman"/>
          <w:sz w:val="28"/>
          <w:szCs w:val="28"/>
          <w:lang w:eastAsia="ru-RU"/>
        </w:rPr>
      </w:pPr>
    </w:p>
    <w:p w:rsidR="00264804" w:rsidRPr="00C740E6" w:rsidRDefault="00264804" w:rsidP="00C740E6">
      <w:pPr>
        <w:spacing w:after="0" w:line="240" w:lineRule="auto"/>
        <w:ind w:firstLine="709"/>
        <w:jc w:val="center"/>
        <w:rPr>
          <w:rFonts w:ascii="Times New Roman" w:eastAsia="Times New Roman" w:hAnsi="Times New Roman" w:cs="Times New Roman"/>
          <w:sz w:val="28"/>
          <w:szCs w:val="28"/>
          <w:lang w:eastAsia="ru-RU"/>
        </w:rPr>
      </w:pPr>
    </w:p>
    <w:p w:rsidR="00264804" w:rsidRPr="00C740E6" w:rsidRDefault="00264804" w:rsidP="00C740E6">
      <w:pPr>
        <w:spacing w:after="0" w:line="240" w:lineRule="auto"/>
        <w:ind w:firstLine="709"/>
        <w:jc w:val="center"/>
        <w:rPr>
          <w:rFonts w:ascii="Times New Roman" w:eastAsia="Times New Roman" w:hAnsi="Times New Roman" w:cs="Times New Roman"/>
          <w:sz w:val="28"/>
          <w:szCs w:val="28"/>
          <w:lang w:eastAsia="ru-RU"/>
        </w:rPr>
      </w:pPr>
    </w:p>
    <w:p w:rsidR="00264804" w:rsidRPr="00C740E6" w:rsidRDefault="00C740E6" w:rsidP="00C740E6">
      <w:pPr>
        <w:spacing w:after="0" w:line="240" w:lineRule="auto"/>
        <w:jc w:val="center"/>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АХМЕТОВ КАНАТ КЫРЫМОВИЧ</w:t>
      </w:r>
    </w:p>
    <w:p w:rsidR="00264804" w:rsidRPr="00C740E6" w:rsidRDefault="00264804" w:rsidP="00C740E6">
      <w:pPr>
        <w:spacing w:after="0" w:line="240" w:lineRule="auto"/>
        <w:ind w:firstLine="709"/>
        <w:jc w:val="center"/>
        <w:rPr>
          <w:rFonts w:ascii="Times New Roman" w:eastAsia="Times New Roman" w:hAnsi="Times New Roman" w:cs="Times New Roman"/>
          <w:sz w:val="28"/>
          <w:szCs w:val="28"/>
          <w:lang w:eastAsia="ru-RU"/>
        </w:rPr>
      </w:pPr>
    </w:p>
    <w:p w:rsidR="00264804" w:rsidRPr="00C740E6" w:rsidRDefault="00264804" w:rsidP="00C740E6">
      <w:pPr>
        <w:spacing w:after="0" w:line="240" w:lineRule="auto"/>
        <w:ind w:firstLine="709"/>
        <w:jc w:val="center"/>
        <w:rPr>
          <w:rFonts w:ascii="Times New Roman" w:eastAsia="Times New Roman" w:hAnsi="Times New Roman" w:cs="Times New Roman"/>
          <w:b/>
          <w:sz w:val="28"/>
          <w:szCs w:val="28"/>
          <w:lang w:eastAsia="ru-RU"/>
        </w:rPr>
      </w:pPr>
    </w:p>
    <w:p w:rsidR="00264804" w:rsidRDefault="00C740E6" w:rsidP="00C740E6">
      <w:pPr>
        <w:spacing w:after="0" w:line="240" w:lineRule="auto"/>
        <w:jc w:val="center"/>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Совершенствованные подходы лечения травматичес</w:t>
      </w:r>
      <w:r>
        <w:rPr>
          <w:rFonts w:ascii="Times New Roman" w:eastAsia="Times New Roman" w:hAnsi="Times New Roman" w:cs="Times New Roman"/>
          <w:b/>
          <w:sz w:val="28"/>
          <w:szCs w:val="28"/>
          <w:lang w:eastAsia="ru-RU"/>
        </w:rPr>
        <w:t>ких острых субдуральных гематом</w:t>
      </w:r>
    </w:p>
    <w:p w:rsidR="00C740E6" w:rsidRDefault="00C740E6" w:rsidP="00C740E6">
      <w:pPr>
        <w:spacing w:after="0" w:line="240" w:lineRule="auto"/>
        <w:jc w:val="center"/>
        <w:rPr>
          <w:rFonts w:ascii="Times New Roman" w:eastAsia="Times New Roman" w:hAnsi="Times New Roman" w:cs="Times New Roman"/>
          <w:b/>
          <w:sz w:val="28"/>
          <w:szCs w:val="28"/>
          <w:lang w:eastAsia="ru-RU"/>
        </w:rPr>
      </w:pPr>
    </w:p>
    <w:p w:rsidR="00C740E6" w:rsidRDefault="00C740E6" w:rsidP="00C740E6">
      <w:pPr>
        <w:spacing w:after="0" w:line="240" w:lineRule="auto"/>
        <w:jc w:val="center"/>
        <w:rPr>
          <w:rFonts w:ascii="Times New Roman" w:eastAsia="Times New Roman" w:hAnsi="Times New Roman" w:cs="Times New Roman"/>
          <w:b/>
          <w:sz w:val="28"/>
          <w:szCs w:val="28"/>
          <w:lang w:eastAsia="ru-RU"/>
        </w:rPr>
      </w:pPr>
    </w:p>
    <w:p w:rsidR="00C740E6" w:rsidRDefault="00C740E6" w:rsidP="00C740E6">
      <w:pPr>
        <w:spacing w:after="0" w:line="240" w:lineRule="auto"/>
        <w:jc w:val="center"/>
        <w:rPr>
          <w:rFonts w:ascii="Times New Roman" w:eastAsia="Times New Roman" w:hAnsi="Times New Roman" w:cs="Times New Roman"/>
          <w:b/>
          <w:sz w:val="28"/>
          <w:szCs w:val="28"/>
          <w:lang w:eastAsia="ru-RU"/>
        </w:rPr>
      </w:pPr>
    </w:p>
    <w:p w:rsidR="00C740E6" w:rsidRDefault="00C740E6" w:rsidP="00C740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Диссертация </w:t>
      </w:r>
      <w:r w:rsidRPr="00C740E6">
        <w:rPr>
          <w:rFonts w:ascii="Times New Roman" w:eastAsia="Times New Roman" w:hAnsi="Times New Roman" w:cs="Times New Roman"/>
          <w:sz w:val="28"/>
          <w:szCs w:val="28"/>
          <w:lang w:eastAsia="ru-RU"/>
        </w:rPr>
        <w:t xml:space="preserve">на соискание степени </w:t>
      </w:r>
    </w:p>
    <w:p w:rsidR="00C740E6" w:rsidRDefault="00C740E6" w:rsidP="00C740E6">
      <w:pPr>
        <w:spacing w:after="0" w:line="240" w:lineRule="auto"/>
        <w:jc w:val="center"/>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sz w:val="28"/>
          <w:szCs w:val="28"/>
          <w:lang w:eastAsia="ru-RU"/>
        </w:rPr>
        <w:t>доктора философии (</w:t>
      </w:r>
      <w:r w:rsidRPr="00C740E6">
        <w:rPr>
          <w:rFonts w:ascii="Times New Roman" w:eastAsia="Times New Roman" w:hAnsi="Times New Roman" w:cs="Times New Roman"/>
          <w:sz w:val="28"/>
          <w:szCs w:val="28"/>
          <w:lang w:val="en-US" w:eastAsia="ru-RU"/>
        </w:rPr>
        <w:t>PhD</w:t>
      </w:r>
      <w:r w:rsidRPr="00C740E6">
        <w:rPr>
          <w:rFonts w:ascii="Times New Roman" w:eastAsia="Times New Roman" w:hAnsi="Times New Roman" w:cs="Times New Roman"/>
          <w:sz w:val="28"/>
          <w:szCs w:val="28"/>
          <w:lang w:eastAsia="ru-RU"/>
        </w:rPr>
        <w:t>)</w:t>
      </w:r>
    </w:p>
    <w:p w:rsidR="00C740E6" w:rsidRDefault="00C740E6" w:rsidP="00C740E6">
      <w:pPr>
        <w:spacing w:after="0" w:line="240" w:lineRule="auto"/>
        <w:jc w:val="center"/>
        <w:rPr>
          <w:rFonts w:ascii="Times New Roman" w:eastAsia="Times New Roman" w:hAnsi="Times New Roman" w:cs="Times New Roman"/>
          <w:b/>
          <w:sz w:val="28"/>
          <w:szCs w:val="28"/>
          <w:lang w:eastAsia="ru-RU"/>
        </w:rPr>
      </w:pPr>
    </w:p>
    <w:p w:rsidR="00C740E6" w:rsidRDefault="00C740E6" w:rsidP="00C740E6">
      <w:pPr>
        <w:spacing w:after="0" w:line="240" w:lineRule="auto"/>
        <w:jc w:val="center"/>
        <w:rPr>
          <w:rFonts w:ascii="Times New Roman" w:eastAsia="Times New Roman" w:hAnsi="Times New Roman" w:cs="Times New Roman"/>
          <w:b/>
          <w:sz w:val="28"/>
          <w:szCs w:val="28"/>
          <w:lang w:eastAsia="ru-RU"/>
        </w:rPr>
      </w:pPr>
    </w:p>
    <w:p w:rsidR="00C740E6" w:rsidRDefault="00C740E6" w:rsidP="00C740E6">
      <w:pPr>
        <w:spacing w:after="0" w:line="240" w:lineRule="auto"/>
        <w:jc w:val="center"/>
        <w:rPr>
          <w:rFonts w:ascii="Times New Roman" w:eastAsia="Times New Roman" w:hAnsi="Times New Roman" w:cs="Times New Roman"/>
          <w:b/>
          <w:sz w:val="28"/>
          <w:szCs w:val="28"/>
          <w:lang w:eastAsia="ru-RU"/>
        </w:rPr>
      </w:pPr>
    </w:p>
    <w:p w:rsidR="00C740E6" w:rsidRDefault="00C740E6" w:rsidP="00C740E6">
      <w:pPr>
        <w:spacing w:after="0" w:line="240" w:lineRule="auto"/>
        <w:jc w:val="center"/>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6</w:t>
      </w:r>
      <w:r w:rsidRPr="00C740E6">
        <w:rPr>
          <w:rFonts w:ascii="Times New Roman" w:eastAsia="Times New Roman" w:hAnsi="Times New Roman" w:cs="Times New Roman"/>
          <w:sz w:val="28"/>
          <w:szCs w:val="28"/>
          <w:lang w:val="en-US" w:eastAsia="ru-RU"/>
        </w:rPr>
        <w:t>D</w:t>
      </w:r>
      <w:bookmarkStart w:id="0" w:name="_GoBack"/>
      <w:bookmarkEnd w:id="0"/>
      <w:r w:rsidRPr="00C740E6">
        <w:rPr>
          <w:rFonts w:ascii="Times New Roman" w:eastAsia="Times New Roman" w:hAnsi="Times New Roman" w:cs="Times New Roman"/>
          <w:sz w:val="28"/>
          <w:szCs w:val="28"/>
          <w:lang w:eastAsia="ru-RU"/>
        </w:rPr>
        <w:t>110100 – Медицина</w:t>
      </w:r>
    </w:p>
    <w:p w:rsidR="00C740E6" w:rsidRDefault="00C740E6" w:rsidP="00C740E6">
      <w:pPr>
        <w:spacing w:after="0" w:line="240" w:lineRule="auto"/>
        <w:jc w:val="center"/>
        <w:rPr>
          <w:rFonts w:ascii="Times New Roman" w:eastAsia="Times New Roman" w:hAnsi="Times New Roman" w:cs="Times New Roman"/>
          <w:sz w:val="28"/>
          <w:szCs w:val="28"/>
          <w:lang w:eastAsia="ru-RU"/>
        </w:rPr>
      </w:pPr>
    </w:p>
    <w:p w:rsidR="00C740E6" w:rsidRDefault="00C740E6" w:rsidP="00C740E6">
      <w:pPr>
        <w:spacing w:after="0" w:line="240" w:lineRule="auto"/>
        <w:jc w:val="center"/>
        <w:rPr>
          <w:rFonts w:ascii="Times New Roman" w:eastAsia="Times New Roman" w:hAnsi="Times New Roman" w:cs="Times New Roman"/>
          <w:sz w:val="28"/>
          <w:szCs w:val="28"/>
          <w:lang w:eastAsia="ru-RU"/>
        </w:rPr>
      </w:pPr>
    </w:p>
    <w:p w:rsidR="00C740E6" w:rsidRPr="00C740E6" w:rsidRDefault="00C740E6" w:rsidP="00C740E6">
      <w:pPr>
        <w:spacing w:after="0" w:line="240" w:lineRule="auto"/>
        <w:jc w:val="right"/>
        <w:rPr>
          <w:rFonts w:ascii="Times New Roman" w:eastAsia="Times New Roman" w:hAnsi="Times New Roman" w:cs="Times New Roman"/>
          <w:b/>
          <w:sz w:val="28"/>
          <w:szCs w:val="28"/>
          <w:lang w:eastAsia="ru-RU"/>
        </w:rPr>
      </w:pPr>
    </w:p>
    <w:p w:rsidR="00C740E6" w:rsidRPr="00C740E6" w:rsidRDefault="00264804"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 xml:space="preserve">Научный </w:t>
      </w:r>
      <w:r w:rsidR="004469A5">
        <w:rPr>
          <w:rFonts w:ascii="Times New Roman" w:eastAsia="Times New Roman" w:hAnsi="Times New Roman" w:cs="Times New Roman"/>
          <w:bCs/>
          <w:sz w:val="28"/>
          <w:szCs w:val="28"/>
          <w:lang w:eastAsia="ru-RU"/>
        </w:rPr>
        <w:t>консультант</w:t>
      </w:r>
    </w:p>
    <w:p w:rsidR="00C740E6" w:rsidRDefault="00264804"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д</w:t>
      </w:r>
      <w:r w:rsidR="00C740E6">
        <w:rPr>
          <w:rFonts w:ascii="Times New Roman" w:eastAsia="Times New Roman" w:hAnsi="Times New Roman" w:cs="Times New Roman"/>
          <w:bCs/>
          <w:sz w:val="28"/>
          <w:szCs w:val="28"/>
          <w:lang w:eastAsia="ru-RU"/>
        </w:rPr>
        <w:t xml:space="preserve">октор </w:t>
      </w:r>
      <w:r w:rsidRPr="00C740E6">
        <w:rPr>
          <w:rFonts w:ascii="Times New Roman" w:eastAsia="Times New Roman" w:hAnsi="Times New Roman" w:cs="Times New Roman"/>
          <w:bCs/>
          <w:sz w:val="28"/>
          <w:szCs w:val="28"/>
          <w:lang w:eastAsia="ru-RU"/>
        </w:rPr>
        <w:t>м</w:t>
      </w:r>
      <w:r w:rsidR="00C740E6">
        <w:rPr>
          <w:rFonts w:ascii="Times New Roman" w:eastAsia="Times New Roman" w:hAnsi="Times New Roman" w:cs="Times New Roman"/>
          <w:bCs/>
          <w:sz w:val="28"/>
          <w:szCs w:val="28"/>
          <w:lang w:eastAsia="ru-RU"/>
        </w:rPr>
        <w:t xml:space="preserve">едицинских </w:t>
      </w:r>
      <w:r w:rsidRPr="00C740E6">
        <w:rPr>
          <w:rFonts w:ascii="Times New Roman" w:eastAsia="Times New Roman" w:hAnsi="Times New Roman" w:cs="Times New Roman"/>
          <w:bCs/>
          <w:sz w:val="28"/>
          <w:szCs w:val="28"/>
          <w:lang w:eastAsia="ru-RU"/>
        </w:rPr>
        <w:t>н</w:t>
      </w:r>
      <w:r w:rsidR="00C740E6">
        <w:rPr>
          <w:rFonts w:ascii="Times New Roman" w:eastAsia="Times New Roman" w:hAnsi="Times New Roman" w:cs="Times New Roman"/>
          <w:bCs/>
          <w:sz w:val="28"/>
          <w:szCs w:val="28"/>
          <w:lang w:eastAsia="ru-RU"/>
        </w:rPr>
        <w:t>аук</w:t>
      </w:r>
      <w:r w:rsidR="00045B63" w:rsidRPr="00C740E6">
        <w:rPr>
          <w:rFonts w:ascii="Times New Roman" w:eastAsia="Times New Roman" w:hAnsi="Times New Roman" w:cs="Times New Roman"/>
          <w:bCs/>
          <w:sz w:val="28"/>
          <w:szCs w:val="28"/>
          <w:lang w:eastAsia="ru-RU"/>
        </w:rPr>
        <w:t xml:space="preserve">, </w:t>
      </w:r>
    </w:p>
    <w:p w:rsidR="00C740E6" w:rsidRDefault="003F7260"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проф</w:t>
      </w:r>
      <w:r w:rsidR="00C740E6">
        <w:rPr>
          <w:rFonts w:ascii="Times New Roman" w:eastAsia="Times New Roman" w:hAnsi="Times New Roman" w:cs="Times New Roman"/>
          <w:bCs/>
          <w:sz w:val="28"/>
          <w:szCs w:val="28"/>
          <w:lang w:eastAsia="ru-RU"/>
        </w:rPr>
        <w:t>ессор</w:t>
      </w:r>
      <w:r w:rsidRPr="00C740E6">
        <w:rPr>
          <w:rFonts w:ascii="Times New Roman" w:eastAsia="Times New Roman" w:hAnsi="Times New Roman" w:cs="Times New Roman"/>
          <w:bCs/>
          <w:sz w:val="28"/>
          <w:szCs w:val="28"/>
          <w:lang w:eastAsia="ru-RU"/>
        </w:rPr>
        <w:t xml:space="preserve">, </w:t>
      </w:r>
      <w:r w:rsidR="00045B63" w:rsidRPr="00C740E6">
        <w:rPr>
          <w:rFonts w:ascii="Times New Roman" w:eastAsia="Times New Roman" w:hAnsi="Times New Roman" w:cs="Times New Roman"/>
          <w:bCs/>
          <w:sz w:val="28"/>
          <w:szCs w:val="28"/>
          <w:lang w:eastAsia="ru-RU"/>
        </w:rPr>
        <w:t>академик</w:t>
      </w:r>
      <w:r w:rsidR="003B351F" w:rsidRPr="00C740E6">
        <w:rPr>
          <w:rFonts w:ascii="Times New Roman" w:eastAsia="Times New Roman" w:hAnsi="Times New Roman" w:cs="Times New Roman"/>
          <w:bCs/>
          <w:sz w:val="28"/>
          <w:szCs w:val="28"/>
          <w:lang w:eastAsia="ru-RU"/>
        </w:rPr>
        <w:t xml:space="preserve"> НАН РК</w:t>
      </w:r>
      <w:r w:rsidR="008A6279" w:rsidRPr="00C740E6">
        <w:rPr>
          <w:rFonts w:ascii="Times New Roman" w:eastAsia="Times New Roman" w:hAnsi="Times New Roman" w:cs="Times New Roman"/>
          <w:bCs/>
          <w:sz w:val="28"/>
          <w:szCs w:val="28"/>
          <w:lang w:eastAsia="ru-RU"/>
        </w:rPr>
        <w:t xml:space="preserve"> </w:t>
      </w:r>
    </w:p>
    <w:p w:rsidR="008A6279" w:rsidRPr="00C740E6" w:rsidRDefault="00C740E6"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 xml:space="preserve">С.К. </w:t>
      </w:r>
      <w:r w:rsidR="008A6279" w:rsidRPr="00C740E6">
        <w:rPr>
          <w:rFonts w:ascii="Times New Roman" w:eastAsia="Times New Roman" w:hAnsi="Times New Roman" w:cs="Times New Roman"/>
          <w:bCs/>
          <w:sz w:val="28"/>
          <w:szCs w:val="28"/>
          <w:lang w:eastAsia="ru-RU"/>
        </w:rPr>
        <w:t xml:space="preserve">Акшулаков </w:t>
      </w:r>
    </w:p>
    <w:p w:rsidR="008A6279" w:rsidRPr="00C740E6" w:rsidRDefault="008A6279" w:rsidP="00C740E6">
      <w:pPr>
        <w:spacing w:after="0" w:line="240" w:lineRule="auto"/>
        <w:ind w:firstLine="709"/>
        <w:jc w:val="right"/>
        <w:rPr>
          <w:rFonts w:ascii="Times New Roman" w:eastAsia="Times New Roman" w:hAnsi="Times New Roman" w:cs="Times New Roman"/>
          <w:bCs/>
          <w:sz w:val="16"/>
          <w:szCs w:val="16"/>
          <w:lang w:eastAsia="ru-RU"/>
        </w:rPr>
      </w:pPr>
    </w:p>
    <w:p w:rsidR="00C740E6" w:rsidRPr="00C740E6" w:rsidRDefault="00264804"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Научный консультант</w:t>
      </w:r>
    </w:p>
    <w:p w:rsidR="00C740E6" w:rsidRDefault="00C740E6"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д</w:t>
      </w:r>
      <w:r>
        <w:rPr>
          <w:rFonts w:ascii="Times New Roman" w:eastAsia="Times New Roman" w:hAnsi="Times New Roman" w:cs="Times New Roman"/>
          <w:bCs/>
          <w:sz w:val="28"/>
          <w:szCs w:val="28"/>
          <w:lang w:eastAsia="ru-RU"/>
        </w:rPr>
        <w:t xml:space="preserve">октор </w:t>
      </w:r>
      <w:r w:rsidRPr="00C740E6">
        <w:rPr>
          <w:rFonts w:ascii="Times New Roman" w:eastAsia="Times New Roman" w:hAnsi="Times New Roman" w:cs="Times New Roman"/>
          <w:bCs/>
          <w:sz w:val="28"/>
          <w:szCs w:val="28"/>
          <w:lang w:eastAsia="ru-RU"/>
        </w:rPr>
        <w:t>м</w:t>
      </w:r>
      <w:r>
        <w:rPr>
          <w:rFonts w:ascii="Times New Roman" w:eastAsia="Times New Roman" w:hAnsi="Times New Roman" w:cs="Times New Roman"/>
          <w:bCs/>
          <w:sz w:val="28"/>
          <w:szCs w:val="28"/>
          <w:lang w:eastAsia="ru-RU"/>
        </w:rPr>
        <w:t xml:space="preserve">едицинских </w:t>
      </w:r>
      <w:r w:rsidRPr="00C740E6">
        <w:rPr>
          <w:rFonts w:ascii="Times New Roman" w:eastAsia="Times New Roman" w:hAnsi="Times New Roman" w:cs="Times New Roman"/>
          <w:bCs/>
          <w:sz w:val="28"/>
          <w:szCs w:val="28"/>
          <w:lang w:eastAsia="ru-RU"/>
        </w:rPr>
        <w:t>н</w:t>
      </w:r>
      <w:r>
        <w:rPr>
          <w:rFonts w:ascii="Times New Roman" w:eastAsia="Times New Roman" w:hAnsi="Times New Roman" w:cs="Times New Roman"/>
          <w:bCs/>
          <w:sz w:val="28"/>
          <w:szCs w:val="28"/>
          <w:lang w:eastAsia="ru-RU"/>
        </w:rPr>
        <w:t>аук</w:t>
      </w:r>
      <w:r w:rsidR="003F7260" w:rsidRPr="00C740E6">
        <w:rPr>
          <w:rFonts w:ascii="Times New Roman" w:eastAsia="Times New Roman" w:hAnsi="Times New Roman" w:cs="Times New Roman"/>
          <w:bCs/>
          <w:sz w:val="28"/>
          <w:szCs w:val="28"/>
          <w:lang w:eastAsia="ru-RU"/>
        </w:rPr>
        <w:t xml:space="preserve">, </w:t>
      </w:r>
    </w:p>
    <w:p w:rsidR="00C740E6" w:rsidRDefault="003F7260"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профессор</w:t>
      </w:r>
      <w:r w:rsidR="00264804" w:rsidRPr="00C740E6">
        <w:rPr>
          <w:rFonts w:ascii="Times New Roman" w:eastAsia="Times New Roman" w:hAnsi="Times New Roman" w:cs="Times New Roman"/>
          <w:bCs/>
          <w:sz w:val="28"/>
          <w:szCs w:val="28"/>
          <w:lang w:eastAsia="ru-RU"/>
        </w:rPr>
        <w:t xml:space="preserve"> </w:t>
      </w:r>
    </w:p>
    <w:p w:rsidR="008A6279" w:rsidRPr="00C740E6" w:rsidRDefault="00C740E6"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А.Х.</w:t>
      </w:r>
      <w:r>
        <w:rPr>
          <w:rFonts w:ascii="Times New Roman" w:eastAsia="Times New Roman" w:hAnsi="Times New Roman" w:cs="Times New Roman"/>
          <w:bCs/>
          <w:sz w:val="28"/>
          <w:szCs w:val="28"/>
          <w:lang w:eastAsia="ru-RU"/>
        </w:rPr>
        <w:t xml:space="preserve"> </w:t>
      </w:r>
      <w:r w:rsidR="00264804" w:rsidRPr="00C740E6">
        <w:rPr>
          <w:rFonts w:ascii="Times New Roman" w:eastAsia="Times New Roman" w:hAnsi="Times New Roman" w:cs="Times New Roman"/>
          <w:bCs/>
          <w:sz w:val="28"/>
          <w:szCs w:val="28"/>
          <w:lang w:eastAsia="ru-RU"/>
        </w:rPr>
        <w:t xml:space="preserve">Джаксыбаева </w:t>
      </w:r>
    </w:p>
    <w:p w:rsidR="008A6279" w:rsidRPr="00C740E6" w:rsidRDefault="008A6279" w:rsidP="00C740E6">
      <w:pPr>
        <w:spacing w:after="0" w:line="240" w:lineRule="auto"/>
        <w:ind w:firstLine="709"/>
        <w:jc w:val="right"/>
        <w:rPr>
          <w:rFonts w:ascii="Times New Roman" w:eastAsia="Times New Roman" w:hAnsi="Times New Roman" w:cs="Times New Roman"/>
          <w:bCs/>
          <w:sz w:val="16"/>
          <w:szCs w:val="16"/>
          <w:lang w:eastAsia="ru-RU"/>
        </w:rPr>
      </w:pPr>
    </w:p>
    <w:p w:rsidR="00C740E6" w:rsidRPr="00C740E6" w:rsidRDefault="00264804" w:rsidP="00C740E6">
      <w:pPr>
        <w:spacing w:after="0" w:line="240" w:lineRule="auto"/>
        <w:ind w:firstLine="709"/>
        <w:jc w:val="right"/>
        <w:rPr>
          <w:rFonts w:ascii="Times New Roman" w:eastAsia="Times New Roman" w:hAnsi="Times New Roman" w:cs="Times New Roman"/>
          <w:bCs/>
          <w:sz w:val="28"/>
          <w:szCs w:val="28"/>
          <w:lang w:eastAsia="ru-RU"/>
        </w:rPr>
      </w:pPr>
      <w:r w:rsidRPr="00C740E6">
        <w:rPr>
          <w:rFonts w:ascii="Times New Roman" w:eastAsia="Times New Roman" w:hAnsi="Times New Roman" w:cs="Times New Roman"/>
          <w:bCs/>
          <w:sz w:val="28"/>
          <w:szCs w:val="28"/>
          <w:lang w:eastAsia="ru-RU"/>
        </w:rPr>
        <w:t>Зарубежный консультант</w:t>
      </w:r>
    </w:p>
    <w:p w:rsidR="00C740E6" w:rsidRPr="00C740E6" w:rsidRDefault="00C740E6" w:rsidP="00C740E6">
      <w:pPr>
        <w:spacing w:after="0" w:line="240" w:lineRule="auto"/>
        <w:ind w:firstLine="709"/>
        <w:jc w:val="right"/>
        <w:rPr>
          <w:rFonts w:ascii="Times New Roman" w:eastAsia="Times New Roman" w:hAnsi="Times New Roman" w:cs="Times New Roman"/>
          <w:bCs/>
          <w:sz w:val="28"/>
          <w:szCs w:val="28"/>
          <w:lang w:val="en-US" w:eastAsia="ru-RU"/>
        </w:rPr>
      </w:pPr>
      <w:r w:rsidRPr="00C740E6">
        <w:rPr>
          <w:rFonts w:ascii="Times New Roman" w:eastAsia="Times New Roman" w:hAnsi="Times New Roman" w:cs="Times New Roman"/>
          <w:bCs/>
          <w:sz w:val="28"/>
          <w:szCs w:val="28"/>
          <w:lang w:val="en-US" w:eastAsia="ru-RU"/>
        </w:rPr>
        <w:t xml:space="preserve">MD, PhD, Dr.Sci. (Habil) </w:t>
      </w:r>
    </w:p>
    <w:p w:rsidR="00C740E6" w:rsidRPr="00C740E6" w:rsidRDefault="00C740E6" w:rsidP="00C740E6">
      <w:pPr>
        <w:spacing w:after="0" w:line="240" w:lineRule="auto"/>
        <w:ind w:firstLine="709"/>
        <w:jc w:val="right"/>
        <w:rPr>
          <w:rFonts w:ascii="Times New Roman" w:eastAsia="Times New Roman" w:hAnsi="Times New Roman" w:cs="Times New Roman"/>
          <w:bCs/>
          <w:sz w:val="28"/>
          <w:szCs w:val="28"/>
          <w:lang w:val="en-US" w:eastAsia="ru-RU"/>
        </w:rPr>
      </w:pPr>
      <w:r w:rsidRPr="00C740E6">
        <w:rPr>
          <w:rFonts w:ascii="Times New Roman" w:eastAsia="Times New Roman" w:hAnsi="Times New Roman" w:cs="Times New Roman"/>
          <w:bCs/>
          <w:sz w:val="28"/>
          <w:szCs w:val="28"/>
          <w:lang w:val="en-US" w:eastAsia="ru-RU"/>
        </w:rPr>
        <w:t xml:space="preserve">professor </w:t>
      </w:r>
    </w:p>
    <w:p w:rsidR="00C740E6" w:rsidRPr="000D1F27" w:rsidRDefault="00264804" w:rsidP="00C740E6">
      <w:pPr>
        <w:spacing w:after="0" w:line="240" w:lineRule="auto"/>
        <w:ind w:firstLine="709"/>
        <w:jc w:val="right"/>
        <w:rPr>
          <w:rFonts w:ascii="Times New Roman" w:eastAsia="Times New Roman" w:hAnsi="Times New Roman" w:cs="Times New Roman"/>
          <w:bCs/>
          <w:sz w:val="28"/>
          <w:szCs w:val="28"/>
          <w:lang w:val="en-US" w:eastAsia="ru-RU"/>
        </w:rPr>
      </w:pPr>
      <w:r w:rsidRPr="00C740E6">
        <w:rPr>
          <w:rFonts w:ascii="Times New Roman" w:eastAsia="Times New Roman" w:hAnsi="Times New Roman" w:cs="Times New Roman"/>
          <w:bCs/>
          <w:sz w:val="28"/>
          <w:szCs w:val="28"/>
          <w:lang w:val="en-US" w:eastAsia="ru-RU"/>
        </w:rPr>
        <w:t>A</w:t>
      </w:r>
      <w:r w:rsidR="00C740E6" w:rsidRPr="00C740E6">
        <w:rPr>
          <w:rFonts w:ascii="Times New Roman" w:eastAsia="Times New Roman" w:hAnsi="Times New Roman" w:cs="Times New Roman"/>
          <w:bCs/>
          <w:sz w:val="28"/>
          <w:szCs w:val="28"/>
          <w:lang w:val="en-US" w:eastAsia="ru-RU"/>
        </w:rPr>
        <w:t>.</w:t>
      </w:r>
      <w:r w:rsidRPr="00C740E6">
        <w:rPr>
          <w:rFonts w:ascii="Times New Roman" w:eastAsia="Times New Roman" w:hAnsi="Times New Roman" w:cs="Times New Roman"/>
          <w:bCs/>
          <w:sz w:val="28"/>
          <w:szCs w:val="28"/>
          <w:lang w:val="en-US" w:eastAsia="ru-RU"/>
        </w:rPr>
        <w:t xml:space="preserve"> Tamasauskas </w:t>
      </w:r>
    </w:p>
    <w:p w:rsidR="00264804" w:rsidRPr="00C740E6" w:rsidRDefault="00C740E6" w:rsidP="00C740E6">
      <w:pPr>
        <w:spacing w:after="0" w:line="240" w:lineRule="auto"/>
        <w:ind w:firstLine="709"/>
        <w:jc w:val="right"/>
        <w:rPr>
          <w:rFonts w:ascii="Times New Roman" w:eastAsia="Times New Roman" w:hAnsi="Times New Roman" w:cs="Times New Roman"/>
          <w:bCs/>
          <w:sz w:val="28"/>
          <w:szCs w:val="28"/>
          <w:lang w:val="en-US" w:eastAsia="ru-RU"/>
        </w:rPr>
      </w:pPr>
      <w:r w:rsidRPr="00C740E6">
        <w:rPr>
          <w:rFonts w:ascii="Times New Roman" w:eastAsia="Times New Roman" w:hAnsi="Times New Roman" w:cs="Times New Roman"/>
          <w:bCs/>
          <w:sz w:val="28"/>
          <w:szCs w:val="28"/>
          <w:lang w:val="en-US" w:eastAsia="ru-RU"/>
        </w:rPr>
        <w:t>(Kaunas)</w:t>
      </w:r>
    </w:p>
    <w:p w:rsidR="00264804" w:rsidRPr="00C740E6" w:rsidRDefault="00264804" w:rsidP="00C740E6">
      <w:pPr>
        <w:spacing w:after="0" w:line="240" w:lineRule="auto"/>
        <w:ind w:firstLine="709"/>
        <w:jc w:val="center"/>
        <w:rPr>
          <w:rFonts w:ascii="Times New Roman" w:eastAsia="Times New Roman" w:hAnsi="Times New Roman" w:cs="Times New Roman"/>
          <w:bCs/>
          <w:sz w:val="28"/>
          <w:szCs w:val="28"/>
          <w:lang w:val="en-US" w:eastAsia="ru-RU"/>
        </w:rPr>
      </w:pPr>
      <w:r w:rsidRPr="00C740E6">
        <w:rPr>
          <w:rFonts w:ascii="Times New Roman" w:eastAsia="Times New Roman" w:hAnsi="Times New Roman" w:cs="Times New Roman"/>
          <w:bCs/>
          <w:sz w:val="28"/>
          <w:szCs w:val="28"/>
          <w:lang w:val="en-US" w:eastAsia="ru-RU"/>
        </w:rPr>
        <w:t xml:space="preserve">                                                           </w:t>
      </w:r>
    </w:p>
    <w:p w:rsidR="00264804" w:rsidRPr="00C740E6" w:rsidRDefault="00264804" w:rsidP="00C740E6">
      <w:pPr>
        <w:spacing w:after="0" w:line="240" w:lineRule="auto"/>
        <w:ind w:firstLine="709"/>
        <w:jc w:val="center"/>
        <w:rPr>
          <w:rFonts w:ascii="Times New Roman" w:eastAsia="Times New Roman" w:hAnsi="Times New Roman" w:cs="Times New Roman"/>
          <w:b/>
          <w:bCs/>
          <w:sz w:val="28"/>
          <w:szCs w:val="28"/>
          <w:lang w:val="en-US" w:eastAsia="ru-RU"/>
        </w:rPr>
      </w:pPr>
    </w:p>
    <w:p w:rsidR="00264804" w:rsidRPr="000D1F27" w:rsidRDefault="00264804" w:rsidP="00C740E6">
      <w:pPr>
        <w:spacing w:after="0" w:line="240" w:lineRule="auto"/>
        <w:ind w:firstLine="709"/>
        <w:jc w:val="center"/>
        <w:rPr>
          <w:rFonts w:ascii="Times New Roman" w:eastAsia="Times New Roman" w:hAnsi="Times New Roman" w:cs="Times New Roman"/>
          <w:b/>
          <w:bCs/>
          <w:sz w:val="28"/>
          <w:szCs w:val="28"/>
          <w:lang w:val="en-US" w:eastAsia="ru-RU"/>
        </w:rPr>
      </w:pPr>
    </w:p>
    <w:p w:rsidR="00C740E6" w:rsidRPr="000D1F27" w:rsidRDefault="00C740E6" w:rsidP="00C740E6">
      <w:pPr>
        <w:spacing w:after="0" w:line="240" w:lineRule="auto"/>
        <w:ind w:firstLine="709"/>
        <w:jc w:val="center"/>
        <w:rPr>
          <w:rFonts w:ascii="Times New Roman" w:eastAsia="Times New Roman" w:hAnsi="Times New Roman" w:cs="Times New Roman"/>
          <w:b/>
          <w:bCs/>
          <w:sz w:val="28"/>
          <w:szCs w:val="28"/>
          <w:lang w:val="en-US" w:eastAsia="ru-RU"/>
        </w:rPr>
      </w:pPr>
    </w:p>
    <w:p w:rsidR="00264804" w:rsidRPr="000D1F27" w:rsidRDefault="00C740E6" w:rsidP="00C740E6">
      <w:pPr>
        <w:spacing w:after="0" w:line="240" w:lineRule="auto"/>
        <w:jc w:val="center"/>
        <w:rPr>
          <w:rFonts w:ascii="Times New Roman" w:eastAsia="Times New Roman" w:hAnsi="Times New Roman" w:cs="Times New Roman"/>
          <w:bCs/>
          <w:sz w:val="28"/>
          <w:szCs w:val="28"/>
          <w:lang w:val="en-US" w:eastAsia="ru-RU"/>
        </w:rPr>
      </w:pPr>
      <w:r w:rsidRPr="00C740E6">
        <w:rPr>
          <w:rFonts w:ascii="Times New Roman" w:eastAsia="Times New Roman" w:hAnsi="Times New Roman" w:cs="Times New Roman"/>
          <w:bCs/>
          <w:sz w:val="28"/>
          <w:szCs w:val="28"/>
          <w:lang w:eastAsia="ru-RU"/>
        </w:rPr>
        <w:t>Республика</w:t>
      </w:r>
      <w:r w:rsidRPr="000D1F27">
        <w:rPr>
          <w:rFonts w:ascii="Times New Roman" w:eastAsia="Times New Roman" w:hAnsi="Times New Roman" w:cs="Times New Roman"/>
          <w:bCs/>
          <w:sz w:val="28"/>
          <w:szCs w:val="28"/>
          <w:lang w:val="en-US" w:eastAsia="ru-RU"/>
        </w:rPr>
        <w:t xml:space="preserve"> </w:t>
      </w:r>
      <w:r w:rsidRPr="00C740E6">
        <w:rPr>
          <w:rFonts w:ascii="Times New Roman" w:eastAsia="Times New Roman" w:hAnsi="Times New Roman" w:cs="Times New Roman"/>
          <w:bCs/>
          <w:sz w:val="28"/>
          <w:szCs w:val="28"/>
          <w:lang w:eastAsia="ru-RU"/>
        </w:rPr>
        <w:t>Казахстан</w:t>
      </w:r>
    </w:p>
    <w:p w:rsidR="00264804" w:rsidRPr="00C740E6" w:rsidRDefault="00264804" w:rsidP="00C740E6">
      <w:pPr>
        <w:spacing w:after="0" w:line="240" w:lineRule="auto"/>
        <w:jc w:val="center"/>
        <w:rPr>
          <w:rFonts w:ascii="Times New Roman" w:eastAsia="Times New Roman" w:hAnsi="Times New Roman" w:cs="Times New Roman"/>
          <w:sz w:val="28"/>
          <w:szCs w:val="28"/>
          <w:lang w:eastAsia="ru-RU"/>
        </w:rPr>
      </w:pPr>
      <w:r w:rsidRPr="00C740E6">
        <w:rPr>
          <w:rFonts w:ascii="Times New Roman" w:eastAsia="Times New Roman" w:hAnsi="Times New Roman" w:cs="Times New Roman"/>
          <w:bCs/>
          <w:sz w:val="28"/>
          <w:szCs w:val="28"/>
          <w:lang w:eastAsia="ru-RU"/>
        </w:rPr>
        <w:t>Нур-Султан 2021</w:t>
      </w:r>
    </w:p>
    <w:p w:rsidR="00674161" w:rsidRPr="00C740E6" w:rsidRDefault="00674161" w:rsidP="00C740E6">
      <w:pPr>
        <w:spacing w:after="0" w:line="240" w:lineRule="auto"/>
        <w:jc w:val="center"/>
        <w:rPr>
          <w:rFonts w:ascii="Times New Roman" w:hAnsi="Times New Roman" w:cs="Times New Roman"/>
          <w:b/>
          <w:sz w:val="28"/>
          <w:szCs w:val="28"/>
        </w:rPr>
      </w:pPr>
      <w:r w:rsidRPr="00C740E6">
        <w:rPr>
          <w:rFonts w:ascii="Times New Roman" w:hAnsi="Times New Roman" w:cs="Times New Roman"/>
          <w:b/>
          <w:sz w:val="28"/>
          <w:szCs w:val="28"/>
        </w:rPr>
        <w:lastRenderedPageBreak/>
        <w:t>СОДЕРЖАНИЕ</w:t>
      </w:r>
    </w:p>
    <w:p w:rsidR="00674161" w:rsidRPr="00C740E6" w:rsidRDefault="00674161" w:rsidP="00C740E6">
      <w:pPr>
        <w:spacing w:after="0" w:line="240" w:lineRule="auto"/>
        <w:jc w:val="right"/>
        <w:rPr>
          <w:rFonts w:ascii="Times New Roman" w:hAnsi="Times New Roman" w:cs="Times New Roman"/>
          <w:b/>
          <w:sz w:val="28"/>
          <w:szCs w:val="28"/>
        </w:rPr>
      </w:pPr>
    </w:p>
    <w:tbl>
      <w:tblPr>
        <w:tblStyle w:val="1"/>
        <w:tblW w:w="9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1"/>
        <w:gridCol w:w="716"/>
      </w:tblGrid>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b/>
                <w:sz w:val="28"/>
                <w:szCs w:val="28"/>
              </w:rPr>
              <w:t>НОРМАТИВНЫЕ ССЫЛКИ</w:t>
            </w:r>
            <w:r w:rsidRPr="00C740E6">
              <w:rPr>
                <w:rFonts w:ascii="Times New Roman" w:hAnsi="Times New Roman" w:cs="Times New Roman"/>
                <w:sz w:val="28"/>
                <w:szCs w:val="28"/>
              </w:rPr>
              <w:t>………………………………………</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3</w:t>
            </w:r>
          </w:p>
        </w:tc>
      </w:tr>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b/>
                <w:sz w:val="28"/>
                <w:szCs w:val="28"/>
              </w:rPr>
              <w:t>ОБОЗНАЧЕНИЯ И СОКРАЩЕНИЯ</w:t>
            </w:r>
            <w:r w:rsidRPr="00C740E6">
              <w:rPr>
                <w:rFonts w:ascii="Times New Roman" w:hAnsi="Times New Roman" w:cs="Times New Roman"/>
                <w:sz w:val="28"/>
                <w:szCs w:val="28"/>
              </w:rPr>
              <w:t>………………………………</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4</w:t>
            </w:r>
          </w:p>
        </w:tc>
      </w:tr>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b/>
                <w:sz w:val="28"/>
                <w:szCs w:val="28"/>
              </w:rPr>
              <w:t>ВВЕДЕНИЕ</w:t>
            </w:r>
            <w:r w:rsidRPr="00C740E6">
              <w:rPr>
                <w:rFonts w:ascii="Times New Roman" w:hAnsi="Times New Roman" w:cs="Times New Roman"/>
                <w:sz w:val="28"/>
                <w:szCs w:val="28"/>
              </w:rPr>
              <w:t>……………………………………………………………</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5</w:t>
            </w:r>
          </w:p>
        </w:tc>
      </w:tr>
      <w:tr w:rsidR="00674161" w:rsidRPr="00C740E6" w:rsidTr="00C740E6">
        <w:trPr>
          <w:trHeight w:val="338"/>
        </w:trPr>
        <w:tc>
          <w:tcPr>
            <w:tcW w:w="9151" w:type="dxa"/>
          </w:tcPr>
          <w:p w:rsidR="00674161" w:rsidRPr="00C740E6" w:rsidRDefault="00C740E6" w:rsidP="00C740E6">
            <w:pPr>
              <w:ind w:left="25"/>
              <w:jc w:val="both"/>
              <w:rPr>
                <w:rFonts w:ascii="Times New Roman" w:hAnsi="Times New Roman" w:cs="Times New Roman"/>
                <w:sz w:val="28"/>
                <w:szCs w:val="28"/>
              </w:rPr>
            </w:pPr>
            <w:r w:rsidRPr="00C740E6">
              <w:rPr>
                <w:rFonts w:ascii="Times New Roman" w:hAnsi="Times New Roman" w:cs="Times New Roman"/>
                <w:b/>
                <w:sz w:val="28"/>
                <w:szCs w:val="28"/>
              </w:rPr>
              <w:t xml:space="preserve">1 </w:t>
            </w:r>
            <w:r w:rsidR="00674161" w:rsidRPr="00C740E6">
              <w:rPr>
                <w:rFonts w:ascii="Times New Roman" w:hAnsi="Times New Roman" w:cs="Times New Roman"/>
                <w:b/>
                <w:sz w:val="28"/>
                <w:szCs w:val="28"/>
              </w:rPr>
              <w:t>СУБДУРАЛЬНАЯ ГЕМАТОМА (ОБЗОР ЛИТЕРАТУРЫ)</w:t>
            </w:r>
            <w:r w:rsidR="00674161" w:rsidRPr="00C740E6">
              <w:rPr>
                <w:rFonts w:ascii="Times New Roman" w:hAnsi="Times New Roman" w:cs="Times New Roman"/>
                <w:sz w:val="28"/>
                <w:szCs w:val="28"/>
              </w:rPr>
              <w:t>…………</w:t>
            </w:r>
            <w:r w:rsidR="008B0F47">
              <w:rPr>
                <w:rFonts w:ascii="Times New Roman" w:hAnsi="Times New Roman" w:cs="Times New Roman"/>
                <w:sz w:val="28"/>
                <w:szCs w:val="28"/>
              </w:rPr>
              <w:t>.</w:t>
            </w:r>
            <w:r w:rsidR="00674161" w:rsidRPr="00C740E6">
              <w:rPr>
                <w:rFonts w:ascii="Times New Roman" w:hAnsi="Times New Roman" w:cs="Times New Roman"/>
                <w:sz w:val="28"/>
                <w:szCs w:val="28"/>
              </w:rPr>
              <w:t>.</w:t>
            </w:r>
          </w:p>
        </w:tc>
        <w:tc>
          <w:tcPr>
            <w:tcW w:w="716" w:type="dxa"/>
          </w:tcPr>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8</w:t>
            </w:r>
          </w:p>
        </w:tc>
      </w:tr>
      <w:tr w:rsidR="00674161" w:rsidRPr="00C740E6" w:rsidTr="00C740E6">
        <w:tc>
          <w:tcPr>
            <w:tcW w:w="9151" w:type="dxa"/>
          </w:tcPr>
          <w:p w:rsidR="00674161" w:rsidRPr="00C740E6" w:rsidRDefault="00674161" w:rsidP="00C740E6">
            <w:pPr>
              <w:numPr>
                <w:ilvl w:val="1"/>
                <w:numId w:val="11"/>
              </w:numPr>
              <w:tabs>
                <w:tab w:val="left" w:pos="415"/>
              </w:tabs>
              <w:ind w:left="0" w:firstLine="0"/>
              <w:rPr>
                <w:rFonts w:ascii="Times New Roman" w:hAnsi="Times New Roman" w:cs="Times New Roman"/>
                <w:sz w:val="28"/>
                <w:szCs w:val="28"/>
              </w:rPr>
            </w:pPr>
            <w:r w:rsidRPr="00C740E6">
              <w:rPr>
                <w:rFonts w:ascii="Times New Roman" w:hAnsi="Times New Roman" w:cs="Times New Roman"/>
                <w:sz w:val="28"/>
                <w:szCs w:val="28"/>
              </w:rPr>
              <w:t xml:space="preserve">Субдуральная гематома: </w:t>
            </w:r>
            <w:r w:rsidR="008B0F47" w:rsidRPr="00C740E6">
              <w:rPr>
                <w:rFonts w:ascii="Times New Roman" w:hAnsi="Times New Roman" w:cs="Times New Roman"/>
                <w:sz w:val="28"/>
                <w:szCs w:val="28"/>
              </w:rPr>
              <w:t>п</w:t>
            </w:r>
            <w:r w:rsidRPr="00C740E6">
              <w:rPr>
                <w:rFonts w:ascii="Times New Roman" w:hAnsi="Times New Roman" w:cs="Times New Roman"/>
                <w:sz w:val="28"/>
                <w:szCs w:val="28"/>
              </w:rPr>
              <w:t>онятие и взаимосвязь между острыми и хроническими субдуральными гематомами……………</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9</w:t>
            </w:r>
          </w:p>
        </w:tc>
      </w:tr>
      <w:tr w:rsidR="00674161" w:rsidRPr="00C740E6" w:rsidTr="00C740E6">
        <w:tc>
          <w:tcPr>
            <w:tcW w:w="9151" w:type="dxa"/>
          </w:tcPr>
          <w:p w:rsidR="00674161" w:rsidRPr="00C740E6" w:rsidRDefault="00674161" w:rsidP="008B0F47">
            <w:pPr>
              <w:jc w:val="both"/>
              <w:rPr>
                <w:rFonts w:ascii="Times New Roman" w:hAnsi="Times New Roman" w:cs="Times New Roman"/>
                <w:sz w:val="28"/>
                <w:szCs w:val="28"/>
              </w:rPr>
            </w:pPr>
            <w:r w:rsidRPr="00C740E6">
              <w:rPr>
                <w:rFonts w:ascii="Times New Roman" w:hAnsi="Times New Roman" w:cs="Times New Roman"/>
                <w:sz w:val="28"/>
                <w:szCs w:val="28"/>
              </w:rPr>
              <w:t>1.2</w:t>
            </w:r>
            <w:r w:rsidR="008B0F47">
              <w:rPr>
                <w:rFonts w:ascii="Times New Roman" w:hAnsi="Times New Roman" w:cs="Times New Roman"/>
                <w:sz w:val="28"/>
                <w:szCs w:val="28"/>
              </w:rPr>
              <w:t xml:space="preserve"> </w:t>
            </w:r>
            <w:r w:rsidRPr="00C740E6">
              <w:rPr>
                <w:rFonts w:ascii="Times New Roman" w:hAnsi="Times New Roman" w:cs="Times New Roman"/>
                <w:sz w:val="28"/>
                <w:szCs w:val="28"/>
              </w:rPr>
              <w:t>Эпидемиология травматических острых субдуральных гематом…</w:t>
            </w:r>
            <w:r w:rsidR="008B0F47">
              <w:rPr>
                <w:rFonts w:ascii="Times New Roman" w:hAnsi="Times New Roman" w:cs="Times New Roman"/>
                <w:sz w:val="28"/>
                <w:szCs w:val="28"/>
              </w:rPr>
              <w:t>...</w:t>
            </w:r>
            <w:r w:rsidR="00C740E6">
              <w:rPr>
                <w:rFonts w:ascii="Times New Roman" w:hAnsi="Times New Roman" w:cs="Times New Roman"/>
                <w:sz w:val="28"/>
                <w:szCs w:val="28"/>
              </w:rPr>
              <w:t>….</w:t>
            </w:r>
          </w:p>
        </w:tc>
        <w:tc>
          <w:tcPr>
            <w:tcW w:w="716" w:type="dxa"/>
          </w:tcPr>
          <w:p w:rsidR="00674161" w:rsidRPr="00C740E6" w:rsidRDefault="00674161" w:rsidP="008B0F47">
            <w:pPr>
              <w:rPr>
                <w:rFonts w:ascii="Times New Roman" w:hAnsi="Times New Roman" w:cs="Times New Roman"/>
                <w:sz w:val="28"/>
                <w:szCs w:val="28"/>
              </w:rPr>
            </w:pPr>
            <w:r w:rsidRPr="00C740E6">
              <w:rPr>
                <w:rFonts w:ascii="Times New Roman" w:hAnsi="Times New Roman" w:cs="Times New Roman"/>
                <w:sz w:val="28"/>
                <w:szCs w:val="28"/>
              </w:rPr>
              <w:t>1</w:t>
            </w:r>
            <w:r w:rsidR="008B0F47">
              <w:rPr>
                <w:rFonts w:ascii="Times New Roman" w:hAnsi="Times New Roman" w:cs="Times New Roman"/>
                <w:sz w:val="28"/>
                <w:szCs w:val="28"/>
              </w:rPr>
              <w:t>1</w:t>
            </w:r>
          </w:p>
        </w:tc>
      </w:tr>
      <w:tr w:rsidR="00674161" w:rsidRPr="00C740E6" w:rsidTr="00C740E6">
        <w:tc>
          <w:tcPr>
            <w:tcW w:w="9151" w:type="dxa"/>
          </w:tcPr>
          <w:p w:rsidR="00674161" w:rsidRPr="00C740E6" w:rsidRDefault="00674161" w:rsidP="00C740E6">
            <w:pPr>
              <w:numPr>
                <w:ilvl w:val="1"/>
                <w:numId w:val="12"/>
              </w:numPr>
              <w:tabs>
                <w:tab w:val="left" w:pos="403"/>
              </w:tabs>
              <w:ind w:left="0" w:firstLine="0"/>
              <w:jc w:val="both"/>
              <w:rPr>
                <w:rFonts w:ascii="Times New Roman" w:hAnsi="Times New Roman" w:cs="Times New Roman"/>
                <w:sz w:val="28"/>
                <w:szCs w:val="28"/>
              </w:rPr>
            </w:pPr>
            <w:r w:rsidRPr="00C740E6">
              <w:rPr>
                <w:rFonts w:ascii="Times New Roman" w:hAnsi="Times New Roman" w:cs="Times New Roman"/>
                <w:sz w:val="28"/>
                <w:szCs w:val="28"/>
              </w:rPr>
              <w:t>Этиология и виды оСДГ……………………………………………</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7E0658" w:rsidP="008B0F47">
            <w:pPr>
              <w:rPr>
                <w:rFonts w:ascii="Times New Roman" w:hAnsi="Times New Roman" w:cs="Times New Roman"/>
                <w:sz w:val="28"/>
                <w:szCs w:val="28"/>
              </w:rPr>
            </w:pPr>
            <w:r w:rsidRPr="00C740E6">
              <w:rPr>
                <w:rFonts w:ascii="Times New Roman" w:hAnsi="Times New Roman" w:cs="Times New Roman"/>
                <w:sz w:val="28"/>
                <w:szCs w:val="28"/>
              </w:rPr>
              <w:t>1</w:t>
            </w:r>
            <w:r w:rsidR="008B0F47">
              <w:rPr>
                <w:rFonts w:ascii="Times New Roman" w:hAnsi="Times New Roman" w:cs="Times New Roman"/>
                <w:sz w:val="28"/>
                <w:szCs w:val="28"/>
              </w:rPr>
              <w:t>1</w:t>
            </w:r>
          </w:p>
        </w:tc>
      </w:tr>
      <w:tr w:rsidR="00674161" w:rsidRPr="00C740E6" w:rsidTr="00C740E6">
        <w:tc>
          <w:tcPr>
            <w:tcW w:w="9151" w:type="dxa"/>
          </w:tcPr>
          <w:p w:rsidR="00674161" w:rsidRPr="00C740E6" w:rsidRDefault="00674161" w:rsidP="00C740E6">
            <w:pPr>
              <w:numPr>
                <w:ilvl w:val="1"/>
                <w:numId w:val="12"/>
              </w:numPr>
              <w:tabs>
                <w:tab w:val="left" w:pos="403"/>
              </w:tabs>
              <w:ind w:left="0" w:firstLine="0"/>
              <w:jc w:val="both"/>
              <w:rPr>
                <w:rFonts w:ascii="Times New Roman" w:hAnsi="Times New Roman" w:cs="Times New Roman"/>
                <w:sz w:val="28"/>
                <w:szCs w:val="28"/>
              </w:rPr>
            </w:pPr>
            <w:r w:rsidRPr="00C740E6">
              <w:rPr>
                <w:rFonts w:ascii="Times New Roman" w:hAnsi="Times New Roman" w:cs="Times New Roman"/>
                <w:sz w:val="28"/>
                <w:szCs w:val="28"/>
              </w:rPr>
              <w:t>Патофизиологические аспекты СДГ………………………………</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C318B3" w:rsidP="008B0F47">
            <w:pPr>
              <w:rPr>
                <w:rFonts w:ascii="Times New Roman" w:hAnsi="Times New Roman" w:cs="Times New Roman"/>
                <w:sz w:val="28"/>
                <w:szCs w:val="28"/>
              </w:rPr>
            </w:pPr>
            <w:r w:rsidRPr="00C740E6">
              <w:rPr>
                <w:rFonts w:ascii="Times New Roman" w:hAnsi="Times New Roman" w:cs="Times New Roman"/>
                <w:sz w:val="28"/>
                <w:szCs w:val="28"/>
              </w:rPr>
              <w:t>1</w:t>
            </w:r>
            <w:r w:rsidR="008B0F47">
              <w:rPr>
                <w:rFonts w:ascii="Times New Roman" w:hAnsi="Times New Roman" w:cs="Times New Roman"/>
                <w:sz w:val="28"/>
                <w:szCs w:val="28"/>
              </w:rPr>
              <w:t>3</w:t>
            </w:r>
          </w:p>
        </w:tc>
      </w:tr>
      <w:tr w:rsidR="00674161" w:rsidRPr="00C740E6" w:rsidTr="00C740E6">
        <w:tc>
          <w:tcPr>
            <w:tcW w:w="9151" w:type="dxa"/>
          </w:tcPr>
          <w:p w:rsidR="00674161" w:rsidRPr="00C740E6" w:rsidRDefault="00674161" w:rsidP="00C740E6">
            <w:pPr>
              <w:numPr>
                <w:ilvl w:val="1"/>
                <w:numId w:val="12"/>
              </w:numPr>
              <w:tabs>
                <w:tab w:val="left" w:pos="403"/>
              </w:tabs>
              <w:ind w:left="0" w:firstLine="0"/>
              <w:jc w:val="both"/>
              <w:rPr>
                <w:rFonts w:ascii="Times New Roman" w:hAnsi="Times New Roman" w:cs="Times New Roman"/>
                <w:sz w:val="28"/>
                <w:szCs w:val="28"/>
              </w:rPr>
            </w:pPr>
            <w:r w:rsidRPr="00C740E6">
              <w:rPr>
                <w:rFonts w:ascii="Times New Roman" w:hAnsi="Times New Roman" w:cs="Times New Roman"/>
                <w:sz w:val="28"/>
                <w:szCs w:val="28"/>
              </w:rPr>
              <w:t>Лечение пациентов с травматическими субдуральными гематомами…</w:t>
            </w:r>
            <w:r w:rsidR="00C740E6">
              <w:rPr>
                <w:rFonts w:ascii="Times New Roman" w:hAnsi="Times New Roman" w:cs="Times New Roman"/>
                <w:sz w:val="28"/>
                <w:szCs w:val="28"/>
              </w:rPr>
              <w:t>.</w:t>
            </w:r>
          </w:p>
        </w:tc>
        <w:tc>
          <w:tcPr>
            <w:tcW w:w="716" w:type="dxa"/>
          </w:tcPr>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14</w:t>
            </w:r>
          </w:p>
        </w:tc>
      </w:tr>
      <w:tr w:rsidR="00674161" w:rsidRPr="00C740E6" w:rsidTr="00C740E6">
        <w:tc>
          <w:tcPr>
            <w:tcW w:w="9151" w:type="dxa"/>
          </w:tcPr>
          <w:p w:rsidR="00674161" w:rsidRPr="00C740E6" w:rsidRDefault="00674161" w:rsidP="00C740E6">
            <w:pPr>
              <w:numPr>
                <w:ilvl w:val="1"/>
                <w:numId w:val="12"/>
              </w:numPr>
              <w:tabs>
                <w:tab w:val="left" w:pos="403"/>
              </w:tabs>
              <w:ind w:left="0" w:firstLine="0"/>
              <w:jc w:val="both"/>
              <w:rPr>
                <w:rFonts w:ascii="Times New Roman" w:hAnsi="Times New Roman" w:cs="Times New Roman"/>
                <w:sz w:val="28"/>
                <w:szCs w:val="28"/>
              </w:rPr>
            </w:pPr>
            <w:r w:rsidRPr="00C740E6">
              <w:rPr>
                <w:rFonts w:ascii="Times New Roman" w:hAnsi="Times New Roman" w:cs="Times New Roman"/>
                <w:sz w:val="28"/>
                <w:szCs w:val="28"/>
              </w:rPr>
              <w:t>Консервативно-выжидательная тактика ведения пациентов с оСДГ</w:t>
            </w:r>
            <w:r w:rsidR="00C740E6">
              <w:rPr>
                <w:rFonts w:ascii="Times New Roman" w:hAnsi="Times New Roman" w:cs="Times New Roman"/>
                <w:sz w:val="28"/>
                <w:szCs w:val="28"/>
              </w:rPr>
              <w:t>…...</w:t>
            </w:r>
          </w:p>
        </w:tc>
        <w:tc>
          <w:tcPr>
            <w:tcW w:w="716" w:type="dxa"/>
          </w:tcPr>
          <w:p w:rsidR="00674161" w:rsidRPr="00C740E6" w:rsidRDefault="00C318B3" w:rsidP="008B0F47">
            <w:pPr>
              <w:rPr>
                <w:rFonts w:ascii="Times New Roman" w:hAnsi="Times New Roman" w:cs="Times New Roman"/>
                <w:sz w:val="28"/>
                <w:szCs w:val="28"/>
              </w:rPr>
            </w:pPr>
            <w:r w:rsidRPr="00C740E6">
              <w:rPr>
                <w:rFonts w:ascii="Times New Roman" w:hAnsi="Times New Roman" w:cs="Times New Roman"/>
                <w:sz w:val="28"/>
                <w:szCs w:val="28"/>
              </w:rPr>
              <w:t>2</w:t>
            </w:r>
            <w:r w:rsidR="008B0F47">
              <w:rPr>
                <w:rFonts w:ascii="Times New Roman" w:hAnsi="Times New Roman" w:cs="Times New Roman"/>
                <w:sz w:val="28"/>
                <w:szCs w:val="28"/>
              </w:rPr>
              <w:t>1</w:t>
            </w:r>
          </w:p>
        </w:tc>
      </w:tr>
      <w:tr w:rsidR="00674161" w:rsidRPr="00C740E6" w:rsidTr="00C740E6">
        <w:tc>
          <w:tcPr>
            <w:tcW w:w="9151" w:type="dxa"/>
          </w:tcPr>
          <w:p w:rsidR="00674161" w:rsidRPr="00C740E6" w:rsidRDefault="00674161" w:rsidP="00C740E6">
            <w:pPr>
              <w:numPr>
                <w:ilvl w:val="1"/>
                <w:numId w:val="12"/>
              </w:numPr>
              <w:tabs>
                <w:tab w:val="left" w:pos="403"/>
              </w:tabs>
              <w:ind w:left="0" w:firstLine="0"/>
              <w:jc w:val="both"/>
              <w:rPr>
                <w:rFonts w:ascii="Times New Roman" w:hAnsi="Times New Roman" w:cs="Times New Roman"/>
                <w:sz w:val="28"/>
                <w:szCs w:val="28"/>
              </w:rPr>
            </w:pPr>
            <w:r w:rsidRPr="00C740E6">
              <w:rPr>
                <w:rFonts w:ascii="Times New Roman" w:hAnsi="Times New Roman" w:cs="Times New Roman"/>
                <w:sz w:val="28"/>
                <w:szCs w:val="28"/>
              </w:rPr>
              <w:t>Основные прогностические признаки, определяющие исход лечения пациентов с оСДГ……………………………………</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24</w:t>
            </w:r>
          </w:p>
        </w:tc>
      </w:tr>
      <w:tr w:rsidR="00674161" w:rsidRPr="00C740E6" w:rsidTr="00C740E6">
        <w:tc>
          <w:tcPr>
            <w:tcW w:w="9151" w:type="dxa"/>
          </w:tcPr>
          <w:p w:rsidR="00674161" w:rsidRPr="00C740E6" w:rsidRDefault="00674161" w:rsidP="00C740E6">
            <w:pPr>
              <w:numPr>
                <w:ilvl w:val="1"/>
                <w:numId w:val="12"/>
              </w:numPr>
              <w:tabs>
                <w:tab w:val="left" w:pos="403"/>
              </w:tabs>
              <w:ind w:left="0" w:firstLine="0"/>
              <w:jc w:val="both"/>
              <w:rPr>
                <w:rFonts w:ascii="Times New Roman" w:hAnsi="Times New Roman" w:cs="Times New Roman"/>
                <w:sz w:val="28"/>
                <w:szCs w:val="28"/>
              </w:rPr>
            </w:pPr>
            <w:r w:rsidRPr="00C740E6">
              <w:rPr>
                <w:rFonts w:ascii="Times New Roman" w:hAnsi="Times New Roman" w:cs="Times New Roman"/>
                <w:sz w:val="28"/>
                <w:szCs w:val="28"/>
              </w:rPr>
              <w:t>Постконтузионный синдром и его влияние на исходы травмы…</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8B0F47" w:rsidP="00C740E6">
            <w:pPr>
              <w:rPr>
                <w:rFonts w:ascii="Times New Roman" w:hAnsi="Times New Roman" w:cs="Times New Roman"/>
                <w:sz w:val="28"/>
                <w:szCs w:val="28"/>
              </w:rPr>
            </w:pPr>
            <w:r>
              <w:rPr>
                <w:rFonts w:ascii="Times New Roman" w:hAnsi="Times New Roman" w:cs="Times New Roman"/>
                <w:sz w:val="28"/>
                <w:szCs w:val="28"/>
              </w:rPr>
              <w:t>25</w:t>
            </w:r>
          </w:p>
        </w:tc>
      </w:tr>
      <w:tr w:rsidR="00674161" w:rsidRPr="00C740E6" w:rsidTr="00C740E6">
        <w:tc>
          <w:tcPr>
            <w:tcW w:w="9151" w:type="dxa"/>
          </w:tcPr>
          <w:p w:rsidR="00674161" w:rsidRPr="00C740E6" w:rsidRDefault="00674161" w:rsidP="00C740E6">
            <w:pPr>
              <w:numPr>
                <w:ilvl w:val="1"/>
                <w:numId w:val="12"/>
              </w:numPr>
              <w:tabs>
                <w:tab w:val="left" w:pos="403"/>
              </w:tabs>
              <w:ind w:left="0" w:firstLine="0"/>
              <w:jc w:val="both"/>
              <w:rPr>
                <w:rFonts w:ascii="Times New Roman" w:hAnsi="Times New Roman" w:cs="Times New Roman"/>
                <w:sz w:val="28"/>
                <w:szCs w:val="28"/>
              </w:rPr>
            </w:pPr>
            <w:r w:rsidRPr="006D3407">
              <w:rPr>
                <w:rFonts w:ascii="Times New Roman" w:hAnsi="Times New Roman" w:cs="Times New Roman"/>
                <w:sz w:val="28"/>
                <w:szCs w:val="28"/>
              </w:rPr>
              <w:t xml:space="preserve">Социальная адаптация пациентов после </w:t>
            </w:r>
            <w:r w:rsidR="00D12BF3" w:rsidRPr="006D3407">
              <w:rPr>
                <w:rFonts w:ascii="Times New Roman" w:hAnsi="Times New Roman" w:cs="Times New Roman"/>
                <w:sz w:val="28"/>
                <w:szCs w:val="28"/>
              </w:rPr>
              <w:t xml:space="preserve">травматических </w:t>
            </w:r>
            <w:r w:rsidRPr="006D3407">
              <w:rPr>
                <w:rFonts w:ascii="Times New Roman" w:hAnsi="Times New Roman" w:cs="Times New Roman"/>
                <w:sz w:val="28"/>
                <w:szCs w:val="28"/>
              </w:rPr>
              <w:t>оСДГ</w:t>
            </w:r>
            <w:r w:rsidRPr="00C740E6">
              <w:rPr>
                <w:rFonts w:ascii="Times New Roman" w:hAnsi="Times New Roman" w:cs="Times New Roman"/>
                <w:sz w:val="28"/>
                <w:szCs w:val="28"/>
              </w:rPr>
              <w:t>………………</w:t>
            </w:r>
            <w:r w:rsidR="00C740E6">
              <w:rPr>
                <w:rFonts w:ascii="Times New Roman" w:hAnsi="Times New Roman" w:cs="Times New Roman"/>
                <w:sz w:val="28"/>
                <w:szCs w:val="28"/>
              </w:rPr>
              <w:t>…….</w:t>
            </w:r>
            <w:r w:rsidRPr="00C740E6">
              <w:rPr>
                <w:rFonts w:ascii="Times New Roman" w:hAnsi="Times New Roman" w:cs="Times New Roman"/>
                <w:sz w:val="28"/>
                <w:szCs w:val="28"/>
              </w:rPr>
              <w:t>……</w:t>
            </w:r>
            <w:r w:rsidR="00D12BF3">
              <w:rPr>
                <w:rFonts w:ascii="Times New Roman" w:hAnsi="Times New Roman" w:cs="Times New Roman"/>
                <w:sz w:val="28"/>
                <w:szCs w:val="28"/>
              </w:rPr>
              <w:t>…………………………………………………</w:t>
            </w:r>
          </w:p>
        </w:tc>
        <w:tc>
          <w:tcPr>
            <w:tcW w:w="716" w:type="dxa"/>
          </w:tcPr>
          <w:p w:rsidR="00D12BF3" w:rsidRDefault="00D12BF3" w:rsidP="00AE002E">
            <w:pPr>
              <w:rPr>
                <w:rFonts w:ascii="Times New Roman" w:hAnsi="Times New Roman" w:cs="Times New Roman"/>
                <w:sz w:val="28"/>
                <w:szCs w:val="28"/>
              </w:rPr>
            </w:pPr>
          </w:p>
          <w:p w:rsidR="00674161" w:rsidRPr="00C740E6" w:rsidRDefault="00AE002E" w:rsidP="00AE002E">
            <w:pPr>
              <w:rPr>
                <w:rFonts w:ascii="Times New Roman" w:hAnsi="Times New Roman" w:cs="Times New Roman"/>
                <w:sz w:val="28"/>
                <w:szCs w:val="28"/>
              </w:rPr>
            </w:pPr>
            <w:r>
              <w:rPr>
                <w:rFonts w:ascii="Times New Roman" w:hAnsi="Times New Roman" w:cs="Times New Roman"/>
                <w:sz w:val="28"/>
                <w:szCs w:val="28"/>
              </w:rPr>
              <w:t>28</w:t>
            </w:r>
          </w:p>
        </w:tc>
      </w:tr>
      <w:tr w:rsidR="00AE002E" w:rsidRPr="00C740E6" w:rsidTr="00C740E6">
        <w:tc>
          <w:tcPr>
            <w:tcW w:w="9151" w:type="dxa"/>
          </w:tcPr>
          <w:p w:rsidR="00AE002E" w:rsidRPr="00AE002E" w:rsidRDefault="00AE002E" w:rsidP="00AE002E">
            <w:pPr>
              <w:tabs>
                <w:tab w:val="left" w:pos="403"/>
              </w:tabs>
              <w:jc w:val="both"/>
              <w:rPr>
                <w:rFonts w:ascii="Times New Roman" w:hAnsi="Times New Roman" w:cs="Times New Roman"/>
                <w:color w:val="FF0000"/>
                <w:sz w:val="28"/>
                <w:szCs w:val="28"/>
                <w:highlight w:val="yellow"/>
              </w:rPr>
            </w:pPr>
            <w:r w:rsidRPr="00AE002E">
              <w:rPr>
                <w:rFonts w:ascii="Times New Roman" w:hAnsi="Times New Roman" w:cs="Times New Roman"/>
                <w:sz w:val="28"/>
                <w:szCs w:val="28"/>
                <w:lang w:val="kk-KZ"/>
              </w:rPr>
              <w:t>Выводу по первому разделу</w:t>
            </w:r>
            <w:r>
              <w:rPr>
                <w:rFonts w:ascii="Times New Roman" w:hAnsi="Times New Roman" w:cs="Times New Roman"/>
                <w:sz w:val="28"/>
                <w:szCs w:val="28"/>
                <w:lang w:val="kk-KZ"/>
              </w:rPr>
              <w:t>..........................................................................</w:t>
            </w:r>
          </w:p>
        </w:tc>
        <w:tc>
          <w:tcPr>
            <w:tcW w:w="716" w:type="dxa"/>
          </w:tcPr>
          <w:p w:rsidR="00AE002E"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28</w:t>
            </w:r>
          </w:p>
        </w:tc>
      </w:tr>
      <w:tr w:rsidR="00C740E6" w:rsidRPr="00C740E6" w:rsidTr="00C740E6">
        <w:tc>
          <w:tcPr>
            <w:tcW w:w="9151" w:type="dxa"/>
          </w:tcPr>
          <w:p w:rsidR="00C740E6" w:rsidRPr="00C740E6" w:rsidRDefault="006D3407" w:rsidP="00C740E6">
            <w:pPr>
              <w:jc w:val="both"/>
              <w:rPr>
                <w:rFonts w:ascii="Times New Roman" w:hAnsi="Times New Roman" w:cs="Times New Roman"/>
                <w:sz w:val="28"/>
                <w:szCs w:val="28"/>
              </w:rPr>
            </w:pPr>
            <w:r>
              <w:rPr>
                <w:rFonts w:ascii="Times New Roman" w:hAnsi="Times New Roman" w:cs="Times New Roman"/>
                <w:b/>
                <w:sz w:val="28"/>
                <w:szCs w:val="28"/>
              </w:rPr>
              <w:t>2 МАТЕРИАЛ И МЕТОДЫ ИССЛЕДОВАНИЯ</w:t>
            </w:r>
            <w:r w:rsidR="00C740E6" w:rsidRPr="00C740E6">
              <w:rPr>
                <w:rFonts w:ascii="Times New Roman" w:hAnsi="Times New Roman" w:cs="Times New Roman"/>
                <w:sz w:val="28"/>
                <w:szCs w:val="28"/>
              </w:rPr>
              <w:t>………………</w:t>
            </w:r>
            <w:r w:rsidR="00C740E6">
              <w:rPr>
                <w:rFonts w:ascii="Times New Roman" w:hAnsi="Times New Roman" w:cs="Times New Roman"/>
                <w:sz w:val="28"/>
                <w:szCs w:val="28"/>
              </w:rPr>
              <w:t>.</w:t>
            </w:r>
            <w:r w:rsidR="00C740E6" w:rsidRPr="00C740E6">
              <w:rPr>
                <w:rFonts w:ascii="Times New Roman" w:hAnsi="Times New Roman" w:cs="Times New Roman"/>
                <w:sz w:val="28"/>
                <w:szCs w:val="28"/>
              </w:rPr>
              <w:t>…</w:t>
            </w:r>
            <w:r w:rsidR="00C740E6">
              <w:rPr>
                <w:rFonts w:ascii="Times New Roman" w:hAnsi="Times New Roman" w:cs="Times New Roman"/>
                <w:sz w:val="28"/>
                <w:szCs w:val="28"/>
              </w:rPr>
              <w:t>……..</w:t>
            </w:r>
            <w:r w:rsidR="00C740E6" w:rsidRPr="00C740E6">
              <w:rPr>
                <w:rFonts w:ascii="Times New Roman" w:hAnsi="Times New Roman" w:cs="Times New Roman"/>
                <w:sz w:val="28"/>
                <w:szCs w:val="28"/>
              </w:rPr>
              <w:t>..</w:t>
            </w:r>
          </w:p>
        </w:tc>
        <w:tc>
          <w:tcPr>
            <w:tcW w:w="716" w:type="dxa"/>
          </w:tcPr>
          <w:p w:rsidR="00C740E6" w:rsidRPr="00C740E6" w:rsidRDefault="00C740E6" w:rsidP="00AE002E">
            <w:pPr>
              <w:ind w:right="-251"/>
              <w:rPr>
                <w:rFonts w:ascii="Times New Roman" w:hAnsi="Times New Roman" w:cs="Times New Roman"/>
                <w:sz w:val="28"/>
                <w:szCs w:val="28"/>
              </w:rPr>
            </w:pPr>
            <w:r w:rsidRPr="00C740E6">
              <w:rPr>
                <w:rFonts w:ascii="Times New Roman" w:hAnsi="Times New Roman" w:cs="Times New Roman"/>
                <w:sz w:val="28"/>
                <w:szCs w:val="28"/>
              </w:rPr>
              <w:t>3</w:t>
            </w:r>
            <w:r w:rsidR="00AE002E">
              <w:rPr>
                <w:rFonts w:ascii="Times New Roman" w:hAnsi="Times New Roman" w:cs="Times New Roman"/>
                <w:sz w:val="28"/>
                <w:szCs w:val="28"/>
              </w:rPr>
              <w:t>0</w:t>
            </w:r>
          </w:p>
        </w:tc>
      </w:tr>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sz w:val="28"/>
                <w:szCs w:val="28"/>
              </w:rPr>
              <w:t>2.1 Оценка смертности от травматической оСДГ в Казахстане …</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7C2847" w:rsidP="00AE002E">
            <w:pPr>
              <w:rPr>
                <w:rFonts w:ascii="Times New Roman" w:hAnsi="Times New Roman" w:cs="Times New Roman"/>
                <w:sz w:val="28"/>
                <w:szCs w:val="28"/>
              </w:rPr>
            </w:pPr>
            <w:r w:rsidRPr="00C740E6">
              <w:rPr>
                <w:rFonts w:ascii="Times New Roman" w:hAnsi="Times New Roman" w:cs="Times New Roman"/>
                <w:sz w:val="28"/>
                <w:szCs w:val="28"/>
              </w:rPr>
              <w:t>3</w:t>
            </w:r>
            <w:r w:rsidR="00AE002E">
              <w:rPr>
                <w:rFonts w:ascii="Times New Roman" w:hAnsi="Times New Roman" w:cs="Times New Roman"/>
                <w:sz w:val="28"/>
                <w:szCs w:val="28"/>
              </w:rPr>
              <w:t>0</w:t>
            </w:r>
          </w:p>
        </w:tc>
      </w:tr>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sz w:val="28"/>
                <w:szCs w:val="28"/>
              </w:rPr>
              <w:t>2.2 Определение эффективности консервативно-выжидательной тактики при травматических оСДГ …………………………………</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7C2847" w:rsidP="00AE002E">
            <w:pPr>
              <w:rPr>
                <w:rFonts w:ascii="Times New Roman" w:hAnsi="Times New Roman" w:cs="Times New Roman"/>
                <w:sz w:val="28"/>
                <w:szCs w:val="28"/>
              </w:rPr>
            </w:pPr>
            <w:r w:rsidRPr="00C740E6">
              <w:rPr>
                <w:rFonts w:ascii="Times New Roman" w:hAnsi="Times New Roman" w:cs="Times New Roman"/>
                <w:sz w:val="28"/>
                <w:szCs w:val="28"/>
              </w:rPr>
              <w:t>3</w:t>
            </w:r>
            <w:r w:rsidR="00AE002E">
              <w:rPr>
                <w:rFonts w:ascii="Times New Roman" w:hAnsi="Times New Roman" w:cs="Times New Roman"/>
                <w:sz w:val="28"/>
                <w:szCs w:val="28"/>
              </w:rPr>
              <w:t>0</w:t>
            </w:r>
          </w:p>
        </w:tc>
      </w:tr>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sz w:val="28"/>
                <w:szCs w:val="28"/>
              </w:rPr>
              <w:t>2.3 Оценка исходов консервативно-выжидательной тактики у пациентов с оСДГ ……………………………………………………</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7C2847" w:rsidP="00AE002E">
            <w:pPr>
              <w:rPr>
                <w:rFonts w:ascii="Times New Roman" w:hAnsi="Times New Roman" w:cs="Times New Roman"/>
                <w:sz w:val="28"/>
                <w:szCs w:val="28"/>
              </w:rPr>
            </w:pPr>
            <w:r w:rsidRPr="00C740E6">
              <w:rPr>
                <w:rFonts w:ascii="Times New Roman" w:hAnsi="Times New Roman" w:cs="Times New Roman"/>
                <w:sz w:val="28"/>
                <w:szCs w:val="28"/>
              </w:rPr>
              <w:t>3</w:t>
            </w:r>
            <w:r w:rsidR="00AE002E">
              <w:rPr>
                <w:rFonts w:ascii="Times New Roman" w:hAnsi="Times New Roman" w:cs="Times New Roman"/>
                <w:sz w:val="28"/>
                <w:szCs w:val="28"/>
              </w:rPr>
              <w:t>1</w:t>
            </w:r>
          </w:p>
        </w:tc>
      </w:tr>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sz w:val="28"/>
                <w:szCs w:val="28"/>
              </w:rPr>
              <w:t>2.4 Разработка алгоритма консервативно-выжидательной тактики лечения пациентов с травматической оСДГ и внедрение его в нейрохирургические стационары города Нур-Султан ………………</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674161" w:rsidP="00C740E6">
            <w:pPr>
              <w:rPr>
                <w:rFonts w:ascii="Times New Roman" w:hAnsi="Times New Roman" w:cs="Times New Roman"/>
                <w:sz w:val="28"/>
                <w:szCs w:val="28"/>
              </w:rPr>
            </w:pPr>
          </w:p>
          <w:p w:rsidR="00674161" w:rsidRPr="00C740E6" w:rsidRDefault="00AE002E" w:rsidP="00AE002E">
            <w:pPr>
              <w:rPr>
                <w:rFonts w:ascii="Times New Roman" w:hAnsi="Times New Roman" w:cs="Times New Roman"/>
                <w:sz w:val="28"/>
                <w:szCs w:val="28"/>
              </w:rPr>
            </w:pPr>
            <w:r>
              <w:rPr>
                <w:rFonts w:ascii="Times New Roman" w:hAnsi="Times New Roman" w:cs="Times New Roman"/>
                <w:sz w:val="28"/>
                <w:szCs w:val="28"/>
              </w:rPr>
              <w:t>32</w:t>
            </w:r>
          </w:p>
        </w:tc>
      </w:tr>
      <w:tr w:rsidR="00674161" w:rsidRPr="00C740E6" w:rsidTr="00C740E6">
        <w:tc>
          <w:tcPr>
            <w:tcW w:w="9151" w:type="dxa"/>
          </w:tcPr>
          <w:p w:rsidR="00674161" w:rsidRPr="00C740E6" w:rsidRDefault="00674161" w:rsidP="00E22F73">
            <w:pPr>
              <w:rPr>
                <w:rFonts w:ascii="Times New Roman" w:hAnsi="Times New Roman" w:cs="Times New Roman"/>
                <w:sz w:val="28"/>
                <w:szCs w:val="28"/>
              </w:rPr>
            </w:pPr>
            <w:r w:rsidRPr="006D3407">
              <w:rPr>
                <w:rFonts w:ascii="Times New Roman" w:hAnsi="Times New Roman" w:cs="Times New Roman"/>
                <w:sz w:val="28"/>
                <w:szCs w:val="28"/>
              </w:rPr>
              <w:t xml:space="preserve">2.5 </w:t>
            </w:r>
            <w:r w:rsidRPr="00C740E6">
              <w:rPr>
                <w:rFonts w:ascii="Times New Roman" w:hAnsi="Times New Roman" w:cs="Times New Roman"/>
                <w:sz w:val="28"/>
                <w:szCs w:val="28"/>
              </w:rPr>
              <w:t>Статистический анализ</w:t>
            </w:r>
            <w:r w:rsidR="00E22F73">
              <w:rPr>
                <w:rFonts w:ascii="Times New Roman" w:hAnsi="Times New Roman" w:cs="Times New Roman"/>
                <w:sz w:val="28"/>
                <w:szCs w:val="28"/>
              </w:rPr>
              <w:t xml:space="preserve"> данных</w:t>
            </w:r>
            <w:r w:rsidRPr="00C740E6">
              <w:rPr>
                <w:rFonts w:ascii="Times New Roman" w:hAnsi="Times New Roman" w:cs="Times New Roman"/>
                <w:sz w:val="28"/>
                <w:szCs w:val="28"/>
              </w:rPr>
              <w:t>……………………………………………</w:t>
            </w:r>
            <w:r w:rsidR="00C740E6">
              <w:rPr>
                <w:rFonts w:ascii="Times New Roman" w:hAnsi="Times New Roman" w:cs="Times New Roman"/>
                <w:sz w:val="28"/>
                <w:szCs w:val="28"/>
              </w:rPr>
              <w:t>……</w:t>
            </w:r>
            <w:r w:rsidRPr="00C740E6">
              <w:rPr>
                <w:rFonts w:ascii="Times New Roman" w:hAnsi="Times New Roman" w:cs="Times New Roman"/>
                <w:sz w:val="28"/>
                <w:szCs w:val="28"/>
              </w:rPr>
              <w:t>…</w:t>
            </w:r>
            <w:r w:rsidR="00E22F73">
              <w:rPr>
                <w:rFonts w:ascii="Times New Roman" w:hAnsi="Times New Roman" w:cs="Times New Roman"/>
                <w:sz w:val="28"/>
                <w:szCs w:val="28"/>
              </w:rPr>
              <w:t>……………………..</w:t>
            </w:r>
          </w:p>
        </w:tc>
        <w:tc>
          <w:tcPr>
            <w:tcW w:w="716" w:type="dxa"/>
          </w:tcPr>
          <w:p w:rsidR="00E22F73" w:rsidRDefault="00E22F73" w:rsidP="00C740E6">
            <w:pPr>
              <w:rPr>
                <w:rFonts w:ascii="Times New Roman" w:hAnsi="Times New Roman" w:cs="Times New Roman"/>
                <w:sz w:val="28"/>
                <w:szCs w:val="28"/>
              </w:rPr>
            </w:pPr>
          </w:p>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32</w:t>
            </w:r>
          </w:p>
        </w:tc>
      </w:tr>
      <w:tr w:rsidR="00674161" w:rsidRPr="00C740E6" w:rsidTr="00C740E6">
        <w:trPr>
          <w:trHeight w:val="364"/>
        </w:trPr>
        <w:tc>
          <w:tcPr>
            <w:tcW w:w="9151" w:type="dxa"/>
          </w:tcPr>
          <w:p w:rsidR="00674161" w:rsidRPr="00C740E6" w:rsidRDefault="00674161" w:rsidP="00C740E6">
            <w:pPr>
              <w:rPr>
                <w:rFonts w:ascii="Times New Roman" w:hAnsi="Times New Roman" w:cs="Times New Roman"/>
                <w:bCs/>
                <w:sz w:val="28"/>
                <w:szCs w:val="28"/>
              </w:rPr>
            </w:pPr>
            <w:r w:rsidRPr="00C740E6">
              <w:rPr>
                <w:rFonts w:ascii="Times New Roman" w:hAnsi="Times New Roman" w:cs="Times New Roman"/>
                <w:b/>
                <w:sz w:val="28"/>
                <w:szCs w:val="28"/>
              </w:rPr>
              <w:t xml:space="preserve">3 </w:t>
            </w:r>
            <w:r w:rsidRPr="00C740E6">
              <w:rPr>
                <w:rFonts w:ascii="Times New Roman" w:hAnsi="Times New Roman" w:cs="Times New Roman"/>
                <w:b/>
                <w:bCs/>
                <w:sz w:val="28"/>
                <w:szCs w:val="28"/>
              </w:rPr>
              <w:t>РЕЗУЛЬТАТЫ ИССЛЕДОВАНИЯ</w:t>
            </w:r>
            <w:r w:rsidRPr="00C740E6">
              <w:rPr>
                <w:rFonts w:ascii="Times New Roman" w:hAnsi="Times New Roman" w:cs="Times New Roman"/>
                <w:bCs/>
                <w:sz w:val="28"/>
                <w:szCs w:val="28"/>
              </w:rPr>
              <w:t>………………………………</w:t>
            </w:r>
            <w:r w:rsidR="00C740E6">
              <w:rPr>
                <w:rFonts w:ascii="Times New Roman" w:hAnsi="Times New Roman" w:cs="Times New Roman"/>
                <w:bCs/>
                <w:sz w:val="28"/>
                <w:szCs w:val="28"/>
              </w:rPr>
              <w:t>….</w:t>
            </w:r>
            <w:r w:rsidRPr="00C740E6">
              <w:rPr>
                <w:rFonts w:ascii="Times New Roman" w:hAnsi="Times New Roman" w:cs="Times New Roman"/>
                <w:bCs/>
                <w:sz w:val="28"/>
                <w:szCs w:val="28"/>
              </w:rPr>
              <w:t>…...</w:t>
            </w:r>
          </w:p>
        </w:tc>
        <w:tc>
          <w:tcPr>
            <w:tcW w:w="716" w:type="dxa"/>
          </w:tcPr>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33</w:t>
            </w:r>
          </w:p>
        </w:tc>
      </w:tr>
      <w:tr w:rsidR="00674161" w:rsidRPr="00C740E6" w:rsidTr="00C740E6">
        <w:tc>
          <w:tcPr>
            <w:tcW w:w="9151" w:type="dxa"/>
          </w:tcPr>
          <w:p w:rsidR="00674161" w:rsidRPr="00C740E6" w:rsidRDefault="00674161" w:rsidP="00C740E6">
            <w:pPr>
              <w:rPr>
                <w:rFonts w:ascii="Times New Roman" w:hAnsi="Times New Roman" w:cs="Times New Roman"/>
                <w:sz w:val="28"/>
                <w:szCs w:val="28"/>
              </w:rPr>
            </w:pPr>
            <w:r w:rsidRPr="00C740E6">
              <w:rPr>
                <w:rFonts w:ascii="Times New Roman" w:hAnsi="Times New Roman" w:cs="Times New Roman"/>
                <w:sz w:val="28"/>
                <w:szCs w:val="28"/>
              </w:rPr>
              <w:t>3.1 Оценка смертности от травматической оСДГ в Казахстане…</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33</w:t>
            </w:r>
          </w:p>
        </w:tc>
      </w:tr>
      <w:tr w:rsidR="00674161" w:rsidRPr="00C740E6" w:rsidTr="00C740E6">
        <w:tc>
          <w:tcPr>
            <w:tcW w:w="9151" w:type="dxa"/>
          </w:tcPr>
          <w:p w:rsidR="00674161" w:rsidRPr="00C740E6" w:rsidRDefault="00674161" w:rsidP="00C740E6">
            <w:pPr>
              <w:rPr>
                <w:rFonts w:ascii="Times New Roman" w:hAnsi="Times New Roman" w:cs="Times New Roman"/>
                <w:sz w:val="28"/>
                <w:szCs w:val="28"/>
              </w:rPr>
            </w:pPr>
            <w:r w:rsidRPr="00C740E6">
              <w:rPr>
                <w:rFonts w:ascii="Times New Roman" w:hAnsi="Times New Roman" w:cs="Times New Roman"/>
                <w:sz w:val="28"/>
                <w:szCs w:val="28"/>
              </w:rPr>
              <w:t>3.2 Определение эффективности консервативно-выжидательной тактики при травматических оСДГ …………………………………</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38</w:t>
            </w:r>
          </w:p>
        </w:tc>
      </w:tr>
      <w:tr w:rsidR="00674161" w:rsidRPr="00C740E6" w:rsidTr="00C740E6">
        <w:tc>
          <w:tcPr>
            <w:tcW w:w="9151" w:type="dxa"/>
          </w:tcPr>
          <w:p w:rsidR="00674161" w:rsidRPr="00C740E6" w:rsidRDefault="00674161" w:rsidP="00C740E6">
            <w:pPr>
              <w:jc w:val="both"/>
              <w:rPr>
                <w:rFonts w:ascii="Times New Roman" w:hAnsi="Times New Roman" w:cs="Times New Roman"/>
                <w:sz w:val="28"/>
                <w:szCs w:val="28"/>
              </w:rPr>
            </w:pPr>
            <w:r w:rsidRPr="00C740E6">
              <w:rPr>
                <w:rFonts w:ascii="Times New Roman" w:hAnsi="Times New Roman" w:cs="Times New Roman"/>
                <w:sz w:val="28"/>
                <w:szCs w:val="28"/>
              </w:rPr>
              <w:t>3.3 Оценка исходов консервативно-выжидательной тактики у пациентов с оСДГ………………………………………………………</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4</w:t>
            </w:r>
            <w:r w:rsidR="00370F37" w:rsidRPr="00C740E6">
              <w:rPr>
                <w:rFonts w:ascii="Times New Roman" w:hAnsi="Times New Roman" w:cs="Times New Roman"/>
                <w:sz w:val="28"/>
                <w:szCs w:val="28"/>
              </w:rPr>
              <w:t>5</w:t>
            </w:r>
          </w:p>
        </w:tc>
      </w:tr>
      <w:tr w:rsidR="00674161" w:rsidRPr="00C740E6" w:rsidTr="00C740E6">
        <w:tc>
          <w:tcPr>
            <w:tcW w:w="9151" w:type="dxa"/>
          </w:tcPr>
          <w:p w:rsidR="00674161" w:rsidRPr="00C740E6" w:rsidRDefault="00674161" w:rsidP="00AE002E">
            <w:pPr>
              <w:jc w:val="both"/>
              <w:rPr>
                <w:rFonts w:ascii="Times New Roman" w:hAnsi="Times New Roman" w:cs="Times New Roman"/>
                <w:sz w:val="28"/>
                <w:szCs w:val="28"/>
              </w:rPr>
            </w:pPr>
            <w:r w:rsidRPr="00C740E6">
              <w:rPr>
                <w:rFonts w:ascii="Times New Roman" w:hAnsi="Times New Roman" w:cs="Times New Roman"/>
                <w:sz w:val="28"/>
                <w:szCs w:val="28"/>
              </w:rPr>
              <w:t>3.4 Разработка алгоритма лечения пациентов с травматической оСДГ и внедрение его в нейрохирургические стационары города Нур-Султан</w:t>
            </w:r>
            <w:r w:rsidR="00AE002E">
              <w:rPr>
                <w:rFonts w:ascii="Times New Roman" w:hAnsi="Times New Roman" w:cs="Times New Roman"/>
                <w:sz w:val="28"/>
                <w:szCs w:val="28"/>
              </w:rPr>
              <w:t>…….</w:t>
            </w:r>
          </w:p>
        </w:tc>
        <w:tc>
          <w:tcPr>
            <w:tcW w:w="716" w:type="dxa"/>
          </w:tcPr>
          <w:p w:rsidR="00674161" w:rsidRPr="00C740E6" w:rsidRDefault="00674161" w:rsidP="00C740E6">
            <w:pPr>
              <w:rPr>
                <w:rFonts w:ascii="Times New Roman" w:hAnsi="Times New Roman" w:cs="Times New Roman"/>
                <w:sz w:val="28"/>
                <w:szCs w:val="28"/>
              </w:rPr>
            </w:pPr>
          </w:p>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51</w:t>
            </w:r>
          </w:p>
        </w:tc>
      </w:tr>
      <w:tr w:rsidR="00674161" w:rsidRPr="00C740E6" w:rsidTr="00C740E6">
        <w:tc>
          <w:tcPr>
            <w:tcW w:w="9151" w:type="dxa"/>
          </w:tcPr>
          <w:p w:rsidR="00674161" w:rsidRPr="00C740E6" w:rsidRDefault="00674161" w:rsidP="00C740E6">
            <w:pPr>
              <w:rPr>
                <w:rFonts w:ascii="Times New Roman" w:hAnsi="Times New Roman" w:cs="Times New Roman"/>
                <w:sz w:val="28"/>
                <w:szCs w:val="28"/>
              </w:rPr>
            </w:pPr>
            <w:r w:rsidRPr="00C740E6">
              <w:rPr>
                <w:rFonts w:ascii="Times New Roman" w:hAnsi="Times New Roman" w:cs="Times New Roman"/>
                <w:b/>
                <w:sz w:val="28"/>
                <w:szCs w:val="28"/>
              </w:rPr>
              <w:t>ЗАКЛЮЧЕНИЕ</w:t>
            </w:r>
            <w:r w:rsidRPr="00C740E6">
              <w:rPr>
                <w:rFonts w:ascii="Times New Roman" w:hAnsi="Times New Roman" w:cs="Times New Roman"/>
                <w:sz w:val="28"/>
                <w:szCs w:val="28"/>
              </w:rPr>
              <w:t>…………………………………………………………</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54</w:t>
            </w:r>
          </w:p>
        </w:tc>
      </w:tr>
      <w:tr w:rsidR="00674161" w:rsidRPr="00C740E6" w:rsidTr="00C740E6">
        <w:tc>
          <w:tcPr>
            <w:tcW w:w="9151" w:type="dxa"/>
          </w:tcPr>
          <w:p w:rsidR="00674161" w:rsidRPr="00C740E6" w:rsidRDefault="00674161" w:rsidP="00AE002E">
            <w:pPr>
              <w:rPr>
                <w:rFonts w:ascii="Times New Roman" w:hAnsi="Times New Roman" w:cs="Times New Roman"/>
                <w:sz w:val="28"/>
                <w:szCs w:val="28"/>
              </w:rPr>
            </w:pPr>
            <w:r w:rsidRPr="00C740E6">
              <w:rPr>
                <w:rFonts w:ascii="Times New Roman" w:hAnsi="Times New Roman" w:cs="Times New Roman"/>
                <w:b/>
                <w:sz w:val="28"/>
                <w:szCs w:val="28"/>
              </w:rPr>
              <w:t>СПИСО</w:t>
            </w:r>
            <w:r w:rsidR="00AE002E">
              <w:rPr>
                <w:rFonts w:ascii="Times New Roman" w:hAnsi="Times New Roman" w:cs="Times New Roman"/>
                <w:b/>
                <w:sz w:val="28"/>
                <w:szCs w:val="28"/>
              </w:rPr>
              <w:t>К</w:t>
            </w:r>
            <w:r w:rsidRPr="00C740E6">
              <w:rPr>
                <w:rFonts w:ascii="Times New Roman" w:hAnsi="Times New Roman" w:cs="Times New Roman"/>
                <w:b/>
                <w:sz w:val="28"/>
                <w:szCs w:val="28"/>
              </w:rPr>
              <w:t xml:space="preserve"> ИСПОЛЬЗОВАНН</w:t>
            </w:r>
            <w:r w:rsidR="00C740E6" w:rsidRPr="00C740E6">
              <w:rPr>
                <w:rFonts w:ascii="Times New Roman" w:hAnsi="Times New Roman" w:cs="Times New Roman"/>
                <w:b/>
                <w:sz w:val="28"/>
                <w:szCs w:val="28"/>
              </w:rPr>
              <w:t>ЫХ ИСТОЧНИКОВ</w:t>
            </w:r>
            <w:r w:rsidRPr="00C740E6">
              <w:rPr>
                <w:rFonts w:ascii="Times New Roman" w:hAnsi="Times New Roman" w:cs="Times New Roman"/>
                <w:sz w:val="28"/>
                <w:szCs w:val="28"/>
              </w:rPr>
              <w:t>………………………</w:t>
            </w:r>
          </w:p>
        </w:tc>
        <w:tc>
          <w:tcPr>
            <w:tcW w:w="716" w:type="dxa"/>
          </w:tcPr>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57</w:t>
            </w:r>
          </w:p>
        </w:tc>
      </w:tr>
      <w:tr w:rsidR="00674161" w:rsidRPr="00C740E6" w:rsidTr="00C740E6">
        <w:tc>
          <w:tcPr>
            <w:tcW w:w="9151" w:type="dxa"/>
          </w:tcPr>
          <w:p w:rsidR="00674161" w:rsidRPr="00C740E6" w:rsidRDefault="00674161" w:rsidP="00C740E6">
            <w:pPr>
              <w:rPr>
                <w:rFonts w:ascii="Times New Roman" w:hAnsi="Times New Roman" w:cs="Times New Roman"/>
                <w:sz w:val="28"/>
                <w:szCs w:val="28"/>
              </w:rPr>
            </w:pPr>
            <w:r w:rsidRPr="00C740E6">
              <w:rPr>
                <w:rFonts w:ascii="Times New Roman" w:hAnsi="Times New Roman" w:cs="Times New Roman"/>
                <w:b/>
                <w:sz w:val="28"/>
                <w:szCs w:val="28"/>
              </w:rPr>
              <w:t>ПРИЛОЖЕНИЕ А</w:t>
            </w:r>
            <w:r w:rsidRPr="00C740E6">
              <w:rPr>
                <w:rFonts w:ascii="Times New Roman" w:hAnsi="Times New Roman" w:cs="Times New Roman"/>
                <w:sz w:val="28"/>
                <w:szCs w:val="28"/>
              </w:rPr>
              <w:t xml:space="preserve"> – Акт внедрения ………….……………………</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67</w:t>
            </w:r>
          </w:p>
        </w:tc>
      </w:tr>
      <w:tr w:rsidR="00674161" w:rsidRPr="00C740E6" w:rsidTr="00C740E6">
        <w:tc>
          <w:tcPr>
            <w:tcW w:w="9151" w:type="dxa"/>
          </w:tcPr>
          <w:p w:rsidR="00674161" w:rsidRPr="00C740E6" w:rsidRDefault="00674161" w:rsidP="00C740E6">
            <w:pPr>
              <w:rPr>
                <w:rFonts w:ascii="Times New Roman" w:hAnsi="Times New Roman" w:cs="Times New Roman"/>
                <w:sz w:val="28"/>
                <w:szCs w:val="28"/>
              </w:rPr>
            </w:pPr>
            <w:r w:rsidRPr="00C740E6">
              <w:rPr>
                <w:rFonts w:ascii="Times New Roman" w:hAnsi="Times New Roman" w:cs="Times New Roman"/>
                <w:b/>
                <w:sz w:val="28"/>
                <w:szCs w:val="28"/>
              </w:rPr>
              <w:t>ПРИЛОЖЕНИЕ</w:t>
            </w:r>
            <w:r w:rsidRPr="00C740E6">
              <w:rPr>
                <w:rFonts w:ascii="Times New Roman" w:hAnsi="Times New Roman" w:cs="Times New Roman"/>
                <w:sz w:val="28"/>
                <w:szCs w:val="28"/>
              </w:rPr>
              <w:t xml:space="preserve"> </w:t>
            </w:r>
            <w:r w:rsidRPr="00C740E6">
              <w:rPr>
                <w:rFonts w:ascii="Times New Roman" w:hAnsi="Times New Roman" w:cs="Times New Roman"/>
                <w:b/>
                <w:sz w:val="28"/>
                <w:szCs w:val="28"/>
              </w:rPr>
              <w:t>Б</w:t>
            </w:r>
            <w:r w:rsidRPr="00C740E6">
              <w:rPr>
                <w:rFonts w:ascii="Times New Roman" w:hAnsi="Times New Roman" w:cs="Times New Roman"/>
                <w:sz w:val="28"/>
                <w:szCs w:val="28"/>
              </w:rPr>
              <w:t xml:space="preserve"> – Авторское свидетельство………………………</w:t>
            </w:r>
            <w:r w:rsidR="00C740E6">
              <w:rPr>
                <w:rFonts w:ascii="Times New Roman" w:hAnsi="Times New Roman" w:cs="Times New Roman"/>
                <w:sz w:val="28"/>
                <w:szCs w:val="28"/>
              </w:rPr>
              <w:t>….</w:t>
            </w:r>
            <w:r w:rsidRPr="00C740E6">
              <w:rPr>
                <w:rFonts w:ascii="Times New Roman" w:hAnsi="Times New Roman" w:cs="Times New Roman"/>
                <w:sz w:val="28"/>
                <w:szCs w:val="28"/>
              </w:rPr>
              <w:t>….</w:t>
            </w:r>
          </w:p>
        </w:tc>
        <w:tc>
          <w:tcPr>
            <w:tcW w:w="716" w:type="dxa"/>
          </w:tcPr>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68</w:t>
            </w:r>
          </w:p>
        </w:tc>
      </w:tr>
      <w:tr w:rsidR="00674161" w:rsidRPr="00C740E6" w:rsidTr="00C740E6">
        <w:tc>
          <w:tcPr>
            <w:tcW w:w="9151" w:type="dxa"/>
          </w:tcPr>
          <w:p w:rsidR="00674161" w:rsidRPr="007D7BB4" w:rsidRDefault="00674161" w:rsidP="007D7BB4">
            <w:pPr>
              <w:rPr>
                <w:rFonts w:ascii="Times New Roman" w:hAnsi="Times New Roman" w:cs="Times New Roman"/>
                <w:sz w:val="28"/>
                <w:szCs w:val="28"/>
                <w:lang w:val="kk-KZ"/>
              </w:rPr>
            </w:pPr>
            <w:r w:rsidRPr="00C740E6">
              <w:rPr>
                <w:rFonts w:ascii="Times New Roman" w:hAnsi="Times New Roman" w:cs="Times New Roman"/>
                <w:b/>
                <w:sz w:val="28"/>
                <w:szCs w:val="28"/>
              </w:rPr>
              <w:t>ПРИЛОЖЕНИЕ В</w:t>
            </w:r>
            <w:r w:rsidRPr="00C740E6">
              <w:rPr>
                <w:rFonts w:ascii="Times New Roman" w:hAnsi="Times New Roman" w:cs="Times New Roman"/>
                <w:sz w:val="28"/>
                <w:szCs w:val="28"/>
              </w:rPr>
              <w:t xml:space="preserve"> – </w:t>
            </w:r>
            <w:r w:rsidR="007D7BB4">
              <w:rPr>
                <w:rFonts w:ascii="Times New Roman" w:hAnsi="Times New Roman" w:cs="Times New Roman"/>
                <w:sz w:val="28"/>
                <w:szCs w:val="28"/>
                <w:lang w:val="kk-KZ"/>
              </w:rPr>
              <w:t xml:space="preserve">Выписка из </w:t>
            </w:r>
            <w:r w:rsidR="007D7BB4" w:rsidRPr="00C740E6">
              <w:rPr>
                <w:rFonts w:ascii="Times New Roman" w:hAnsi="Times New Roman" w:cs="Times New Roman"/>
                <w:sz w:val="28"/>
                <w:szCs w:val="28"/>
              </w:rPr>
              <w:t>протокол</w:t>
            </w:r>
            <w:r w:rsidR="007D7BB4">
              <w:rPr>
                <w:rFonts w:ascii="Times New Roman" w:hAnsi="Times New Roman" w:cs="Times New Roman"/>
                <w:sz w:val="28"/>
                <w:szCs w:val="28"/>
                <w:lang w:val="kk-KZ"/>
              </w:rPr>
              <w:t>а</w:t>
            </w:r>
            <w:r w:rsidR="007D7BB4" w:rsidRPr="00C740E6">
              <w:rPr>
                <w:rFonts w:ascii="Times New Roman" w:hAnsi="Times New Roman" w:cs="Times New Roman"/>
                <w:sz w:val="28"/>
                <w:szCs w:val="28"/>
              </w:rPr>
              <w:t xml:space="preserve"> </w:t>
            </w:r>
            <w:r w:rsidRPr="00C740E6">
              <w:rPr>
                <w:rFonts w:ascii="Times New Roman" w:hAnsi="Times New Roman" w:cs="Times New Roman"/>
                <w:sz w:val="28"/>
                <w:szCs w:val="28"/>
              </w:rPr>
              <w:t>этического комитета ……</w:t>
            </w:r>
            <w:r w:rsidR="007D7BB4">
              <w:rPr>
                <w:rFonts w:ascii="Times New Roman" w:hAnsi="Times New Roman" w:cs="Times New Roman"/>
                <w:sz w:val="28"/>
                <w:szCs w:val="28"/>
                <w:lang w:val="kk-KZ"/>
              </w:rPr>
              <w:t>.....</w:t>
            </w:r>
          </w:p>
        </w:tc>
        <w:tc>
          <w:tcPr>
            <w:tcW w:w="716" w:type="dxa"/>
          </w:tcPr>
          <w:p w:rsidR="00674161" w:rsidRPr="00C740E6" w:rsidRDefault="00AE002E" w:rsidP="00C740E6">
            <w:pPr>
              <w:rPr>
                <w:rFonts w:ascii="Times New Roman" w:hAnsi="Times New Roman" w:cs="Times New Roman"/>
                <w:sz w:val="28"/>
                <w:szCs w:val="28"/>
              </w:rPr>
            </w:pPr>
            <w:r>
              <w:rPr>
                <w:rFonts w:ascii="Times New Roman" w:hAnsi="Times New Roman" w:cs="Times New Roman"/>
                <w:sz w:val="28"/>
                <w:szCs w:val="28"/>
              </w:rPr>
              <w:t>69</w:t>
            </w:r>
          </w:p>
        </w:tc>
      </w:tr>
    </w:tbl>
    <w:p w:rsidR="00674161" w:rsidRPr="00C740E6" w:rsidRDefault="00674161" w:rsidP="00C740E6">
      <w:pPr>
        <w:spacing w:after="0" w:line="240" w:lineRule="auto"/>
        <w:ind w:firstLine="709"/>
        <w:rPr>
          <w:rFonts w:ascii="Times New Roman" w:hAnsi="Times New Roman" w:cs="Times New Roman"/>
          <w:sz w:val="28"/>
          <w:szCs w:val="28"/>
        </w:rPr>
      </w:pPr>
    </w:p>
    <w:p w:rsidR="008A6279" w:rsidRPr="00C740E6" w:rsidRDefault="008A6279" w:rsidP="00C740E6">
      <w:pPr>
        <w:spacing w:after="0" w:line="240" w:lineRule="auto"/>
        <w:ind w:firstLine="709"/>
        <w:rPr>
          <w:rFonts w:ascii="Times New Roman" w:hAnsi="Times New Roman" w:cs="Times New Roman"/>
          <w:sz w:val="28"/>
          <w:szCs w:val="28"/>
        </w:rPr>
      </w:pPr>
    </w:p>
    <w:p w:rsidR="00674161" w:rsidRPr="00C740E6" w:rsidRDefault="00674161"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jc w:val="center"/>
        <w:rPr>
          <w:rFonts w:ascii="Times New Roman" w:hAnsi="Times New Roman" w:cs="Times New Roman"/>
          <w:b/>
          <w:sz w:val="28"/>
          <w:szCs w:val="28"/>
        </w:rPr>
      </w:pPr>
      <w:r w:rsidRPr="00C740E6">
        <w:rPr>
          <w:rFonts w:ascii="Times New Roman" w:hAnsi="Times New Roman" w:cs="Times New Roman"/>
          <w:b/>
          <w:sz w:val="28"/>
          <w:szCs w:val="28"/>
        </w:rPr>
        <w:t>НОРМАТИВНЫЕ ССЫЛКИ</w:t>
      </w:r>
    </w:p>
    <w:p w:rsidR="00C740E6" w:rsidRDefault="00C740E6"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настоящей диссертации использованы ссылки на следующие стандарты:</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Инструкция по оформлению диссертации и автореферата</w:t>
      </w:r>
      <w:r w:rsidR="00C740E6">
        <w:rPr>
          <w:rFonts w:ascii="Times New Roman" w:hAnsi="Times New Roman" w:cs="Times New Roman"/>
          <w:sz w:val="28"/>
          <w:szCs w:val="28"/>
        </w:rPr>
        <w:t>: утв.</w:t>
      </w:r>
      <w:r w:rsidRPr="00C740E6">
        <w:rPr>
          <w:rFonts w:ascii="Times New Roman" w:hAnsi="Times New Roman" w:cs="Times New Roman"/>
          <w:sz w:val="28"/>
          <w:szCs w:val="28"/>
        </w:rPr>
        <w:t xml:space="preserve"> приказ</w:t>
      </w:r>
      <w:r w:rsidR="00C740E6">
        <w:rPr>
          <w:rFonts w:ascii="Times New Roman" w:hAnsi="Times New Roman" w:cs="Times New Roman"/>
          <w:sz w:val="28"/>
          <w:szCs w:val="28"/>
        </w:rPr>
        <w:t>ом</w:t>
      </w:r>
      <w:r w:rsidRPr="00C740E6">
        <w:rPr>
          <w:rFonts w:ascii="Times New Roman" w:hAnsi="Times New Roman" w:cs="Times New Roman"/>
          <w:sz w:val="28"/>
          <w:szCs w:val="28"/>
        </w:rPr>
        <w:t xml:space="preserve"> председателя ВАК МОН Республики Казахстан от 28</w:t>
      </w:r>
      <w:r w:rsidR="00C740E6">
        <w:rPr>
          <w:rFonts w:ascii="Times New Roman" w:hAnsi="Times New Roman" w:cs="Times New Roman"/>
          <w:sz w:val="28"/>
          <w:szCs w:val="28"/>
        </w:rPr>
        <w:t xml:space="preserve"> сентября </w:t>
      </w:r>
      <w:r w:rsidRPr="00C740E6">
        <w:rPr>
          <w:rFonts w:ascii="Times New Roman" w:hAnsi="Times New Roman" w:cs="Times New Roman"/>
          <w:sz w:val="28"/>
          <w:szCs w:val="28"/>
        </w:rPr>
        <w:t>2004</w:t>
      </w:r>
      <w:r w:rsidR="00C740E6">
        <w:rPr>
          <w:rFonts w:ascii="Times New Roman" w:hAnsi="Times New Roman" w:cs="Times New Roman"/>
          <w:sz w:val="28"/>
          <w:szCs w:val="28"/>
        </w:rPr>
        <w:t xml:space="preserve"> </w:t>
      </w:r>
      <w:r w:rsidRPr="00C740E6">
        <w:rPr>
          <w:rFonts w:ascii="Times New Roman" w:hAnsi="Times New Roman" w:cs="Times New Roman"/>
          <w:sz w:val="28"/>
          <w:szCs w:val="28"/>
        </w:rPr>
        <w:t>г</w:t>
      </w:r>
      <w:r w:rsidR="00C740E6">
        <w:rPr>
          <w:rFonts w:ascii="Times New Roman" w:hAnsi="Times New Roman" w:cs="Times New Roman"/>
          <w:sz w:val="28"/>
          <w:szCs w:val="28"/>
        </w:rPr>
        <w:t>ода,</w:t>
      </w:r>
      <w:r w:rsidR="00C740E6" w:rsidRPr="00C740E6">
        <w:rPr>
          <w:rFonts w:ascii="Times New Roman" w:hAnsi="Times New Roman" w:cs="Times New Roman"/>
          <w:sz w:val="28"/>
          <w:szCs w:val="28"/>
        </w:rPr>
        <w:t xml:space="preserve"> №377-3ж</w:t>
      </w:r>
      <w:r w:rsid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Закон Республики Казахстан. Об образовании: принят 7 июня 1999 года, №389-I. </w:t>
      </w: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C028E0" w:rsidRPr="00C740E6" w:rsidRDefault="00C028E0"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jc w:val="center"/>
        <w:rPr>
          <w:rFonts w:ascii="Times New Roman" w:hAnsi="Times New Roman" w:cs="Times New Roman"/>
          <w:b/>
          <w:sz w:val="28"/>
          <w:szCs w:val="28"/>
        </w:rPr>
      </w:pPr>
      <w:r w:rsidRPr="00C740E6">
        <w:rPr>
          <w:rFonts w:ascii="Times New Roman" w:hAnsi="Times New Roman" w:cs="Times New Roman"/>
          <w:b/>
          <w:sz w:val="28"/>
          <w:szCs w:val="28"/>
        </w:rPr>
        <w:t>ОБОЗНАЧЕНИЯ И СОКРАЩЕНИЯ</w:t>
      </w:r>
    </w:p>
    <w:p w:rsidR="00032311" w:rsidRDefault="00032311" w:rsidP="00C740E6">
      <w:pPr>
        <w:spacing w:after="0" w:line="240" w:lineRule="auto"/>
        <w:ind w:firstLine="709"/>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8405"/>
      </w:tblGrid>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оСДГ</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острая субдуральная гематома</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хСДГ</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хроническая субдуральная гематома</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ВЧД</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внутричерепное давление</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ШКГ</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шкала комы Глазго</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КТ</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компьютерная томография</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МРТ</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магнитно-резонансная томография</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ЧМТ</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черепно-мозговая травма</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lang w:val="en-US"/>
              </w:rPr>
              <w:t>GCS</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шкала исходов Глазго</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РКИ</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рандомизированное клиническое исследование</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КПТ</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костно-пластическая трепанация</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ЦПД</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центральное перфузионное давление</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ПКС</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постконтузионный синдром</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lang w:val="en-US"/>
              </w:rPr>
              <w:t>RPQ</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опросник по ПКС</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PaO2</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парциальное давление кислорода</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SpO2</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насыщение крови кислородом</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ИВЛ</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искусственная вентиляция легких</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КТА</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КТ ангиография</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МРА</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магнитно-резонансная ангиография</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3D ЦСА</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3D цифровая субтракционная ангиография</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НПВС</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нестероидные противовоспалительные средства</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ОЦК</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объем циркулирующей крови</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НГЗ</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назогастральный зонд</w:t>
            </w:r>
          </w:p>
        </w:tc>
      </w:tr>
      <w:tr w:rsidR="00714FAB" w:rsidTr="00714FAB">
        <w:tc>
          <w:tcPr>
            <w:tcW w:w="1242" w:type="dxa"/>
          </w:tcPr>
          <w:p w:rsidR="00714FAB" w:rsidRPr="00D10468" w:rsidRDefault="00714FAB" w:rsidP="00714FAB">
            <w:pPr>
              <w:rPr>
                <w:rFonts w:ascii="Times New Roman" w:hAnsi="Times New Roman" w:cs="Times New Roman"/>
                <w:sz w:val="28"/>
                <w:szCs w:val="28"/>
              </w:rPr>
            </w:pPr>
            <w:r w:rsidRPr="00D10468">
              <w:rPr>
                <w:rFonts w:ascii="Times New Roman" w:hAnsi="Times New Roman" w:cs="Times New Roman"/>
                <w:sz w:val="28"/>
                <w:szCs w:val="28"/>
              </w:rPr>
              <w:t>ЛФК</w:t>
            </w:r>
          </w:p>
        </w:tc>
        <w:tc>
          <w:tcPr>
            <w:tcW w:w="8612" w:type="dxa"/>
          </w:tcPr>
          <w:p w:rsidR="00714FAB" w:rsidRPr="00996B58" w:rsidRDefault="00714FAB" w:rsidP="007D7BB4">
            <w:pPr>
              <w:rPr>
                <w:rFonts w:ascii="Times New Roman" w:hAnsi="Times New Roman" w:cs="Times New Roman"/>
                <w:sz w:val="28"/>
                <w:szCs w:val="28"/>
              </w:rPr>
            </w:pPr>
            <w:r w:rsidRPr="00996B58">
              <w:rPr>
                <w:rFonts w:ascii="Times New Roman" w:hAnsi="Times New Roman" w:cs="Times New Roman"/>
                <w:sz w:val="28"/>
                <w:szCs w:val="28"/>
              </w:rPr>
              <w:t>– лечебная физкультура</w:t>
            </w:r>
          </w:p>
        </w:tc>
      </w:tr>
      <w:tr w:rsidR="00714FAB" w:rsidTr="00714FAB">
        <w:tc>
          <w:tcPr>
            <w:tcW w:w="1242" w:type="dxa"/>
          </w:tcPr>
          <w:p w:rsidR="00714FAB" w:rsidRDefault="00714FAB" w:rsidP="00714FAB">
            <w:r w:rsidRPr="00D10468">
              <w:rPr>
                <w:rFonts w:ascii="Times New Roman" w:hAnsi="Times New Roman" w:cs="Times New Roman"/>
                <w:sz w:val="28"/>
                <w:szCs w:val="28"/>
              </w:rPr>
              <w:t>ПЖА</w:t>
            </w:r>
          </w:p>
        </w:tc>
        <w:tc>
          <w:tcPr>
            <w:tcW w:w="8612" w:type="dxa"/>
          </w:tcPr>
          <w:p w:rsidR="00714FAB" w:rsidRDefault="00714FAB" w:rsidP="007D7BB4">
            <w:r w:rsidRPr="00996B58">
              <w:rPr>
                <w:rFonts w:ascii="Times New Roman" w:hAnsi="Times New Roman" w:cs="Times New Roman"/>
                <w:sz w:val="28"/>
                <w:szCs w:val="28"/>
              </w:rPr>
              <w:t>– повседневная жизненная активность</w:t>
            </w:r>
          </w:p>
        </w:tc>
      </w:tr>
    </w:tbl>
    <w:p w:rsidR="00C740E6" w:rsidRPr="00C740E6" w:rsidRDefault="00C740E6" w:rsidP="00C740E6">
      <w:pPr>
        <w:spacing w:after="0" w:line="240" w:lineRule="auto"/>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032311" w:rsidRPr="00C740E6" w:rsidRDefault="00032311" w:rsidP="00C740E6">
      <w:pPr>
        <w:spacing w:after="0" w:line="240" w:lineRule="auto"/>
        <w:ind w:firstLine="709"/>
        <w:rPr>
          <w:rFonts w:ascii="Times New Roman" w:hAnsi="Times New Roman" w:cs="Times New Roman"/>
          <w:b/>
          <w:sz w:val="28"/>
          <w:szCs w:val="28"/>
        </w:rPr>
      </w:pPr>
    </w:p>
    <w:p w:rsidR="00264804" w:rsidRPr="00C740E6" w:rsidRDefault="00264804" w:rsidP="00625406">
      <w:pPr>
        <w:spacing w:after="0" w:line="240" w:lineRule="auto"/>
        <w:rPr>
          <w:rFonts w:ascii="Times New Roman" w:hAnsi="Times New Roman" w:cs="Times New Roman"/>
          <w:b/>
          <w:sz w:val="28"/>
          <w:szCs w:val="28"/>
        </w:rPr>
      </w:pPr>
    </w:p>
    <w:p w:rsidR="008E569A" w:rsidRPr="00C740E6" w:rsidRDefault="008E569A" w:rsidP="00714FAB">
      <w:pPr>
        <w:spacing w:after="0" w:line="240" w:lineRule="auto"/>
        <w:jc w:val="center"/>
        <w:rPr>
          <w:rFonts w:ascii="Times New Roman" w:hAnsi="Times New Roman" w:cs="Times New Roman"/>
          <w:b/>
          <w:sz w:val="28"/>
          <w:szCs w:val="28"/>
        </w:rPr>
      </w:pPr>
      <w:r w:rsidRPr="00C740E6">
        <w:rPr>
          <w:rFonts w:ascii="Times New Roman" w:hAnsi="Times New Roman" w:cs="Times New Roman"/>
          <w:b/>
          <w:sz w:val="28"/>
          <w:szCs w:val="28"/>
        </w:rPr>
        <w:t>ВВЕДЕНИЕ</w:t>
      </w:r>
    </w:p>
    <w:p w:rsidR="008E569A" w:rsidRPr="00C740E6" w:rsidRDefault="008E569A" w:rsidP="00C740E6">
      <w:pPr>
        <w:spacing w:after="0" w:line="240" w:lineRule="auto"/>
        <w:ind w:firstLine="709"/>
        <w:jc w:val="center"/>
        <w:rPr>
          <w:rFonts w:ascii="Times New Roman" w:hAnsi="Times New Roman" w:cs="Times New Roman"/>
          <w:b/>
          <w:sz w:val="28"/>
          <w:szCs w:val="28"/>
        </w:rPr>
      </w:pPr>
    </w:p>
    <w:p w:rsidR="008E569A" w:rsidRPr="00C740E6" w:rsidRDefault="008E569A" w:rsidP="00714FAB">
      <w:pPr>
        <w:tabs>
          <w:tab w:val="left" w:pos="993"/>
        </w:tabs>
        <w:spacing w:after="0" w:line="240" w:lineRule="auto"/>
        <w:ind w:firstLine="709"/>
        <w:jc w:val="both"/>
        <w:rPr>
          <w:rFonts w:ascii="Times New Roman" w:hAnsi="Times New Roman" w:cs="Times New Roman"/>
          <w:b/>
          <w:sz w:val="28"/>
          <w:szCs w:val="28"/>
        </w:rPr>
      </w:pPr>
      <w:r w:rsidRPr="00C740E6">
        <w:rPr>
          <w:rFonts w:ascii="Times New Roman" w:hAnsi="Times New Roman" w:cs="Times New Roman"/>
          <w:b/>
          <w:sz w:val="28"/>
          <w:szCs w:val="28"/>
        </w:rPr>
        <w:t>Актуальность</w:t>
      </w:r>
    </w:p>
    <w:p w:rsidR="008E569A" w:rsidRPr="00C740E6" w:rsidRDefault="008E569A"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Острая травматическая субдуральная гематома (оСДГ) наблюдается у </w:t>
      </w:r>
      <w:r w:rsidR="007D7BB4">
        <w:rPr>
          <w:rFonts w:ascii="Times New Roman" w:hAnsi="Times New Roman" w:cs="Times New Roman"/>
          <w:sz w:val="28"/>
          <w:szCs w:val="28"/>
          <w:lang w:val="kk-KZ"/>
        </w:rPr>
        <w:t xml:space="preserve">                    </w:t>
      </w:r>
      <w:r w:rsidRPr="00C740E6">
        <w:rPr>
          <w:rFonts w:ascii="Times New Roman" w:hAnsi="Times New Roman" w:cs="Times New Roman"/>
          <w:sz w:val="28"/>
          <w:szCs w:val="28"/>
        </w:rPr>
        <w:t>12</w:t>
      </w:r>
      <w:r w:rsidR="007D7BB4">
        <w:rPr>
          <w:rFonts w:ascii="Times New Roman" w:hAnsi="Times New Roman" w:cs="Times New Roman"/>
          <w:sz w:val="28"/>
          <w:szCs w:val="28"/>
          <w:lang w:val="kk-KZ"/>
        </w:rPr>
        <w:t>-</w:t>
      </w:r>
      <w:r w:rsidRPr="00C740E6">
        <w:rPr>
          <w:rFonts w:ascii="Times New Roman" w:hAnsi="Times New Roman" w:cs="Times New Roman"/>
          <w:sz w:val="28"/>
          <w:szCs w:val="28"/>
        </w:rPr>
        <w:t>29% пациентов с ЧМТ (</w:t>
      </w:r>
      <w:r w:rsidRPr="00C740E6">
        <w:rPr>
          <w:rFonts w:ascii="Times New Roman" w:hAnsi="Times New Roman" w:cs="Times New Roman"/>
          <w:sz w:val="28"/>
          <w:szCs w:val="28"/>
          <w:lang w:val="en-US"/>
        </w:rPr>
        <w:t>Frontera</w:t>
      </w:r>
      <w:r w:rsidRPr="00C740E6">
        <w:rPr>
          <w:rFonts w:ascii="Times New Roman" w:hAnsi="Times New Roman" w:cs="Times New Roman"/>
          <w:sz w:val="28"/>
          <w:szCs w:val="28"/>
        </w:rPr>
        <w:t xml:space="preserve"> </w:t>
      </w:r>
      <w:r w:rsidRPr="00C740E6">
        <w:rPr>
          <w:rFonts w:ascii="Times New Roman" w:hAnsi="Times New Roman" w:cs="Times New Roman"/>
          <w:sz w:val="28"/>
          <w:szCs w:val="28"/>
          <w:lang w:val="en-US"/>
        </w:rPr>
        <w:t>J</w:t>
      </w:r>
      <w:r w:rsidRPr="00C740E6">
        <w:rPr>
          <w:rFonts w:ascii="Times New Roman" w:hAnsi="Times New Roman" w:cs="Times New Roman"/>
          <w:sz w:val="28"/>
          <w:szCs w:val="28"/>
        </w:rPr>
        <w:t>.</w:t>
      </w:r>
      <w:r w:rsidRPr="00C740E6">
        <w:rPr>
          <w:rFonts w:ascii="Times New Roman" w:hAnsi="Times New Roman" w:cs="Times New Roman"/>
          <w:sz w:val="28"/>
          <w:szCs w:val="28"/>
          <w:lang w:val="en-US"/>
        </w:rPr>
        <w:t>A</w:t>
      </w:r>
      <w:r w:rsidRPr="00C740E6">
        <w:rPr>
          <w:rFonts w:ascii="Times New Roman" w:hAnsi="Times New Roman" w:cs="Times New Roman"/>
          <w:sz w:val="28"/>
          <w:szCs w:val="28"/>
        </w:rPr>
        <w:t>., 2011). Пациенты</w:t>
      </w:r>
      <w:r w:rsidR="008E2930" w:rsidRPr="00C740E6">
        <w:rPr>
          <w:rFonts w:ascii="Times New Roman" w:hAnsi="Times New Roman" w:cs="Times New Roman"/>
          <w:sz w:val="28"/>
          <w:szCs w:val="28"/>
        </w:rPr>
        <w:t xml:space="preserve"> с оСДГ часто находятся в грубом</w:t>
      </w:r>
      <w:r w:rsidRPr="00C740E6">
        <w:rPr>
          <w:rFonts w:ascii="Times New Roman" w:hAnsi="Times New Roman" w:cs="Times New Roman"/>
          <w:sz w:val="28"/>
          <w:szCs w:val="28"/>
        </w:rPr>
        <w:t xml:space="preserve"> неврологическом состоянии с оценкой 8 или меньше по шкале комы Глазго (ШКГ). Хотя течение оСДГ сильно варьируется, смертность колеблется от 30 до 60% у всех пациентов с оСДГ и от 55 до 70% у пациентов с оценкой </w:t>
      </w:r>
      <w:r w:rsidRPr="00C740E6">
        <w:rPr>
          <w:rFonts w:ascii="Times New Roman" w:hAnsi="Times New Roman" w:cs="Times New Roman"/>
          <w:sz w:val="28"/>
          <w:szCs w:val="28"/>
          <w:lang w:val="en-US"/>
        </w:rPr>
        <w:t>GCS</w:t>
      </w:r>
      <w:r w:rsidRPr="00C740E6">
        <w:rPr>
          <w:rFonts w:ascii="Times New Roman" w:hAnsi="Times New Roman" w:cs="Times New Roman"/>
          <w:sz w:val="28"/>
          <w:szCs w:val="28"/>
        </w:rPr>
        <w:t xml:space="preserve"> 8 или меньше (Karibe H., 2014; </w:t>
      </w:r>
      <w:r w:rsidRPr="00C740E6">
        <w:rPr>
          <w:rFonts w:ascii="Times New Roman" w:hAnsi="Times New Roman" w:cs="Times New Roman"/>
          <w:sz w:val="28"/>
          <w:szCs w:val="28"/>
          <w:lang w:val="en-US"/>
        </w:rPr>
        <w:t>Leitgeb</w:t>
      </w:r>
      <w:r w:rsidRPr="00C740E6">
        <w:rPr>
          <w:rFonts w:ascii="Times New Roman" w:hAnsi="Times New Roman" w:cs="Times New Roman"/>
          <w:sz w:val="28"/>
          <w:szCs w:val="28"/>
        </w:rPr>
        <w:t xml:space="preserve"> </w:t>
      </w:r>
      <w:r w:rsidRPr="00C740E6">
        <w:rPr>
          <w:rFonts w:ascii="Times New Roman" w:hAnsi="Times New Roman" w:cs="Times New Roman"/>
          <w:sz w:val="28"/>
          <w:szCs w:val="28"/>
          <w:lang w:val="en-US"/>
        </w:rPr>
        <w:t>J</w:t>
      </w:r>
      <w:r w:rsidRPr="00C740E6">
        <w:rPr>
          <w:rFonts w:ascii="Times New Roman" w:hAnsi="Times New Roman" w:cs="Times New Roman"/>
          <w:sz w:val="28"/>
          <w:szCs w:val="28"/>
        </w:rPr>
        <w:t>.</w:t>
      </w:r>
      <w:r w:rsidR="008B0F47">
        <w:rPr>
          <w:rFonts w:ascii="Times New Roman" w:hAnsi="Times New Roman" w:cs="Times New Roman"/>
          <w:sz w:val="28"/>
          <w:szCs w:val="28"/>
        </w:rPr>
        <w:t>,</w:t>
      </w:r>
      <w:r w:rsidRPr="00C740E6">
        <w:rPr>
          <w:rFonts w:ascii="Times New Roman" w:hAnsi="Times New Roman" w:cs="Times New Roman"/>
          <w:sz w:val="28"/>
          <w:szCs w:val="28"/>
        </w:rPr>
        <w:t xml:space="preserve"> 2012; </w:t>
      </w:r>
      <w:r w:rsidRPr="00C740E6">
        <w:rPr>
          <w:rFonts w:ascii="Times New Roman" w:hAnsi="Times New Roman" w:cs="Times New Roman"/>
          <w:sz w:val="28"/>
          <w:szCs w:val="28"/>
          <w:lang w:val="en-US"/>
        </w:rPr>
        <w:t>Wilberger</w:t>
      </w:r>
      <w:r w:rsidRPr="00C740E6">
        <w:rPr>
          <w:rFonts w:ascii="Times New Roman" w:hAnsi="Times New Roman" w:cs="Times New Roman"/>
          <w:sz w:val="28"/>
          <w:szCs w:val="28"/>
        </w:rPr>
        <w:t xml:space="preserve"> </w:t>
      </w:r>
      <w:r w:rsidRPr="00C740E6">
        <w:rPr>
          <w:rFonts w:ascii="Times New Roman" w:hAnsi="Times New Roman" w:cs="Times New Roman"/>
          <w:sz w:val="28"/>
          <w:szCs w:val="28"/>
          <w:lang w:val="en-US"/>
        </w:rPr>
        <w:t>J</w:t>
      </w:r>
      <w:r w:rsidRPr="00C740E6">
        <w:rPr>
          <w:rFonts w:ascii="Times New Roman" w:hAnsi="Times New Roman" w:cs="Times New Roman"/>
          <w:sz w:val="28"/>
          <w:szCs w:val="28"/>
        </w:rPr>
        <w:t>.</w:t>
      </w:r>
      <w:r w:rsidRPr="00C740E6">
        <w:rPr>
          <w:rFonts w:ascii="Times New Roman" w:hAnsi="Times New Roman" w:cs="Times New Roman"/>
          <w:sz w:val="28"/>
          <w:szCs w:val="28"/>
          <w:lang w:val="en-US"/>
        </w:rPr>
        <w:t>E</w:t>
      </w:r>
      <w:r w:rsidR="008E2930" w:rsidRPr="00C740E6">
        <w:rPr>
          <w:rFonts w:ascii="Times New Roman" w:hAnsi="Times New Roman" w:cs="Times New Roman"/>
          <w:sz w:val="28"/>
          <w:szCs w:val="28"/>
        </w:rPr>
        <w:t>.</w:t>
      </w:r>
      <w:r w:rsidR="008B0F47">
        <w:rPr>
          <w:rFonts w:ascii="Times New Roman" w:hAnsi="Times New Roman" w:cs="Times New Roman"/>
          <w:sz w:val="28"/>
          <w:szCs w:val="28"/>
        </w:rPr>
        <w:t>,</w:t>
      </w:r>
      <w:r w:rsidR="008E2930" w:rsidRPr="00C740E6">
        <w:rPr>
          <w:rFonts w:ascii="Times New Roman" w:hAnsi="Times New Roman" w:cs="Times New Roman"/>
          <w:sz w:val="28"/>
          <w:szCs w:val="28"/>
        </w:rPr>
        <w:t xml:space="preserve"> 1991). Как правило,</w:t>
      </w:r>
      <w:r w:rsidRPr="00C740E6">
        <w:rPr>
          <w:rFonts w:ascii="Times New Roman" w:hAnsi="Times New Roman" w:cs="Times New Roman"/>
          <w:sz w:val="28"/>
          <w:szCs w:val="28"/>
        </w:rPr>
        <w:t xml:space="preserve"> </w:t>
      </w:r>
      <w:r w:rsidRPr="00C740E6">
        <w:rPr>
          <w:rFonts w:ascii="Times New Roman" w:hAnsi="Times New Roman" w:cs="Times New Roman"/>
          <w:sz w:val="28"/>
          <w:szCs w:val="28"/>
          <w:lang w:val="en-US"/>
        </w:rPr>
        <w:t>aSDH</w:t>
      </w:r>
      <w:r w:rsidRPr="00C740E6">
        <w:rPr>
          <w:rFonts w:ascii="Times New Roman" w:hAnsi="Times New Roman" w:cs="Times New Roman"/>
          <w:sz w:val="28"/>
          <w:szCs w:val="28"/>
        </w:rPr>
        <w:t xml:space="preserve"> развивается сразу после серьезной травмы, например, автомобильной, при падении с высоты, как правило, присутствие и рост оС</w:t>
      </w:r>
      <w:r w:rsidR="008E2930" w:rsidRPr="00C740E6">
        <w:rPr>
          <w:rFonts w:ascii="Times New Roman" w:hAnsi="Times New Roman" w:cs="Times New Roman"/>
          <w:sz w:val="28"/>
          <w:szCs w:val="28"/>
        </w:rPr>
        <w:t>ДГ может поднять ВЧД до критического</w:t>
      </w:r>
      <w:r w:rsidRPr="00C740E6">
        <w:rPr>
          <w:rFonts w:ascii="Times New Roman" w:hAnsi="Times New Roman" w:cs="Times New Roman"/>
          <w:sz w:val="28"/>
          <w:szCs w:val="28"/>
        </w:rPr>
        <w:t xml:space="preserve"> уровня, приводя к летальному исходу </w:t>
      </w:r>
      <w:r w:rsidR="00B553DD">
        <w:rPr>
          <w:rFonts w:ascii="Times New Roman" w:hAnsi="Times New Roman" w:cs="Times New Roman"/>
          <w:sz w:val="28"/>
          <w:szCs w:val="28"/>
        </w:rPr>
        <w:t>(</w:t>
      </w:r>
      <w:r w:rsidRPr="00C740E6">
        <w:rPr>
          <w:rFonts w:ascii="Times New Roman" w:hAnsi="Times New Roman" w:cs="Times New Roman"/>
          <w:sz w:val="28"/>
          <w:szCs w:val="28"/>
          <w:lang w:val="en-US"/>
        </w:rPr>
        <w:t>Massaro</w:t>
      </w:r>
      <w:r w:rsidRPr="00C740E6">
        <w:rPr>
          <w:rFonts w:ascii="Times New Roman" w:hAnsi="Times New Roman" w:cs="Times New Roman"/>
          <w:sz w:val="28"/>
          <w:szCs w:val="28"/>
        </w:rPr>
        <w:t xml:space="preserve"> </w:t>
      </w:r>
      <w:r w:rsidRPr="00C740E6">
        <w:rPr>
          <w:rFonts w:ascii="Times New Roman" w:hAnsi="Times New Roman" w:cs="Times New Roman"/>
          <w:sz w:val="28"/>
          <w:szCs w:val="28"/>
          <w:lang w:val="en-US"/>
        </w:rPr>
        <w:t>F</w:t>
      </w:r>
      <w:r w:rsidRPr="00C740E6">
        <w:rPr>
          <w:rFonts w:ascii="Times New Roman" w:hAnsi="Times New Roman" w:cs="Times New Roman"/>
          <w:sz w:val="28"/>
          <w:szCs w:val="28"/>
        </w:rPr>
        <w:t>.,</w:t>
      </w:r>
      <w:r w:rsidR="007D7BB4">
        <w:rPr>
          <w:rFonts w:ascii="Times New Roman" w:hAnsi="Times New Roman" w:cs="Times New Roman"/>
          <w:sz w:val="28"/>
          <w:szCs w:val="28"/>
          <w:lang w:val="kk-KZ"/>
        </w:rPr>
        <w:t xml:space="preserve"> </w:t>
      </w:r>
      <w:r w:rsidRPr="00C740E6">
        <w:rPr>
          <w:rFonts w:ascii="Times New Roman" w:hAnsi="Times New Roman" w:cs="Times New Roman"/>
          <w:sz w:val="28"/>
          <w:szCs w:val="28"/>
        </w:rPr>
        <w:t xml:space="preserve">1996; </w:t>
      </w:r>
      <w:r w:rsidRPr="00C740E6">
        <w:rPr>
          <w:rFonts w:ascii="Times New Roman" w:hAnsi="Times New Roman" w:cs="Times New Roman"/>
          <w:sz w:val="28"/>
          <w:szCs w:val="28"/>
          <w:lang w:val="en-US"/>
        </w:rPr>
        <w:t>Mathew</w:t>
      </w:r>
      <w:r w:rsidRPr="00C740E6">
        <w:rPr>
          <w:rFonts w:ascii="Times New Roman" w:hAnsi="Times New Roman" w:cs="Times New Roman"/>
          <w:sz w:val="28"/>
          <w:szCs w:val="28"/>
        </w:rPr>
        <w:t xml:space="preserve"> </w:t>
      </w:r>
      <w:r w:rsidRPr="00C740E6">
        <w:rPr>
          <w:rFonts w:ascii="Times New Roman" w:hAnsi="Times New Roman" w:cs="Times New Roman"/>
          <w:sz w:val="28"/>
          <w:szCs w:val="28"/>
          <w:lang w:val="en-US"/>
        </w:rPr>
        <w:t>P</w:t>
      </w:r>
      <w:r w:rsidRPr="00C740E6">
        <w:rPr>
          <w:rFonts w:ascii="Times New Roman" w:hAnsi="Times New Roman" w:cs="Times New Roman"/>
          <w:sz w:val="28"/>
          <w:szCs w:val="28"/>
        </w:rPr>
        <w:t xml:space="preserve">., 1993). </w:t>
      </w:r>
    </w:p>
    <w:p w:rsidR="00FB51A6" w:rsidRPr="00C740E6" w:rsidRDefault="008E569A"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Текущие руководящие принципы предписывают неотложное хирургическое лечение пациентам, у которых на компьютерной томографии выявляется гематома шириной 10 мм или больше, или смещение средней линии на 5 мм или больше, или у которых ВЧД превышает 20 мм рт. или краниотомия, как правило, с эвакуацией гематомы</w:t>
      </w:r>
      <w:r w:rsidR="00067CC6" w:rsidRPr="00C740E6">
        <w:rPr>
          <w:rFonts w:ascii="Times New Roman" w:hAnsi="Times New Roman" w:cs="Times New Roman"/>
          <w:sz w:val="28"/>
          <w:szCs w:val="28"/>
        </w:rPr>
        <w:t xml:space="preserve"> (</w:t>
      </w:r>
      <w:r w:rsidR="00067CC6" w:rsidRPr="00C740E6">
        <w:rPr>
          <w:rFonts w:ascii="Times New Roman" w:hAnsi="Times New Roman" w:cs="Times New Roman"/>
          <w:sz w:val="28"/>
          <w:szCs w:val="28"/>
          <w:lang w:val="en-US"/>
        </w:rPr>
        <w:t>Seelig</w:t>
      </w:r>
      <w:r w:rsidR="00067CC6" w:rsidRPr="00C740E6">
        <w:rPr>
          <w:rFonts w:ascii="Times New Roman" w:hAnsi="Times New Roman" w:cs="Times New Roman"/>
          <w:sz w:val="28"/>
          <w:szCs w:val="28"/>
        </w:rPr>
        <w:t xml:space="preserve"> </w:t>
      </w:r>
      <w:r w:rsidR="00067CC6" w:rsidRPr="00C740E6">
        <w:rPr>
          <w:rFonts w:ascii="Times New Roman" w:hAnsi="Times New Roman" w:cs="Times New Roman"/>
          <w:sz w:val="28"/>
          <w:szCs w:val="28"/>
          <w:lang w:val="en-US"/>
        </w:rPr>
        <w:t>J</w:t>
      </w:r>
      <w:r w:rsidR="007D7BB4">
        <w:rPr>
          <w:rFonts w:ascii="Times New Roman" w:hAnsi="Times New Roman" w:cs="Times New Roman"/>
          <w:sz w:val="28"/>
          <w:szCs w:val="28"/>
          <w:lang w:val="kk-KZ"/>
        </w:rPr>
        <w:t>.</w:t>
      </w:r>
      <w:r w:rsidR="00067CC6" w:rsidRPr="00C740E6">
        <w:rPr>
          <w:rFonts w:ascii="Times New Roman" w:hAnsi="Times New Roman" w:cs="Times New Roman"/>
          <w:sz w:val="28"/>
          <w:szCs w:val="28"/>
          <w:lang w:val="en-US"/>
        </w:rPr>
        <w:t>M</w:t>
      </w:r>
      <w:r w:rsidR="00067CC6" w:rsidRPr="00C740E6">
        <w:rPr>
          <w:rFonts w:ascii="Times New Roman" w:hAnsi="Times New Roman" w:cs="Times New Roman"/>
          <w:sz w:val="28"/>
          <w:szCs w:val="28"/>
        </w:rPr>
        <w:t>.,</w:t>
      </w:r>
      <w:r w:rsidR="007D7BB4">
        <w:rPr>
          <w:rFonts w:ascii="Times New Roman" w:hAnsi="Times New Roman" w:cs="Times New Roman"/>
          <w:sz w:val="28"/>
          <w:szCs w:val="28"/>
          <w:lang w:val="kk-KZ"/>
        </w:rPr>
        <w:t xml:space="preserve"> </w:t>
      </w:r>
      <w:r w:rsidR="00067CC6" w:rsidRPr="00C740E6">
        <w:rPr>
          <w:rFonts w:ascii="Times New Roman" w:hAnsi="Times New Roman" w:cs="Times New Roman"/>
          <w:sz w:val="28"/>
          <w:szCs w:val="28"/>
        </w:rPr>
        <w:t xml:space="preserve">1981; </w:t>
      </w:r>
      <w:r w:rsidR="00067CC6" w:rsidRPr="00C740E6">
        <w:rPr>
          <w:rFonts w:ascii="Times New Roman" w:hAnsi="Times New Roman" w:cs="Times New Roman"/>
          <w:sz w:val="28"/>
          <w:szCs w:val="28"/>
          <w:lang w:val="en-US"/>
        </w:rPr>
        <w:t>Zumkeller</w:t>
      </w:r>
      <w:r w:rsidR="00067CC6" w:rsidRPr="00C740E6">
        <w:rPr>
          <w:rFonts w:ascii="Times New Roman" w:hAnsi="Times New Roman" w:cs="Times New Roman"/>
          <w:sz w:val="28"/>
          <w:szCs w:val="28"/>
        </w:rPr>
        <w:t xml:space="preserve"> </w:t>
      </w:r>
      <w:r w:rsidR="00067CC6" w:rsidRPr="00C740E6">
        <w:rPr>
          <w:rFonts w:ascii="Times New Roman" w:hAnsi="Times New Roman" w:cs="Times New Roman"/>
          <w:sz w:val="28"/>
          <w:szCs w:val="28"/>
          <w:lang w:val="en-US"/>
        </w:rPr>
        <w:t>M</w:t>
      </w:r>
      <w:r w:rsidR="00067CC6" w:rsidRPr="00C740E6">
        <w:rPr>
          <w:rFonts w:ascii="Times New Roman" w:hAnsi="Times New Roman" w:cs="Times New Roman"/>
          <w:sz w:val="28"/>
          <w:szCs w:val="28"/>
        </w:rPr>
        <w:t xml:space="preserve">., 1996; </w:t>
      </w:r>
      <w:r w:rsidR="00067CC6" w:rsidRPr="00C740E6">
        <w:rPr>
          <w:rFonts w:ascii="Times New Roman" w:hAnsi="Times New Roman" w:cs="Times New Roman"/>
          <w:sz w:val="28"/>
          <w:szCs w:val="28"/>
          <w:lang w:val="en-US"/>
        </w:rPr>
        <w:t>Kawamata</w:t>
      </w:r>
      <w:r w:rsidR="00067CC6" w:rsidRPr="00C740E6">
        <w:rPr>
          <w:rFonts w:ascii="Times New Roman" w:hAnsi="Times New Roman" w:cs="Times New Roman"/>
          <w:sz w:val="28"/>
          <w:szCs w:val="28"/>
        </w:rPr>
        <w:t xml:space="preserve"> </w:t>
      </w:r>
      <w:r w:rsidR="00067CC6" w:rsidRPr="00C740E6">
        <w:rPr>
          <w:rFonts w:ascii="Times New Roman" w:hAnsi="Times New Roman" w:cs="Times New Roman"/>
          <w:sz w:val="28"/>
          <w:szCs w:val="28"/>
          <w:lang w:val="en-US"/>
        </w:rPr>
        <w:t>T</w:t>
      </w:r>
      <w:r w:rsidR="00067CC6" w:rsidRPr="00C740E6">
        <w:rPr>
          <w:rFonts w:ascii="Times New Roman" w:hAnsi="Times New Roman" w:cs="Times New Roman"/>
          <w:sz w:val="28"/>
          <w:szCs w:val="28"/>
        </w:rPr>
        <w:t>.,</w:t>
      </w:r>
      <w:r w:rsidR="007D7BB4">
        <w:rPr>
          <w:rFonts w:ascii="Times New Roman" w:hAnsi="Times New Roman" w:cs="Times New Roman"/>
          <w:sz w:val="28"/>
          <w:szCs w:val="28"/>
          <w:lang w:val="kk-KZ"/>
        </w:rPr>
        <w:t xml:space="preserve"> </w:t>
      </w:r>
      <w:r w:rsidR="004A4CBD" w:rsidRPr="00C740E6">
        <w:rPr>
          <w:rFonts w:ascii="Times New Roman" w:hAnsi="Times New Roman" w:cs="Times New Roman"/>
          <w:sz w:val="28"/>
          <w:szCs w:val="28"/>
        </w:rPr>
        <w:t>1995</w:t>
      </w:r>
      <w:r w:rsidR="001B0C81" w:rsidRPr="00C740E6">
        <w:rPr>
          <w:rFonts w:ascii="Times New Roman" w:hAnsi="Times New Roman" w:cs="Times New Roman"/>
          <w:sz w:val="28"/>
          <w:szCs w:val="28"/>
        </w:rPr>
        <w:t>)</w:t>
      </w:r>
      <w:r w:rsidR="007D7BB4">
        <w:rPr>
          <w:rFonts w:ascii="Times New Roman" w:hAnsi="Times New Roman" w:cs="Times New Roman"/>
          <w:sz w:val="28"/>
          <w:szCs w:val="28"/>
        </w:rPr>
        <w:t>. По данным</w:t>
      </w:r>
      <w:r w:rsidRPr="00C740E6">
        <w:rPr>
          <w:rFonts w:ascii="Times New Roman" w:hAnsi="Times New Roman" w:cs="Times New Roman"/>
          <w:sz w:val="28"/>
          <w:szCs w:val="28"/>
        </w:rPr>
        <w:t xml:space="preserve"> литературы очевидно, что в некоторых случаях может использ</w:t>
      </w:r>
      <w:r w:rsidR="004A4CBD" w:rsidRPr="00C740E6">
        <w:rPr>
          <w:rFonts w:ascii="Times New Roman" w:hAnsi="Times New Roman" w:cs="Times New Roman"/>
          <w:sz w:val="28"/>
          <w:szCs w:val="28"/>
        </w:rPr>
        <w:t>оваться консервативная терапия оСДГ</w:t>
      </w:r>
      <w:r w:rsidRPr="00C740E6">
        <w:rPr>
          <w:rFonts w:ascii="Times New Roman" w:hAnsi="Times New Roman" w:cs="Times New Roman"/>
          <w:sz w:val="28"/>
          <w:szCs w:val="28"/>
        </w:rPr>
        <w:t xml:space="preserve">. Консервативное лечение применяется для бессимптомных гематом небольшого размера, пациентов, отказывающихся от операции, или пациентов с высоким операционным риском. </w:t>
      </w:r>
    </w:p>
    <w:p w:rsidR="008E569A" w:rsidRPr="00C740E6" w:rsidRDefault="00FB51A6"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Любые </w:t>
      </w:r>
      <w:r w:rsidR="00141C34" w:rsidRPr="00C740E6">
        <w:rPr>
          <w:rFonts w:ascii="Times New Roman" w:hAnsi="Times New Roman" w:cs="Times New Roman"/>
          <w:sz w:val="28"/>
          <w:szCs w:val="28"/>
        </w:rPr>
        <w:t>факторы,</w:t>
      </w:r>
      <w:r w:rsidRPr="00C740E6">
        <w:rPr>
          <w:rFonts w:ascii="Times New Roman" w:hAnsi="Times New Roman" w:cs="Times New Roman"/>
          <w:sz w:val="28"/>
          <w:szCs w:val="28"/>
        </w:rPr>
        <w:t xml:space="preserve"> на</w:t>
      </w:r>
      <w:r w:rsidR="008E569A" w:rsidRPr="00C740E6">
        <w:rPr>
          <w:rFonts w:ascii="Times New Roman" w:hAnsi="Times New Roman" w:cs="Times New Roman"/>
          <w:sz w:val="28"/>
          <w:szCs w:val="28"/>
        </w:rPr>
        <w:t xml:space="preserve"> которые </w:t>
      </w:r>
      <w:r w:rsidRPr="00C740E6">
        <w:rPr>
          <w:rFonts w:ascii="Times New Roman" w:hAnsi="Times New Roman" w:cs="Times New Roman"/>
          <w:sz w:val="28"/>
          <w:szCs w:val="28"/>
        </w:rPr>
        <w:t xml:space="preserve">можно повлиять и достичь </w:t>
      </w:r>
      <w:r w:rsidR="008E569A" w:rsidRPr="00C740E6">
        <w:rPr>
          <w:rFonts w:ascii="Times New Roman" w:hAnsi="Times New Roman" w:cs="Times New Roman"/>
          <w:sz w:val="28"/>
          <w:szCs w:val="28"/>
        </w:rPr>
        <w:t>лучшего послеоперационного течения, должны быть исследованы. Отсроченное вмешательство позволит острому сгустку стать хроническим, что позволит сделать меньший разрез, меньшую трепанацию черепа, меньшую кровопотерю и продолжительность анестезии, улучши</w:t>
      </w:r>
      <w:r w:rsidR="004A4CBD" w:rsidRPr="00C740E6">
        <w:rPr>
          <w:rFonts w:ascii="Times New Roman" w:hAnsi="Times New Roman" w:cs="Times New Roman"/>
          <w:sz w:val="28"/>
          <w:szCs w:val="28"/>
        </w:rPr>
        <w:t>в исход и снизив летальность (Bullock</w:t>
      </w:r>
      <w:r w:rsidR="007D7BB4">
        <w:rPr>
          <w:rFonts w:ascii="Times New Roman" w:hAnsi="Times New Roman" w:cs="Times New Roman"/>
          <w:sz w:val="28"/>
          <w:szCs w:val="28"/>
          <w:lang w:val="kk-KZ"/>
        </w:rPr>
        <w:t> </w:t>
      </w:r>
      <w:r w:rsidR="004A4CBD" w:rsidRPr="00C740E6">
        <w:rPr>
          <w:rFonts w:ascii="Times New Roman" w:hAnsi="Times New Roman" w:cs="Times New Roman"/>
          <w:sz w:val="28"/>
          <w:szCs w:val="28"/>
        </w:rPr>
        <w:t>M</w:t>
      </w:r>
      <w:r w:rsidR="007D7BB4">
        <w:rPr>
          <w:rFonts w:ascii="Times New Roman" w:hAnsi="Times New Roman" w:cs="Times New Roman"/>
          <w:sz w:val="28"/>
          <w:szCs w:val="28"/>
          <w:lang w:val="kk-KZ"/>
        </w:rPr>
        <w:t>.</w:t>
      </w:r>
      <w:r w:rsidR="004A4CBD" w:rsidRPr="00C740E6">
        <w:rPr>
          <w:rFonts w:ascii="Times New Roman" w:hAnsi="Times New Roman" w:cs="Times New Roman"/>
          <w:sz w:val="28"/>
          <w:szCs w:val="28"/>
        </w:rPr>
        <w:t>R., 2006)</w:t>
      </w:r>
      <w:r w:rsidR="008E569A" w:rsidRPr="00C740E6">
        <w:rPr>
          <w:rFonts w:ascii="Times New Roman" w:hAnsi="Times New Roman" w:cs="Times New Roman"/>
          <w:sz w:val="28"/>
          <w:szCs w:val="28"/>
        </w:rPr>
        <w:t xml:space="preserve">. Также </w:t>
      </w:r>
      <w:r w:rsidRPr="00C740E6">
        <w:rPr>
          <w:rFonts w:ascii="Times New Roman" w:hAnsi="Times New Roman" w:cs="Times New Roman"/>
          <w:sz w:val="28"/>
          <w:szCs w:val="28"/>
        </w:rPr>
        <w:t>результатом выжидательной тактики</w:t>
      </w:r>
      <w:r w:rsidR="008E569A" w:rsidRPr="00C740E6">
        <w:rPr>
          <w:rFonts w:ascii="Times New Roman" w:hAnsi="Times New Roman" w:cs="Times New Roman"/>
          <w:sz w:val="28"/>
          <w:szCs w:val="28"/>
        </w:rPr>
        <w:t xml:space="preserve"> может </w:t>
      </w:r>
      <w:r w:rsidRPr="00C740E6">
        <w:rPr>
          <w:rFonts w:ascii="Times New Roman" w:hAnsi="Times New Roman" w:cs="Times New Roman"/>
          <w:sz w:val="28"/>
          <w:szCs w:val="28"/>
        </w:rPr>
        <w:t>быть полная самостоятельная резорбция</w:t>
      </w:r>
      <w:r w:rsidR="008E569A" w:rsidRPr="00C740E6">
        <w:rPr>
          <w:rFonts w:ascii="Times New Roman" w:hAnsi="Times New Roman" w:cs="Times New Roman"/>
          <w:sz w:val="28"/>
          <w:szCs w:val="28"/>
        </w:rPr>
        <w:t xml:space="preserve"> гематомы.</w:t>
      </w:r>
    </w:p>
    <w:p w:rsidR="00F95795" w:rsidRPr="00C740E6" w:rsidRDefault="00FB51A6"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Нет</w:t>
      </w:r>
      <w:r w:rsidR="008E569A" w:rsidRPr="00C740E6">
        <w:rPr>
          <w:rFonts w:ascii="Times New Roman" w:hAnsi="Times New Roman" w:cs="Times New Roman"/>
          <w:sz w:val="28"/>
          <w:szCs w:val="28"/>
        </w:rPr>
        <w:t xml:space="preserve"> единого мнения о наилучшем лечении, тактику следует выбирать индивидуально</w:t>
      </w:r>
      <w:r w:rsidR="00F95795" w:rsidRPr="00C740E6">
        <w:rPr>
          <w:rFonts w:ascii="Times New Roman" w:hAnsi="Times New Roman" w:cs="Times New Roman"/>
          <w:sz w:val="28"/>
          <w:szCs w:val="28"/>
        </w:rPr>
        <w:t xml:space="preserve"> для каждого пациента. Пациенты</w:t>
      </w:r>
      <w:r w:rsidR="008E569A" w:rsidRPr="00C740E6">
        <w:rPr>
          <w:rFonts w:ascii="Times New Roman" w:hAnsi="Times New Roman" w:cs="Times New Roman"/>
          <w:sz w:val="28"/>
          <w:szCs w:val="28"/>
        </w:rPr>
        <w:t xml:space="preserve"> с симптомами и подтвержденным рентгенологическим проявлением гематомы</w:t>
      </w:r>
      <w:r w:rsidR="00F95795" w:rsidRPr="00C740E6">
        <w:rPr>
          <w:rFonts w:ascii="Times New Roman" w:hAnsi="Times New Roman" w:cs="Times New Roman"/>
          <w:sz w:val="28"/>
          <w:szCs w:val="28"/>
        </w:rPr>
        <w:t>, как правило, оперируют</w:t>
      </w:r>
      <w:r w:rsidR="008E569A" w:rsidRPr="00C740E6">
        <w:rPr>
          <w:rFonts w:ascii="Times New Roman" w:hAnsi="Times New Roman" w:cs="Times New Roman"/>
          <w:sz w:val="28"/>
          <w:szCs w:val="28"/>
        </w:rPr>
        <w:t>, тогда как пациентов с бессимптомными гематомами и небольшими не занимающими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008E569A"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этой серии мы сообщаем о 215 пациентах с хирургическим диагнозом </w:t>
      </w:r>
      <w:r w:rsidR="004A4CBD" w:rsidRPr="00C740E6">
        <w:rPr>
          <w:rFonts w:ascii="Times New Roman" w:hAnsi="Times New Roman" w:cs="Times New Roman"/>
          <w:sz w:val="28"/>
          <w:szCs w:val="28"/>
        </w:rPr>
        <w:t>оСДГ</w:t>
      </w:r>
      <w:r w:rsidRPr="00C740E6">
        <w:rPr>
          <w:rFonts w:ascii="Times New Roman" w:hAnsi="Times New Roman" w:cs="Times New Roman"/>
          <w:sz w:val="28"/>
          <w:szCs w:val="28"/>
        </w:rPr>
        <w:t xml:space="preserve"> и легкой или умеренной травмой мозга, имеющие показатели по </w:t>
      </w:r>
      <w:r w:rsidR="004A4CBD" w:rsidRPr="00C740E6">
        <w:rPr>
          <w:rFonts w:ascii="Times New Roman" w:hAnsi="Times New Roman" w:cs="Times New Roman"/>
          <w:sz w:val="28"/>
          <w:szCs w:val="28"/>
        </w:rPr>
        <w:t>ШКГ</w:t>
      </w:r>
      <w:r w:rsidRPr="00C740E6">
        <w:rPr>
          <w:rFonts w:ascii="Times New Roman" w:hAnsi="Times New Roman" w:cs="Times New Roman"/>
          <w:sz w:val="28"/>
          <w:szCs w:val="28"/>
        </w:rPr>
        <w:t xml:space="preserve"> при поступлении 11-12, которые прошли начальный курс консервативной терапии </w:t>
      </w:r>
      <w:r w:rsidR="00C24A74">
        <w:rPr>
          <w:rFonts w:ascii="Times New Roman" w:hAnsi="Times New Roman" w:cs="Times New Roman"/>
          <w:sz w:val="28"/>
          <w:szCs w:val="28"/>
        </w:rPr>
        <w:t>–</w:t>
      </w:r>
      <w:r w:rsidRPr="00C740E6">
        <w:rPr>
          <w:rFonts w:ascii="Times New Roman" w:hAnsi="Times New Roman" w:cs="Times New Roman"/>
          <w:sz w:val="28"/>
          <w:szCs w:val="28"/>
        </w:rPr>
        <w:t xml:space="preserve"> мониторинг жизненно важных функций, КТ мониторинг, обезболивание, противосудорожные препараты. На усмотрение нейрохирурга проводилась дополнительная диагностика и лечение. </w:t>
      </w:r>
      <w:r w:rsidR="00DF7DF0" w:rsidRPr="00C740E6">
        <w:rPr>
          <w:rFonts w:ascii="Times New Roman" w:hAnsi="Times New Roman" w:cs="Times New Roman"/>
          <w:sz w:val="28"/>
          <w:szCs w:val="28"/>
        </w:rPr>
        <w:t>Благодаря о</w:t>
      </w:r>
      <w:r w:rsidRPr="00C740E6">
        <w:rPr>
          <w:rFonts w:ascii="Times New Roman" w:hAnsi="Times New Roman" w:cs="Times New Roman"/>
          <w:sz w:val="28"/>
          <w:szCs w:val="28"/>
        </w:rPr>
        <w:t>т</w:t>
      </w:r>
      <w:r w:rsidR="00DF7DF0" w:rsidRPr="00C740E6">
        <w:rPr>
          <w:rFonts w:ascii="Times New Roman" w:hAnsi="Times New Roman" w:cs="Times New Roman"/>
          <w:sz w:val="28"/>
          <w:szCs w:val="28"/>
        </w:rPr>
        <w:t>сроченному  вмешательству острой сгусток становился хроническим, что позволило уменьшить объёмы трепанации черепа, уменьшить кровопотерю</w:t>
      </w:r>
      <w:r w:rsidRPr="00C740E6">
        <w:rPr>
          <w:rFonts w:ascii="Times New Roman" w:hAnsi="Times New Roman" w:cs="Times New Roman"/>
          <w:sz w:val="28"/>
          <w:szCs w:val="28"/>
        </w:rPr>
        <w:t xml:space="preserve"> и продолжитель</w:t>
      </w:r>
      <w:r w:rsidR="00DF7DF0" w:rsidRPr="00C740E6">
        <w:rPr>
          <w:rFonts w:ascii="Times New Roman" w:hAnsi="Times New Roman" w:cs="Times New Roman"/>
          <w:sz w:val="28"/>
          <w:szCs w:val="28"/>
        </w:rPr>
        <w:t>ность анестезии, а также повысило</w:t>
      </w:r>
      <w:r w:rsidRPr="00C740E6">
        <w:rPr>
          <w:rFonts w:ascii="Times New Roman" w:hAnsi="Times New Roman" w:cs="Times New Roman"/>
          <w:sz w:val="28"/>
          <w:szCs w:val="28"/>
        </w:rPr>
        <w:t xml:space="preserve"> шансы на самостоятельную </w:t>
      </w:r>
      <w:r w:rsidRPr="00C740E6">
        <w:rPr>
          <w:rFonts w:ascii="Times New Roman" w:hAnsi="Times New Roman" w:cs="Times New Roman"/>
          <w:sz w:val="28"/>
          <w:szCs w:val="28"/>
        </w:rPr>
        <w:lastRenderedPageBreak/>
        <w:t>резорбцию гематомы</w:t>
      </w:r>
      <w:r w:rsidR="00D22F7D" w:rsidRPr="00C740E6">
        <w:rPr>
          <w:rFonts w:ascii="Times New Roman" w:hAnsi="Times New Roman" w:cs="Times New Roman"/>
          <w:sz w:val="28"/>
          <w:szCs w:val="28"/>
        </w:rPr>
        <w:t>, что благоприятно повлияет как на ближайшие, так и на отдаленные исходы травмы</w:t>
      </w:r>
      <w:r w:rsidRPr="00C740E6">
        <w:rPr>
          <w:rFonts w:ascii="Times New Roman" w:hAnsi="Times New Roman" w:cs="Times New Roman"/>
          <w:sz w:val="28"/>
          <w:szCs w:val="28"/>
        </w:rPr>
        <w:t>.</w:t>
      </w:r>
    </w:p>
    <w:p w:rsidR="008E569A" w:rsidRPr="00C740E6" w:rsidRDefault="008E569A" w:rsidP="00714FA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Цель исследования</w:t>
      </w:r>
      <w:r w:rsidR="008B0F47">
        <w:rPr>
          <w:rFonts w:ascii="Times New Roman" w:eastAsia="Times New Roman" w:hAnsi="Times New Roman" w:cs="Times New Roman"/>
          <w:b/>
          <w:sz w:val="28"/>
          <w:szCs w:val="28"/>
          <w:lang w:eastAsia="ru-RU"/>
        </w:rPr>
        <w:t>.</w:t>
      </w:r>
      <w:r w:rsidRPr="00C740E6">
        <w:rPr>
          <w:rFonts w:ascii="Times New Roman" w:eastAsia="Times New Roman" w:hAnsi="Times New Roman" w:cs="Times New Roman"/>
          <w:b/>
          <w:sz w:val="28"/>
          <w:szCs w:val="28"/>
          <w:lang w:eastAsia="ru-RU"/>
        </w:rPr>
        <w:t xml:space="preserve"> </w:t>
      </w:r>
    </w:p>
    <w:p w:rsidR="008E569A" w:rsidRPr="00C740E6" w:rsidRDefault="00945ECF" w:rsidP="00714FA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Оценить результаты</w:t>
      </w:r>
      <w:r w:rsidR="008E569A" w:rsidRPr="00C740E6">
        <w:rPr>
          <w:rFonts w:ascii="Times New Roman" w:eastAsia="Times New Roman" w:hAnsi="Times New Roman" w:cs="Times New Roman"/>
          <w:b/>
          <w:sz w:val="28"/>
          <w:szCs w:val="28"/>
          <w:lang w:eastAsia="ru-RU"/>
        </w:rPr>
        <w:t xml:space="preserve"> </w:t>
      </w:r>
      <w:r w:rsidRPr="00C740E6">
        <w:rPr>
          <w:rFonts w:ascii="Times New Roman" w:eastAsia="Times New Roman" w:hAnsi="Times New Roman" w:cs="Times New Roman"/>
          <w:sz w:val="28"/>
          <w:szCs w:val="28"/>
          <w:lang w:eastAsia="ru-RU"/>
        </w:rPr>
        <w:t>и исходы</w:t>
      </w:r>
      <w:r w:rsidR="00806A61" w:rsidRPr="00C740E6">
        <w:rPr>
          <w:rFonts w:ascii="Times New Roman" w:eastAsia="Times New Roman" w:hAnsi="Times New Roman" w:cs="Times New Roman"/>
          <w:sz w:val="28"/>
          <w:szCs w:val="28"/>
          <w:lang w:eastAsia="ru-RU"/>
        </w:rPr>
        <w:t xml:space="preserve"> консервативно-выжидательной тактики лечения травматических острых субдуральных гематом</w:t>
      </w:r>
      <w:r w:rsidR="008E569A" w:rsidRPr="00C740E6">
        <w:rPr>
          <w:rFonts w:ascii="Times New Roman" w:eastAsia="Times New Roman" w:hAnsi="Times New Roman" w:cs="Times New Roman"/>
          <w:sz w:val="28"/>
          <w:szCs w:val="28"/>
          <w:lang w:eastAsia="ru-RU"/>
        </w:rPr>
        <w:t>.</w:t>
      </w:r>
    </w:p>
    <w:p w:rsidR="008E569A" w:rsidRPr="00C740E6" w:rsidRDefault="008E569A" w:rsidP="00714FA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Объект и предмет исследования</w:t>
      </w:r>
      <w:r w:rsidR="008B0F47">
        <w:rPr>
          <w:rFonts w:ascii="Times New Roman" w:eastAsia="Times New Roman" w:hAnsi="Times New Roman" w:cs="Times New Roman"/>
          <w:b/>
          <w:sz w:val="28"/>
          <w:szCs w:val="28"/>
          <w:lang w:eastAsia="ru-RU"/>
        </w:rPr>
        <w:t>.</w:t>
      </w:r>
    </w:p>
    <w:p w:rsidR="002F6B5E" w:rsidRPr="00C740E6" w:rsidRDefault="002F6B5E"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Объектом исследов</w:t>
      </w:r>
      <w:r w:rsidR="0058548E" w:rsidRPr="00C740E6">
        <w:rPr>
          <w:rFonts w:ascii="Times New Roman" w:hAnsi="Times New Roman" w:cs="Times New Roman"/>
          <w:sz w:val="28"/>
          <w:szCs w:val="28"/>
        </w:rPr>
        <w:t>ания были</w:t>
      </w:r>
      <w:r w:rsidRPr="00C740E6">
        <w:rPr>
          <w:rFonts w:ascii="Times New Roman" w:hAnsi="Times New Roman" w:cs="Times New Roman"/>
          <w:sz w:val="28"/>
          <w:szCs w:val="28"/>
        </w:rPr>
        <w:t xml:space="preserve"> пациенты с травматической оСДГ, отвечающие критериям включения за 7-летний период, поступившие в отделение нейрохирургии Национального научного центра нейрохирургии г. Нур-Султан.</w:t>
      </w:r>
    </w:p>
    <w:p w:rsidR="008E569A" w:rsidRPr="00C740E6" w:rsidRDefault="0058548E"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Предметом исследования были</w:t>
      </w:r>
      <w:r w:rsidR="00C13988" w:rsidRPr="00C740E6">
        <w:rPr>
          <w:rFonts w:ascii="Times New Roman" w:hAnsi="Times New Roman" w:cs="Times New Roman"/>
          <w:sz w:val="28"/>
          <w:szCs w:val="28"/>
        </w:rPr>
        <w:t xml:space="preserve"> пациенты с острыми травматическими субдуральными гематомами, отвечающие критериям включения и исключения</w:t>
      </w:r>
      <w:r w:rsidR="008E569A" w:rsidRPr="00C740E6">
        <w:rPr>
          <w:rFonts w:ascii="Times New Roman" w:hAnsi="Times New Roman" w:cs="Times New Roman"/>
          <w:sz w:val="28"/>
          <w:szCs w:val="28"/>
        </w:rPr>
        <w:t>.</w:t>
      </w:r>
    </w:p>
    <w:p w:rsidR="008E569A" w:rsidRPr="00C740E6" w:rsidRDefault="008E569A" w:rsidP="00714FA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Задачи исследования</w:t>
      </w:r>
      <w:r w:rsidR="00714FAB">
        <w:rPr>
          <w:rFonts w:ascii="Times New Roman" w:eastAsia="Times New Roman" w:hAnsi="Times New Roman" w:cs="Times New Roman"/>
          <w:b/>
          <w:sz w:val="28"/>
          <w:szCs w:val="28"/>
          <w:lang w:eastAsia="ru-RU"/>
        </w:rPr>
        <w:t>:</w:t>
      </w:r>
    </w:p>
    <w:p w:rsidR="00382E73" w:rsidRPr="00C740E6" w:rsidRDefault="00382E73" w:rsidP="00714FAB">
      <w:pPr>
        <w:pStyle w:val="a3"/>
        <w:numPr>
          <w:ilvl w:val="0"/>
          <w:numId w:val="2"/>
        </w:numPr>
        <w:tabs>
          <w:tab w:val="left" w:pos="993"/>
        </w:tabs>
        <w:spacing w:after="0" w:line="240" w:lineRule="auto"/>
        <w:ind w:left="0" w:firstLine="709"/>
        <w:jc w:val="both"/>
        <w:rPr>
          <w:rFonts w:ascii="Times New Roman" w:eastAsiaTheme="minorEastAsia" w:hAnsi="Times New Roman" w:cs="Times New Roman"/>
          <w:color w:val="000000" w:themeColor="text1"/>
          <w:kern w:val="24"/>
          <w:sz w:val="28"/>
          <w:szCs w:val="28"/>
          <w:lang w:eastAsia="ru-RU"/>
        </w:rPr>
      </w:pPr>
      <w:r w:rsidRPr="00C740E6">
        <w:rPr>
          <w:rFonts w:ascii="Times New Roman" w:hAnsi="Times New Roman" w:cs="Times New Roman"/>
          <w:sz w:val="28"/>
          <w:szCs w:val="28"/>
        </w:rPr>
        <w:t>Оценить смертность от травматической оСДГ в Казахстане</w:t>
      </w:r>
      <w:r w:rsidR="00E9528F" w:rsidRPr="00C740E6">
        <w:rPr>
          <w:rFonts w:ascii="Times New Roman" w:hAnsi="Times New Roman" w:cs="Times New Roman"/>
          <w:sz w:val="28"/>
          <w:szCs w:val="28"/>
        </w:rPr>
        <w:t xml:space="preserve"> в</w:t>
      </w:r>
      <w:r w:rsidR="007D7BB4">
        <w:rPr>
          <w:rFonts w:ascii="Times New Roman" w:hAnsi="Times New Roman" w:cs="Times New Roman"/>
          <w:sz w:val="28"/>
          <w:szCs w:val="28"/>
          <w:lang w:val="kk-KZ"/>
        </w:rPr>
        <w:t xml:space="preserve"> </w:t>
      </w:r>
      <w:r w:rsidR="00E9528F" w:rsidRPr="00C740E6">
        <w:rPr>
          <w:rFonts w:ascii="Times New Roman" w:hAnsi="Times New Roman" w:cs="Times New Roman"/>
          <w:sz w:val="28"/>
          <w:szCs w:val="28"/>
        </w:rPr>
        <w:t>период с 2009</w:t>
      </w:r>
      <w:r w:rsidR="0058548E" w:rsidRPr="00C740E6">
        <w:rPr>
          <w:rFonts w:ascii="Times New Roman" w:hAnsi="Times New Roman" w:cs="Times New Roman"/>
          <w:sz w:val="28"/>
          <w:szCs w:val="28"/>
        </w:rPr>
        <w:t xml:space="preserve"> по 2018</w:t>
      </w:r>
      <w:r w:rsidR="007D7BB4">
        <w:rPr>
          <w:rFonts w:ascii="Times New Roman" w:hAnsi="Times New Roman" w:cs="Times New Roman"/>
          <w:sz w:val="28"/>
          <w:szCs w:val="28"/>
          <w:lang w:val="kk-KZ"/>
        </w:rPr>
        <w:t xml:space="preserve"> </w:t>
      </w:r>
      <w:r w:rsidR="0058548E" w:rsidRPr="00C740E6">
        <w:rPr>
          <w:rFonts w:ascii="Times New Roman" w:hAnsi="Times New Roman" w:cs="Times New Roman"/>
          <w:sz w:val="28"/>
          <w:szCs w:val="28"/>
        </w:rPr>
        <w:t>гг</w:t>
      </w:r>
      <w:r w:rsidRPr="00C740E6">
        <w:rPr>
          <w:rFonts w:ascii="Times New Roman" w:hAnsi="Times New Roman" w:cs="Times New Roman"/>
          <w:sz w:val="28"/>
          <w:szCs w:val="28"/>
        </w:rPr>
        <w:t>.</w:t>
      </w:r>
      <w:r w:rsidRPr="00C740E6">
        <w:rPr>
          <w:rFonts w:ascii="Times New Roman" w:eastAsiaTheme="minorEastAsia" w:hAnsi="Times New Roman" w:cs="Times New Roman"/>
          <w:color w:val="000000" w:themeColor="text1"/>
          <w:kern w:val="24"/>
          <w:sz w:val="28"/>
          <w:szCs w:val="28"/>
          <w:lang w:eastAsia="ru-RU"/>
        </w:rPr>
        <w:t xml:space="preserve"> </w:t>
      </w:r>
    </w:p>
    <w:p w:rsidR="00E5220F" w:rsidRPr="00C740E6" w:rsidRDefault="00382E73" w:rsidP="00714FAB">
      <w:pPr>
        <w:pStyle w:val="a3"/>
        <w:numPr>
          <w:ilvl w:val="0"/>
          <w:numId w:val="2"/>
        </w:numPr>
        <w:tabs>
          <w:tab w:val="left" w:pos="993"/>
        </w:tabs>
        <w:spacing w:after="0" w:line="240" w:lineRule="auto"/>
        <w:ind w:left="0" w:firstLine="709"/>
        <w:jc w:val="both"/>
        <w:rPr>
          <w:rFonts w:ascii="Times New Roman" w:eastAsiaTheme="minorEastAsia" w:hAnsi="Times New Roman" w:cs="Times New Roman"/>
          <w:color w:val="000000" w:themeColor="text1"/>
          <w:kern w:val="24"/>
          <w:sz w:val="28"/>
          <w:szCs w:val="28"/>
          <w:lang w:eastAsia="ru-RU"/>
        </w:rPr>
      </w:pPr>
      <w:r w:rsidRPr="00C740E6">
        <w:rPr>
          <w:rFonts w:ascii="Times New Roman" w:eastAsiaTheme="minorEastAsia" w:hAnsi="Times New Roman" w:cs="Times New Roman"/>
          <w:color w:val="000000" w:themeColor="text1"/>
          <w:kern w:val="24"/>
          <w:sz w:val="28"/>
          <w:szCs w:val="28"/>
          <w:lang w:eastAsia="ru-RU"/>
        </w:rPr>
        <w:t>Определить эффективность консервативно-выжидательной тактики при травматических острых субдуральных гематомах.</w:t>
      </w:r>
    </w:p>
    <w:p w:rsidR="002843F7" w:rsidRPr="00C740E6" w:rsidRDefault="00E5220F" w:rsidP="00714FAB">
      <w:pPr>
        <w:pStyle w:val="a3"/>
        <w:numPr>
          <w:ilvl w:val="0"/>
          <w:numId w:val="2"/>
        </w:numPr>
        <w:tabs>
          <w:tab w:val="left" w:pos="993"/>
        </w:tabs>
        <w:spacing w:after="0" w:line="240" w:lineRule="auto"/>
        <w:ind w:left="0" w:firstLine="709"/>
        <w:jc w:val="both"/>
        <w:rPr>
          <w:rFonts w:ascii="Times New Roman" w:eastAsiaTheme="minorEastAsia" w:hAnsi="Times New Roman" w:cs="Times New Roman"/>
          <w:color w:val="000000" w:themeColor="text1"/>
          <w:kern w:val="24"/>
          <w:sz w:val="28"/>
          <w:szCs w:val="28"/>
          <w:lang w:eastAsia="ru-RU"/>
        </w:rPr>
      </w:pPr>
      <w:r w:rsidRPr="00C740E6">
        <w:rPr>
          <w:rFonts w:ascii="Times New Roman" w:eastAsiaTheme="minorEastAsia" w:hAnsi="Times New Roman" w:cs="Times New Roman"/>
          <w:color w:val="000000" w:themeColor="text1"/>
          <w:kern w:val="24"/>
          <w:sz w:val="28"/>
          <w:szCs w:val="28"/>
          <w:lang w:eastAsia="ru-RU"/>
        </w:rPr>
        <w:t>Оценить исходы консервативно-выжидательной тактики у пациентов с острыми травматическими субдуральными гематомами.</w:t>
      </w:r>
    </w:p>
    <w:p w:rsidR="00E5220F" w:rsidRPr="00C740E6" w:rsidRDefault="002843F7" w:rsidP="00714FAB">
      <w:pPr>
        <w:pStyle w:val="a3"/>
        <w:numPr>
          <w:ilvl w:val="0"/>
          <w:numId w:val="2"/>
        </w:numPr>
        <w:tabs>
          <w:tab w:val="left" w:pos="993"/>
        </w:tabs>
        <w:spacing w:after="0" w:line="240" w:lineRule="auto"/>
        <w:ind w:left="0" w:firstLine="709"/>
        <w:jc w:val="both"/>
        <w:rPr>
          <w:rFonts w:ascii="Times New Roman" w:eastAsiaTheme="minorEastAsia" w:hAnsi="Times New Roman" w:cs="Times New Roman"/>
          <w:color w:val="000000" w:themeColor="text1"/>
          <w:kern w:val="24"/>
          <w:sz w:val="28"/>
          <w:szCs w:val="28"/>
          <w:lang w:eastAsia="ru-RU"/>
        </w:rPr>
      </w:pPr>
      <w:r w:rsidRPr="00C740E6">
        <w:rPr>
          <w:rFonts w:ascii="Times New Roman" w:eastAsiaTheme="minorEastAsia" w:hAnsi="Times New Roman" w:cs="Times New Roman"/>
          <w:color w:val="000000" w:themeColor="text1"/>
          <w:kern w:val="24"/>
          <w:sz w:val="28"/>
          <w:szCs w:val="28"/>
          <w:lang w:eastAsia="ru-RU"/>
        </w:rPr>
        <w:t>Разработать алгоритм консервативно-выжидательной тактики лечения пациентов с острой травматической субдуральной гематомой и внедр</w:t>
      </w:r>
      <w:r w:rsidR="007D7BB4">
        <w:rPr>
          <w:rFonts w:ascii="Times New Roman" w:eastAsiaTheme="minorEastAsia" w:hAnsi="Times New Roman" w:cs="Times New Roman"/>
          <w:color w:val="000000" w:themeColor="text1"/>
          <w:kern w:val="24"/>
          <w:sz w:val="28"/>
          <w:szCs w:val="28"/>
          <w:lang w:val="kk-KZ" w:eastAsia="ru-RU"/>
        </w:rPr>
        <w:t>и</w:t>
      </w:r>
      <w:r w:rsidR="008D0BFE" w:rsidRPr="00C740E6">
        <w:rPr>
          <w:rFonts w:ascii="Times New Roman" w:eastAsiaTheme="minorEastAsia" w:hAnsi="Times New Roman" w:cs="Times New Roman"/>
          <w:color w:val="000000" w:themeColor="text1"/>
          <w:kern w:val="24"/>
          <w:sz w:val="28"/>
          <w:szCs w:val="28"/>
          <w:lang w:eastAsia="ru-RU"/>
        </w:rPr>
        <w:t>т</w:t>
      </w:r>
      <w:r w:rsidR="007D7BB4">
        <w:rPr>
          <w:rFonts w:ascii="Times New Roman" w:eastAsiaTheme="minorEastAsia" w:hAnsi="Times New Roman" w:cs="Times New Roman"/>
          <w:color w:val="000000" w:themeColor="text1"/>
          <w:kern w:val="24"/>
          <w:sz w:val="28"/>
          <w:szCs w:val="28"/>
          <w:lang w:val="kk-KZ" w:eastAsia="ru-RU"/>
        </w:rPr>
        <w:t>ь</w:t>
      </w:r>
      <w:r w:rsidRPr="00C740E6">
        <w:rPr>
          <w:rFonts w:ascii="Times New Roman" w:eastAsiaTheme="minorEastAsia" w:hAnsi="Times New Roman" w:cs="Times New Roman"/>
          <w:color w:val="000000" w:themeColor="text1"/>
          <w:kern w:val="24"/>
          <w:sz w:val="28"/>
          <w:szCs w:val="28"/>
          <w:lang w:eastAsia="ru-RU"/>
        </w:rPr>
        <w:t xml:space="preserve"> его в нейрохирургические стационары города Нур-Султан.</w:t>
      </w:r>
    </w:p>
    <w:p w:rsidR="008E569A" w:rsidRPr="00C740E6" w:rsidRDefault="008E569A" w:rsidP="00714FAB">
      <w:pPr>
        <w:tabs>
          <w:tab w:val="num" w:pos="567"/>
          <w:tab w:val="left" w:pos="993"/>
        </w:tabs>
        <w:spacing w:after="0" w:line="240" w:lineRule="auto"/>
        <w:ind w:firstLine="709"/>
        <w:jc w:val="both"/>
        <w:rPr>
          <w:rFonts w:ascii="Times New Roman" w:eastAsiaTheme="minorEastAsia" w:hAnsi="Times New Roman" w:cs="Times New Roman"/>
          <w:b/>
          <w:color w:val="000000" w:themeColor="text1"/>
          <w:kern w:val="24"/>
          <w:sz w:val="28"/>
          <w:szCs w:val="28"/>
          <w:lang w:eastAsia="ru-RU"/>
        </w:rPr>
      </w:pPr>
      <w:r w:rsidRPr="00C740E6">
        <w:rPr>
          <w:rFonts w:ascii="Times New Roman" w:eastAsiaTheme="minorEastAsia" w:hAnsi="Times New Roman" w:cs="Times New Roman"/>
          <w:b/>
          <w:color w:val="000000" w:themeColor="text1"/>
          <w:kern w:val="24"/>
          <w:sz w:val="28"/>
          <w:szCs w:val="28"/>
          <w:lang w:eastAsia="ru-RU"/>
        </w:rPr>
        <w:t>Методы исследования</w:t>
      </w:r>
      <w:r w:rsidR="00714FAB">
        <w:rPr>
          <w:rFonts w:ascii="Times New Roman" w:eastAsiaTheme="minorEastAsia" w:hAnsi="Times New Roman" w:cs="Times New Roman"/>
          <w:b/>
          <w:color w:val="000000" w:themeColor="text1"/>
          <w:kern w:val="24"/>
          <w:sz w:val="28"/>
          <w:szCs w:val="28"/>
          <w:lang w:eastAsia="ru-RU"/>
        </w:rPr>
        <w:t>:</w:t>
      </w:r>
    </w:p>
    <w:p w:rsidR="00501AB9" w:rsidRPr="00C740E6" w:rsidRDefault="008E569A"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1. </w:t>
      </w:r>
      <w:r w:rsidR="00501AB9" w:rsidRPr="00C740E6">
        <w:rPr>
          <w:rFonts w:ascii="Times New Roman" w:hAnsi="Times New Roman" w:cs="Times New Roman"/>
          <w:sz w:val="28"/>
          <w:szCs w:val="28"/>
        </w:rPr>
        <w:t xml:space="preserve">Эпидемиологический анализ данных об умерших от травматического субдурального кровоизлияния в республике Казахстан за (2009-2018). </w:t>
      </w:r>
    </w:p>
    <w:p w:rsidR="00501AB9" w:rsidRPr="00C740E6" w:rsidRDefault="008E569A"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2. </w:t>
      </w:r>
      <w:r w:rsidR="00501AB9" w:rsidRPr="00C740E6">
        <w:rPr>
          <w:rFonts w:ascii="Times New Roman" w:hAnsi="Times New Roman" w:cs="Times New Roman"/>
          <w:sz w:val="28"/>
          <w:szCs w:val="28"/>
        </w:rPr>
        <w:t xml:space="preserve">Изучение общих демографических и клинических данных </w:t>
      </w:r>
      <w:r w:rsidR="00E9528F" w:rsidRPr="00C740E6">
        <w:rPr>
          <w:rFonts w:ascii="Times New Roman" w:hAnsi="Times New Roman" w:cs="Times New Roman"/>
          <w:sz w:val="28"/>
          <w:szCs w:val="28"/>
        </w:rPr>
        <w:t xml:space="preserve">215 </w:t>
      </w:r>
      <w:r w:rsidR="00501AB9" w:rsidRPr="00C740E6">
        <w:rPr>
          <w:rFonts w:ascii="Times New Roman" w:hAnsi="Times New Roman" w:cs="Times New Roman"/>
          <w:sz w:val="28"/>
          <w:szCs w:val="28"/>
        </w:rPr>
        <w:t>пациентов с травматическими оСДГ, включенными в исследование.</w:t>
      </w:r>
    </w:p>
    <w:p w:rsidR="008E569A" w:rsidRPr="00C740E6" w:rsidRDefault="008E569A"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hAnsi="Times New Roman" w:cs="Times New Roman"/>
          <w:sz w:val="28"/>
          <w:szCs w:val="28"/>
        </w:rPr>
        <w:t xml:space="preserve">3. </w:t>
      </w:r>
      <w:r w:rsidR="00501AB9" w:rsidRPr="00C740E6">
        <w:rPr>
          <w:rFonts w:ascii="Times New Roman" w:hAnsi="Times New Roman" w:cs="Times New Roman"/>
          <w:sz w:val="28"/>
          <w:szCs w:val="28"/>
        </w:rPr>
        <w:t xml:space="preserve">Изучение тактики ведения </w:t>
      </w:r>
      <w:r w:rsidR="00E9528F" w:rsidRPr="00C740E6">
        <w:rPr>
          <w:rFonts w:ascii="Times New Roman" w:hAnsi="Times New Roman" w:cs="Times New Roman"/>
          <w:sz w:val="28"/>
          <w:szCs w:val="28"/>
        </w:rPr>
        <w:t xml:space="preserve">215 </w:t>
      </w:r>
      <w:r w:rsidR="00501AB9" w:rsidRPr="00C740E6">
        <w:rPr>
          <w:rFonts w:ascii="Times New Roman" w:hAnsi="Times New Roman" w:cs="Times New Roman"/>
          <w:sz w:val="28"/>
          <w:szCs w:val="28"/>
        </w:rPr>
        <w:t>пациентов с травматическими оСДГ, включенных в исследование</w:t>
      </w:r>
      <w:r w:rsidRPr="00C740E6">
        <w:rPr>
          <w:rFonts w:ascii="Times New Roman" w:eastAsia="Calibri" w:hAnsi="Times New Roman" w:cs="Times New Roman"/>
          <w:sz w:val="28"/>
          <w:szCs w:val="28"/>
        </w:rPr>
        <w:t xml:space="preserve">. </w:t>
      </w:r>
    </w:p>
    <w:p w:rsidR="00501AB9" w:rsidRPr="00C740E6" w:rsidRDefault="00501AB9"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eastAsia="Calibri" w:hAnsi="Times New Roman" w:cs="Times New Roman"/>
          <w:sz w:val="28"/>
          <w:szCs w:val="28"/>
        </w:rPr>
        <w:t>4. Оценка по шкале комы Глазго при поступлении и до операции.</w:t>
      </w:r>
    </w:p>
    <w:p w:rsidR="00501AB9" w:rsidRPr="00C740E6" w:rsidRDefault="00877298"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eastAsia="Calibri" w:hAnsi="Times New Roman" w:cs="Times New Roman"/>
          <w:sz w:val="28"/>
          <w:szCs w:val="28"/>
        </w:rPr>
        <w:t>5. Анализ</w:t>
      </w:r>
      <w:r w:rsidR="00501AB9" w:rsidRPr="00C740E6">
        <w:rPr>
          <w:rFonts w:ascii="Times New Roman" w:eastAsia="Calibri" w:hAnsi="Times New Roman" w:cs="Times New Roman"/>
          <w:sz w:val="28"/>
          <w:szCs w:val="28"/>
        </w:rPr>
        <w:t xml:space="preserve"> КТ снимков черепа в динамике.</w:t>
      </w:r>
    </w:p>
    <w:p w:rsidR="00501AB9" w:rsidRPr="00C740E6" w:rsidRDefault="00877298"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eastAsia="Calibri" w:hAnsi="Times New Roman" w:cs="Times New Roman"/>
          <w:sz w:val="28"/>
          <w:szCs w:val="28"/>
        </w:rPr>
        <w:t>6. Анализ</w:t>
      </w:r>
      <w:r w:rsidR="00501AB9" w:rsidRPr="00C740E6">
        <w:rPr>
          <w:rFonts w:ascii="Times New Roman" w:eastAsia="Calibri" w:hAnsi="Times New Roman" w:cs="Times New Roman"/>
          <w:sz w:val="28"/>
          <w:szCs w:val="28"/>
        </w:rPr>
        <w:t xml:space="preserve"> исходов по шкале исходов Глазго.</w:t>
      </w:r>
    </w:p>
    <w:p w:rsidR="00501AB9" w:rsidRPr="00C740E6" w:rsidRDefault="00501AB9"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eastAsia="Calibri" w:hAnsi="Times New Roman" w:cs="Times New Roman"/>
          <w:sz w:val="28"/>
          <w:szCs w:val="28"/>
        </w:rPr>
        <w:t xml:space="preserve">7. </w:t>
      </w:r>
      <w:r w:rsidR="00041D09" w:rsidRPr="00C740E6">
        <w:rPr>
          <w:rFonts w:ascii="Times New Roman" w:eastAsia="Calibri" w:hAnsi="Times New Roman" w:cs="Times New Roman"/>
          <w:sz w:val="28"/>
          <w:szCs w:val="28"/>
        </w:rPr>
        <w:t>Изучение постконтузионного синдрома и его влияния на исходы травмы у пациентов с оСДГ по опроснику определения нейрогенных и психогенных острых постконтузионных симптомов (RPQ).</w:t>
      </w:r>
    </w:p>
    <w:p w:rsidR="00AF042A" w:rsidRPr="00C740E6" w:rsidRDefault="00AF042A" w:rsidP="00714FAB">
      <w:pPr>
        <w:tabs>
          <w:tab w:val="left" w:pos="993"/>
        </w:tabs>
        <w:spacing w:after="0" w:line="240" w:lineRule="auto"/>
        <w:ind w:firstLine="709"/>
        <w:jc w:val="both"/>
        <w:rPr>
          <w:rFonts w:ascii="Times New Roman" w:hAnsi="Times New Roman" w:cs="Times New Roman"/>
          <w:sz w:val="28"/>
          <w:szCs w:val="28"/>
        </w:rPr>
      </w:pPr>
      <w:r w:rsidRPr="00C740E6">
        <w:rPr>
          <w:rFonts w:ascii="Times New Roman" w:eastAsia="Calibri" w:hAnsi="Times New Roman" w:cs="Times New Roman"/>
          <w:sz w:val="28"/>
          <w:szCs w:val="28"/>
        </w:rPr>
        <w:t xml:space="preserve">8. </w:t>
      </w:r>
      <w:r w:rsidR="00877298" w:rsidRPr="00C740E6">
        <w:rPr>
          <w:rFonts w:ascii="Times New Roman" w:eastAsia="Calibri" w:hAnsi="Times New Roman" w:cs="Times New Roman"/>
          <w:sz w:val="28"/>
          <w:szCs w:val="28"/>
        </w:rPr>
        <w:t>Анализ</w:t>
      </w:r>
      <w:r w:rsidRPr="00C740E6">
        <w:rPr>
          <w:rFonts w:ascii="Times New Roman" w:eastAsia="Calibri" w:hAnsi="Times New Roman" w:cs="Times New Roman"/>
          <w:sz w:val="28"/>
          <w:szCs w:val="28"/>
        </w:rPr>
        <w:t xml:space="preserve"> социальной адаптации пациентов с травматическими оСДГ по шкале</w:t>
      </w:r>
      <w:r w:rsidRPr="00C740E6">
        <w:rPr>
          <w:rFonts w:ascii="Times New Roman" w:hAnsi="Times New Roman" w:cs="Times New Roman"/>
          <w:sz w:val="28"/>
          <w:szCs w:val="28"/>
        </w:rPr>
        <w:t xml:space="preserve"> повседневной жизненной активности (ПЖА).</w:t>
      </w:r>
    </w:p>
    <w:p w:rsidR="00AF042A" w:rsidRPr="00C740E6" w:rsidRDefault="00AF042A"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hAnsi="Times New Roman" w:cs="Times New Roman"/>
          <w:sz w:val="28"/>
          <w:szCs w:val="28"/>
        </w:rPr>
        <w:t>9. Разработка алгоритма консервативно-выжидательной тактики лечения пациентов с травматическими оСДГ и внедрение в нейрохирургические стационары г. Нур-Султан.</w:t>
      </w:r>
    </w:p>
    <w:p w:rsidR="00041D09" w:rsidRPr="00C740E6" w:rsidRDefault="00AF042A"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eastAsia="Calibri" w:hAnsi="Times New Roman" w:cs="Times New Roman"/>
          <w:sz w:val="28"/>
          <w:szCs w:val="28"/>
        </w:rPr>
        <w:t>10</w:t>
      </w:r>
      <w:r w:rsidR="00041D09" w:rsidRPr="00C740E6">
        <w:rPr>
          <w:rFonts w:ascii="Times New Roman" w:eastAsia="Calibri" w:hAnsi="Times New Roman" w:cs="Times New Roman"/>
          <w:sz w:val="28"/>
          <w:szCs w:val="28"/>
        </w:rPr>
        <w:t>. Статичестический анализ полученных данных.</w:t>
      </w:r>
    </w:p>
    <w:p w:rsidR="00625406" w:rsidRDefault="00625406" w:rsidP="00714FA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625406" w:rsidRDefault="00625406" w:rsidP="00714FAB">
      <w:pPr>
        <w:tabs>
          <w:tab w:val="left" w:pos="993"/>
        </w:tabs>
        <w:spacing w:after="0" w:line="240" w:lineRule="auto"/>
        <w:ind w:firstLine="709"/>
        <w:jc w:val="both"/>
        <w:rPr>
          <w:rFonts w:ascii="Times New Roman" w:eastAsia="Times New Roman" w:hAnsi="Times New Roman" w:cs="Times New Roman"/>
          <w:b/>
          <w:sz w:val="28"/>
          <w:szCs w:val="28"/>
          <w:lang w:eastAsia="ru-RU"/>
        </w:rPr>
      </w:pPr>
    </w:p>
    <w:p w:rsidR="008E569A" w:rsidRPr="00C740E6" w:rsidRDefault="008E569A" w:rsidP="00714FA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Научная новизна результатов исследования</w:t>
      </w:r>
    </w:p>
    <w:p w:rsidR="008E569A" w:rsidRPr="00C740E6" w:rsidRDefault="00B53026" w:rsidP="00714FA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lastRenderedPageBreak/>
        <w:t>Впервые р</w:t>
      </w:r>
      <w:r w:rsidR="008E569A" w:rsidRPr="00C740E6">
        <w:rPr>
          <w:rFonts w:ascii="Times New Roman" w:eastAsia="Times New Roman" w:hAnsi="Times New Roman" w:cs="Times New Roman"/>
          <w:sz w:val="28"/>
          <w:szCs w:val="28"/>
          <w:lang w:eastAsia="ru-RU"/>
        </w:rPr>
        <w:t xml:space="preserve">азработан </w:t>
      </w:r>
      <w:r w:rsidR="00F06D1B" w:rsidRPr="00C740E6">
        <w:rPr>
          <w:rFonts w:ascii="Times New Roman" w:eastAsia="Times New Roman" w:hAnsi="Times New Roman" w:cs="Times New Roman"/>
          <w:sz w:val="28"/>
          <w:szCs w:val="28"/>
          <w:lang w:eastAsia="ru-RU"/>
        </w:rPr>
        <w:t>алгоритм консерв</w:t>
      </w:r>
      <w:r w:rsidR="00877298" w:rsidRPr="00C740E6">
        <w:rPr>
          <w:rFonts w:ascii="Times New Roman" w:eastAsia="Times New Roman" w:hAnsi="Times New Roman" w:cs="Times New Roman"/>
          <w:sz w:val="28"/>
          <w:szCs w:val="28"/>
          <w:lang w:eastAsia="ru-RU"/>
        </w:rPr>
        <w:t>а</w:t>
      </w:r>
      <w:r w:rsidR="00F06D1B" w:rsidRPr="00C740E6">
        <w:rPr>
          <w:rFonts w:ascii="Times New Roman" w:eastAsia="Times New Roman" w:hAnsi="Times New Roman" w:cs="Times New Roman"/>
          <w:sz w:val="28"/>
          <w:szCs w:val="28"/>
          <w:lang w:eastAsia="ru-RU"/>
        </w:rPr>
        <w:t>тивно-выжидательной тактики лечения пациентов с травматическими оСДГ и внедрен в нейрохирургические стационары г. Нур-Султан</w:t>
      </w:r>
      <w:r w:rsidR="008E569A" w:rsidRPr="00C740E6">
        <w:rPr>
          <w:rFonts w:ascii="Times New Roman" w:eastAsia="Times New Roman" w:hAnsi="Times New Roman" w:cs="Times New Roman"/>
          <w:sz w:val="28"/>
          <w:szCs w:val="28"/>
          <w:lang w:eastAsia="ru-RU"/>
        </w:rPr>
        <w:t xml:space="preserve"> </w:t>
      </w:r>
      <w:r w:rsidR="007D7BB4">
        <w:rPr>
          <w:rFonts w:ascii="Times New Roman" w:eastAsia="Times New Roman" w:hAnsi="Times New Roman" w:cs="Times New Roman"/>
          <w:sz w:val="28"/>
          <w:szCs w:val="28"/>
          <w:lang w:val="kk-KZ" w:eastAsia="ru-RU"/>
        </w:rPr>
        <w:t>(</w:t>
      </w:r>
      <w:r w:rsidR="008E569A" w:rsidRPr="00C740E6">
        <w:rPr>
          <w:rFonts w:ascii="Times New Roman" w:eastAsia="Times New Roman" w:hAnsi="Times New Roman" w:cs="Times New Roman"/>
          <w:sz w:val="28"/>
          <w:szCs w:val="28"/>
          <w:lang w:eastAsia="ru-RU"/>
        </w:rPr>
        <w:t>Приложени</w:t>
      </w:r>
      <w:r w:rsidR="007D7BB4">
        <w:rPr>
          <w:rFonts w:ascii="Times New Roman" w:eastAsia="Times New Roman" w:hAnsi="Times New Roman" w:cs="Times New Roman"/>
          <w:sz w:val="28"/>
          <w:szCs w:val="28"/>
          <w:lang w:val="kk-KZ" w:eastAsia="ru-RU"/>
        </w:rPr>
        <w:t>я</w:t>
      </w:r>
      <w:r w:rsidR="008E569A" w:rsidRPr="00C740E6">
        <w:rPr>
          <w:rFonts w:ascii="Times New Roman" w:eastAsia="Times New Roman" w:hAnsi="Times New Roman" w:cs="Times New Roman"/>
          <w:sz w:val="28"/>
          <w:szCs w:val="28"/>
          <w:lang w:eastAsia="ru-RU"/>
        </w:rPr>
        <w:t xml:space="preserve"> А</w:t>
      </w:r>
      <w:r w:rsidR="00F06D1B" w:rsidRPr="00C740E6">
        <w:rPr>
          <w:rFonts w:ascii="Times New Roman" w:eastAsia="Times New Roman" w:hAnsi="Times New Roman" w:cs="Times New Roman"/>
          <w:sz w:val="28"/>
          <w:szCs w:val="28"/>
          <w:lang w:eastAsia="ru-RU"/>
        </w:rPr>
        <w:t>, Б</w:t>
      </w:r>
      <w:r w:rsidR="007D7BB4">
        <w:rPr>
          <w:rFonts w:ascii="Times New Roman" w:eastAsia="Times New Roman" w:hAnsi="Times New Roman" w:cs="Times New Roman"/>
          <w:sz w:val="28"/>
          <w:szCs w:val="28"/>
          <w:lang w:val="kk-KZ" w:eastAsia="ru-RU"/>
        </w:rPr>
        <w:t>)</w:t>
      </w:r>
      <w:r w:rsidR="008E569A" w:rsidRPr="00C740E6">
        <w:rPr>
          <w:rFonts w:ascii="Times New Roman" w:eastAsia="Times New Roman" w:hAnsi="Times New Roman" w:cs="Times New Roman"/>
          <w:sz w:val="28"/>
          <w:szCs w:val="28"/>
          <w:lang w:eastAsia="ru-RU"/>
        </w:rPr>
        <w:t xml:space="preserve">. </w:t>
      </w:r>
    </w:p>
    <w:p w:rsidR="008E569A" w:rsidRPr="007D7BB4" w:rsidRDefault="008E569A" w:rsidP="00714FAB">
      <w:pPr>
        <w:tabs>
          <w:tab w:val="left" w:pos="993"/>
        </w:tabs>
        <w:spacing w:after="0" w:line="240" w:lineRule="auto"/>
        <w:ind w:firstLine="709"/>
        <w:jc w:val="both"/>
        <w:rPr>
          <w:rFonts w:ascii="Times New Roman" w:eastAsia="Calibri" w:hAnsi="Times New Roman" w:cs="Times New Roman"/>
          <w:b/>
          <w:sz w:val="28"/>
          <w:szCs w:val="28"/>
          <w:lang w:val="kk-KZ"/>
        </w:rPr>
      </w:pPr>
      <w:r w:rsidRPr="00C740E6">
        <w:rPr>
          <w:rFonts w:ascii="Times New Roman" w:eastAsia="Calibri" w:hAnsi="Times New Roman" w:cs="Times New Roman"/>
          <w:b/>
          <w:sz w:val="28"/>
          <w:szCs w:val="28"/>
        </w:rPr>
        <w:t>Практическая значимость</w:t>
      </w:r>
      <w:r w:rsidR="007D7BB4">
        <w:rPr>
          <w:rFonts w:ascii="Times New Roman" w:eastAsia="Calibri" w:hAnsi="Times New Roman" w:cs="Times New Roman"/>
          <w:b/>
          <w:sz w:val="28"/>
          <w:szCs w:val="28"/>
          <w:lang w:val="kk-KZ"/>
        </w:rPr>
        <w:t>.</w:t>
      </w:r>
    </w:p>
    <w:p w:rsidR="008E569A" w:rsidRPr="00C740E6" w:rsidRDefault="008E569A" w:rsidP="00714FAB">
      <w:pPr>
        <w:tabs>
          <w:tab w:val="left" w:pos="993"/>
        </w:tabs>
        <w:spacing w:after="0" w:line="240" w:lineRule="auto"/>
        <w:ind w:firstLine="709"/>
        <w:jc w:val="both"/>
        <w:rPr>
          <w:rFonts w:ascii="Times New Roman" w:eastAsia="Calibri" w:hAnsi="Times New Roman" w:cs="Times New Roman"/>
          <w:sz w:val="28"/>
          <w:szCs w:val="28"/>
        </w:rPr>
      </w:pPr>
      <w:r w:rsidRPr="00C740E6">
        <w:rPr>
          <w:rFonts w:ascii="Times New Roman" w:eastAsia="Calibri" w:hAnsi="Times New Roman" w:cs="Times New Roman"/>
          <w:sz w:val="28"/>
          <w:szCs w:val="28"/>
        </w:rPr>
        <w:t>Пол</w:t>
      </w:r>
      <w:r w:rsidR="00877298" w:rsidRPr="00C740E6">
        <w:rPr>
          <w:rFonts w:ascii="Times New Roman" w:eastAsia="Calibri" w:hAnsi="Times New Roman" w:cs="Times New Roman"/>
          <w:sz w:val="28"/>
          <w:szCs w:val="28"/>
        </w:rPr>
        <w:t>ученные в работе данные позволили</w:t>
      </w:r>
      <w:r w:rsidRPr="00C740E6">
        <w:rPr>
          <w:rFonts w:ascii="Times New Roman" w:eastAsia="Calibri" w:hAnsi="Times New Roman" w:cs="Times New Roman"/>
          <w:sz w:val="28"/>
          <w:szCs w:val="28"/>
        </w:rPr>
        <w:t xml:space="preserve"> обосновать эффективность применения </w:t>
      </w:r>
      <w:r w:rsidR="00682510" w:rsidRPr="00C740E6">
        <w:rPr>
          <w:rFonts w:ascii="Times New Roman" w:hAnsi="Times New Roman" w:cs="Times New Roman"/>
          <w:sz w:val="28"/>
          <w:szCs w:val="28"/>
        </w:rPr>
        <w:t>консервативно-выжидательной так</w:t>
      </w:r>
      <w:r w:rsidR="007C61C6" w:rsidRPr="00C740E6">
        <w:rPr>
          <w:rFonts w:ascii="Times New Roman" w:hAnsi="Times New Roman" w:cs="Times New Roman"/>
          <w:sz w:val="28"/>
          <w:szCs w:val="28"/>
        </w:rPr>
        <w:t>тики для лечения пациентов с субдуральными</w:t>
      </w:r>
      <w:r w:rsidR="00682510" w:rsidRPr="00C740E6">
        <w:rPr>
          <w:rFonts w:ascii="Times New Roman" w:hAnsi="Times New Roman" w:cs="Times New Roman"/>
          <w:sz w:val="28"/>
          <w:szCs w:val="28"/>
        </w:rPr>
        <w:t xml:space="preserve"> гематом</w:t>
      </w:r>
      <w:r w:rsidR="007C61C6" w:rsidRPr="00C740E6">
        <w:rPr>
          <w:rFonts w:ascii="Times New Roman" w:hAnsi="Times New Roman" w:cs="Times New Roman"/>
          <w:sz w:val="28"/>
          <w:szCs w:val="28"/>
        </w:rPr>
        <w:t>ами</w:t>
      </w:r>
      <w:r w:rsidR="00682510" w:rsidRPr="00C740E6">
        <w:rPr>
          <w:rFonts w:ascii="Times New Roman" w:hAnsi="Times New Roman" w:cs="Times New Roman"/>
          <w:sz w:val="28"/>
          <w:szCs w:val="28"/>
        </w:rPr>
        <w:t>.</w:t>
      </w:r>
    </w:p>
    <w:p w:rsidR="008E569A" w:rsidRPr="00C740E6" w:rsidRDefault="008E569A" w:rsidP="00714FAB">
      <w:pPr>
        <w:tabs>
          <w:tab w:val="left" w:pos="993"/>
        </w:tabs>
        <w:spacing w:after="0" w:line="240" w:lineRule="auto"/>
        <w:ind w:firstLine="709"/>
        <w:contextualSpacing/>
        <w:jc w:val="both"/>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Основные положения, выносимые на защиту</w:t>
      </w:r>
      <w:r w:rsidR="00714FAB">
        <w:rPr>
          <w:rFonts w:ascii="Times New Roman" w:eastAsia="Times New Roman" w:hAnsi="Times New Roman" w:cs="Times New Roman"/>
          <w:b/>
          <w:sz w:val="28"/>
          <w:szCs w:val="28"/>
          <w:lang w:eastAsia="ru-RU"/>
        </w:rPr>
        <w:t>:</w:t>
      </w:r>
    </w:p>
    <w:p w:rsidR="008E569A" w:rsidRPr="00C740E6" w:rsidRDefault="008E569A" w:rsidP="00714FAB">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 xml:space="preserve"> </w:t>
      </w:r>
      <w:r w:rsidR="00B97DF9" w:rsidRPr="00C740E6">
        <w:rPr>
          <w:rFonts w:ascii="Times New Roman" w:eastAsia="Times New Roman" w:hAnsi="Times New Roman" w:cs="Times New Roman"/>
          <w:sz w:val="28"/>
          <w:szCs w:val="28"/>
          <w:lang w:eastAsia="ru-RU"/>
        </w:rPr>
        <w:t>Применение консервативно-выжидательной тактики у определенной категории пациентов с о</w:t>
      </w:r>
      <w:r w:rsidR="00FB0C8B" w:rsidRPr="00C740E6">
        <w:rPr>
          <w:rFonts w:ascii="Times New Roman" w:eastAsia="Times New Roman" w:hAnsi="Times New Roman" w:cs="Times New Roman"/>
          <w:sz w:val="28"/>
          <w:szCs w:val="28"/>
          <w:lang w:eastAsia="ru-RU"/>
        </w:rPr>
        <w:t>стрыми травматическими СДГ позволяет</w:t>
      </w:r>
      <w:r w:rsidR="00B97DF9" w:rsidRPr="00C740E6">
        <w:rPr>
          <w:rFonts w:ascii="Times New Roman" w:eastAsia="Times New Roman" w:hAnsi="Times New Roman" w:cs="Times New Roman"/>
          <w:sz w:val="28"/>
          <w:szCs w:val="28"/>
          <w:lang w:eastAsia="ru-RU"/>
        </w:rPr>
        <w:t xml:space="preserve"> отсрочить оперативное лечение, снизить его объем и риск а</w:t>
      </w:r>
      <w:r w:rsidR="00FB0C8B" w:rsidRPr="00C740E6">
        <w:rPr>
          <w:rFonts w:ascii="Times New Roman" w:eastAsia="Times New Roman" w:hAnsi="Times New Roman" w:cs="Times New Roman"/>
          <w:sz w:val="28"/>
          <w:szCs w:val="28"/>
          <w:lang w:eastAsia="ru-RU"/>
        </w:rPr>
        <w:t xml:space="preserve">нестезии, а также приводит </w:t>
      </w:r>
      <w:r w:rsidR="00B97DF9" w:rsidRPr="00C740E6">
        <w:rPr>
          <w:rFonts w:ascii="Times New Roman" w:eastAsia="Times New Roman" w:hAnsi="Times New Roman" w:cs="Times New Roman"/>
          <w:sz w:val="28"/>
          <w:szCs w:val="28"/>
          <w:lang w:eastAsia="ru-RU"/>
        </w:rPr>
        <w:t xml:space="preserve"> к полной резорбции субдуральной гематомы.</w:t>
      </w:r>
    </w:p>
    <w:p w:rsidR="008E569A" w:rsidRPr="00C740E6" w:rsidRDefault="00A56423" w:rsidP="00714FAB">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Успешное применение консервативно-выжидательной тактики у пациентов с травматиче</w:t>
      </w:r>
      <w:r w:rsidR="00FB0C8B" w:rsidRPr="00C740E6">
        <w:rPr>
          <w:rFonts w:ascii="Times New Roman" w:eastAsia="Times New Roman" w:hAnsi="Times New Roman" w:cs="Times New Roman"/>
          <w:sz w:val="28"/>
          <w:szCs w:val="28"/>
          <w:lang w:eastAsia="ru-RU"/>
        </w:rPr>
        <w:t>скими острыми СДГ улучшает</w:t>
      </w:r>
      <w:r w:rsidRPr="00C740E6">
        <w:rPr>
          <w:rFonts w:ascii="Times New Roman" w:eastAsia="Times New Roman" w:hAnsi="Times New Roman" w:cs="Times New Roman"/>
          <w:sz w:val="28"/>
          <w:szCs w:val="28"/>
          <w:lang w:eastAsia="ru-RU"/>
        </w:rPr>
        <w:t xml:space="preserve"> исходы травмы.</w:t>
      </w:r>
    </w:p>
    <w:p w:rsidR="008E569A" w:rsidRPr="00C740E6" w:rsidRDefault="008E569A" w:rsidP="00714FAB">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 xml:space="preserve">Необходимо проведение дальнейших клинических исследований для внедрения </w:t>
      </w:r>
      <w:r w:rsidR="00A56423" w:rsidRPr="00C740E6">
        <w:rPr>
          <w:rFonts w:ascii="Times New Roman" w:hAnsi="Times New Roman" w:cs="Times New Roman"/>
          <w:sz w:val="28"/>
          <w:szCs w:val="28"/>
        </w:rPr>
        <w:t>консервативно-выжидательной тактики для лечения пациентов с субдуральными гематомами</w:t>
      </w:r>
      <w:r w:rsidRPr="00C740E6">
        <w:rPr>
          <w:rFonts w:ascii="Times New Roman" w:eastAsia="Times New Roman" w:hAnsi="Times New Roman" w:cs="Times New Roman"/>
          <w:sz w:val="28"/>
          <w:szCs w:val="28"/>
          <w:lang w:eastAsia="ru-RU"/>
        </w:rPr>
        <w:t>.</w:t>
      </w:r>
    </w:p>
    <w:p w:rsidR="00714FAB" w:rsidRPr="007D7BB4" w:rsidRDefault="00714FAB" w:rsidP="00714FAB">
      <w:pPr>
        <w:tabs>
          <w:tab w:val="left" w:pos="993"/>
        </w:tabs>
        <w:spacing w:after="0" w:line="240" w:lineRule="auto"/>
        <w:ind w:firstLine="709"/>
        <w:jc w:val="both"/>
        <w:rPr>
          <w:rFonts w:ascii="Times New Roman" w:eastAsia="Times New Roman" w:hAnsi="Times New Roman" w:cs="Times New Roman"/>
          <w:b/>
          <w:sz w:val="28"/>
          <w:szCs w:val="28"/>
          <w:lang w:val="kk-KZ" w:eastAsia="ru-RU"/>
        </w:rPr>
      </w:pPr>
      <w:r w:rsidRPr="00714FAB">
        <w:rPr>
          <w:rFonts w:ascii="Times New Roman" w:eastAsia="Times New Roman" w:hAnsi="Times New Roman" w:cs="Times New Roman"/>
          <w:b/>
          <w:sz w:val="28"/>
          <w:szCs w:val="28"/>
          <w:lang w:eastAsia="ru-RU"/>
        </w:rPr>
        <w:t>Апробация диссертации</w:t>
      </w:r>
    </w:p>
    <w:p w:rsidR="00714FAB" w:rsidRPr="00714FAB" w:rsidRDefault="00714FAB" w:rsidP="00714FAB">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714FAB">
        <w:rPr>
          <w:rFonts w:ascii="Times New Roman" w:eastAsia="Times New Roman" w:hAnsi="Times New Roman" w:cs="Times New Roman"/>
          <w:sz w:val="28"/>
          <w:szCs w:val="28"/>
          <w:lang w:eastAsia="ru-RU"/>
        </w:rPr>
        <w:t>Основные результаты диссертационной работы доложены на заседании специализированного научного семинара по специальности «Медицина», НАО Медицинский Университет Астана 2021 года. По результатам диссертационн</w:t>
      </w:r>
      <w:r w:rsidR="007D7BB4">
        <w:rPr>
          <w:rFonts w:ascii="Times New Roman" w:eastAsia="Times New Roman" w:hAnsi="Times New Roman" w:cs="Times New Roman"/>
          <w:sz w:val="28"/>
          <w:szCs w:val="28"/>
          <w:lang w:eastAsia="ru-RU"/>
        </w:rPr>
        <w:t xml:space="preserve">ого исследования опубликованы: </w:t>
      </w:r>
      <w:r w:rsidRPr="00714FAB">
        <w:rPr>
          <w:rFonts w:ascii="Times New Roman" w:eastAsia="Times New Roman" w:hAnsi="Times New Roman" w:cs="Times New Roman"/>
          <w:sz w:val="28"/>
          <w:szCs w:val="28"/>
          <w:lang w:eastAsia="ru-RU"/>
        </w:rPr>
        <w:t>6 печатных работ (3 статьи в изданиях, рекомендованных Комитетом по обеспечению качества в сфере образования и науки Министерства образования и науки Республики Казахстан, 1 тезиз в материалах международных конференции – International Scientific Conference on Medicine оrganized within the frame of the 78th International Scientific Conference of the University of Latvia Riga, Latvia 2020, 1 постерный доклад на 79th International Scientific Conference of the University of Latvia Riga, Latvia 2021, 1 статья в международном рецензируемом изданиии, входящих в базу цитировани</w:t>
      </w:r>
      <w:r w:rsidR="009D5F83">
        <w:rPr>
          <w:rFonts w:ascii="Times New Roman" w:eastAsia="Times New Roman" w:hAnsi="Times New Roman" w:cs="Times New Roman"/>
          <w:sz w:val="28"/>
          <w:szCs w:val="28"/>
          <w:lang w:eastAsia="ru-RU"/>
        </w:rPr>
        <w:t>я Scopus и имеющих процентиль 48</w:t>
      </w:r>
      <w:r w:rsidRPr="00714FAB">
        <w:rPr>
          <w:rFonts w:ascii="Times New Roman" w:eastAsia="Times New Roman" w:hAnsi="Times New Roman" w:cs="Times New Roman"/>
          <w:sz w:val="28"/>
          <w:szCs w:val="28"/>
          <w:lang w:eastAsia="ru-RU"/>
        </w:rPr>
        <w:t xml:space="preserve"> (Q3). Получено одно авторское свидетельство (№18424 от 7.06.2021) и акт внедрения («Национальный центр нейрохирургии») на алгоритм ведения паципентов с острыми травматическими субдуральными гематомами.</w:t>
      </w:r>
      <w:r w:rsidR="00E711CF">
        <w:rPr>
          <w:rFonts w:ascii="Times New Roman" w:eastAsia="Times New Roman" w:hAnsi="Times New Roman" w:cs="Times New Roman"/>
          <w:sz w:val="28"/>
          <w:szCs w:val="28"/>
          <w:lang w:eastAsia="ru-RU"/>
        </w:rPr>
        <w:t xml:space="preserve"> Работа проводилась согласно требованиям этического комитета (Приложение В).</w:t>
      </w:r>
    </w:p>
    <w:p w:rsidR="008E569A" w:rsidRPr="00C740E6" w:rsidRDefault="008E569A" w:rsidP="00714FAB">
      <w:pPr>
        <w:pStyle w:val="a3"/>
        <w:tabs>
          <w:tab w:val="left" w:pos="993"/>
        </w:tabs>
        <w:spacing w:after="0" w:line="240" w:lineRule="auto"/>
        <w:ind w:left="0" w:firstLine="709"/>
        <w:jc w:val="both"/>
        <w:rPr>
          <w:rFonts w:ascii="Times New Roman" w:eastAsia="Times New Roman" w:hAnsi="Times New Roman" w:cs="Times New Roman"/>
          <w:b/>
          <w:sz w:val="28"/>
          <w:szCs w:val="28"/>
          <w:lang w:eastAsia="ru-RU"/>
        </w:rPr>
      </w:pPr>
      <w:r w:rsidRPr="00C740E6">
        <w:rPr>
          <w:rFonts w:ascii="Times New Roman" w:eastAsia="Times New Roman" w:hAnsi="Times New Roman" w:cs="Times New Roman"/>
          <w:b/>
          <w:sz w:val="28"/>
          <w:szCs w:val="28"/>
          <w:lang w:eastAsia="ru-RU"/>
        </w:rPr>
        <w:t>Объем и структура диссертации</w:t>
      </w:r>
    </w:p>
    <w:p w:rsidR="008E569A" w:rsidRPr="00C740E6" w:rsidRDefault="008E569A" w:rsidP="00714FAB">
      <w:pPr>
        <w:pStyle w:val="a3"/>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740E6">
        <w:rPr>
          <w:rFonts w:ascii="Times New Roman" w:eastAsia="Times New Roman" w:hAnsi="Times New Roman" w:cs="Times New Roman"/>
          <w:sz w:val="28"/>
          <w:szCs w:val="28"/>
          <w:lang w:eastAsia="ru-RU"/>
        </w:rPr>
        <w:t xml:space="preserve">Диссертация изложена на </w:t>
      </w:r>
      <w:r w:rsidR="008B0F47">
        <w:rPr>
          <w:rFonts w:ascii="Times New Roman" w:eastAsia="Times New Roman" w:hAnsi="Times New Roman" w:cs="Times New Roman"/>
          <w:sz w:val="28"/>
          <w:szCs w:val="28"/>
          <w:lang w:eastAsia="ru-RU"/>
        </w:rPr>
        <w:t>69</w:t>
      </w:r>
      <w:r w:rsidRPr="00C740E6">
        <w:rPr>
          <w:rFonts w:ascii="Times New Roman" w:eastAsia="Times New Roman" w:hAnsi="Times New Roman" w:cs="Times New Roman"/>
          <w:sz w:val="28"/>
          <w:szCs w:val="28"/>
          <w:lang w:eastAsia="ru-RU"/>
        </w:rPr>
        <w:t xml:space="preserve"> страницах, состоит из введения, обзора литературы, разделов собственных исследований, выводов и практических рекомендаций. Библиогр</w:t>
      </w:r>
      <w:r w:rsidR="004D4843" w:rsidRPr="00C740E6">
        <w:rPr>
          <w:rFonts w:ascii="Times New Roman" w:eastAsia="Times New Roman" w:hAnsi="Times New Roman" w:cs="Times New Roman"/>
          <w:sz w:val="28"/>
          <w:szCs w:val="28"/>
          <w:lang w:eastAsia="ru-RU"/>
        </w:rPr>
        <w:t>афический указатель содержит 14</w:t>
      </w:r>
      <w:r w:rsidR="005E1A9D">
        <w:rPr>
          <w:rFonts w:ascii="Times New Roman" w:eastAsia="Times New Roman" w:hAnsi="Times New Roman" w:cs="Times New Roman"/>
          <w:sz w:val="28"/>
          <w:szCs w:val="28"/>
          <w:lang w:eastAsia="ru-RU"/>
        </w:rPr>
        <w:t>1</w:t>
      </w:r>
      <w:r w:rsidRPr="00C740E6">
        <w:rPr>
          <w:rFonts w:ascii="Times New Roman" w:eastAsia="Times New Roman" w:hAnsi="Times New Roman" w:cs="Times New Roman"/>
          <w:sz w:val="28"/>
          <w:szCs w:val="28"/>
          <w:lang w:eastAsia="ru-RU"/>
        </w:rPr>
        <w:t xml:space="preserve"> литературны</w:t>
      </w:r>
      <w:r w:rsidR="008B0F47">
        <w:rPr>
          <w:rFonts w:ascii="Times New Roman" w:eastAsia="Times New Roman" w:hAnsi="Times New Roman" w:cs="Times New Roman"/>
          <w:sz w:val="28"/>
          <w:szCs w:val="28"/>
          <w:lang w:eastAsia="ru-RU"/>
        </w:rPr>
        <w:t>й</w:t>
      </w:r>
      <w:r w:rsidRPr="00C740E6">
        <w:rPr>
          <w:rFonts w:ascii="Times New Roman" w:eastAsia="Times New Roman" w:hAnsi="Times New Roman" w:cs="Times New Roman"/>
          <w:sz w:val="28"/>
          <w:szCs w:val="28"/>
          <w:lang w:eastAsia="ru-RU"/>
        </w:rPr>
        <w:t xml:space="preserve"> источник. Текст диссертации </w:t>
      </w:r>
      <w:r w:rsidR="004D4843" w:rsidRPr="00C740E6">
        <w:rPr>
          <w:rFonts w:ascii="Times New Roman" w:eastAsia="Times New Roman" w:hAnsi="Times New Roman" w:cs="Times New Roman"/>
          <w:sz w:val="28"/>
          <w:szCs w:val="28"/>
          <w:lang w:eastAsia="ru-RU"/>
        </w:rPr>
        <w:t>иллюстрирован 16</w:t>
      </w:r>
      <w:r w:rsidR="005E1A9D">
        <w:rPr>
          <w:rFonts w:ascii="Times New Roman" w:eastAsia="Times New Roman" w:hAnsi="Times New Roman" w:cs="Times New Roman"/>
          <w:sz w:val="28"/>
          <w:szCs w:val="28"/>
          <w:lang w:eastAsia="ru-RU"/>
        </w:rPr>
        <w:t xml:space="preserve"> таблицами и 17</w:t>
      </w:r>
      <w:r w:rsidRPr="00C740E6">
        <w:rPr>
          <w:rFonts w:ascii="Times New Roman" w:eastAsia="Times New Roman" w:hAnsi="Times New Roman" w:cs="Times New Roman"/>
          <w:sz w:val="28"/>
          <w:szCs w:val="28"/>
          <w:lang w:eastAsia="ru-RU"/>
        </w:rPr>
        <w:t xml:space="preserve"> рисунками.</w:t>
      </w:r>
    </w:p>
    <w:p w:rsidR="0097014E" w:rsidRPr="00C740E6" w:rsidRDefault="0097014E" w:rsidP="00714FAB">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97014E" w:rsidRPr="00C740E6" w:rsidRDefault="0097014E" w:rsidP="00C740E6">
      <w:pPr>
        <w:spacing w:after="0" w:line="240" w:lineRule="auto"/>
        <w:ind w:firstLine="709"/>
        <w:jc w:val="both"/>
        <w:rPr>
          <w:rFonts w:ascii="Times New Roman" w:eastAsia="Times New Roman" w:hAnsi="Times New Roman" w:cs="Times New Roman"/>
          <w:sz w:val="28"/>
          <w:szCs w:val="28"/>
          <w:lang w:eastAsia="ru-RU"/>
        </w:rPr>
      </w:pPr>
    </w:p>
    <w:p w:rsidR="0097014E" w:rsidRPr="00C740E6" w:rsidRDefault="0097014E" w:rsidP="00C740E6">
      <w:pPr>
        <w:spacing w:after="0" w:line="240" w:lineRule="auto"/>
        <w:ind w:firstLine="709"/>
        <w:jc w:val="both"/>
        <w:rPr>
          <w:rFonts w:ascii="Times New Roman" w:eastAsia="Times New Roman" w:hAnsi="Times New Roman" w:cs="Times New Roman"/>
          <w:sz w:val="28"/>
          <w:szCs w:val="28"/>
          <w:lang w:eastAsia="ru-RU"/>
        </w:rPr>
      </w:pPr>
    </w:p>
    <w:p w:rsidR="0097014E" w:rsidRPr="00C740E6" w:rsidRDefault="0097014E" w:rsidP="00C740E6">
      <w:pPr>
        <w:spacing w:after="0" w:line="240" w:lineRule="auto"/>
        <w:ind w:firstLine="709"/>
        <w:rPr>
          <w:rFonts w:ascii="Times New Roman" w:eastAsia="Times New Roman" w:hAnsi="Times New Roman" w:cs="Times New Roman"/>
          <w:sz w:val="28"/>
          <w:szCs w:val="28"/>
          <w:lang w:eastAsia="ru-RU"/>
        </w:rPr>
      </w:pPr>
    </w:p>
    <w:p w:rsidR="0097014E" w:rsidRPr="00C740E6" w:rsidRDefault="0097014E" w:rsidP="00C740E6">
      <w:pPr>
        <w:spacing w:after="0" w:line="240" w:lineRule="auto"/>
        <w:ind w:firstLine="709"/>
        <w:rPr>
          <w:rFonts w:ascii="Times New Roman" w:eastAsia="Times New Roman" w:hAnsi="Times New Roman" w:cs="Times New Roman"/>
          <w:sz w:val="28"/>
          <w:szCs w:val="28"/>
          <w:lang w:eastAsia="ru-RU"/>
        </w:rPr>
      </w:pPr>
    </w:p>
    <w:p w:rsidR="0097014E" w:rsidRPr="00C740E6" w:rsidRDefault="0097014E" w:rsidP="00C740E6">
      <w:pPr>
        <w:spacing w:after="0" w:line="240" w:lineRule="auto"/>
        <w:ind w:firstLine="709"/>
        <w:rPr>
          <w:rFonts w:ascii="Times New Roman" w:eastAsia="Times New Roman" w:hAnsi="Times New Roman" w:cs="Times New Roman"/>
          <w:sz w:val="28"/>
          <w:szCs w:val="28"/>
          <w:lang w:eastAsia="ru-RU"/>
        </w:rPr>
      </w:pPr>
    </w:p>
    <w:p w:rsidR="00C028E0" w:rsidRPr="00714FAB" w:rsidRDefault="00714FAB" w:rsidP="00C740E6">
      <w:pPr>
        <w:spacing w:after="0" w:line="240" w:lineRule="auto"/>
        <w:ind w:firstLine="709"/>
        <w:rPr>
          <w:rFonts w:ascii="Times New Roman" w:hAnsi="Times New Roman" w:cs="Times New Roman"/>
          <w:b/>
          <w:sz w:val="28"/>
          <w:szCs w:val="28"/>
        </w:rPr>
      </w:pPr>
      <w:r w:rsidRPr="00714FAB">
        <w:rPr>
          <w:rFonts w:ascii="Times New Roman" w:hAnsi="Times New Roman" w:cs="Times New Roman"/>
          <w:b/>
          <w:sz w:val="28"/>
          <w:szCs w:val="28"/>
        </w:rPr>
        <w:t>1 СУБДУРАЛЬНАЯ ГЕМАТОМА (ЛИТЕРАТУРНЫЙ ОБЗОР)</w:t>
      </w:r>
    </w:p>
    <w:p w:rsidR="00C028E0" w:rsidRPr="00C740E6" w:rsidRDefault="00C028E0" w:rsidP="00C740E6">
      <w:pPr>
        <w:pStyle w:val="a3"/>
        <w:spacing w:after="0" w:line="240" w:lineRule="auto"/>
        <w:ind w:left="567" w:firstLine="709"/>
        <w:rPr>
          <w:rFonts w:ascii="Times New Roman" w:hAnsi="Times New Roman" w:cs="Times New Roman"/>
          <w:b/>
          <w:sz w:val="28"/>
          <w:szCs w:val="28"/>
        </w:rPr>
      </w:pPr>
    </w:p>
    <w:p w:rsidR="00C028E0" w:rsidRPr="00714FAB" w:rsidRDefault="00C028E0" w:rsidP="00C740E6">
      <w:pPr>
        <w:spacing w:after="0" w:line="240" w:lineRule="auto"/>
        <w:ind w:firstLine="709"/>
        <w:rPr>
          <w:rFonts w:ascii="Times New Roman" w:hAnsi="Times New Roman" w:cs="Times New Roman"/>
          <w:b/>
          <w:sz w:val="28"/>
          <w:szCs w:val="28"/>
        </w:rPr>
      </w:pPr>
      <w:r w:rsidRPr="00714FAB">
        <w:rPr>
          <w:rFonts w:ascii="Times New Roman" w:hAnsi="Times New Roman" w:cs="Times New Roman"/>
          <w:b/>
          <w:sz w:val="28"/>
          <w:szCs w:val="28"/>
        </w:rPr>
        <w:t>Введение</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Острые травматические субдуральные гематомы (оСДГ) представляют собой распространенную нейрохирургическую проблему, связанную со значительной заболеваемостью, смертностью и высокой частотой рецидивов. Заболеваемость оСДГ увеличивается с возрастом. Число пациентов, с оСДГ, продолжает расти по мере старения населения и увеличения числа людей, принимающих антиагреганты или антикоагулянты. Медикаментозное и хирургическое лечение оСДГ остается пред</w:t>
      </w:r>
      <w:r w:rsidR="001A38CD" w:rsidRPr="00C740E6">
        <w:rPr>
          <w:rFonts w:ascii="Times New Roman" w:hAnsi="Times New Roman" w:cs="Times New Roman"/>
          <w:sz w:val="28"/>
          <w:szCs w:val="28"/>
        </w:rPr>
        <w:t>метом исследования. Нами предлагаемый</w:t>
      </w:r>
      <w:r w:rsidRPr="00C740E6">
        <w:rPr>
          <w:rFonts w:ascii="Times New Roman" w:hAnsi="Times New Roman" w:cs="Times New Roman"/>
          <w:sz w:val="28"/>
          <w:szCs w:val="28"/>
        </w:rPr>
        <w:t xml:space="preserve"> алгоритм ведения пациентов с оСДГ может помочь клиницистам в лечении данной группы пациентов, если во время наблюдения и консервативного лечения нет показаний для хирургического вмешательства</w:t>
      </w:r>
      <w:r w:rsidR="00B553DD">
        <w:rPr>
          <w:rFonts w:ascii="Times New Roman" w:eastAsiaTheme="minorEastAsia" w:hAnsi="Times New Roman" w:cs="Times New Roman"/>
          <w:sz w:val="28"/>
          <w:szCs w:val="28"/>
          <w:lang w:eastAsia="zh-TW"/>
        </w:rPr>
        <w:t>,</w:t>
      </w:r>
      <w:r w:rsidRPr="00C740E6">
        <w:rPr>
          <w:rFonts w:ascii="Times New Roman" w:hAnsi="Times New Roman" w:cs="Times New Roman"/>
          <w:sz w:val="28"/>
          <w:szCs w:val="28"/>
        </w:rPr>
        <w:t xml:space="preserve"> может быть достигнут переход оСДГ в хроническую (хСДГ) с последующим отсроченным оперативным лечением или полная спонтанная резорбция гематомы [1,</w:t>
      </w:r>
      <w:r w:rsidR="00714FAB">
        <w:rPr>
          <w:rFonts w:ascii="Times New Roman" w:hAnsi="Times New Roman" w:cs="Times New Roman"/>
          <w:sz w:val="28"/>
          <w:szCs w:val="28"/>
        </w:rPr>
        <w:t xml:space="preserve"> </w:t>
      </w:r>
      <w:r w:rsidRPr="00C740E6">
        <w:rPr>
          <w:rFonts w:ascii="Times New Roman" w:hAnsi="Times New Roman" w:cs="Times New Roman"/>
          <w:sz w:val="28"/>
          <w:szCs w:val="28"/>
        </w:rPr>
        <w:t>2].</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Текущие руководящие принципы предписывают неотложное хирургическое лечение пациентам, у которых на компьютерной томографии выявляется гематома шириной 10 мм или больше, или смещение средней линии на 5 мм или больше, или у которых ВЧД превышает 20 мм рт. или краниотомия, как правило, с эвакуацией гематомы [3]. Из </w:t>
      </w:r>
      <w:r w:rsidR="00DC49C2" w:rsidRPr="00C740E6">
        <w:rPr>
          <w:rFonts w:ascii="Times New Roman" w:hAnsi="Times New Roman" w:cs="Times New Roman"/>
          <w:sz w:val="28"/>
          <w:szCs w:val="28"/>
        </w:rPr>
        <w:t>литературы,</w:t>
      </w:r>
      <w:r w:rsidRPr="00C740E6">
        <w:rPr>
          <w:rFonts w:ascii="Times New Roman" w:hAnsi="Times New Roman" w:cs="Times New Roman"/>
          <w:sz w:val="28"/>
          <w:szCs w:val="28"/>
        </w:rPr>
        <w:t xml:space="preserve"> очевидно, что в некоторых случаях может использоваться консервативная терапия оСДГ. Консервативное лечение применяется для бессимптомных гематом небольшого размера, пациентов, отказывающихся от операции, или пациентов с высоким операционным риском. Любые поддающиеся изменению факторы, которые могут помочь в обеспечении лучшего послеоперационного течения, должны быть исследованы. Отсроченное вмешательство позволит острому сгустку стать хроническим, что позволит сделать меньший разрез, меньшую трепанацию черепа, меньшую кровопотерю и продолжительность анестезии, улучшив исход и снизив летальность [4]. Также выжидательная тактика может привести к самостоятельной полной резорбции гематомы.</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Не существует единого мнения о наилучшем лечении, тактику следует выбирать индивидуально для каждого пациента. Пациентов с симптомами и подтвержденным рентгенологическим проявлением гематомы обычно лечат </w:t>
      </w:r>
      <w:r w:rsidR="009637A5" w:rsidRPr="00C740E6">
        <w:rPr>
          <w:rFonts w:ascii="Times New Roman" w:hAnsi="Times New Roman" w:cs="Times New Roman"/>
          <w:sz w:val="28"/>
          <w:szCs w:val="28"/>
        </w:rPr>
        <w:t>хирургически</w:t>
      </w:r>
      <w:r w:rsidRPr="00C740E6">
        <w:rPr>
          <w:rFonts w:ascii="Times New Roman" w:hAnsi="Times New Roman" w:cs="Times New Roman"/>
          <w:sz w:val="28"/>
          <w:szCs w:val="28"/>
        </w:rPr>
        <w:t>, тогда как пациентов с бессимптомными гематомами и небольшими не занимающими пространство гематомами можно лечить консервативно с помощью лекарственного средства или путем тщате</w:t>
      </w:r>
      <w:r w:rsidR="00F10800" w:rsidRPr="00C740E6">
        <w:rPr>
          <w:rFonts w:ascii="Times New Roman" w:hAnsi="Times New Roman" w:cs="Times New Roman"/>
          <w:sz w:val="28"/>
          <w:szCs w:val="28"/>
        </w:rPr>
        <w:t xml:space="preserve">льного наблюдения. В данном исследовании </w:t>
      </w:r>
      <w:r w:rsidRPr="00C740E6">
        <w:rPr>
          <w:rFonts w:ascii="Times New Roman" w:hAnsi="Times New Roman" w:cs="Times New Roman"/>
          <w:sz w:val="28"/>
          <w:szCs w:val="28"/>
        </w:rPr>
        <w:t xml:space="preserve">мы сообщаем о 215 пациентах с хирургическим диагнозом оСДГ и легкой или умеренной травмой мозга, имеющие показатели по ШКГ при поступлении 11-12, которые прошли начальный курс консервативной терапии - мониторинг жизненно важных функций, КТ мониторинг, обезболивание, противосудорожные препараты. На усмотрение нейрохирурга проводилась дополнительная диагностика и лечение. </w:t>
      </w:r>
      <w:r w:rsidRPr="00C740E6">
        <w:rPr>
          <w:rFonts w:ascii="Times New Roman" w:hAnsi="Times New Roman" w:cs="Times New Roman"/>
          <w:sz w:val="28"/>
          <w:szCs w:val="28"/>
        </w:rPr>
        <w:lastRenderedPageBreak/>
        <w:t>Отсроченное вмешательство позволит острому сгустку стать хроническим, что позволит сделать меньший разрез, меньшую трепанацию черепа, меньшую кровопотерю и продолжительность анестезии, а также повысит шансы на самостоятельную резорбцию гематомы.</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714FAB" w:rsidRDefault="00C028E0" w:rsidP="00714FAB">
      <w:pPr>
        <w:pStyle w:val="a3"/>
        <w:numPr>
          <w:ilvl w:val="1"/>
          <w:numId w:val="3"/>
        </w:numPr>
        <w:tabs>
          <w:tab w:val="left" w:pos="1134"/>
        </w:tabs>
        <w:spacing w:after="0" w:line="240" w:lineRule="auto"/>
        <w:ind w:left="0" w:firstLine="709"/>
        <w:jc w:val="both"/>
        <w:rPr>
          <w:rFonts w:ascii="Times New Roman" w:hAnsi="Times New Roman" w:cs="Times New Roman"/>
          <w:b/>
          <w:sz w:val="28"/>
          <w:szCs w:val="28"/>
        </w:rPr>
      </w:pPr>
      <w:r w:rsidRPr="00714FAB">
        <w:rPr>
          <w:rFonts w:ascii="Times New Roman" w:hAnsi="Times New Roman" w:cs="Times New Roman"/>
          <w:b/>
          <w:sz w:val="28"/>
          <w:szCs w:val="28"/>
        </w:rPr>
        <w:t xml:space="preserve">Субдуральная гематома: </w:t>
      </w:r>
      <w:r w:rsidR="008B0F47" w:rsidRPr="00714FAB">
        <w:rPr>
          <w:rFonts w:ascii="Times New Roman" w:hAnsi="Times New Roman" w:cs="Times New Roman"/>
          <w:b/>
          <w:sz w:val="28"/>
          <w:szCs w:val="28"/>
        </w:rPr>
        <w:t>п</w:t>
      </w:r>
      <w:r w:rsidRPr="00714FAB">
        <w:rPr>
          <w:rFonts w:ascii="Times New Roman" w:hAnsi="Times New Roman" w:cs="Times New Roman"/>
          <w:b/>
          <w:sz w:val="28"/>
          <w:szCs w:val="28"/>
        </w:rPr>
        <w:t>онятие и взаимосвязь между острыми и хронич</w:t>
      </w:r>
      <w:r w:rsidR="00714FAB">
        <w:rPr>
          <w:rFonts w:ascii="Times New Roman" w:hAnsi="Times New Roman" w:cs="Times New Roman"/>
          <w:b/>
          <w:sz w:val="28"/>
          <w:szCs w:val="28"/>
        </w:rPr>
        <w:t>ескими субдуральными гематомами</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Немногие неотложные ситуации в нейрохирургии вызывают такое беспокойство, как большая острая субдуральная гематома (оСДГ). В соответствии с рисунком 1 показана репрезентативные КТ снимки оСДГ.</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Default="00714FAB" w:rsidP="00714FAB">
      <w:pPr>
        <w:spacing w:after="0" w:line="240" w:lineRule="auto"/>
        <w:jc w:val="center"/>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4FA7C788" wp14:editId="729E8EDC">
            <wp:extent cx="5983834" cy="19677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5075" cy="2112890"/>
                    </a:xfrm>
                    <a:prstGeom prst="rect">
                      <a:avLst/>
                    </a:prstGeom>
                    <a:noFill/>
                  </pic:spPr>
                </pic:pic>
              </a:graphicData>
            </a:graphic>
          </wp:inline>
        </w:drawing>
      </w:r>
    </w:p>
    <w:p w:rsidR="00714FAB" w:rsidRPr="00714FAB" w:rsidRDefault="00714FAB" w:rsidP="00714FAB">
      <w:pPr>
        <w:spacing w:after="0" w:line="240" w:lineRule="auto"/>
        <w:ind w:firstLine="1276"/>
        <w:jc w:val="both"/>
        <w:rPr>
          <w:rFonts w:ascii="Times New Roman" w:hAnsi="Times New Roman" w:cs="Times New Roman"/>
          <w:sz w:val="24"/>
          <w:szCs w:val="24"/>
          <w:lang w:val="kk-KZ"/>
        </w:rPr>
      </w:pPr>
      <w:r w:rsidRPr="00714FAB">
        <w:rPr>
          <w:rFonts w:ascii="Times New Roman" w:hAnsi="Times New Roman" w:cs="Times New Roman"/>
          <w:sz w:val="24"/>
          <w:szCs w:val="24"/>
        </w:rPr>
        <w:t>а</w:t>
      </w:r>
      <w:r>
        <w:rPr>
          <w:rFonts w:ascii="Times New Roman" w:hAnsi="Times New Roman" w:cs="Times New Roman"/>
          <w:sz w:val="24"/>
          <w:szCs w:val="24"/>
        </w:rPr>
        <w:t xml:space="preserve">                                            </w:t>
      </w:r>
      <w:r w:rsidR="00972E9E">
        <w:rPr>
          <w:rFonts w:ascii="Times New Roman" w:hAnsi="Times New Roman" w:cs="Times New Roman"/>
          <w:sz w:val="24"/>
          <w:szCs w:val="24"/>
          <w:lang w:val="kk-KZ"/>
        </w:rPr>
        <w:t>в</w:t>
      </w:r>
      <w:r>
        <w:rPr>
          <w:rFonts w:ascii="Times New Roman" w:hAnsi="Times New Roman" w:cs="Times New Roman"/>
          <w:sz w:val="24"/>
          <w:szCs w:val="24"/>
          <w:lang w:val="kk-KZ"/>
        </w:rPr>
        <w:t xml:space="preserve">                                                                б</w:t>
      </w:r>
    </w:p>
    <w:p w:rsidR="00714FAB" w:rsidRPr="00714FAB" w:rsidRDefault="00714FAB" w:rsidP="00C740E6">
      <w:pPr>
        <w:spacing w:after="0" w:line="240" w:lineRule="auto"/>
        <w:ind w:firstLine="709"/>
        <w:jc w:val="both"/>
        <w:rPr>
          <w:rFonts w:ascii="Times New Roman" w:hAnsi="Times New Roman" w:cs="Times New Roman"/>
          <w:sz w:val="16"/>
          <w:szCs w:val="16"/>
          <w:lang w:val="kk-KZ"/>
        </w:rPr>
      </w:pPr>
    </w:p>
    <w:p w:rsidR="00714FAB" w:rsidRPr="00714FAB" w:rsidRDefault="00714FAB" w:rsidP="00C740E6">
      <w:pPr>
        <w:spacing w:after="0" w:line="240" w:lineRule="auto"/>
        <w:ind w:firstLine="709"/>
        <w:jc w:val="both"/>
        <w:rPr>
          <w:rFonts w:ascii="Times New Roman" w:hAnsi="Times New Roman" w:cs="Times New Roman"/>
          <w:sz w:val="16"/>
          <w:szCs w:val="16"/>
        </w:rPr>
      </w:pPr>
    </w:p>
    <w:p w:rsidR="00714FAB" w:rsidRDefault="00714FAB" w:rsidP="00714FAB">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sz w:val="28"/>
          <w:szCs w:val="28"/>
        </w:rPr>
        <w:t xml:space="preserve">Рисунок 1 </w:t>
      </w:r>
      <w:r>
        <w:rPr>
          <w:rFonts w:ascii="Times New Roman" w:hAnsi="Times New Roman" w:cs="Times New Roman"/>
          <w:sz w:val="28"/>
          <w:szCs w:val="28"/>
          <w:lang w:val="kk-KZ"/>
        </w:rPr>
        <w:t xml:space="preserve">– </w:t>
      </w:r>
      <w:r w:rsidRPr="00C740E6">
        <w:rPr>
          <w:rFonts w:ascii="Times New Roman" w:hAnsi="Times New Roman" w:cs="Times New Roman"/>
          <w:sz w:val="28"/>
          <w:szCs w:val="28"/>
        </w:rPr>
        <w:t>Репрезентативные КТ-изображения выпуклой левой оСДГ без перелома черепа (</w:t>
      </w:r>
      <w:r w:rsidR="002F2B70" w:rsidRPr="002F2B70">
        <w:rPr>
          <w:rFonts w:ascii="Times New Roman" w:hAnsi="Times New Roman" w:cs="Times New Roman"/>
          <w:sz w:val="28"/>
          <w:szCs w:val="28"/>
        </w:rPr>
        <w:t>а –</w:t>
      </w:r>
      <w:r w:rsidRPr="00C740E6">
        <w:rPr>
          <w:rFonts w:ascii="Times New Roman" w:hAnsi="Times New Roman" w:cs="Times New Roman"/>
          <w:sz w:val="28"/>
          <w:szCs w:val="28"/>
        </w:rPr>
        <w:t>аксиальный</w:t>
      </w:r>
      <w:r w:rsidR="002F2B70">
        <w:rPr>
          <w:rFonts w:ascii="Times New Roman" w:hAnsi="Times New Roman" w:cs="Times New Roman"/>
          <w:sz w:val="28"/>
          <w:szCs w:val="28"/>
        </w:rPr>
        <w:t xml:space="preserve"> срез</w:t>
      </w:r>
      <w:r w:rsidRPr="00C740E6">
        <w:rPr>
          <w:rFonts w:ascii="Times New Roman" w:hAnsi="Times New Roman" w:cs="Times New Roman"/>
          <w:sz w:val="28"/>
          <w:szCs w:val="28"/>
        </w:rPr>
        <w:t xml:space="preserve">, </w:t>
      </w:r>
      <w:r w:rsidR="00972E9E">
        <w:rPr>
          <w:rFonts w:ascii="Times New Roman" w:hAnsi="Times New Roman" w:cs="Times New Roman"/>
          <w:sz w:val="28"/>
          <w:szCs w:val="28"/>
        </w:rPr>
        <w:t>б</w:t>
      </w:r>
      <w:r w:rsidR="002F2B70" w:rsidRPr="002F2B70">
        <w:rPr>
          <w:rFonts w:ascii="Times New Roman" w:hAnsi="Times New Roman" w:cs="Times New Roman"/>
          <w:sz w:val="28"/>
          <w:szCs w:val="28"/>
        </w:rPr>
        <w:t xml:space="preserve"> –</w:t>
      </w:r>
      <w:r w:rsidR="002F2B70">
        <w:rPr>
          <w:rFonts w:ascii="Times New Roman" w:hAnsi="Times New Roman" w:cs="Times New Roman"/>
          <w:sz w:val="28"/>
          <w:szCs w:val="28"/>
        </w:rPr>
        <w:t>коронарный срез,</w:t>
      </w:r>
      <w:r w:rsidRPr="00C740E6">
        <w:rPr>
          <w:rFonts w:ascii="Times New Roman" w:hAnsi="Times New Roman" w:cs="Times New Roman"/>
          <w:sz w:val="28"/>
          <w:szCs w:val="28"/>
        </w:rPr>
        <w:t xml:space="preserve"> </w:t>
      </w:r>
      <w:r w:rsidR="00972E9E">
        <w:rPr>
          <w:rFonts w:ascii="Times New Roman" w:hAnsi="Times New Roman" w:cs="Times New Roman"/>
          <w:sz w:val="28"/>
          <w:szCs w:val="28"/>
        </w:rPr>
        <w:t>в</w:t>
      </w:r>
      <w:r w:rsidR="002F2B70" w:rsidRPr="002F2B70">
        <w:rPr>
          <w:rFonts w:ascii="Times New Roman" w:hAnsi="Times New Roman" w:cs="Times New Roman"/>
          <w:sz w:val="28"/>
          <w:szCs w:val="28"/>
        </w:rPr>
        <w:t xml:space="preserve"> –</w:t>
      </w:r>
      <w:r w:rsidRPr="00C740E6">
        <w:rPr>
          <w:rFonts w:ascii="Times New Roman" w:hAnsi="Times New Roman" w:cs="Times New Roman"/>
          <w:sz w:val="28"/>
          <w:szCs w:val="28"/>
        </w:rPr>
        <w:t>сагиттальный</w:t>
      </w:r>
      <w:r w:rsidR="002F2B70">
        <w:rPr>
          <w:rFonts w:ascii="Times New Roman" w:hAnsi="Times New Roman" w:cs="Times New Roman"/>
          <w:sz w:val="28"/>
          <w:szCs w:val="28"/>
        </w:rPr>
        <w:t xml:space="preserve"> срез</w:t>
      </w:r>
      <w:r w:rsidRPr="00C740E6">
        <w:rPr>
          <w:rFonts w:ascii="Times New Roman" w:hAnsi="Times New Roman" w:cs="Times New Roman"/>
          <w:sz w:val="28"/>
          <w:szCs w:val="28"/>
        </w:rPr>
        <w:t>)</w:t>
      </w:r>
      <w:r w:rsidR="002F2B70">
        <w:t>.</w:t>
      </w:r>
      <w:r w:rsidR="002F2B70" w:rsidRPr="002F2B70">
        <w:rPr>
          <w:rFonts w:ascii="Times New Roman" w:hAnsi="Times New Roman" w:cs="Times New Roman"/>
          <w:sz w:val="28"/>
          <w:szCs w:val="28"/>
        </w:rPr>
        <w:t xml:space="preserve"> </w:t>
      </w:r>
    </w:p>
    <w:p w:rsidR="00714FAB" w:rsidRPr="00714FAB" w:rsidRDefault="00714FAB" w:rsidP="00714FAB">
      <w:pPr>
        <w:spacing w:after="0" w:line="240" w:lineRule="auto"/>
        <w:jc w:val="center"/>
        <w:rPr>
          <w:rFonts w:ascii="Times New Roman" w:hAnsi="Times New Roman" w:cs="Times New Roman"/>
          <w:sz w:val="16"/>
          <w:szCs w:val="16"/>
          <w:lang w:val="kk-KZ"/>
        </w:rPr>
      </w:pPr>
    </w:p>
    <w:p w:rsidR="00714FAB" w:rsidRPr="00714FAB" w:rsidRDefault="00714FAB" w:rsidP="00714FAB">
      <w:pPr>
        <w:spacing w:after="0" w:line="240" w:lineRule="auto"/>
        <w:ind w:firstLine="709"/>
        <w:jc w:val="both"/>
        <w:rPr>
          <w:rFonts w:ascii="Times New Roman" w:hAnsi="Times New Roman" w:cs="Times New Roman"/>
          <w:sz w:val="24"/>
          <w:szCs w:val="24"/>
        </w:rPr>
      </w:pPr>
      <w:r w:rsidRPr="00714FAB">
        <w:rPr>
          <w:rFonts w:ascii="Times New Roman" w:hAnsi="Times New Roman" w:cs="Times New Roman"/>
          <w:sz w:val="24"/>
          <w:szCs w:val="24"/>
          <w:lang w:val="kk-KZ"/>
        </w:rPr>
        <w:t xml:space="preserve">Примечание – </w:t>
      </w:r>
      <w:r w:rsidRPr="00714FAB">
        <w:rPr>
          <w:rFonts w:ascii="Times New Roman" w:hAnsi="Times New Roman" w:cs="Times New Roman"/>
          <w:sz w:val="24"/>
          <w:szCs w:val="24"/>
        </w:rPr>
        <w:t>Наблюдается небольшое смещение средней линии слева направо с массовым воздействием на левый боковой желудочек. Базилярные цистерны сохранены, без признаков компрессии</w:t>
      </w:r>
    </w:p>
    <w:p w:rsidR="00714FAB" w:rsidRDefault="00714FAB" w:rsidP="00714FAB">
      <w:pPr>
        <w:spacing w:after="0" w:line="240" w:lineRule="auto"/>
        <w:jc w:val="center"/>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Многие из этих поражений требуют немедленной эвакуации независимо от времени суток или дня недели. К счастью для пораженных пациентов, подавляющее большинство оСДГ относительно малы, что позволяет проводить начальное лечение в виде нехирургического наблюдения. Вскоре после решения, что экстренная операция не требуется, возникает очевидный вопрос: что будет с оСДГ? В идеальном случае она будет постепенно рассасываться. Но в худшем случае - быстрое и неожиданное увеличение гематомы, вызывающее </w:t>
      </w:r>
      <w:r w:rsidR="003A6F0B" w:rsidRPr="00C740E6">
        <w:rPr>
          <w:rFonts w:ascii="Times New Roman" w:hAnsi="Times New Roman" w:cs="Times New Roman"/>
          <w:sz w:val="28"/>
          <w:szCs w:val="28"/>
        </w:rPr>
        <w:t xml:space="preserve">отягощение </w:t>
      </w:r>
      <w:r w:rsidR="00B74ACD" w:rsidRPr="00C740E6">
        <w:rPr>
          <w:rFonts w:ascii="Times New Roman" w:hAnsi="Times New Roman" w:cs="Times New Roman"/>
          <w:sz w:val="28"/>
          <w:szCs w:val="28"/>
        </w:rPr>
        <w:t xml:space="preserve">неврологического статуса </w:t>
      </w:r>
      <w:r w:rsidRPr="00C740E6">
        <w:rPr>
          <w:rFonts w:ascii="Times New Roman" w:hAnsi="Times New Roman" w:cs="Times New Roman"/>
          <w:sz w:val="28"/>
          <w:szCs w:val="28"/>
        </w:rPr>
        <w:t>и немедленную хирургическую операцию. При более длительном течении заболевания другим субоптимальным исходом является прогрессирование небольшого оСДГ в большую хроническую субдуральную гематому (хСДГ), которая может увеличиваться до такой степени, что становится нео</w:t>
      </w:r>
      <w:r w:rsidR="003A6F0B" w:rsidRPr="00C740E6">
        <w:rPr>
          <w:rFonts w:ascii="Times New Roman" w:hAnsi="Times New Roman" w:cs="Times New Roman"/>
          <w:sz w:val="28"/>
          <w:szCs w:val="28"/>
        </w:rPr>
        <w:t>бход</w:t>
      </w:r>
      <w:r w:rsidR="00625DF3" w:rsidRPr="00C740E6">
        <w:rPr>
          <w:rFonts w:ascii="Times New Roman" w:hAnsi="Times New Roman" w:cs="Times New Roman"/>
          <w:sz w:val="28"/>
          <w:szCs w:val="28"/>
        </w:rPr>
        <w:t>имым</w:t>
      </w:r>
      <w:r w:rsidR="003A6F0B" w:rsidRPr="00C740E6">
        <w:rPr>
          <w:rFonts w:ascii="Times New Roman" w:hAnsi="Times New Roman" w:cs="Times New Roman"/>
          <w:sz w:val="28"/>
          <w:szCs w:val="28"/>
        </w:rPr>
        <w:t xml:space="preserve"> хирургическ</w:t>
      </w:r>
      <w:r w:rsidR="00625DF3" w:rsidRPr="00C740E6">
        <w:rPr>
          <w:rFonts w:ascii="Times New Roman" w:hAnsi="Times New Roman" w:cs="Times New Roman"/>
          <w:sz w:val="28"/>
          <w:szCs w:val="28"/>
        </w:rPr>
        <w:t>ое</w:t>
      </w:r>
      <w:r w:rsidR="003A6F0B" w:rsidRPr="00C740E6">
        <w:rPr>
          <w:rFonts w:ascii="Times New Roman" w:hAnsi="Times New Roman" w:cs="Times New Roman"/>
          <w:sz w:val="28"/>
          <w:szCs w:val="28"/>
        </w:rPr>
        <w:t xml:space="preserve"> вмешательство</w:t>
      </w:r>
      <w:r w:rsidRPr="00C740E6">
        <w:rPr>
          <w:rFonts w:ascii="Times New Roman" w:hAnsi="Times New Roman" w:cs="Times New Roman"/>
          <w:sz w:val="28"/>
          <w:szCs w:val="28"/>
        </w:rPr>
        <w:t>.</w:t>
      </w:r>
    </w:p>
    <w:p w:rsidR="00C028E0" w:rsidRDefault="00C028E0" w:rsidP="00C740E6">
      <w:pPr>
        <w:spacing w:after="0" w:line="240" w:lineRule="auto"/>
        <w:ind w:firstLine="709"/>
        <w:jc w:val="both"/>
        <w:rPr>
          <w:rFonts w:ascii="Times New Roman" w:hAnsi="Times New Roman" w:cs="Times New Roman"/>
          <w:sz w:val="28"/>
          <w:szCs w:val="28"/>
          <w:lang w:val="kk-KZ"/>
        </w:rPr>
      </w:pPr>
      <w:r w:rsidRPr="00C740E6">
        <w:rPr>
          <w:rFonts w:ascii="Times New Roman" w:hAnsi="Times New Roman" w:cs="Times New Roman"/>
          <w:sz w:val="28"/>
          <w:szCs w:val="28"/>
        </w:rPr>
        <w:t>В соответствии с рисунком 2 представлено КТ изображение взаимосвязь между двумя травматическими субдуральными поражениями (оСДГ и хСДГ).</w:t>
      </w:r>
    </w:p>
    <w:p w:rsidR="00714FAB" w:rsidRDefault="00714FAB" w:rsidP="00714FAB">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noProof/>
          <w:sz w:val="28"/>
          <w:szCs w:val="28"/>
          <w:lang w:eastAsia="ru-RU"/>
        </w:rPr>
        <w:lastRenderedPageBreak/>
        <w:drawing>
          <wp:inline distT="0" distB="0" distL="0" distR="0" wp14:anchorId="27EDC991" wp14:editId="685A8CC6">
            <wp:extent cx="4517457" cy="1885071"/>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2925" cy="1966637"/>
                    </a:xfrm>
                    <a:prstGeom prst="rect">
                      <a:avLst/>
                    </a:prstGeom>
                    <a:noFill/>
                    <a:ln>
                      <a:noFill/>
                    </a:ln>
                  </pic:spPr>
                </pic:pic>
              </a:graphicData>
            </a:graphic>
          </wp:inline>
        </w:drawing>
      </w:r>
    </w:p>
    <w:p w:rsidR="00714FAB" w:rsidRPr="00714FAB" w:rsidRDefault="00714FAB" w:rsidP="00C740E6">
      <w:pPr>
        <w:spacing w:after="0" w:line="240" w:lineRule="auto"/>
        <w:ind w:firstLine="709"/>
        <w:jc w:val="both"/>
        <w:rPr>
          <w:rFonts w:ascii="Times New Roman" w:hAnsi="Times New Roman" w:cs="Times New Roman"/>
          <w:sz w:val="16"/>
          <w:szCs w:val="16"/>
          <w:lang w:val="kk-KZ"/>
        </w:rPr>
      </w:pPr>
    </w:p>
    <w:p w:rsidR="00714FAB" w:rsidRDefault="00714FAB" w:rsidP="00714FAB">
      <w:pPr>
        <w:spacing w:after="0" w:line="240" w:lineRule="auto"/>
        <w:jc w:val="center"/>
        <w:rPr>
          <w:rFonts w:ascii="Times New Roman" w:hAnsi="Times New Roman" w:cs="Times New Roman"/>
          <w:noProof/>
          <w:sz w:val="28"/>
          <w:szCs w:val="28"/>
          <w:lang w:val="kk-KZ" w:eastAsia="ru-RU"/>
        </w:rPr>
      </w:pPr>
      <w:r w:rsidRPr="00C740E6">
        <w:rPr>
          <w:rFonts w:ascii="Times New Roman" w:hAnsi="Times New Roman" w:cs="Times New Roman"/>
          <w:noProof/>
          <w:sz w:val="28"/>
          <w:szCs w:val="28"/>
          <w:lang w:eastAsia="ru-RU"/>
        </w:rPr>
        <w:t xml:space="preserve">Рисунок 2 </w:t>
      </w:r>
      <w:r>
        <w:rPr>
          <w:rFonts w:ascii="Times New Roman" w:hAnsi="Times New Roman" w:cs="Times New Roman"/>
          <w:noProof/>
          <w:sz w:val="28"/>
          <w:szCs w:val="28"/>
          <w:lang w:val="kk-KZ" w:eastAsia="ru-RU"/>
        </w:rPr>
        <w:t xml:space="preserve">– </w:t>
      </w:r>
      <w:r w:rsidRPr="00C740E6">
        <w:rPr>
          <w:rFonts w:ascii="Times New Roman" w:hAnsi="Times New Roman" w:cs="Times New Roman"/>
          <w:noProof/>
          <w:sz w:val="28"/>
          <w:szCs w:val="28"/>
          <w:lang w:eastAsia="ru-RU"/>
        </w:rPr>
        <w:t>Левое аксиальное изображение КT иллюстрирует хСДГ</w:t>
      </w:r>
    </w:p>
    <w:p w:rsidR="00714FAB" w:rsidRPr="00714FAB" w:rsidRDefault="00714FAB" w:rsidP="00714FAB">
      <w:pPr>
        <w:spacing w:after="0" w:line="240" w:lineRule="auto"/>
        <w:jc w:val="center"/>
        <w:rPr>
          <w:rFonts w:ascii="Times New Roman" w:hAnsi="Times New Roman" w:cs="Times New Roman"/>
          <w:noProof/>
          <w:sz w:val="16"/>
          <w:szCs w:val="16"/>
          <w:lang w:val="kk-KZ" w:eastAsia="ru-RU"/>
        </w:rPr>
      </w:pPr>
    </w:p>
    <w:p w:rsidR="00714FAB" w:rsidRPr="00714FAB" w:rsidRDefault="00714FAB" w:rsidP="00714FAB">
      <w:pPr>
        <w:spacing w:after="0" w:line="240" w:lineRule="auto"/>
        <w:ind w:firstLine="709"/>
        <w:jc w:val="both"/>
        <w:rPr>
          <w:rFonts w:ascii="Times New Roman" w:hAnsi="Times New Roman" w:cs="Times New Roman"/>
          <w:sz w:val="24"/>
          <w:szCs w:val="24"/>
          <w:lang w:val="kk-KZ"/>
        </w:rPr>
      </w:pPr>
      <w:r w:rsidRPr="00714FAB">
        <w:rPr>
          <w:rFonts w:ascii="Times New Roman" w:hAnsi="Times New Roman" w:cs="Times New Roman"/>
          <w:noProof/>
          <w:sz w:val="24"/>
          <w:szCs w:val="24"/>
          <w:lang w:val="kk-KZ" w:eastAsia="ru-RU"/>
        </w:rPr>
        <w:t xml:space="preserve">Примечание – </w:t>
      </w:r>
      <w:r w:rsidRPr="00714FAB">
        <w:rPr>
          <w:rFonts w:ascii="Times New Roman" w:hAnsi="Times New Roman" w:cs="Times New Roman"/>
          <w:noProof/>
          <w:sz w:val="24"/>
          <w:szCs w:val="24"/>
          <w:lang w:eastAsia="ru-RU"/>
        </w:rPr>
        <w:t>На изображении справа показан исходный аСДГ(стрелки), из которого возникла хроническая гематома</w:t>
      </w:r>
    </w:p>
    <w:p w:rsidR="00714FAB" w:rsidRDefault="00714FAB" w:rsidP="00C740E6">
      <w:pPr>
        <w:spacing w:after="0" w:line="240" w:lineRule="auto"/>
        <w:ind w:firstLine="709"/>
        <w:jc w:val="both"/>
        <w:rPr>
          <w:rFonts w:ascii="Times New Roman" w:hAnsi="Times New Roman" w:cs="Times New Roman"/>
          <w:sz w:val="28"/>
          <w:szCs w:val="28"/>
          <w:lang w:val="kk-KZ"/>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соответствии с рисунком 3 представлено схематическое изображение этиологии и патогенеза СДГ и взаимосвязи между двумя травматическими субдуральными поражениями (оСДГ и хСДГ).</w:t>
      </w:r>
    </w:p>
    <w:p w:rsidR="00C028E0" w:rsidRDefault="00A254FD" w:rsidP="00C740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30944" behindDoc="0" locked="0" layoutInCell="1" allowOverlap="1" wp14:anchorId="605D1BE2" wp14:editId="6F039327">
                <wp:simplePos x="0" y="0"/>
                <wp:positionH relativeFrom="column">
                  <wp:posOffset>148819</wp:posOffset>
                </wp:positionH>
                <wp:positionV relativeFrom="paragraph">
                  <wp:posOffset>141021</wp:posOffset>
                </wp:positionV>
                <wp:extent cx="5954395" cy="4338320"/>
                <wp:effectExtent l="0" t="0" r="27305" b="24130"/>
                <wp:wrapNone/>
                <wp:docPr id="94" name="Группа 94"/>
                <wp:cNvGraphicFramePr/>
                <a:graphic xmlns:a="http://schemas.openxmlformats.org/drawingml/2006/main">
                  <a:graphicData uri="http://schemas.microsoft.com/office/word/2010/wordprocessingGroup">
                    <wpg:wgp>
                      <wpg:cNvGrpSpPr/>
                      <wpg:grpSpPr>
                        <a:xfrm>
                          <a:off x="0" y="0"/>
                          <a:ext cx="5954395" cy="4338320"/>
                          <a:chOff x="0" y="0"/>
                          <a:chExt cx="5954420" cy="4338421"/>
                        </a:xfrm>
                      </wpg:grpSpPr>
                      <wps:wsp>
                        <wps:cNvPr id="20" name="Прямоугольник 20"/>
                        <wps:cNvSpPr/>
                        <wps:spPr>
                          <a:xfrm>
                            <a:off x="738834" y="1828800"/>
                            <a:ext cx="819308" cy="288072"/>
                          </a:xfrm>
                          <a:prstGeom prst="rect">
                            <a:avLst/>
                          </a:prstGeom>
                          <a:noFill/>
                          <a:ln w="12700" cap="flat" cmpd="sng" algn="ctr">
                            <a:no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60-80%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ая со стрелкой 26"/>
                        <wps:cNvCnPr/>
                        <wps:spPr>
                          <a:xfrm>
                            <a:off x="965606" y="1470355"/>
                            <a:ext cx="676781" cy="0"/>
                          </a:xfrm>
                          <a:prstGeom prst="straightConnector1">
                            <a:avLst/>
                          </a:prstGeom>
                          <a:noFill/>
                          <a:ln w="12700" cap="flat" cmpd="sng" algn="ctr">
                            <a:solidFill>
                              <a:srgbClr val="5B9BD5"/>
                            </a:solidFill>
                            <a:prstDash val="solid"/>
                            <a:miter lim="800000"/>
                            <a:tailEnd type="triangle"/>
                          </a:ln>
                          <a:effectLst/>
                        </wps:spPr>
                        <wps:bodyPr/>
                      </wps:wsp>
                      <wpg:grpSp>
                        <wpg:cNvPr id="93" name="Группа 93"/>
                        <wpg:cNvGrpSpPr/>
                        <wpg:grpSpPr>
                          <a:xfrm>
                            <a:off x="0" y="0"/>
                            <a:ext cx="5954420" cy="4338421"/>
                            <a:chOff x="0" y="0"/>
                            <a:chExt cx="5954420" cy="4338421"/>
                          </a:xfrm>
                        </wpg:grpSpPr>
                        <wps:wsp>
                          <wps:cNvPr id="12" name="Прямоугольник 12"/>
                          <wps:cNvSpPr/>
                          <wps:spPr>
                            <a:xfrm>
                              <a:off x="3474720" y="1265529"/>
                              <a:ext cx="856527" cy="416142"/>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СДГ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 стрелкой 31"/>
                          <wps:cNvCnPr/>
                          <wps:spPr>
                            <a:xfrm>
                              <a:off x="3789273" y="1126541"/>
                              <a:ext cx="0" cy="144683"/>
                            </a:xfrm>
                            <a:prstGeom prst="straightConnector1">
                              <a:avLst/>
                            </a:prstGeom>
                            <a:noFill/>
                            <a:ln w="12700" cap="flat" cmpd="sng" algn="ctr">
                              <a:solidFill>
                                <a:srgbClr val="5B9BD5"/>
                              </a:solidFill>
                              <a:prstDash val="solid"/>
                              <a:miter lim="800000"/>
                              <a:tailEnd type="triangle"/>
                            </a:ln>
                            <a:effectLst/>
                          </wps:spPr>
                          <wps:bodyPr/>
                        </wps:wsp>
                        <wpg:grpSp>
                          <wpg:cNvPr id="83" name="Группа 83"/>
                          <wpg:cNvGrpSpPr/>
                          <wpg:grpSpPr>
                            <a:xfrm>
                              <a:off x="0" y="0"/>
                              <a:ext cx="5954420" cy="4338421"/>
                              <a:chOff x="0" y="0"/>
                              <a:chExt cx="5954420" cy="4338421"/>
                            </a:xfrm>
                          </wpg:grpSpPr>
                          <wps:wsp>
                            <wps:cNvPr id="4" name="Прямоугольник 4"/>
                            <wps:cNvSpPr/>
                            <wps:spPr>
                              <a:xfrm>
                                <a:off x="0" y="0"/>
                                <a:ext cx="1695691" cy="439837"/>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ТРАВМА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3233318" y="0"/>
                                <a:ext cx="2644060" cy="43180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Расслоение твердой и паутинной оболочки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Прямоугольник 1"/>
                            <wps:cNvSpPr/>
                            <wps:spPr>
                              <a:xfrm>
                                <a:off x="36576" y="607161"/>
                                <a:ext cx="2598517" cy="486137"/>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 xml:space="preserve">Разрыв мостиковых вен, разрыв и кровотечение из кортикальных сосудов;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2830982" y="614477"/>
                                <a:ext cx="3049053" cy="491924"/>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Образование дополнительного пространства;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4418380" y="1960473"/>
                                <a:ext cx="1509684" cy="467714"/>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Организация гематомы &lt;расширение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65836" y="1280160"/>
                                <a:ext cx="873760" cy="399198"/>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оСДГ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65836" y="2157984"/>
                                <a:ext cx="1539433" cy="306665"/>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Хирургическое лечение;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87782" y="2794406"/>
                                <a:ext cx="1550670" cy="329862"/>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Разрешение оСДГ;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667865" y="1265529"/>
                                <a:ext cx="1289685" cy="416689"/>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Организация гематомы;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1784908" y="2574950"/>
                                <a:ext cx="1214755" cy="462987"/>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Резорбция гематомы;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2626156" y="1967789"/>
                                <a:ext cx="1463675" cy="462392"/>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Организация гематомы &gt; расширение;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3057753" y="2596896"/>
                                <a:ext cx="1215342" cy="434051"/>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Образование новых сосудов;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2670048" y="3189427"/>
                                <a:ext cx="1956121" cy="39243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Повторное кровотечение;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519379" y="3899001"/>
                                <a:ext cx="2134990" cy="43942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Полная  резорбция гематомы;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4403750" y="3899001"/>
                                <a:ext cx="1550670" cy="427226"/>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хСДГ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4440326" y="2596896"/>
                                <a:ext cx="1486720" cy="433512"/>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Резорбция гематомы;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939596" y="1163145"/>
                                <a:ext cx="702790" cy="281469"/>
                              </a:xfrm>
                              <a:prstGeom prst="rect">
                                <a:avLst/>
                              </a:prstGeom>
                              <a:noFill/>
                              <a:ln w="12700" cap="flat" cmpd="sng" algn="ctr">
                                <a:noFill/>
                                <a:prstDash val="solid"/>
                                <a:miter lim="800000"/>
                              </a:ln>
                              <a:effectLst/>
                            </wps:spPr>
                            <wps:txb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20-40%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2253091" y="1711758"/>
                                <a:ext cx="688869" cy="243392"/>
                              </a:xfrm>
                              <a:prstGeom prst="rect">
                                <a:avLst/>
                              </a:prstGeom>
                              <a:noFill/>
                              <a:ln w="12700" cap="flat" cmpd="sng" algn="ctr">
                                <a:no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2852928" y="3752697"/>
                                <a:ext cx="1226917" cy="468775"/>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Хирургическое лечение;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ая со стрелкой 23"/>
                            <wps:cNvCnPr/>
                            <wps:spPr>
                              <a:xfrm>
                                <a:off x="658368" y="446227"/>
                                <a:ext cx="0" cy="127321"/>
                              </a:xfrm>
                              <a:prstGeom prst="straightConnector1">
                                <a:avLst/>
                              </a:prstGeom>
                              <a:noFill/>
                              <a:ln w="12700" cap="flat" cmpd="sng" algn="ctr">
                                <a:solidFill>
                                  <a:srgbClr val="5B9BD5"/>
                                </a:solidFill>
                                <a:prstDash val="solid"/>
                                <a:miter lim="800000"/>
                                <a:tailEnd type="triangle"/>
                              </a:ln>
                              <a:effectLst/>
                            </wps:spPr>
                            <wps:bodyPr/>
                          </wps:wsp>
                          <wps:wsp>
                            <wps:cNvPr id="24" name="Прямая со стрелкой 24"/>
                            <wps:cNvCnPr/>
                            <wps:spPr>
                              <a:xfrm>
                                <a:off x="658368" y="1104595"/>
                                <a:ext cx="0" cy="174054"/>
                              </a:xfrm>
                              <a:prstGeom prst="straightConnector1">
                                <a:avLst/>
                              </a:prstGeom>
                              <a:noFill/>
                              <a:ln w="12700" cap="flat" cmpd="sng" algn="ctr">
                                <a:solidFill>
                                  <a:srgbClr val="5B9BD5"/>
                                </a:solidFill>
                                <a:prstDash val="solid"/>
                                <a:miter lim="800000"/>
                                <a:tailEnd type="triangle"/>
                              </a:ln>
                              <a:effectLst/>
                            </wps:spPr>
                            <wps:bodyPr/>
                          </wps:wsp>
                          <wps:wsp>
                            <wps:cNvPr id="28" name="Прямая со стрелкой 28"/>
                            <wps:cNvCnPr/>
                            <wps:spPr>
                              <a:xfrm>
                                <a:off x="658368" y="1711757"/>
                                <a:ext cx="0" cy="405114"/>
                              </a:xfrm>
                              <a:prstGeom prst="straightConnector1">
                                <a:avLst/>
                              </a:prstGeom>
                              <a:noFill/>
                              <a:ln w="12700" cap="flat" cmpd="sng" algn="ctr">
                                <a:solidFill>
                                  <a:srgbClr val="5B9BD5"/>
                                </a:solidFill>
                                <a:prstDash val="solid"/>
                                <a:miter lim="800000"/>
                                <a:tailEnd type="triangle"/>
                              </a:ln>
                              <a:effectLst/>
                            </wps:spPr>
                            <wps:bodyPr/>
                          </wps:wsp>
                          <wps:wsp>
                            <wps:cNvPr id="30" name="Прямая со стрелкой 30"/>
                            <wps:cNvCnPr/>
                            <wps:spPr>
                              <a:xfrm>
                                <a:off x="2874873" y="1689811"/>
                                <a:ext cx="0" cy="243069"/>
                              </a:xfrm>
                              <a:prstGeom prst="straightConnector1">
                                <a:avLst/>
                              </a:prstGeom>
                              <a:noFill/>
                              <a:ln w="12700" cap="flat" cmpd="sng" algn="ctr">
                                <a:solidFill>
                                  <a:srgbClr val="5B9BD5"/>
                                </a:solidFill>
                                <a:prstDash val="solid"/>
                                <a:miter lim="800000"/>
                                <a:tailEnd type="triangle"/>
                              </a:ln>
                              <a:effectLst/>
                            </wps:spPr>
                            <wps:bodyPr/>
                          </wps:wsp>
                          <wps:wsp>
                            <wps:cNvPr id="32" name="Прямая со стрелкой 32"/>
                            <wps:cNvCnPr/>
                            <wps:spPr>
                              <a:xfrm>
                                <a:off x="1726387" y="197510"/>
                                <a:ext cx="1481559" cy="0"/>
                              </a:xfrm>
                              <a:prstGeom prst="straightConnector1">
                                <a:avLst/>
                              </a:prstGeom>
                              <a:noFill/>
                              <a:ln w="12700" cap="flat" cmpd="sng" algn="ctr">
                                <a:solidFill>
                                  <a:srgbClr val="5B9BD5"/>
                                </a:solidFill>
                                <a:prstDash val="solid"/>
                                <a:miter lim="800000"/>
                                <a:tailEnd type="triangle"/>
                              </a:ln>
                              <a:effectLst/>
                            </wps:spPr>
                            <wps:bodyPr/>
                          </wps:wsp>
                          <wps:wsp>
                            <wps:cNvPr id="33" name="Прямоугольник 33"/>
                            <wps:cNvSpPr/>
                            <wps:spPr>
                              <a:xfrm>
                                <a:off x="2941960" y="1624012"/>
                                <a:ext cx="586381" cy="319799"/>
                              </a:xfrm>
                              <a:prstGeom prst="rect">
                                <a:avLst/>
                              </a:prstGeom>
                              <a:noFill/>
                              <a:ln w="12700" cap="flat" cmpd="sng" algn="ctr">
                                <a:noFill/>
                                <a:prstDash val="solid"/>
                                <a:miter lim="800000"/>
                              </a:ln>
                              <a:effectLst/>
                            </wps:spPr>
                            <wps:txbx>
                              <w:txbxContent>
                                <w:p w:rsidR="00D805B9" w:rsidRPr="00A254FD" w:rsidRDefault="00D805B9" w:rsidP="00A254FD">
                                  <w:pPr>
                                    <w:spacing w:after="0" w:line="240" w:lineRule="auto"/>
                                    <w:jc w:val="center"/>
                                    <w:rPr>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12</w:t>
                                  </w:r>
                                  <w:r w:rsidRPr="00A254FD">
                                    <w:rPr>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ая со стрелкой 34"/>
                            <wps:cNvCnPr/>
                            <wps:spPr>
                              <a:xfrm>
                                <a:off x="3591763" y="1689811"/>
                                <a:ext cx="5788" cy="242570"/>
                              </a:xfrm>
                              <a:prstGeom prst="straightConnector1">
                                <a:avLst/>
                              </a:prstGeom>
                              <a:noFill/>
                              <a:ln w="12700" cap="flat" cmpd="sng" algn="ctr">
                                <a:solidFill>
                                  <a:srgbClr val="5B9BD5"/>
                                </a:solidFill>
                                <a:prstDash val="solid"/>
                                <a:miter lim="800000"/>
                                <a:tailEnd type="triangle"/>
                              </a:ln>
                              <a:effectLst/>
                            </wps:spPr>
                            <wps:bodyPr/>
                          </wps:wsp>
                          <wps:wsp>
                            <wps:cNvPr id="35" name="Прямая со стрелкой 35"/>
                            <wps:cNvCnPr/>
                            <wps:spPr>
                              <a:xfrm>
                                <a:off x="3767328" y="424281"/>
                                <a:ext cx="0" cy="167833"/>
                              </a:xfrm>
                              <a:prstGeom prst="straightConnector1">
                                <a:avLst/>
                              </a:prstGeom>
                              <a:noFill/>
                              <a:ln w="12700" cap="flat" cmpd="sng" algn="ctr">
                                <a:solidFill>
                                  <a:srgbClr val="5B9BD5"/>
                                </a:solidFill>
                                <a:prstDash val="solid"/>
                                <a:miter lim="800000"/>
                                <a:tailEnd type="triangle"/>
                              </a:ln>
                              <a:effectLst/>
                            </wps:spPr>
                            <wps:bodyPr/>
                          </wps:wsp>
                          <wps:wsp>
                            <wps:cNvPr id="36" name="Прямая со стрелкой 36"/>
                            <wps:cNvCnPr/>
                            <wps:spPr>
                              <a:xfrm>
                                <a:off x="665683" y="2494483"/>
                                <a:ext cx="0" cy="266218"/>
                              </a:xfrm>
                              <a:prstGeom prst="straightConnector1">
                                <a:avLst/>
                              </a:prstGeom>
                              <a:noFill/>
                              <a:ln w="12700" cap="flat" cmpd="sng" algn="ctr">
                                <a:solidFill>
                                  <a:srgbClr val="5B9BD5"/>
                                </a:solidFill>
                                <a:prstDash val="solid"/>
                                <a:miter lim="800000"/>
                                <a:tailEnd type="triangle"/>
                              </a:ln>
                              <a:effectLst/>
                            </wps:spPr>
                            <wps:bodyPr/>
                          </wps:wsp>
                          <wps:wsp>
                            <wps:cNvPr id="37" name="Прямая со стрелкой 37"/>
                            <wps:cNvCnPr/>
                            <wps:spPr>
                              <a:xfrm>
                                <a:off x="1967788" y="1697126"/>
                                <a:ext cx="11574" cy="827590"/>
                              </a:xfrm>
                              <a:prstGeom prst="straightConnector1">
                                <a:avLst/>
                              </a:prstGeom>
                              <a:noFill/>
                              <a:ln w="12700" cap="flat" cmpd="sng" algn="ctr">
                                <a:solidFill>
                                  <a:srgbClr val="5B9BD5"/>
                                </a:solidFill>
                                <a:prstDash val="solid"/>
                                <a:miter lim="800000"/>
                                <a:tailEnd type="triangle"/>
                              </a:ln>
                              <a:effectLst/>
                            </wps:spPr>
                            <wps:bodyPr/>
                          </wps:wsp>
                          <wps:wsp>
                            <wps:cNvPr id="38" name="Прямая со стрелкой 38"/>
                            <wps:cNvCnPr/>
                            <wps:spPr>
                              <a:xfrm>
                                <a:off x="1989734" y="3065069"/>
                                <a:ext cx="0" cy="804441"/>
                              </a:xfrm>
                              <a:prstGeom prst="straightConnector1">
                                <a:avLst/>
                              </a:prstGeom>
                              <a:noFill/>
                              <a:ln w="12700" cap="flat" cmpd="sng" algn="ctr">
                                <a:solidFill>
                                  <a:srgbClr val="5B9BD5"/>
                                </a:solidFill>
                                <a:prstDash val="solid"/>
                                <a:miter lim="800000"/>
                                <a:tailEnd type="triangle"/>
                              </a:ln>
                              <a:effectLst/>
                            </wps:spPr>
                            <wps:bodyPr/>
                          </wps:wsp>
                          <wps:wsp>
                            <wps:cNvPr id="40" name="Прямая со стрелкой 40"/>
                            <wps:cNvCnPr/>
                            <wps:spPr>
                              <a:xfrm>
                                <a:off x="672998" y="3145536"/>
                                <a:ext cx="0" cy="694481"/>
                              </a:xfrm>
                              <a:prstGeom prst="straightConnector1">
                                <a:avLst/>
                              </a:prstGeom>
                              <a:noFill/>
                              <a:ln w="12700" cap="flat" cmpd="sng" algn="ctr">
                                <a:solidFill>
                                  <a:srgbClr val="5B9BD5"/>
                                </a:solidFill>
                                <a:prstDash val="solid"/>
                                <a:miter lim="800000"/>
                                <a:tailEnd type="triangle"/>
                              </a:ln>
                              <a:effectLst/>
                            </wps:spPr>
                            <wps:bodyPr/>
                          </wps:wsp>
                          <wps:wsp>
                            <wps:cNvPr id="41" name="Прямая со стрелкой 41"/>
                            <wps:cNvCnPr/>
                            <wps:spPr>
                              <a:xfrm>
                                <a:off x="4220870" y="1682496"/>
                                <a:ext cx="283580" cy="231622"/>
                              </a:xfrm>
                              <a:prstGeom prst="straightConnector1">
                                <a:avLst/>
                              </a:prstGeom>
                              <a:noFill/>
                              <a:ln w="12700" cap="flat" cmpd="sng" algn="ctr">
                                <a:solidFill>
                                  <a:srgbClr val="5B9BD5"/>
                                </a:solidFill>
                                <a:prstDash val="solid"/>
                                <a:miter lim="800000"/>
                                <a:tailEnd type="triangle"/>
                              </a:ln>
                              <a:effectLst/>
                            </wps:spPr>
                            <wps:bodyPr/>
                          </wps:wsp>
                          <wps:wsp>
                            <wps:cNvPr id="42" name="Прямоугольник 42"/>
                            <wps:cNvSpPr/>
                            <wps:spPr>
                              <a:xfrm>
                                <a:off x="4557369" y="1624012"/>
                                <a:ext cx="812009" cy="297609"/>
                              </a:xfrm>
                              <a:prstGeom prst="rect">
                                <a:avLst/>
                              </a:prstGeom>
                              <a:noFill/>
                              <a:ln w="12700" cap="flat" cmpd="sng" algn="ctr">
                                <a:noFill/>
                                <a:prstDash val="solid"/>
                                <a:miter lim="800000"/>
                              </a:ln>
                              <a:effectLst/>
                            </wps:spPr>
                            <wps:txb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80-90%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ая со стрелкой 43"/>
                            <wps:cNvCnPr/>
                            <wps:spPr>
                              <a:xfrm>
                                <a:off x="5149900" y="2443277"/>
                                <a:ext cx="0" cy="133109"/>
                              </a:xfrm>
                              <a:prstGeom prst="straightConnector1">
                                <a:avLst/>
                              </a:prstGeom>
                              <a:noFill/>
                              <a:ln w="12700" cap="flat" cmpd="sng" algn="ctr">
                                <a:solidFill>
                                  <a:srgbClr val="5B9BD5"/>
                                </a:solidFill>
                                <a:prstDash val="solid"/>
                                <a:miter lim="800000"/>
                                <a:tailEnd type="triangle"/>
                              </a:ln>
                              <a:effectLst/>
                            </wps:spPr>
                            <wps:bodyPr/>
                          </wps:wsp>
                          <wps:wsp>
                            <wps:cNvPr id="44" name="Прямая со стрелкой 44"/>
                            <wps:cNvCnPr/>
                            <wps:spPr>
                              <a:xfrm>
                                <a:off x="3555187" y="2443277"/>
                                <a:ext cx="0" cy="138896"/>
                              </a:xfrm>
                              <a:prstGeom prst="straightConnector1">
                                <a:avLst/>
                              </a:prstGeom>
                              <a:noFill/>
                              <a:ln w="12700" cap="flat" cmpd="sng" algn="ctr">
                                <a:solidFill>
                                  <a:srgbClr val="5B9BD5"/>
                                </a:solidFill>
                                <a:prstDash val="solid"/>
                                <a:miter lim="800000"/>
                                <a:tailEnd type="triangle"/>
                              </a:ln>
                              <a:effectLst/>
                            </wps:spPr>
                            <wps:bodyPr/>
                          </wps:wsp>
                          <wps:wsp>
                            <wps:cNvPr id="45" name="Прямая со стрелкой 45"/>
                            <wps:cNvCnPr/>
                            <wps:spPr>
                              <a:xfrm>
                                <a:off x="3562502" y="3050438"/>
                                <a:ext cx="0" cy="104172"/>
                              </a:xfrm>
                              <a:prstGeom prst="straightConnector1">
                                <a:avLst/>
                              </a:prstGeom>
                              <a:noFill/>
                              <a:ln w="12700" cap="flat" cmpd="sng" algn="ctr">
                                <a:solidFill>
                                  <a:srgbClr val="5B9BD5"/>
                                </a:solidFill>
                                <a:prstDash val="solid"/>
                                <a:miter lim="800000"/>
                                <a:tailEnd type="triangle"/>
                              </a:ln>
                              <a:effectLst/>
                            </wps:spPr>
                            <wps:bodyPr/>
                          </wps:wsp>
                          <wps:wsp>
                            <wps:cNvPr id="47" name="Прямая со стрелкой 47"/>
                            <wps:cNvCnPr/>
                            <wps:spPr>
                              <a:xfrm>
                                <a:off x="4513478" y="3591763"/>
                                <a:ext cx="5787" cy="295155"/>
                              </a:xfrm>
                              <a:prstGeom prst="straightConnector1">
                                <a:avLst/>
                              </a:prstGeom>
                              <a:noFill/>
                              <a:ln w="12700" cap="flat" cmpd="sng" algn="ctr">
                                <a:solidFill>
                                  <a:srgbClr val="5B9BD5"/>
                                </a:solidFill>
                                <a:prstDash val="solid"/>
                                <a:miter lim="800000"/>
                                <a:tailEnd type="triangle"/>
                              </a:ln>
                              <a:effectLst/>
                            </wps:spPr>
                            <wps:bodyPr/>
                          </wps:wsp>
                          <wps:wsp>
                            <wps:cNvPr id="48" name="Прямая со стрелкой 48"/>
                            <wps:cNvCnPr/>
                            <wps:spPr>
                              <a:xfrm flipH="1" flipV="1">
                                <a:off x="4103827" y="4037990"/>
                                <a:ext cx="277793" cy="5787"/>
                              </a:xfrm>
                              <a:prstGeom prst="straightConnector1">
                                <a:avLst/>
                              </a:prstGeom>
                              <a:noFill/>
                              <a:ln w="12700" cap="flat" cmpd="sng" algn="ctr">
                                <a:solidFill>
                                  <a:srgbClr val="5B9BD5"/>
                                </a:solidFill>
                                <a:prstDash val="solid"/>
                                <a:miter lim="800000"/>
                                <a:tailEnd type="triangle"/>
                              </a:ln>
                              <a:effectLst/>
                            </wps:spPr>
                            <wps:bodyPr/>
                          </wps:wsp>
                          <wps:wsp>
                            <wps:cNvPr id="49" name="Прямая со стрелкой 49"/>
                            <wps:cNvCnPr/>
                            <wps:spPr>
                              <a:xfrm flipH="1" flipV="1">
                                <a:off x="2662732" y="4023360"/>
                                <a:ext cx="150471" cy="5788"/>
                              </a:xfrm>
                              <a:prstGeom prst="straightConnector1">
                                <a:avLst/>
                              </a:prstGeom>
                              <a:noFill/>
                              <a:ln w="12700" cap="flat" cmpd="sng" algn="ctr">
                                <a:solidFill>
                                  <a:srgbClr val="5B9BD5"/>
                                </a:solidFill>
                                <a:prstDash val="solid"/>
                                <a:miter lim="800000"/>
                                <a:tailEnd type="triangle"/>
                              </a:ln>
                              <a:effectLst/>
                            </wps:spPr>
                            <wps:bodyPr/>
                          </wps:wsp>
                        </wpg:grpSp>
                      </wpg:grpSp>
                    </wpg:wgp>
                  </a:graphicData>
                </a:graphic>
              </wp:anchor>
            </w:drawing>
          </mc:Choice>
          <mc:Fallback>
            <w:pict>
              <v:group w14:anchorId="605D1BE2" id="Группа 94" o:spid="_x0000_s1026" style="position:absolute;left:0;text-align:left;margin-left:11.7pt;margin-top:11.1pt;width:468.85pt;height:341.6pt;z-index:251730944" coordsize="59544,4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">
                <v:rect id="Прямоугольник 20" o:spid="_x0000_s1027" style="position:absolute;left:7388;top:18288;width:819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e1b8A&#10;AADbAAAADwAAAGRycy9kb3ducmV2LnhtbERPy4rCMBTdC/5DuII7TXUhUo0yCjIjLgYfs7+TXNsy&#10;zU1JYlv/3iwGXB7Oe73tbS1a8qFyrGA2zUAQa2cqLhTcrofJEkSIyAZrx6TgSQG2m+FgjblxHZ+p&#10;vcRCpBAOOSooY2xyKYMuyWKYuoY4cXfnLcYEfSGNxy6F21rOs2whLVacGkpsaF+S/rs8rIIfd991&#10;Vv/ysX1+V4/Pk9d6eVJqPOo/ViAi9fEt/nd/GQXztD5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N7VvwAAANsAAAAPAAAAAAAAAAAAAAAAAJgCAABkcnMvZG93bnJl&#10;di54bWxQSwUGAAAAAAQABAD1AAAAhAMAAAAA&#10;" filled="f" stroked="f"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60-80%</w:t>
                        </w:r>
                      </w:p>
                    </w:txbxContent>
                  </v:textbox>
                </v:rect>
                <v:shapetype id="_x0000_t32" coordsize="21600,21600" o:spt="32" o:oned="t" path="m,l21600,21600e" filled="f">
                  <v:path arrowok="t" fillok="f" o:connecttype="none"/>
                  <o:lock v:ext="edit" shapetype="t"/>
                </v:shapetype>
                <v:shape id="Прямая со стрелкой 26" o:spid="_x0000_s1028" type="#_x0000_t32" style="position:absolute;left:9656;top:14703;width:6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mjMMAAADbAAAADwAAAGRycy9kb3ducmV2LnhtbESPQWsCMRSE74L/ITyhF9GsHkRWo4ig&#10;eBBsbQ8eH5u3m8XNy5LEdeuvbwqFHoeZ+YZZb3vbiI58qB0rmE0zEMSF0zVXCr4+D5MliBCRNTaO&#10;ScE3BdhuhoM15to9+YO6a6xEgnDIUYGJsc2lDIUhi2HqWuLklc5bjEn6SmqPzwS3jZxn2UJarDkt&#10;GGxpb6i4Xx9WgZ3h+dLy+P3GTWm9eS2PZXdW6m3U71YgIvXxP/zXPmkF8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VJozDAAAA2wAAAA8AAAAAAAAAAAAA&#10;AAAAoQIAAGRycy9kb3ducmV2LnhtbFBLBQYAAAAABAAEAPkAAACRAwAAAAA=&#10;" strokecolor="#5b9bd5" strokeweight="1pt">
                  <v:stroke endarrow="block" joinstyle="miter"/>
                </v:shape>
                <v:group id="Группа 93" o:spid="_x0000_s1029" style="position:absolute;width:59544;height:43384" coordsize="59544,4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Прямоугольник 12" o:spid="_x0000_s1030" style="position:absolute;left:34747;top:12655;width:8565;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RkMMA&#10;AADbAAAADwAAAGRycy9kb3ducmV2LnhtbERPTWsCMRC9C/6HMIVepGYrWGRrlCqtLF5EWw+9DZtx&#10;d2kyWZKoq7/eCAVv83ifM5131ogT+dA4VvA6zEAQl043XCn4+f56mYAIEVmjcUwKLhRgPuv3pphr&#10;d+YtnXaxEimEQ44K6hjbXMpQ1mQxDF1LnLiD8xZjgr6S2uM5hVsjR1n2Ji02nBpqbGlZU/m3O1oF&#10;i+2muIz99bgoDuvf/crsr58Do9TzU/fxDiJSFx/if3eh0/wR3H9J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RkMMAAADbAAAADwAAAAAAAAAAAAAAAACYAgAAZHJzL2Rv&#10;d25yZXYueG1sUEsFBgAAAAAEAAQA9QAAAIgDA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СДГ</w:t>
                          </w:r>
                        </w:p>
                      </w:txbxContent>
                    </v:textbox>
                  </v:rect>
                  <v:shape id="Прямая со стрелкой 31" o:spid="_x0000_s1031" type="#_x0000_t32" style="position:absolute;left:37892;top:11265;width:0;height:1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UoJcQAAADbAAAADwAAAGRycy9kb3ducmV2LnhtbESPQWsCMRSE7wX/Q3hCL0Wza6HIahQR&#10;LB6EturB42PzdrO4eVmSdN321zcFweMwM98wy/VgW9GTD41jBfk0A0FcOt1wreB82k3mIEJE1tg6&#10;JgU/FGC9Gj0tsdDuxl/UH2MtEoRDgQpMjF0hZSgNWQxT1xEnr3LeYkzS11J7vCW4beUsy96kxYbT&#10;gsGOtobK6/HbKrA5Hj46fvm8cFtZb37n71V/UOp5PGwWICIN8RG+t/dawWsO/1/S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SglxAAAANsAAAAPAAAAAAAAAAAA&#10;AAAAAKECAABkcnMvZG93bnJldi54bWxQSwUGAAAAAAQABAD5AAAAkgMAAAAA&#10;" strokecolor="#5b9bd5" strokeweight="1pt">
                    <v:stroke endarrow="block" joinstyle="miter"/>
                  </v:shape>
                  <v:group id="Группа 83" o:spid="_x0000_s1032" style="position:absolute;width:59544;height:43384" coordsize="59544,4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Прямоугольник 4" o:spid="_x0000_s1033" style="position:absolute;width:16956;height:4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XcUA&#10;AADaAAAADwAAAGRycy9kb3ducmV2LnhtbESPQWsCMRSE7wX/Q3iCl1KzSitlNYqWtixeiloPvT02&#10;z93F5GVJoq7++kYo9DjMzDfMbNFZI87kQ+NYwWiYgSAunW64UvC9+3h6BREiskbjmBRcKcBi3nuY&#10;Ya7dhTd03sZKJAiHHBXUMba5lKGsyWIYupY4eQfnLcYkfSW1x0uCWyPHWTaRFhtOCzW29FZTedye&#10;rILV5qu4vvjbaVUc1j/7T7O/vT8apQb9bjkFEamL/+G/dqEVPMP9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4tdxQAAANoAAAAPAAAAAAAAAAAAAAAAAJgCAABkcnMv&#10;ZG93bnJldi54bWxQSwUGAAAAAAQABAD1AAAAigM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ТРАВМА</w:t>
                            </w:r>
                          </w:p>
                        </w:txbxContent>
                      </v:textbox>
                    </v:rect>
                    <v:rect id="Прямоугольник 5" o:spid="_x0000_s1034" style="position:absolute;left:32333;width:2644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uxsUA&#10;AADaAAAADwAAAGRycy9kb3ducmV2LnhtbESPT2sCMRTE7wW/Q3iCl1KzFSyyNYpKlaWX4r9Db4/N&#10;c3dp8rIkUVc/fVMoeBxm5jfMdN5ZIy7kQ+NYweswA0FcOt1wpeCwX79MQISIrNE4JgU3CjCf9Z6m&#10;mGt35S1ddrESCcIhRwV1jG0uZShrshiGriVO3sl5izFJX0nt8Zrg1shRlr1Jiw2nhRpbWtVU/uzO&#10;VsFy+1Xcxv5+Xhanz+/jxhzvH89GqUG/W7yDiNTFR/i/XWgFY/i7km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y7GxQAAANoAAAAPAAAAAAAAAAAAAAAAAJgCAABkcnMv&#10;ZG93bnJldi54bWxQSwUGAAAAAAQABAD1AAAAigMAAAAA&#10;" fillcolor="#5b9bd5" strokecolor="#41719c"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Расслоение твердой и паутинной оболочки</w:t>
                            </w:r>
                          </w:p>
                        </w:txbxContent>
                      </v:textbox>
                    </v:rect>
                    <v:rect id="Прямоугольник 1" o:spid="_x0000_s1035" style="position:absolute;left:365;top:6071;width:25985;height:4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oxcIA&#10;AADaAAAADwAAAGRycy9kb3ducmV2LnhtbERPTWsCMRC9C/6HMIVepGYVlLI1ShUtSy9FWw+9DZtx&#10;d2kyWZKoq7/eCEJPw+N9zmzRWSNO5EPjWMFomIEgLp1uuFLw8715eQURIrJG45gUXCjAYt7vzTDX&#10;7sxbOu1iJVIIhxwV1DG2uZShrMliGLqWOHEH5y3GBH0ltcdzCrdGjrNsKi02nBpqbGlVU/m3O1oF&#10;y+1XcZn463FZHD5/9x9mf10PjFLPT937G4hIXfwXP9yFTvPh/sr9yv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CjFwgAAANoAAAAPAAAAAAAAAAAAAAAAAJgCAABkcnMvZG93&#10;bnJldi54bWxQSwUGAAAAAAQABAD1AAAAhwMAAAAA&#10;" fillcolor="#5b9bd5" strokecolor="#41719c"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 xml:space="preserve">Разрыв мостиковых вен, разрыв и кровотечение из кортикальных сосудов; </w:t>
                            </w:r>
                          </w:p>
                        </w:txbxContent>
                      </v:textbox>
                    </v:rect>
                    <v:rect id="Прямоугольник 2" o:spid="_x0000_s1036" style="position:absolute;left:28309;top:6144;width:30491;height:4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2ssUA&#10;AADaAAAADwAAAGRycy9kb3ducmV2LnhtbESPQWsCMRSE74L/IbxCL1KzFSyyNUqVVhYvoq2H3h6b&#10;5+7S5GVJoq7+eiMUPA4z8w0znXfWiBP50DhW8DrMQBCXTjdcKfj5/nqZgAgRWaNxTAouFGA+6/em&#10;mGt35i2ddrESCcIhRwV1jG0uZShrshiGriVO3sF5izFJX0nt8Zzg1shRlr1Jiw2nhRpbWtZU/u2O&#10;VsFiuykuY389LorD+ne/Mvvr58Ao9fzUfbyDiNTFR/i/XWgFI7hfS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rayxQAAANoAAAAPAAAAAAAAAAAAAAAAAJgCAABkcnMv&#10;ZG93bnJldi54bWxQSwUGAAAAAAQABAD1AAAAigM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Образование дополнительного пространства;</w:t>
                            </w:r>
                          </w:p>
                        </w:txbxContent>
                      </v:textbox>
                    </v:rect>
                    <v:rect id="Прямоугольник 6" o:spid="_x0000_s1037" style="position:absolute;left:44183;top:19604;width:15097;height: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wscUA&#10;AADaAAAADwAAAGRycy9kb3ducmV2LnhtbESPQWsCMRSE74L/IbxCL1KzCkrZGqWKlqUX0dZDb4/N&#10;c3dp8rIkUVd/vSkIPQ4z8w0zW3TWiDP50DhWMBpmIIhLpxuuFHx/bV5eQYSIrNE4JgVXCrCY93sz&#10;zLW78I7O+1iJBOGQo4I6xjaXMpQ1WQxD1xIn7+i8xZikr6T2eElwa+Q4y6bSYsNpocaWVjWVv/uT&#10;VbDcbYvrxN9Oy+L4+XP4MIfbemCUen7q3t9AROrif/jRLrSCKfxdST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bCxxQAAANoAAAAPAAAAAAAAAAAAAAAAAJgCAABkcnMv&#10;ZG93bnJldi54bWxQSwUGAAAAAAQABAD1AAAAigMAAAAA&#10;" fillcolor="#5b9bd5" strokecolor="#41719c"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Организация гематомы &lt;расширение</w:t>
                            </w:r>
                          </w:p>
                        </w:txbxContent>
                      </v:textbox>
                    </v:rect>
                    <v:rect id="Прямоугольник 7" o:spid="_x0000_s1038" style="position:absolute;left:658;top:12801;width:8737;height:3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VKsUA&#10;AADaAAAADwAAAGRycy9kb3ducmV2LnhtbESPQWsCMRSE7wX/Q3iCl1KzCq1lNYqWtixeiloPvT02&#10;z93F5GVJoq7++kYo9DjMzDfMbNFZI87kQ+NYwWiYgSAunW64UvC9+3h6BREiskbjmBRcKcBi3nuY&#10;Ya7dhTd03sZKJAiHHBXUMba5lKGsyWIYupY4eQfnLcYkfSW1x0uCWyPHWfYiLTacFmps6a2m8rg9&#10;WQWrzVdxffa306o4rH/2n2Z/e380Sg363XIKIlIX/8N/7UIrmMD9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RUqxQAAANoAAAAPAAAAAAAAAAAAAAAAAJgCAABkcnMv&#10;ZG93bnJldi54bWxQSwUGAAAAAAQABAD1AAAAigM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оСДГ</w:t>
                            </w:r>
                          </w:p>
                        </w:txbxContent>
                      </v:textbox>
                    </v:rect>
                    <v:rect id="Прямоугольник 8" o:spid="_x0000_s1039" style="position:absolute;left:658;top:21579;width:15394;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BWMMA&#10;AADaAAAADwAAAGRycy9kb3ducmV2LnhtbERPz2vCMBS+D/wfwhN2GTZ1MBldo6i4UXYR3Tx4ezTP&#10;tix5KUnU6l+/HAY7fny/y8VgjbiQD51jBdMsB0FcO91xo+D7633yCiJEZI3GMSm4UYDFfPRQYqHd&#10;lXd02cdGpBAOBSpoY+wLKUPdksWQuZ44cSfnLcYEfSO1x2sKt0Y+5/lMWuw4NbTY07ql+md/tgpW&#10;u211e/H386o6fR4PH+Zw3zwZpR7Hw/INRKQh/ov/3JVWkLam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BWMMAAADaAAAADwAAAAAAAAAAAAAAAACYAgAAZHJzL2Rv&#10;d25yZXYueG1sUEsFBgAAAAAEAAQA9QAAAIgDA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Хирургическое лечение;</w:t>
                            </w:r>
                          </w:p>
                        </w:txbxContent>
                      </v:textbox>
                    </v:rect>
                    <v:rect id="Прямоугольник 9" o:spid="_x0000_s1040" style="position:absolute;left:877;top:27944;width:15507;height:3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kw8UA&#10;AADaAAAADwAAAGRycy9kb3ducmV2LnhtbESPQWsCMRSE7wX/Q3iCl1KzCi12NYqWtixeiloPvT02&#10;z93F5GVJoq7++kYo9DjMzDfMbNFZI87kQ+NYwWiYgSAunW64UvC9+3iagAgRWaNxTAquFGAx7z3M&#10;MNfuwhs6b2MlEoRDjgrqGNtcylDWZDEMXUucvIPzFmOSvpLa4yXBrZHjLHuRFhtOCzW29FZTedye&#10;rILV5qu4PvvbaVUc1j/7T7O/vT8apQb9bjkFEamL/+G/dqEVvML9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iTDxQAAANoAAAAPAAAAAAAAAAAAAAAAAJgCAABkcnMv&#10;ZG93bnJldi54bWxQSwUGAAAAAAQABAD1AAAAigM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Разрешение оСДГ;</w:t>
                            </w:r>
                          </w:p>
                        </w:txbxContent>
                      </v:textbox>
                    </v:rect>
                    <v:rect id="Прямоугольник 10" o:spid="_x0000_s1041" style="position:absolute;left:16678;top:12655;width:12897;height:4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qfMcA&#10;AADbAAAADwAAAGRycy9kb3ducmV2LnhtbESPQUsDMRCF70L/Q5iCF2mzCoqsTUtbVBYv0moPvQ2b&#10;6e5iMlmStN321zsHwdsM781738wWg3fqRDF1gQ3cTwtQxHWwHTcGvr/eJs+gUka26AKTgQslWMxH&#10;NzMsbTjzhk7b3CgJ4VSigTbnvtQ61S15TNPQE4t2CNFjljU22kY8S7h3+qEonrTHjqWhxZ7WLdU/&#10;26M3sNp8VpfHeD2uqsPHfvfudtfXO2fM7XhYvoDKNOR/8991ZQVf6OUXG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rKnzHAAAA2wAAAA8AAAAAAAAAAAAAAAAAmAIAAGRy&#10;cy9kb3ducmV2LnhtbFBLBQYAAAAABAAEAPUAAACMAwAAAAA=&#10;" fillcolor="#5b9bd5" strokecolor="#41719c"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Организация гематомы;</w:t>
                            </w:r>
                          </w:p>
                        </w:txbxContent>
                      </v:textbox>
                    </v:rect>
                    <v:rect id="Прямоугольник 11" o:spid="_x0000_s1042" style="position:absolute;left:17849;top:25749;width:12147;height:4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P58MA&#10;AADbAAAADwAAAGRycy9kb3ducmV2LnhtbERPTWsCMRC9C/6HMIVepGYtVGRrlCptWbyIth56Gzbj&#10;7tJksiRRV3+9EQRv83ifM5131ogj+dA4VjAaZiCIS6cbrhT8/ny9TECEiKzROCYFZwown/V7U8y1&#10;O/GGjttYiRTCIUcFdYxtLmUoa7IYhq4lTtzeeYsxQV9J7fGUwq2Rr1k2lhYbTg01trSsqfzfHqyC&#10;xWZdnN/85bAo9qu/3bfZXT4HRqnnp+7jHUSkLj7Ed3eh0/wR3H5JB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P58MAAADbAAAADwAAAAAAAAAAAAAAAACYAgAAZHJzL2Rv&#10;d25yZXYueG1sUEsFBgAAAAAEAAQA9QAAAIgDAAAAAA==&#10;" fillcolor="#5b9bd5" strokecolor="#41719c"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Резорбция гематомы;</w:t>
                            </w:r>
                          </w:p>
                        </w:txbxContent>
                      </v:textbox>
                    </v:rect>
                    <v:rect id="Прямоугольник 13" o:spid="_x0000_s1043" style="position:absolute;left:26261;top:19677;width:14637;height:4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0C8QA&#10;AADbAAAADwAAAGRycy9kb3ducmV2LnhtbERPTWsCMRC9F/wPYQQvpWa1VMpqFC1tWbwUtR56Gzbj&#10;7mIyWZKoq7++EQq9zeN9zmzRWSPO5EPjWMFomIEgLp1uuFLwvft4egURIrJG45gUXCnAYt57mGGu&#10;3YU3dN7GSqQQDjkqqGNscylDWZPFMHQtceIOzluMCfpKao+XFG6NHGfZRFpsODXU2NJbTeVxe7IK&#10;Vpuv4vrib6dVcVj/7D/N/vb+aJQa9LvlFESkLv6L/9yFTvOf4f5LO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5tAvEAAAA2wAAAA8AAAAAAAAAAAAAAAAAmAIAAGRycy9k&#10;b3ducmV2LnhtbFBLBQYAAAAABAAEAPUAAACJAw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Организация гематомы &gt; расширение;</w:t>
                            </w:r>
                          </w:p>
                        </w:txbxContent>
                      </v:textbox>
                    </v:rect>
                    <v:rect id="Прямоугольник 14" o:spid="_x0000_s1044" style="position:absolute;left:30577;top:25968;width:12153;height:4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sf8QA&#10;AADbAAAADwAAAGRycy9kb3ducmV2LnhtbERPTWsCMRC9F/wPYQQvpWaVVspqFC1tWbwUtR56Gzbj&#10;7mIyWZKoq7++EQq9zeN9zmzRWSPO5EPjWMFomIEgLp1uuFLwvft4egURIrJG45gUXCnAYt57mGGu&#10;3YU3dN7GSqQQDjkqqGNscylDWZPFMHQtceIOzluMCfpKao+XFG6NHGfZRFpsODXU2NJbTeVxe7IK&#10;Vpuv4vrib6dVcVj/7D/N/vb+aJQa9LvlFESkLv6L/9yFTvOf4f5LO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LH/EAAAA2wAAAA8AAAAAAAAAAAAAAAAAmAIAAGRycy9k&#10;b3ducmV2LnhtbFBLBQYAAAAABAAEAPUAAACJAwAAAAA=&#10;" fillcolor="#5b9bd5" strokecolor="#41719c"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Образование новых сосудов;</w:t>
                            </w:r>
                          </w:p>
                        </w:txbxContent>
                      </v:textbox>
                    </v:rect>
                    <v:rect id="Прямоугольник 15" o:spid="_x0000_s1045" style="position:absolute;left:26700;top:31894;width:19561;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J5MMA&#10;AADbAAAADwAAAGRycy9kb3ducmV2LnhtbERPS2sCMRC+F/wPYQQvpWYrWGRrFJUqSy/F16G3YTPu&#10;Lk0mSxJ19dc3hYK3+fieM5131ogL+dA4VvA6zEAQl043XCk47NcvExAhIms0jknBjQLMZ72nKeba&#10;XXlLl12sRArhkKOCOsY2lzKUNVkMQ9cSJ+7kvMWYoK+k9nhN4dbIUZa9SYsNp4YaW1rVVP7szlbB&#10;cvtV3Mb+fl4Wp8/v48Yc7x/PRqlBv1u8g4jUxYf4313oNH8Mf7+k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J5MMAAADbAAAADwAAAAAAAAAAAAAAAACYAgAAZHJzL2Rv&#10;d25yZXYueG1sUEsFBgAAAAAEAAQA9QAAAIgDA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Повторное кровотечение;</w:t>
                            </w:r>
                          </w:p>
                        </w:txbxContent>
                      </v:textbox>
                    </v:rect>
                    <v:rect id="Прямоугольник 16" o:spid="_x0000_s1046" style="position:absolute;left:5193;top:38990;width:21350;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Xk8MA&#10;AADbAAAADwAAAGRycy9kb3ducmV2LnhtbERPTWsCMRC9C/6HMIVepGYVlLI1ShUtSy+irYfehs24&#10;uzSZLEnU1V9vCkJv83ifM1t01ogz+dA4VjAaZiCIS6cbrhR8f21eXkGEiKzROCYFVwqwmPd7M8y1&#10;u/COzvtYiRTCIUcFdYxtLmUoa7IYhq4lTtzReYsxQV9J7fGSwq2R4yybSosNp4YaW1rVVP7uT1bB&#10;crctrhN/Oy2L4+fP4cMcbuuBUer5qXt/AxGpi//ih7vQaf4U/n5J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4Xk8MAAADbAAAADwAAAAAAAAAAAAAAAACYAgAAZHJzL2Rv&#10;d25yZXYueG1sUEsFBgAAAAAEAAQA9QAAAIgDAAAAAA==&#10;" fillcolor="#5b9bd5" strokecolor="#41719c"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Полная  резорбция гематомы;</w:t>
                            </w:r>
                          </w:p>
                        </w:txbxContent>
                      </v:textbox>
                    </v:rect>
                    <v:rect id="Прямоугольник 17" o:spid="_x0000_s1047" style="position:absolute;left:44037;top:38990;width:15507;height:4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yCMQA&#10;AADbAAAADwAAAGRycy9kb3ducmV2LnhtbERPTWsCMRC9F/wPYQQvpWYVWstqFC1tWbwUtR56Gzbj&#10;7mIyWZKoq7++EQq9zeN9zmzRWSPO5EPjWMFomIEgLp1uuFLwvft4egURIrJG45gUXCnAYt57mGGu&#10;3YU3dN7GSqQQDjkqqGNscylDWZPFMHQtceIOzluMCfpKao+XFG6NHGfZi7TYcGqosaW3msrj9mQV&#10;rDZfxfXZ306r4rD+2X+a/e390Sg16HfLKYhIXfwX/7kLneZP4P5LO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CsgjEAAAA2wAAAA8AAAAAAAAAAAAAAAAAmAIAAGRycy9k&#10;b3ducmV2LnhtbFBLBQYAAAAABAAEAPUAAACJAw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хСДГ</w:t>
                            </w:r>
                          </w:p>
                        </w:txbxContent>
                      </v:textbox>
                    </v:rect>
                    <v:rect id="Прямоугольник 18" o:spid="_x0000_s1048" style="position:absolute;left:44403;top:25968;width:14867;height:4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0mescA&#10;AADbAAAADwAAAGRycy9kb3ducmV2LnhtbESPQUsDMRCF70L/Q5iCF2mzCoqsTUtbVBYv0moPvQ2b&#10;6e5iMlmStN321zsHwdsM781738wWg3fqRDF1gQ3cTwtQxHWwHTcGvr/eJs+gUka26AKTgQslWMxH&#10;NzMsbTjzhk7b3CgJ4VSigTbnvtQ61S15TNPQE4t2CNFjljU22kY8S7h3+qEonrTHjqWhxZ7WLdU/&#10;26M3sNp8VpfHeD2uqsPHfvfudtfXO2fM7XhYvoDKNOR/8991ZQVfYOUXG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dJnrHAAAA2wAAAA8AAAAAAAAAAAAAAAAAmAIAAGRy&#10;cy9kb3ducmV2LnhtbFBLBQYAAAAABAAEAPUAAACMAw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Резорбция гематомы;</w:t>
                            </w:r>
                          </w:p>
                        </w:txbxContent>
                      </v:textbox>
                    </v:rect>
                    <v:rect id="Прямоугольник 19" o:spid="_x0000_s1049" style="position:absolute;left:9395;top:11631;width:7028;height:2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9cAA&#10;AADbAAAADwAAAGRycy9kb3ducmV2LnhtbERPTWsCMRC9F/ofwhR6q9l6KHZrFC2Iigep2vuYjLuL&#10;m8mSxN313xtB8DaP9znjaW9r0ZIPlWMFn4MMBLF2puJCwWG/+BiBCBHZYO2YFFwpwHTy+jLG3LiO&#10;/6jdxUKkEA45KihjbHIpgy7JYhi4hjhxJ+ctxgR9IY3HLoXbWg6z7EtarDg1lNjQb0n6vLtYBf/u&#10;NO+sPvK6vW6ry3LjtR5tlHp/62c/ICL18Sl+uFcmzf+G+y/pAD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699cAAAADbAAAADwAAAAAAAAAAAAAAAACYAgAAZHJzL2Rvd25y&#10;ZXYueG1sUEsFBgAAAAAEAAQA9QAAAIUDAAAAAA==&#10;" filled="f" stroked="f" strokeweight="1pt">
                      <v:textbox>
                        <w:txbxContent>
                          <w:p w:rsidR="00D805B9" w:rsidRPr="00A254FD" w:rsidRDefault="00D805B9" w:rsidP="00A254FD">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20-40%</w:t>
                            </w:r>
                          </w:p>
                        </w:txbxContent>
                      </v:textbox>
                    </v:rect>
                    <v:rect id="Прямоугольник 21" o:spid="_x0000_s1050" style="position:absolute;left:22530;top:17117;width:6889;height:2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7TsIA&#10;AADbAAAADwAAAGRycy9kb3ducmV2LnhtbESPT2sCMRTE7wW/Q3iCt5rVg8hqFBXEFg+l/rk/k+fu&#10;4uZlSeLu+u2bQqHHYWZ+wyzXva1FSz5UjhVMxhkIYu1MxYWCy3n/PgcRIrLB2jEpeFGA9WrwtsTc&#10;uI6/qT3FQiQIhxwVlDE2uZRBl2QxjF1DnLy78xZjkr6QxmOX4LaW0yybSYsVp4USG9qVpB+np1Vw&#10;dfdtZ/WNP9vXV/U8HL3W86NSo2G/WYCI1Mf/8F/7wyiYT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HtOwgAAANsAAAAPAAAAAAAAAAAAAAAAAJgCAABkcnMvZG93&#10;bnJldi54bWxQSwUGAAAAAAQABAD1AAAAhwMAAAAA&#10;" filled="f" stroked="f"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3%</w:t>
                            </w:r>
                          </w:p>
                        </w:txbxContent>
                      </v:textbox>
                    </v:rect>
                    <v:rect id="Прямоугольник 22" o:spid="_x0000_s1051" style="position:absolute;left:28529;top:37526;width:12269;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bLcYA&#10;AADbAAAADwAAAGRycy9kb3ducmV2LnhtbESPT2sCMRTE74V+h/AKvRTNdsEiq1FqaWXppfjv4O2x&#10;ee4uJi9LEnX10zeFgsdhZn7DTOe9NeJMPrSOFbwOMxDEldMt1wq2m6/BGESIyBqNY1JwpQDz2ePD&#10;FAvtLryi8zrWIkE4FKigibErpAxVQxbD0HXEyTs4bzEm6WupPV4S3BqZZ9mbtNhyWmiwo4+GquP6&#10;ZBUsVj/ldeRvp0V5+N7vlmZ3+3wxSj0/9e8TEJH6eA//t0utIM/h70v6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nbLcYAAADbAAAADwAAAAAAAAAAAAAAAACYAgAAZHJz&#10;L2Rvd25yZXYueG1sUEsFBgAAAAAEAAQA9QAAAIsDAAAAAA==&#10;" fillcolor="#5b9bd5" strokecolor="#41719c"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Хирургическое лечение;</w:t>
                            </w:r>
                          </w:p>
                        </w:txbxContent>
                      </v:textbox>
                    </v:rect>
                    <v:shape id="Прямая со стрелкой 23" o:spid="_x0000_s1052" type="#_x0000_t32" style="position:absolute;left:6583;top:4462;width:0;height:1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FFMQAAADbAAAADwAAAGRycy9kb3ducmV2LnhtbESPQWvCQBSE74L/YXmFXkQ3WiiSuglF&#10;UDwIbW0PHh/Zl2xo9m3YXWPqr3cLhR6HmfmG2ZSj7cRAPrSOFSwXGQjiyumWGwVfn7v5GkSIyBo7&#10;x6TghwKUxXSywVy7K3/QcIqNSBAOOSowMfa5lKEyZDEsXE+cvNp5izFJ30jt8ZrgtpOrLHuWFltO&#10;CwZ72hqqvk8Xq8Au8fjW8+z9zF1tvbmt9/VwVOrxYXx9ARFpjP/hv/ZBK1g9we+X9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oUUxAAAANsAAAAPAAAAAAAAAAAA&#10;AAAAAKECAABkcnMvZG93bnJldi54bWxQSwUGAAAAAAQABAD5AAAAkgMAAAAA&#10;" strokecolor="#5b9bd5" strokeweight="1pt">
                      <v:stroke endarrow="block" joinstyle="miter"/>
                    </v:shape>
                    <v:shape id="Прямая со стрелкой 24" o:spid="_x0000_s1053" type="#_x0000_t32" style="position:absolute;left:6583;top:11045;width:0;height:1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dYMQAAADbAAAADwAAAGRycy9kb3ducmV2LnhtbESPQWvCQBSE74L/YXmFXkQ3SimSuglF&#10;UDwIbW0PHh/Zl2xo9m3YXWPqr3cLhR6HmfmG2ZSj7cRAPrSOFSwXGQjiyumWGwVfn7v5GkSIyBo7&#10;x6TghwKUxXSywVy7K3/QcIqNSBAOOSowMfa5lKEyZDEsXE+cvNp5izFJ30jt8ZrgtpOrLHuWFltO&#10;CwZ72hqqvk8Xq8Au8fjW8+z9zF1tvbmt9/VwVOrxYXx9ARFpjP/hv/ZBK1g9we+X9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x1gxAAAANsAAAAPAAAAAAAAAAAA&#10;AAAAAKECAABkcnMvZG93bnJldi54bWxQSwUGAAAAAAQABAD5AAAAkgMAAAAA&#10;" strokecolor="#5b9bd5" strokeweight="1pt">
                      <v:stroke endarrow="block" joinstyle="miter"/>
                    </v:shape>
                    <v:shape id="Прямая со стрелкой 28" o:spid="_x0000_s1054" type="#_x0000_t32" style="position:absolute;left:6583;top:17117;width:0;height:4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XZcEAAADbAAAADwAAAGRycy9kb3ducmV2LnhtbERPz2vCMBS+D/wfwhO8DJvqYUjXKGOg&#10;7CC4uR12fDSvTTF5KUlWq3/9chjs+PH9rneTs2KkEHvPClZFCYK48brnTsHX5365ARETskbrmRTc&#10;KMJuO3uosdL+yh80nlMncgjHChWYlIZKytgYchgLPxBnrvXBYcowdFIHvOZwZ+W6LJ+kw55zg8GB&#10;Xg01l/OPU+BWeDwN/Pj+zbZ1wdw3h3Y8KrWYTy/PIBJN6V/8537TCtZ5bP6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hhdlwQAAANsAAAAPAAAAAAAAAAAAAAAA&#10;AKECAABkcnMvZG93bnJldi54bWxQSwUGAAAAAAQABAD5AAAAjwMAAAAA&#10;" strokecolor="#5b9bd5" strokeweight="1pt">
                      <v:stroke endarrow="block" joinstyle="miter"/>
                    </v:shape>
                    <v:shape id="Прямая со стрелкой 30" o:spid="_x0000_s1055" type="#_x0000_t32" style="position:absolute;left:28748;top:16898;width:0;height: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NvsEAAADbAAAADwAAAGRycy9kb3ducmV2LnhtbERPz2vCMBS+C/sfwhvsIjN1A5HaVMbA&#10;sYOwWT3s+Ghem2LzUpJYq3/9chjs+PH9LraT7cVIPnSOFSwXGQji2umOWwWn4+55DSJEZI29Y1Jw&#10;owDb8mFWYK7dlQ80VrEVKYRDjgpMjEMuZagNWQwLNxAnrnHeYkzQt1J7vKZw28uXLFtJix2nBoMD&#10;vRuqz9XFKrBL3H8NPP/+4b6x3tzXH824V+rpcXrbgIg0xX/xn/tTK3hN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Y2+wQAAANsAAAAPAAAAAAAAAAAAAAAA&#10;AKECAABkcnMvZG93bnJldi54bWxQSwUGAAAAAAQABAD5AAAAjwMAAAAA&#10;" strokecolor="#5b9bd5" strokeweight="1pt">
                      <v:stroke endarrow="block" joinstyle="miter"/>
                    </v:shape>
                    <v:shape id="Прямая со стрелкой 32" o:spid="_x0000_s1056" type="#_x0000_t32" style="position:absolute;left:17263;top:1975;width:14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2UsQAAADbAAAADwAAAGRycy9kb3ducmV2LnhtbESPQWvCQBSE74L/YXmFXkQ3WiiSuglF&#10;UDwIbW0PHh/Zl2xo9m3YXWPqr3cLhR6HmfmG2ZSj7cRAPrSOFSwXGQjiyumWGwVfn7v5GkSIyBo7&#10;x6TghwKUxXSywVy7K3/QcIqNSBAOOSowMfa5lKEyZDEsXE+cvNp5izFJ30jt8ZrgtpOrLHuWFltO&#10;CwZ72hqqvk8Xq8Au8fjW8+z9zF1tvbmt9/VwVOrxYXx9ARFpjP/hv/ZBK3hawe+X9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7ZSxAAAANsAAAAPAAAAAAAAAAAA&#10;AAAAAKECAABkcnMvZG93bnJldi54bWxQSwUGAAAAAAQABAD5AAAAkgMAAAAA&#10;" strokecolor="#5b9bd5" strokeweight="1pt">
                      <v:stroke endarrow="block" joinstyle="miter"/>
                    </v:shape>
                    <v:rect id="Прямоугольник 33" o:spid="_x0000_s1057" style="position:absolute;left:29419;top:16240;width:5864;height:3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D805B9" w:rsidRPr="00A254FD" w:rsidRDefault="00D805B9" w:rsidP="00A254FD">
                            <w:pPr>
                              <w:spacing w:after="0" w:line="240" w:lineRule="auto"/>
                              <w:jc w:val="center"/>
                              <w:rPr>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12</w:t>
                            </w:r>
                            <w:r w:rsidRPr="00A254FD">
                              <w:rPr>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txbxContent>
                      </v:textbox>
                    </v:rect>
                    <v:shape id="Прямая со стрелкой 34" o:spid="_x0000_s1058" type="#_x0000_t32" style="position:absolute;left:35917;top:16898;width:58;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vcQAAADbAAAADwAAAGRycy9kb3ducmV2LnhtbESPQWsCMRSE70L/Q3gFL1KzVhHZGqUU&#10;LB6E6raHHh+bt5ulm5clieu2v94UBI/DzHzDrLeDbUVPPjSOFcymGQji0umGawVfn7unFYgQkTW2&#10;jknBLwXYbh5Ga8y1u/CJ+iLWIkE45KjAxNjlUobSkMUwdR1x8irnLcYkfS21x0uC21Y+Z9lSWmw4&#10;LRjs6M1Q+VOcrQI7w8NHx5PjN7eV9eZv9V71B6XGj8PrC4hIQ7yHb+29VjBfwP+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ou9xAAAANsAAAAPAAAAAAAAAAAA&#10;AAAAAKECAABkcnMvZG93bnJldi54bWxQSwUGAAAAAAQABAD5AAAAkgMAAAAA&#10;" strokecolor="#5b9bd5" strokeweight="1pt">
                      <v:stroke endarrow="block" joinstyle="miter"/>
                    </v:shape>
                    <v:shape id="Прямая со стрелкой 35" o:spid="_x0000_s1059" type="#_x0000_t32" style="position:absolute;left:37673;top:4242;width:0;height:1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4uJsQAAADbAAAADwAAAGRycy9kb3ducmV2LnhtbESPQWsCMRSE70L/Q3gFL1KzVhTZGqUU&#10;LB6E6raHHh+bt5ulm5clieu2v94UBI/DzHzDrLeDbUVPPjSOFcymGQji0umGawVfn7unFYgQkTW2&#10;jknBLwXYbh5Ga8y1u/CJ+iLWIkE45KjAxNjlUobSkMUwdR1x8irnLcYkfS21x0uC21Y+Z9lSWmw4&#10;LRjs6M1Q+VOcrQI7w8NHx5PjN7eV9eZv9V71B6XGj8PrC4hIQ7yHb+29VjBfwP+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i4mxAAAANsAAAAPAAAAAAAAAAAA&#10;AAAAAKECAABkcnMvZG93bnJldi54bWxQSwUGAAAAAAQABAD5AAAAkgMAAAAA&#10;" strokecolor="#5b9bd5" strokeweight="1pt">
                      <v:stroke endarrow="block" joinstyle="miter"/>
                    </v:shape>
                    <v:shape id="Прямая со стрелкой 36" o:spid="_x0000_s1060" type="#_x0000_t32" style="position:absolute;left:6656;top:24944;width: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wUcQAAADbAAAADwAAAGRycy9kb3ducmV2LnhtbESPQWvCQBSE70L/w/IEL1I3KohEN0EK&#10;LT0IrbaHHh/Zl2ww+zbsbmPaX98VCh6HmfmG2Zej7cRAPrSOFSwXGQjiyumWGwWfH8+PWxAhImvs&#10;HJOCHwpQFg+TPebaXflEwzk2IkE45KjAxNjnUobKkMWwcD1x8mrnLcYkfSO1x2uC206usmwjLbac&#10;Fgz29GSoupy/rQK7xONbz/P3L+5q683v9qUejkrNpuNhByLSGO/h//arVrDewO1L+g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LBRxAAAANsAAAAPAAAAAAAAAAAA&#10;AAAAAKECAABkcnMvZG93bnJldi54bWxQSwUGAAAAAAQABAD5AAAAkgMAAAAA&#10;" strokecolor="#5b9bd5" strokeweight="1pt">
                      <v:stroke endarrow="block" joinstyle="miter"/>
                    </v:shape>
                    <v:shape id="Прямая со стрелкой 37" o:spid="_x0000_s1061" type="#_x0000_t32" style="position:absolute;left:19677;top:16971;width:116;height:8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AVysQAAADbAAAADwAAAGRycy9kb3ducmV2LnhtbESPQWsCMRSE70L/Q3gFL1KzVlDZGqUU&#10;LB6E6raHHh+bt5ulm5clieu2v94UBI/DzHzDrLeDbUVPPjSOFcymGQji0umGawVfn7unFYgQkTW2&#10;jknBLwXYbh5Ga8y1u/CJ+iLWIkE45KjAxNjlUobSkMUwdR1x8irnLcYkfS21x0uC21Y+Z9lCWmw4&#10;LRjs6M1Q+VOcrQI7w8NHx5PjN7eV9eZv9V71B6XGj8PrC4hIQ7yHb+29VjBfwv+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BXKxAAAANsAAAAPAAAAAAAAAAAA&#10;AAAAAKECAABkcnMvZG93bnJldi54bWxQSwUGAAAAAAQABAD5AAAAkgMAAAAA&#10;" strokecolor="#5b9bd5" strokeweight="1pt">
                      <v:stroke endarrow="block" joinstyle="miter"/>
                    </v:shape>
                    <v:shape id="Прямая со стрелкой 38" o:spid="_x0000_s1062" type="#_x0000_t32" style="position:absolute;left:19897;top:30650;width:0;height:8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uMEAAADbAAAADwAAAGRycy9kb3ducmV2LnhtbERPz2vCMBS+C/sfwhvsIjN1A5HaVMbA&#10;sYOwWT3s+Ghem2LzUpJYq3/9chjs+PH9LraT7cVIPnSOFSwXGQji2umOWwWn4+55DSJEZI29Y1Jw&#10;owDb8mFWYK7dlQ80VrEVKYRDjgpMjEMuZagNWQwLNxAnrnHeYkzQt1J7vKZw28uXLFtJix2nBoMD&#10;vRuqz9XFKrBL3H8NPP/+4b6x3tzXH824V+rpcXrbgIg0xX/xn/tTK3hNY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X4G4wQAAANsAAAAPAAAAAAAAAAAAAAAA&#10;AKECAABkcnMvZG93bnJldi54bWxQSwUGAAAAAAQABAD5AAAAjwMAAAAA&#10;" strokecolor="#5b9bd5" strokeweight="1pt">
                      <v:stroke endarrow="block" joinstyle="miter"/>
                    </v:shape>
                    <v:shape id="Прямая со стрелкой 40" o:spid="_x0000_s1063" type="#_x0000_t32" style="position:absolute;left:6729;top:31455;width:0;height:6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8EAAADbAAAADwAAAGRycy9kb3ducmV2LnhtbERPz2vCMBS+C/sfwhvsIjN1DJHaVMbA&#10;sYOwWT3s+Ghem2LzUpJYq3/9chjs+PH9LraT7cVIPnSOFSwXGQji2umOWwWn4+55DSJEZI29Y1Jw&#10;owDb8mFWYK7dlQ80VrEVKYRDjgpMjEMuZagNWQwLNxAnrnHeYkzQt1J7vKZw28uXLFtJix2nBoMD&#10;vRuqz9XFKrBL3H8NPP/+4b6x3tzXH824V+rpcXrbgIg0xX/xn/tTK3hN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L/7DwQAAANsAAAAPAAAAAAAAAAAAAAAA&#10;AKECAABkcnMvZG93bnJldi54bWxQSwUGAAAAAAQABAD5AAAAjwMAAAAA&#10;" strokecolor="#5b9bd5" strokeweight="1pt">
                      <v:stroke endarrow="block" joinstyle="miter"/>
                    </v:shape>
                    <v:shape id="Прямая со стрелкой 41" o:spid="_x0000_s1064" type="#_x0000_t32" style="position:absolute;left:42208;top:16824;width:2836;height:2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WMQAAADbAAAADwAAAGRycy9kb3ducmV2LnhtbESPQWsCMRSE7wX/Q3hCL0WzK6XIahQR&#10;LB6EturB42PzdrO4eVmSdN321zcFweMwM98wy/VgW9GTD41jBfk0A0FcOt1wreB82k3mIEJE1tg6&#10;JgU/FGC9Gj0tsdDuxl/UH2MtEoRDgQpMjF0hZSgNWQxT1xEnr3LeYkzS11J7vCW4beUsy96kxYbT&#10;gsGOtobK6/HbKrA5Hj46fvm8cFtZb37n71V/UOp5PGwWICIN8RG+t/dawWsO/1/S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tYxAAAANsAAAAPAAAAAAAAAAAA&#10;AAAAAKECAABkcnMvZG93bnJldi54bWxQSwUGAAAAAAQABAD5AAAAkgMAAAAA&#10;" strokecolor="#5b9bd5" strokeweight="1pt">
                      <v:stroke endarrow="block" joinstyle="miter"/>
                    </v:shape>
                    <v:rect id="Прямоугольник 42" o:spid="_x0000_s1065" style="position:absolute;left:45573;top:16240;width:8120;height:2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AmcMA&#10;AADbAAAADwAAAGRycy9kb3ducmV2LnhtbESPT2sCMRTE7wW/Q3iCt5pVpM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AmcMAAADbAAAADwAAAAAAAAAAAAAAAACYAgAAZHJzL2Rv&#10;d25yZXYueG1sUEsFBgAAAAAEAAQA9QAAAIgDAAAAAA==&#10;" filled="f" stroked="f" strokeweight="1pt">
                      <v:textbox>
                        <w:txbxContent>
                          <w:p w:rsidR="00D805B9" w:rsidRPr="00A254FD" w:rsidRDefault="00D805B9" w:rsidP="00A254FD">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A254FD">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80-90%</w:t>
                            </w:r>
                          </w:p>
                        </w:txbxContent>
                      </v:textbox>
                    </v:rect>
                    <v:shape id="Прямая со стрелкой 43" o:spid="_x0000_s1066" type="#_x0000_t32" style="position:absolute;left:51499;top:24432;width:0;height:1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1gtMQAAADbAAAADwAAAGRycy9kb3ducmV2LnhtbESPQWsCMRSE70L/Q3gFL1KzVhHZGqUU&#10;LB6E6raHHh+bt5ulm5clieu2v94UBI/DzHzDrLeDbUVPPjSOFcymGQji0umGawVfn7unFYgQkTW2&#10;jknBLwXYbh5Ga8y1u/CJ+iLWIkE45KjAxNjlUobSkMUwdR1x8irnLcYkfS21x0uC21Y+Z9lSWmw4&#10;LRjs6M1Q+VOcrQI7w8NHx5PjN7eV9eZv9V71B6XGj8PrC4hIQ7yHb+29VrCYw/+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C0xAAAANsAAAAPAAAAAAAAAAAA&#10;AAAAAKECAABkcnMvZG93bnJldi54bWxQSwUGAAAAAAQABAD5AAAAkgMAAAAA&#10;" strokecolor="#5b9bd5" strokeweight="1pt">
                      <v:stroke endarrow="block" joinstyle="miter"/>
                    </v:shape>
                    <v:shape id="Прямая со стрелкой 44" o:spid="_x0000_s1067" type="#_x0000_t32" style="position:absolute;left:35551;top:24432;width:0;height:1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4wMMAAADbAAAADwAAAGRycy9kb3ducmV2LnhtbESPQWsCMRSE7wX/Q3gFL0WzihTZGqUI&#10;FQ+C1vbg8bF5u1m6eVmSdF399UYQPA4z8w2zWPW2ER35UDtWMBlnIIgLp2uuFPz+fI3mIEJE1tg4&#10;JgUXCrBaDl4WmGt35m/qjrESCcIhRwUmxjaXMhSGLIaxa4mTVzpvMSbpK6k9nhPcNnKaZe/SYs1p&#10;wWBLa0PF3/HfKrAT3O1bfjucuCmtN9f5pux2Sg1f+88PEJH6+Aw/2lutYDaD+5f0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U+MDDAAAA2wAAAA8AAAAAAAAAAAAA&#10;AAAAoQIAAGRycy9kb3ducmV2LnhtbFBLBQYAAAAABAAEAPkAAACRAwAAAAA=&#10;" strokecolor="#5b9bd5" strokeweight="1pt">
                      <v:stroke endarrow="block" joinstyle="miter"/>
                    </v:shape>
                    <v:shape id="Прямая со стрелкой 45" o:spid="_x0000_s1068" type="#_x0000_t32" style="position:absolute;left:35625;top:30504;width:0;height:1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dW8QAAADbAAAADwAAAGRycy9kb3ducmV2LnhtbESPQWsCMRSE70L/Q3gFL1KzFhXZGqUU&#10;LB6E6raHHh+bt5ulm5clieu2v94UBI/DzHzDrLeDbUVPPjSOFcymGQji0umGawVfn7unFYgQkTW2&#10;jknBLwXYbh5Ga8y1u/CJ+iLWIkE45KjAxNjlUobSkMUwdR1x8irnLcYkfS21x0uC21Y+Z9lSWmw4&#10;LRjs6M1Q+VOcrQI7w8NHx5PjN7eV9eZv9V71B6XGj8PrC4hIQ7yHb+29VjBfwP+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F1bxAAAANsAAAAPAAAAAAAAAAAA&#10;AAAAAKECAABkcnMvZG93bnJldi54bWxQSwUGAAAAAAQABAD5AAAAkgMAAAAA&#10;" strokecolor="#5b9bd5" strokeweight="1pt">
                      <v:stroke endarrow="block" joinstyle="miter"/>
                    </v:shape>
                    <v:shape id="Прямая со стрелкой 47" o:spid="_x0000_s1069" type="#_x0000_t32" style="position:absolute;left:45134;top:35917;width:58;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Zmt8QAAADbAAAADwAAAGRycy9kb3ducmV2LnhtbESPQWsCMRSE70L/Q3gFL1KzFlHZGqUU&#10;LB6E6raHHh+bt5ulm5clieu2v94UBI/DzHzDrLeDbUVPPjSOFcymGQji0umGawVfn7unFYgQkTW2&#10;jknBLwXYbh5Ga8y1u/CJ+iLWIkE45KjAxNjlUobSkMUwdR1x8irnLcYkfS21x0uC21Y+Z9lCWmw4&#10;LRjs6M1Q+VOcrQI7w8NHx5PjN7eV9eZv9V71B6XGj8PrC4hIQ7yHb+29VjBfwv+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ma3xAAAANsAAAAPAAAAAAAAAAAA&#10;AAAAAKECAABkcnMvZG93bnJldi54bWxQSwUGAAAAAAQABAD5AAAAkgMAAAAA&#10;" strokecolor="#5b9bd5" strokeweight="1pt">
                      <v:stroke endarrow="block" joinstyle="miter"/>
                    </v:shape>
                    <v:shape id="Прямая со стрелкой 48" o:spid="_x0000_s1070" type="#_x0000_t32" style="position:absolute;left:41038;top:40379;width:2778;height: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YMEAAADbAAAADwAAAGRycy9kb3ducmV2LnhtbERPy2rCQBTdF/yH4Qru6kStD6Kj2JYS&#10;wZUv0N0lc02CmTshM03i3zuLQpeH815tOlOKhmpXWFYwGkYgiFOrC84UnE8/7wsQziNrLC2Tgic5&#10;2Kx7byuMtW35QM3RZyKEsItRQe59FUvp0pwMuqGtiAN3t7VBH2CdSV1jG8JNKcdRNJMGCw4NOVb0&#10;lVP6OP4aBbf9uKi+2+7zOrITN02SJplf7koN+t12CcJT5//Ff+6dVvARxoYv4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bT5gwQAAANsAAAAPAAAAAAAAAAAAAAAA&#10;AKECAABkcnMvZG93bnJldi54bWxQSwUGAAAAAAQABAD5AAAAjwMAAAAA&#10;" strokecolor="#5b9bd5" strokeweight="1pt">
                      <v:stroke endarrow="block" joinstyle="miter"/>
                    </v:shape>
                    <v:shape id="Прямая со стрелкой 49" o:spid="_x0000_s1071" type="#_x0000_t32" style="position:absolute;left:26627;top:40233;width:1505;height: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b+8QAAADbAAAADwAAAGRycy9kb3ducmV2LnhtbESPT4vCMBTE74LfITzBm6a6f61GcZWl&#10;wp5WXdDbo3m2xealNLHtfvvNguBxmJnfMItVZ0rRUO0Kywom4wgEcWp1wZmC4+Fz9A7CeWSNpWVS&#10;8EsOVst+b4Gxti1/U7P3mQgQdjEqyL2vYildmpNBN7YVcfAutjbog6wzqWtsA9yUchpFr9JgwWEh&#10;x4o2OaXX/c0oOH9Ni2rbdh+niX1yL0nSJG8/F6WGg249B+Gp84/wvb3TCp5n8P8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Zv7xAAAANsAAAAPAAAAAAAAAAAA&#10;AAAAAKECAABkcnMvZG93bnJldi54bWxQSwUGAAAAAAQABAD5AAAAkgMAAAAA&#10;" strokecolor="#5b9bd5" strokeweight="1pt">
                      <v:stroke endarrow="block" joinstyle="miter"/>
                    </v:shape>
                  </v:group>
                </v:group>
              </v:group>
            </w:pict>
          </mc:Fallback>
        </mc:AlternateContent>
      </w: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Pr="00A254FD" w:rsidRDefault="00A254FD" w:rsidP="00C740E6">
      <w:pPr>
        <w:spacing w:after="0" w:line="240" w:lineRule="auto"/>
        <w:ind w:firstLine="709"/>
        <w:jc w:val="both"/>
        <w:rPr>
          <w:rFonts w:ascii="Times New Roman" w:hAnsi="Times New Roman" w:cs="Times New Roman"/>
          <w:sz w:val="16"/>
          <w:szCs w:val="16"/>
          <w:lang w:val="kk-KZ"/>
        </w:rPr>
      </w:pPr>
    </w:p>
    <w:p w:rsidR="00A254FD" w:rsidRDefault="00A254FD" w:rsidP="00A254FD">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sz w:val="28"/>
          <w:szCs w:val="28"/>
        </w:rPr>
        <w:t xml:space="preserve">Рисунок 3 </w:t>
      </w:r>
      <w:r>
        <w:rPr>
          <w:rFonts w:ascii="Times New Roman" w:hAnsi="Times New Roman" w:cs="Times New Roman"/>
          <w:sz w:val="28"/>
          <w:szCs w:val="28"/>
          <w:lang w:val="kk-KZ"/>
        </w:rPr>
        <w:t xml:space="preserve">– </w:t>
      </w:r>
      <w:r w:rsidRPr="00C740E6">
        <w:rPr>
          <w:rFonts w:ascii="Times New Roman" w:hAnsi="Times New Roman" w:cs="Times New Roman"/>
          <w:sz w:val="28"/>
          <w:szCs w:val="28"/>
        </w:rPr>
        <w:t>Схематическое изображение происхождения и патогенеза СДГ и взаимосвязи между оСДГ и хСДГ</w:t>
      </w:r>
    </w:p>
    <w:p w:rsidR="00A254FD" w:rsidRPr="00713555" w:rsidRDefault="00035754" w:rsidP="00035754">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 xml:space="preserve">                                                </w:t>
      </w:r>
      <w:r w:rsidR="00A254FD" w:rsidRPr="00A254FD">
        <w:rPr>
          <w:rFonts w:ascii="Times New Roman" w:hAnsi="Times New Roman" w:cs="Times New Roman"/>
          <w:sz w:val="24"/>
          <w:szCs w:val="24"/>
          <w:lang w:val="kk-KZ"/>
        </w:rPr>
        <w:t xml:space="preserve">Примечание – Составлено по источнику </w:t>
      </w:r>
      <w:r w:rsidR="00CE6AB5" w:rsidRPr="00713555">
        <w:rPr>
          <w:rFonts w:ascii="Times New Roman" w:hAnsi="Times New Roman" w:cs="Times New Roman"/>
          <w:sz w:val="24"/>
          <w:szCs w:val="24"/>
          <w:lang w:val="kk-KZ"/>
        </w:rPr>
        <w:t>[</w:t>
      </w:r>
      <w:r w:rsidR="00FB5CDB">
        <w:rPr>
          <w:rFonts w:ascii="Times New Roman" w:hAnsi="Times New Roman" w:cs="Times New Roman"/>
          <w:sz w:val="24"/>
          <w:szCs w:val="24"/>
          <w:lang w:val="kk-KZ"/>
        </w:rPr>
        <w:t>5</w:t>
      </w:r>
      <w:r w:rsidR="00CE6AB5" w:rsidRPr="00713555">
        <w:rPr>
          <w:rFonts w:ascii="Times New Roman" w:hAnsi="Times New Roman" w:cs="Times New Roman"/>
          <w:sz w:val="24"/>
          <w:szCs w:val="24"/>
          <w:lang w:val="kk-KZ"/>
        </w:rPr>
        <w:t>]</w:t>
      </w:r>
    </w:p>
    <w:p w:rsidR="00A254FD" w:rsidRDefault="00A254FD" w:rsidP="00C740E6">
      <w:pPr>
        <w:spacing w:after="0" w:line="240" w:lineRule="auto"/>
        <w:ind w:firstLine="709"/>
        <w:jc w:val="both"/>
        <w:rPr>
          <w:rFonts w:ascii="Times New Roman" w:hAnsi="Times New Roman" w:cs="Times New Roman"/>
          <w:sz w:val="28"/>
          <w:szCs w:val="28"/>
          <w:lang w:val="kk-KZ"/>
        </w:rPr>
      </w:pPr>
    </w:p>
    <w:p w:rsidR="003E7423" w:rsidRPr="00C740E6" w:rsidRDefault="003E7423"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С увеличением населения и продолжительности жизни, широким использованием антикоагулянтов и антиагрегантов, учащением автомобильных аварий следует ожидать и  увеличение числа небольших, но потенциально опасных оСДГ. Чёткий алгоритм ведения пациентов с данной патологий пока не выработан.</w:t>
      </w:r>
    </w:p>
    <w:p w:rsidR="00D15551" w:rsidRPr="00C740E6" w:rsidRDefault="00D15551" w:rsidP="00C740E6">
      <w:pPr>
        <w:spacing w:after="0" w:line="240" w:lineRule="auto"/>
        <w:ind w:firstLine="709"/>
        <w:jc w:val="both"/>
        <w:rPr>
          <w:rFonts w:ascii="Times New Roman" w:hAnsi="Times New Roman" w:cs="Times New Roman"/>
          <w:sz w:val="28"/>
          <w:szCs w:val="28"/>
        </w:rPr>
      </w:pPr>
    </w:p>
    <w:p w:rsidR="00C028E0" w:rsidRPr="00A254FD" w:rsidRDefault="00C028E0" w:rsidP="00A254FD">
      <w:pPr>
        <w:pStyle w:val="a3"/>
        <w:numPr>
          <w:ilvl w:val="1"/>
          <w:numId w:val="3"/>
        </w:numPr>
        <w:tabs>
          <w:tab w:val="left" w:pos="1134"/>
        </w:tabs>
        <w:spacing w:after="0" w:line="240" w:lineRule="auto"/>
        <w:ind w:left="0" w:firstLine="709"/>
        <w:jc w:val="both"/>
        <w:rPr>
          <w:rFonts w:ascii="Times New Roman" w:hAnsi="Times New Roman" w:cs="Times New Roman"/>
          <w:b/>
          <w:sz w:val="28"/>
          <w:szCs w:val="28"/>
        </w:rPr>
      </w:pPr>
      <w:r w:rsidRPr="00A254FD">
        <w:rPr>
          <w:rFonts w:ascii="Times New Roman" w:hAnsi="Times New Roman" w:cs="Times New Roman"/>
          <w:b/>
          <w:sz w:val="28"/>
          <w:szCs w:val="28"/>
        </w:rPr>
        <w:t>Эпидемиология травматических острых субдуральных гематом</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Черепно-мозговая травма (ЧМТ) является важной причиной смертности и стойкой инвалидности во всем мире. ЧМТ представляет собой спектр болезненных процессов, который варьируется от сотрясения мозга до крупных внутриосевых и экстрааксиальных внутричерепных гематом, включая оСДГ. Для пациентов с ЧМТ в целом результаты несколько улучшились за последние десятилетия благодаря лучшей организации систем экстренной медицинской помощи, большей скорости и качеству сканирования КТ/МРТ и усовершенствованию общей практики интенсивной терапии. Однако смертность и исходы у пациентов с оСДГ не претерпели значительных улучшений. Сообщалось, что смерт</w:t>
      </w:r>
      <w:r w:rsidR="00D805B9">
        <w:rPr>
          <w:rFonts w:ascii="Times New Roman" w:hAnsi="Times New Roman" w:cs="Times New Roman"/>
          <w:sz w:val="28"/>
          <w:szCs w:val="28"/>
        </w:rPr>
        <w:t>ность колеблется от 50 до 90% [6-9</w:t>
      </w:r>
      <w:r w:rsidRPr="00C740E6">
        <w:rPr>
          <w:rFonts w:ascii="Times New Roman" w:hAnsi="Times New Roman" w:cs="Times New Roman"/>
          <w:sz w:val="28"/>
          <w:szCs w:val="28"/>
        </w:rPr>
        <w:t>] или даже выше в некоторых сериях, включающих пациентов, получа</w:t>
      </w:r>
      <w:r w:rsidR="00D805B9">
        <w:rPr>
          <w:rFonts w:ascii="Times New Roman" w:hAnsi="Times New Roman" w:cs="Times New Roman"/>
          <w:sz w:val="28"/>
          <w:szCs w:val="28"/>
        </w:rPr>
        <w:t>ющих антикоагулянтную терапию [10</w:t>
      </w:r>
      <w:r w:rsidRPr="00C740E6">
        <w:rPr>
          <w:rFonts w:ascii="Times New Roman" w:hAnsi="Times New Roman" w:cs="Times New Roman"/>
          <w:sz w:val="28"/>
          <w:szCs w:val="28"/>
        </w:rPr>
        <w:t>]. Сопутствующие внутричерепные и экстракраниальные травмы являются обычным явлением и могут способствовать повышению</w:t>
      </w:r>
      <w:r w:rsidR="00D805B9">
        <w:rPr>
          <w:rFonts w:ascii="Times New Roman" w:hAnsi="Times New Roman" w:cs="Times New Roman"/>
          <w:sz w:val="28"/>
          <w:szCs w:val="28"/>
        </w:rPr>
        <w:t xml:space="preserve"> заболеваемости и смертности [11</w:t>
      </w:r>
      <w:r w:rsidRPr="00C740E6">
        <w:rPr>
          <w:rFonts w:ascii="Times New Roman" w:hAnsi="Times New Roman" w:cs="Times New Roman"/>
          <w:sz w:val="28"/>
          <w:szCs w:val="28"/>
        </w:rPr>
        <w:t>]. Общие результаты могут ухудшиться в ближайшие годы по мере роста населения.</w:t>
      </w:r>
    </w:p>
    <w:p w:rsidR="00D15551" w:rsidRPr="00C740E6" w:rsidRDefault="00D15551" w:rsidP="00C740E6">
      <w:pPr>
        <w:spacing w:after="0" w:line="240" w:lineRule="auto"/>
        <w:ind w:firstLine="709"/>
        <w:jc w:val="both"/>
        <w:rPr>
          <w:rFonts w:ascii="Times New Roman" w:hAnsi="Times New Roman" w:cs="Times New Roman"/>
          <w:sz w:val="28"/>
          <w:szCs w:val="28"/>
        </w:rPr>
      </w:pPr>
    </w:p>
    <w:p w:rsidR="00C028E0" w:rsidRPr="00A254FD" w:rsidRDefault="00C028E0" w:rsidP="00A254FD">
      <w:pPr>
        <w:pStyle w:val="a3"/>
        <w:numPr>
          <w:ilvl w:val="1"/>
          <w:numId w:val="4"/>
        </w:numPr>
        <w:tabs>
          <w:tab w:val="left" w:pos="1134"/>
        </w:tabs>
        <w:spacing w:after="0" w:line="240" w:lineRule="auto"/>
        <w:ind w:left="0" w:firstLine="709"/>
        <w:jc w:val="both"/>
        <w:rPr>
          <w:rFonts w:ascii="Times New Roman" w:hAnsi="Times New Roman" w:cs="Times New Roman"/>
          <w:b/>
          <w:sz w:val="28"/>
          <w:szCs w:val="28"/>
        </w:rPr>
      </w:pPr>
      <w:r w:rsidRPr="00A254FD">
        <w:rPr>
          <w:rFonts w:ascii="Times New Roman" w:hAnsi="Times New Roman" w:cs="Times New Roman"/>
          <w:b/>
          <w:sz w:val="28"/>
          <w:szCs w:val="28"/>
        </w:rPr>
        <w:t>Этиология и виды оСДГ</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Этиология оСДГ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На естественное течение СДГ влияет то, имеет ли она травматическое или </w:t>
      </w:r>
      <w:r w:rsidR="00EF2A70" w:rsidRPr="00C740E6">
        <w:rPr>
          <w:rFonts w:ascii="Times New Roman" w:hAnsi="Times New Roman" w:cs="Times New Roman"/>
          <w:sz w:val="28"/>
          <w:szCs w:val="28"/>
        </w:rPr>
        <w:t>нетравматическое происхождение (</w:t>
      </w:r>
      <w:r w:rsidR="00A254FD" w:rsidRPr="00C740E6">
        <w:rPr>
          <w:rFonts w:ascii="Times New Roman" w:hAnsi="Times New Roman" w:cs="Times New Roman"/>
          <w:sz w:val="28"/>
          <w:szCs w:val="28"/>
        </w:rPr>
        <w:t>т</w:t>
      </w:r>
      <w:r w:rsidR="00EF2A70" w:rsidRPr="00C740E6">
        <w:rPr>
          <w:rFonts w:ascii="Times New Roman" w:hAnsi="Times New Roman" w:cs="Times New Roman"/>
          <w:sz w:val="28"/>
          <w:szCs w:val="28"/>
        </w:rPr>
        <w:t>аблица 1).</w:t>
      </w:r>
    </w:p>
    <w:p w:rsidR="00EF2A70" w:rsidRPr="00C740E6" w:rsidRDefault="00EF2A70" w:rsidP="00C740E6">
      <w:pPr>
        <w:spacing w:after="0" w:line="240" w:lineRule="auto"/>
        <w:ind w:firstLine="709"/>
        <w:jc w:val="both"/>
        <w:rPr>
          <w:rFonts w:ascii="Times New Roman" w:hAnsi="Times New Roman" w:cs="Times New Roman"/>
          <w:sz w:val="28"/>
          <w:szCs w:val="28"/>
        </w:rPr>
      </w:pPr>
    </w:p>
    <w:p w:rsidR="00C028E0" w:rsidRDefault="00A254FD" w:rsidP="00A254FD">
      <w:pPr>
        <w:spacing w:after="0" w:line="240" w:lineRule="auto"/>
        <w:jc w:val="both"/>
        <w:rPr>
          <w:rFonts w:ascii="Times New Roman" w:hAnsi="Times New Roman" w:cs="Times New Roman"/>
          <w:sz w:val="28"/>
          <w:szCs w:val="28"/>
          <w:lang w:val="kk-KZ"/>
        </w:rPr>
      </w:pPr>
      <w:r w:rsidRPr="00C740E6">
        <w:rPr>
          <w:rFonts w:ascii="Times New Roman" w:hAnsi="Times New Roman" w:cs="Times New Roman"/>
          <w:sz w:val="28"/>
          <w:szCs w:val="28"/>
        </w:rPr>
        <w:t xml:space="preserve">Таблица 1 </w:t>
      </w:r>
      <w:r>
        <w:rPr>
          <w:rFonts w:ascii="Times New Roman" w:hAnsi="Times New Roman" w:cs="Times New Roman"/>
          <w:sz w:val="28"/>
          <w:szCs w:val="28"/>
          <w:lang w:val="kk-KZ"/>
        </w:rPr>
        <w:t xml:space="preserve">– </w:t>
      </w:r>
      <w:r w:rsidRPr="00C740E6">
        <w:rPr>
          <w:rFonts w:ascii="Times New Roman" w:hAnsi="Times New Roman" w:cs="Times New Roman"/>
          <w:sz w:val="28"/>
          <w:szCs w:val="28"/>
        </w:rPr>
        <w:t>Этиология оСДГ</w:t>
      </w:r>
    </w:p>
    <w:p w:rsidR="00A254FD" w:rsidRPr="00A254FD" w:rsidRDefault="00A254FD" w:rsidP="00A254FD">
      <w:pPr>
        <w:spacing w:after="0" w:line="240" w:lineRule="auto"/>
        <w:jc w:val="right"/>
        <w:rPr>
          <w:rFonts w:ascii="Times New Roman" w:hAnsi="Times New Roman" w:cs="Times New Roman"/>
          <w:sz w:val="16"/>
          <w:szCs w:val="16"/>
          <w:lang w:val="kk-KZ"/>
        </w:rPr>
      </w:pPr>
    </w:p>
    <w:tbl>
      <w:tblPr>
        <w:tblStyle w:val="a4"/>
        <w:tblW w:w="0" w:type="auto"/>
        <w:tblInd w:w="122" w:type="dxa"/>
        <w:tblLook w:val="04A0" w:firstRow="1" w:lastRow="0" w:firstColumn="1" w:lastColumn="0" w:noHBand="0" w:noVBand="1"/>
      </w:tblPr>
      <w:tblGrid>
        <w:gridCol w:w="3140"/>
        <w:gridCol w:w="6366"/>
      </w:tblGrid>
      <w:tr w:rsidR="00C028E0" w:rsidRPr="00A254FD" w:rsidTr="00A254FD">
        <w:tc>
          <w:tcPr>
            <w:tcW w:w="3164" w:type="dxa"/>
            <w:shd w:val="clear" w:color="auto" w:fill="auto"/>
          </w:tcPr>
          <w:p w:rsidR="00C028E0" w:rsidRPr="00A254FD" w:rsidRDefault="00C028E0" w:rsidP="00A254FD">
            <w:pPr>
              <w:jc w:val="center"/>
              <w:rPr>
                <w:rFonts w:ascii="Times New Roman" w:hAnsi="Times New Roman" w:cs="Times New Roman"/>
                <w:sz w:val="24"/>
                <w:szCs w:val="24"/>
              </w:rPr>
            </w:pPr>
            <w:r w:rsidRPr="00A254FD">
              <w:rPr>
                <w:rFonts w:ascii="Times New Roman" w:hAnsi="Times New Roman" w:cs="Times New Roman"/>
                <w:sz w:val="24"/>
                <w:szCs w:val="24"/>
              </w:rPr>
              <w:t>Вид оСДГ</w:t>
            </w:r>
          </w:p>
        </w:tc>
        <w:tc>
          <w:tcPr>
            <w:tcW w:w="6481" w:type="dxa"/>
            <w:shd w:val="clear" w:color="auto" w:fill="auto"/>
          </w:tcPr>
          <w:p w:rsidR="00C028E0" w:rsidRPr="00A254FD" w:rsidRDefault="00C028E0" w:rsidP="00A254FD">
            <w:pPr>
              <w:jc w:val="center"/>
              <w:rPr>
                <w:rFonts w:ascii="Times New Roman" w:hAnsi="Times New Roman" w:cs="Times New Roman"/>
                <w:sz w:val="24"/>
                <w:szCs w:val="24"/>
              </w:rPr>
            </w:pPr>
            <w:r w:rsidRPr="00A254FD">
              <w:rPr>
                <w:rFonts w:ascii="Times New Roman" w:hAnsi="Times New Roman" w:cs="Times New Roman"/>
                <w:sz w:val="24"/>
                <w:szCs w:val="24"/>
              </w:rPr>
              <w:t>Причины возникновения</w:t>
            </w:r>
          </w:p>
        </w:tc>
      </w:tr>
      <w:tr w:rsidR="00C028E0" w:rsidRPr="00A254FD" w:rsidTr="00A254FD">
        <w:tc>
          <w:tcPr>
            <w:tcW w:w="3164" w:type="dxa"/>
            <w:tcBorders>
              <w:bottom w:val="single" w:sz="4" w:space="0" w:color="auto"/>
            </w:tcBorders>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Травма</w:t>
            </w:r>
          </w:p>
        </w:tc>
        <w:tc>
          <w:tcPr>
            <w:tcW w:w="6481" w:type="dxa"/>
            <w:tcBorders>
              <w:bottom w:val="single" w:sz="4" w:space="0" w:color="auto"/>
            </w:tcBorders>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Столкновения автомобилей, падения, нападения, аварии</w:t>
            </w:r>
          </w:p>
        </w:tc>
      </w:tr>
      <w:tr w:rsidR="00C028E0" w:rsidRPr="00A254FD" w:rsidTr="00A254FD">
        <w:tc>
          <w:tcPr>
            <w:tcW w:w="3164" w:type="dxa"/>
            <w:tcBorders>
              <w:bottom w:val="nil"/>
            </w:tcBorders>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Коагулопатия или прием антикоагулянтов</w:t>
            </w:r>
          </w:p>
        </w:tc>
        <w:tc>
          <w:tcPr>
            <w:tcW w:w="6481" w:type="dxa"/>
            <w:tcBorders>
              <w:bottom w:val="nil"/>
            </w:tcBorders>
          </w:tcPr>
          <w:p w:rsidR="00D15551" w:rsidRPr="00A254FD" w:rsidRDefault="00C028E0" w:rsidP="00A254FD">
            <w:pPr>
              <w:jc w:val="both"/>
              <w:rPr>
                <w:rFonts w:ascii="Times New Roman" w:hAnsi="Times New Roman" w:cs="Times New Roman"/>
                <w:sz w:val="24"/>
                <w:szCs w:val="24"/>
                <w:lang w:val="kk-KZ"/>
              </w:rPr>
            </w:pPr>
            <w:r w:rsidRPr="00A254FD">
              <w:rPr>
                <w:rFonts w:ascii="Times New Roman" w:hAnsi="Times New Roman" w:cs="Times New Roman"/>
                <w:sz w:val="24"/>
                <w:szCs w:val="24"/>
              </w:rPr>
              <w:t>Варфарин, гепарин, гемофилия, заболевание печени,</w:t>
            </w:r>
            <w:r w:rsidR="00A254FD">
              <w:rPr>
                <w:rFonts w:ascii="Times New Roman" w:hAnsi="Times New Roman" w:cs="Times New Roman"/>
                <w:sz w:val="24"/>
                <w:szCs w:val="24"/>
              </w:rPr>
              <w:t xml:space="preserve"> тромбоцитопения</w:t>
            </w:r>
          </w:p>
        </w:tc>
      </w:tr>
      <w:tr w:rsidR="00C028E0" w:rsidRPr="00A254FD" w:rsidTr="00A254FD">
        <w:tc>
          <w:tcPr>
            <w:tcW w:w="3164" w:type="dxa"/>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Нетравматическое субдуральное кровотечение</w:t>
            </w:r>
          </w:p>
        </w:tc>
        <w:tc>
          <w:tcPr>
            <w:tcW w:w="6481" w:type="dxa"/>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Церебральная аневризма, артериовенозная мальформация, опухоль (особенно менингиома или метастазы в твердой мозговой оболочке)</w:t>
            </w:r>
          </w:p>
        </w:tc>
      </w:tr>
      <w:tr w:rsidR="00C028E0" w:rsidRPr="00A254FD" w:rsidTr="00A254FD">
        <w:tc>
          <w:tcPr>
            <w:tcW w:w="3164" w:type="dxa"/>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Постхирургическая</w:t>
            </w:r>
          </w:p>
        </w:tc>
        <w:tc>
          <w:tcPr>
            <w:tcW w:w="6481" w:type="dxa"/>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Краниотомия, шунтирование спинномозговой жидкости</w:t>
            </w:r>
          </w:p>
        </w:tc>
      </w:tr>
      <w:tr w:rsidR="00C028E0" w:rsidRPr="00A254FD" w:rsidTr="00A254FD">
        <w:tc>
          <w:tcPr>
            <w:tcW w:w="3164" w:type="dxa"/>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Интракраниальная гипертензия</w:t>
            </w:r>
          </w:p>
        </w:tc>
        <w:tc>
          <w:tcPr>
            <w:tcW w:w="6481" w:type="dxa"/>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Люмбальная пункция, истечение спинномозговой жидкости, пояснично-перитонеальный шунт, спинальная эпидуральная анестезия</w:t>
            </w:r>
          </w:p>
        </w:tc>
      </w:tr>
      <w:tr w:rsidR="00C028E0" w:rsidRPr="00A254FD" w:rsidTr="00A254FD">
        <w:tc>
          <w:tcPr>
            <w:tcW w:w="3164" w:type="dxa"/>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Другие виды травм</w:t>
            </w:r>
          </w:p>
        </w:tc>
        <w:tc>
          <w:tcPr>
            <w:tcW w:w="6481" w:type="dxa"/>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Обычно детская возрастная группа; также можно увидеть у пожилых людей</w:t>
            </w:r>
          </w:p>
        </w:tc>
      </w:tr>
      <w:tr w:rsidR="00C028E0" w:rsidRPr="00A254FD" w:rsidTr="00A254FD">
        <w:tc>
          <w:tcPr>
            <w:tcW w:w="3164" w:type="dxa"/>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Неизвестная причина или спонтанные СДГ</w:t>
            </w:r>
          </w:p>
        </w:tc>
        <w:tc>
          <w:tcPr>
            <w:tcW w:w="6481" w:type="dxa"/>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Редко встречаются</w:t>
            </w:r>
          </w:p>
        </w:tc>
      </w:tr>
    </w:tbl>
    <w:p w:rsidR="00D15551" w:rsidRPr="00C740E6" w:rsidRDefault="00D15551"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Ретроспективное когортное исследование, основанное на нескольких базах данных административных требований штата, проанализировало более 27000 пациентов с консервативно-выжидательной тактикой СДГ. Это исследование включало как травматические СДГ, так и нетравматические СДГ. Примерно 71% всех случаи были травматическими СДГ, и 29% были нетравматическими. В этой последней группе были более высокие показатели последующих госпитализаций, хирургических вмешательств и смерти, связанных с СДГ. Общий уровень повторной госпитализации с СДГ в течение 90 дне</w:t>
      </w:r>
      <w:r w:rsidR="00D805B9">
        <w:rPr>
          <w:rFonts w:ascii="Times New Roman" w:hAnsi="Times New Roman" w:cs="Times New Roman"/>
          <w:sz w:val="28"/>
          <w:szCs w:val="28"/>
        </w:rPr>
        <w:t>й составил примерно 1 из 8 [12</w:t>
      </w:r>
      <w:r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Виды оСДГ</w:t>
      </w:r>
    </w:p>
    <w:p w:rsidR="00C028E0" w:rsidRPr="00A254FD" w:rsidRDefault="00C028E0" w:rsidP="00C740E6">
      <w:pPr>
        <w:spacing w:after="0" w:line="240" w:lineRule="auto"/>
        <w:ind w:firstLine="709"/>
        <w:jc w:val="both"/>
        <w:rPr>
          <w:rFonts w:ascii="Times New Roman" w:hAnsi="Times New Roman" w:cs="Times New Roman"/>
          <w:i/>
          <w:sz w:val="28"/>
          <w:szCs w:val="28"/>
        </w:rPr>
      </w:pPr>
      <w:r w:rsidRPr="00A254FD">
        <w:rPr>
          <w:rFonts w:ascii="Times New Roman" w:hAnsi="Times New Roman" w:cs="Times New Roman"/>
          <w:i/>
          <w:sz w:val="28"/>
          <w:szCs w:val="28"/>
        </w:rPr>
        <w:t>Тенториальная острая субдуральная гематома</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Некоторые подтипы травматических оСДГ и определенные характеристики пациента, взятые вместе, могут предвещать доброкачественное течение. Например, сообщается, что изолированные тонкие парафальциновые и тенториальные оСДГ у более молодых пациентов с легкой ЧМТ (оценка по шкале комы Глазго [GCS] 13</w:t>
      </w:r>
      <w:r w:rsidR="00A254FD">
        <w:rPr>
          <w:rFonts w:ascii="Times New Roman" w:hAnsi="Times New Roman" w:cs="Times New Roman"/>
          <w:sz w:val="28"/>
          <w:szCs w:val="28"/>
          <w:lang w:val="kk-KZ"/>
        </w:rPr>
        <w:t>-</w:t>
      </w:r>
      <w:r w:rsidRPr="00C740E6">
        <w:rPr>
          <w:rFonts w:ascii="Times New Roman" w:hAnsi="Times New Roman" w:cs="Times New Roman"/>
          <w:sz w:val="28"/>
          <w:szCs w:val="28"/>
        </w:rPr>
        <w:t>15) не увеличивались, даже когда пациенты принимали антитромбоцитарные или антикоагулянтные препараты, или и то и другое. Также сообщается, что таких пациентов можно лечить в стандартном терапевтическом/хирургическом отделении и не требовать наблюдения в отделении интенсивной терапии или отд</w:t>
      </w:r>
      <w:r w:rsidR="00D805B9">
        <w:rPr>
          <w:rFonts w:ascii="Times New Roman" w:hAnsi="Times New Roman" w:cs="Times New Roman"/>
          <w:sz w:val="28"/>
          <w:szCs w:val="28"/>
        </w:rPr>
        <w:t>елении промежуточной терапии [13</w:t>
      </w:r>
      <w:r w:rsidRPr="00C740E6">
        <w:rPr>
          <w:rFonts w:ascii="Times New Roman" w:hAnsi="Times New Roman" w:cs="Times New Roman"/>
          <w:sz w:val="28"/>
          <w:szCs w:val="28"/>
        </w:rPr>
        <w:t>].</w:t>
      </w:r>
    </w:p>
    <w:p w:rsidR="00C028E0" w:rsidRPr="00A254FD" w:rsidRDefault="00C028E0" w:rsidP="00C740E6">
      <w:pPr>
        <w:spacing w:after="0" w:line="240" w:lineRule="auto"/>
        <w:ind w:firstLine="709"/>
        <w:jc w:val="both"/>
        <w:rPr>
          <w:rFonts w:ascii="Times New Roman" w:hAnsi="Times New Roman" w:cs="Times New Roman"/>
          <w:i/>
          <w:sz w:val="28"/>
          <w:szCs w:val="28"/>
        </w:rPr>
      </w:pPr>
      <w:r w:rsidRPr="00A254FD">
        <w:rPr>
          <w:rFonts w:ascii="Times New Roman" w:hAnsi="Times New Roman" w:cs="Times New Roman"/>
          <w:i/>
          <w:sz w:val="28"/>
          <w:szCs w:val="28"/>
        </w:rPr>
        <w:t>Острая субдуральная гематома задней ямки</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Травматические оСДГ задней черепной ямки часто связаны с плохим исходом. В ретроспективном анализе своего опыта с 10 пациентами сообщается о 90% плохих исходах и 50% смертности у пациентов с оСДГ задней черепной ямки. У половины их пациентов наблюдалась коагулопатия. Их обзор литературы показал, что СДГ задней черепной ямки были связаны с затылочными ударами и переломами, низкой оценкой ШКГ, дополнительными внутричерепными поражениями (особенно супратенториальными поражениями и внутримозговыми гематомами), значительной скоростью развития поражений в течение первых 2 дней после травмы и высокими показателями. плохого исхода и смертности [</w:t>
      </w:r>
      <w:r w:rsidR="00D805B9">
        <w:rPr>
          <w:rFonts w:ascii="Times New Roman" w:hAnsi="Times New Roman" w:cs="Times New Roman"/>
          <w:sz w:val="28"/>
          <w:szCs w:val="28"/>
        </w:rPr>
        <w:t>14</w:t>
      </w:r>
      <w:r w:rsidRPr="00C740E6">
        <w:rPr>
          <w:rFonts w:ascii="Times New Roman" w:hAnsi="Times New Roman" w:cs="Times New Roman"/>
          <w:sz w:val="28"/>
          <w:szCs w:val="28"/>
        </w:rPr>
        <w:t>]. Другое исследование ретроспективно идентифицировало 4 случая травматической оСДГ задней черепной ямки. Более чем у половины пациентов исходный балл по шкале ШКГ был ниже 8, а неблагоприятны</w:t>
      </w:r>
      <w:r w:rsidR="00A071F5">
        <w:rPr>
          <w:rFonts w:ascii="Times New Roman" w:hAnsi="Times New Roman" w:cs="Times New Roman"/>
          <w:sz w:val="28"/>
          <w:szCs w:val="28"/>
        </w:rPr>
        <w:t>е исходы зафиксированы у 63% [15</w:t>
      </w:r>
      <w:r w:rsidRPr="00C740E6">
        <w:rPr>
          <w:rFonts w:ascii="Times New Roman" w:hAnsi="Times New Roman" w:cs="Times New Roman"/>
          <w:sz w:val="28"/>
          <w:szCs w:val="28"/>
        </w:rPr>
        <w:t>].</w:t>
      </w:r>
    </w:p>
    <w:p w:rsidR="00C028E0" w:rsidRPr="00A254FD" w:rsidRDefault="00C028E0" w:rsidP="00C740E6">
      <w:pPr>
        <w:spacing w:after="0" w:line="240" w:lineRule="auto"/>
        <w:ind w:firstLine="709"/>
        <w:jc w:val="both"/>
        <w:rPr>
          <w:rFonts w:ascii="Times New Roman" w:hAnsi="Times New Roman" w:cs="Times New Roman"/>
          <w:i/>
          <w:sz w:val="28"/>
          <w:szCs w:val="28"/>
        </w:rPr>
      </w:pPr>
      <w:r w:rsidRPr="00A254FD">
        <w:rPr>
          <w:rFonts w:ascii="Times New Roman" w:hAnsi="Times New Roman" w:cs="Times New Roman"/>
          <w:i/>
          <w:sz w:val="28"/>
          <w:szCs w:val="28"/>
        </w:rPr>
        <w:t>Нетравматическая острая субдуральная гематома</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Многочисленные патологические состояния могут вызывать оСДГ либо в результате прямого кровотечения в субдуральное пространство, либо в результате распространения внутрипаренхимальной гематомы в субдуральное пространство. Эти состояния включают (1) разрыв внутричерепной аневризмы, (2) разрыв кортикальной артерии, (3) гипертоническое кровоизлияние в мозг, (4) новообразование, (5) гематологические патологии, (6) антикоагулянтную или тромболитическую терапию, (7) церебральную амилоидную ангиопатию. (8) дуральная артериовенозная фистула и (9) синдром</w:t>
      </w:r>
      <w:r w:rsidR="00EF2A70" w:rsidRPr="00C740E6">
        <w:rPr>
          <w:rFonts w:ascii="Times New Roman" w:hAnsi="Times New Roman" w:cs="Times New Roman"/>
          <w:sz w:val="28"/>
          <w:szCs w:val="28"/>
        </w:rPr>
        <w:t xml:space="preserve"> приобретенного иммунодефицита (</w:t>
      </w:r>
      <w:r w:rsidR="00C24A74" w:rsidRPr="00C740E6">
        <w:rPr>
          <w:rFonts w:ascii="Times New Roman" w:hAnsi="Times New Roman" w:cs="Times New Roman"/>
          <w:sz w:val="28"/>
          <w:szCs w:val="28"/>
        </w:rPr>
        <w:t>т</w:t>
      </w:r>
      <w:r w:rsidR="00EF2A70" w:rsidRPr="00C740E6">
        <w:rPr>
          <w:rFonts w:ascii="Times New Roman" w:hAnsi="Times New Roman" w:cs="Times New Roman"/>
          <w:sz w:val="28"/>
          <w:szCs w:val="28"/>
        </w:rPr>
        <w:t>аблица 2).</w:t>
      </w:r>
    </w:p>
    <w:p w:rsidR="00C028E0" w:rsidRDefault="00A254FD" w:rsidP="00A254FD">
      <w:pPr>
        <w:spacing w:after="0" w:line="240" w:lineRule="auto"/>
        <w:jc w:val="both"/>
        <w:rPr>
          <w:rFonts w:ascii="Times New Roman" w:hAnsi="Times New Roman" w:cs="Times New Roman"/>
          <w:sz w:val="28"/>
          <w:szCs w:val="28"/>
          <w:lang w:val="kk-KZ"/>
        </w:rPr>
      </w:pPr>
      <w:r w:rsidRPr="00C740E6">
        <w:rPr>
          <w:rFonts w:ascii="Times New Roman" w:hAnsi="Times New Roman" w:cs="Times New Roman"/>
          <w:sz w:val="28"/>
          <w:szCs w:val="28"/>
        </w:rPr>
        <w:lastRenderedPageBreak/>
        <w:t xml:space="preserve">Таблица 2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C740E6">
        <w:rPr>
          <w:rFonts w:ascii="Times New Roman" w:hAnsi="Times New Roman" w:cs="Times New Roman"/>
          <w:sz w:val="28"/>
          <w:szCs w:val="28"/>
        </w:rPr>
        <w:t>Причины нетравматических оСДГ</w:t>
      </w:r>
    </w:p>
    <w:p w:rsidR="00A254FD" w:rsidRPr="00A254FD" w:rsidRDefault="00A254FD" w:rsidP="00A254FD">
      <w:pPr>
        <w:spacing w:after="0" w:line="240" w:lineRule="auto"/>
        <w:jc w:val="both"/>
        <w:rPr>
          <w:rFonts w:ascii="Times New Roman" w:hAnsi="Times New Roman" w:cs="Times New Roman"/>
          <w:sz w:val="16"/>
          <w:szCs w:val="16"/>
          <w:lang w:val="kk-KZ"/>
        </w:rPr>
      </w:pPr>
    </w:p>
    <w:tbl>
      <w:tblPr>
        <w:tblStyle w:val="a4"/>
        <w:tblW w:w="9479" w:type="dxa"/>
        <w:tblInd w:w="150" w:type="dxa"/>
        <w:tblLayout w:type="fixed"/>
        <w:tblLook w:val="04A0" w:firstRow="1" w:lastRow="0" w:firstColumn="1" w:lastColumn="0" w:noHBand="0" w:noVBand="1"/>
      </w:tblPr>
      <w:tblGrid>
        <w:gridCol w:w="1680"/>
        <w:gridCol w:w="8"/>
        <w:gridCol w:w="2552"/>
        <w:gridCol w:w="5239"/>
      </w:tblGrid>
      <w:tr w:rsidR="00C028E0" w:rsidRPr="00A254FD" w:rsidTr="00C24A74">
        <w:tc>
          <w:tcPr>
            <w:tcW w:w="1680" w:type="dxa"/>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Причина</w:t>
            </w:r>
          </w:p>
        </w:tc>
        <w:tc>
          <w:tcPr>
            <w:tcW w:w="2560" w:type="dxa"/>
            <w:gridSpan w:val="2"/>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Эпидемиология</w:t>
            </w:r>
          </w:p>
        </w:tc>
        <w:tc>
          <w:tcPr>
            <w:tcW w:w="5239" w:type="dxa"/>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Короткое пояснение</w:t>
            </w:r>
          </w:p>
        </w:tc>
      </w:tr>
      <w:tr w:rsidR="00C028E0" w:rsidRPr="00A254FD" w:rsidTr="00C24A74">
        <w:tc>
          <w:tcPr>
            <w:tcW w:w="1680" w:type="dxa"/>
            <w:tcBorders>
              <w:bottom w:val="single" w:sz="4" w:space="0" w:color="auto"/>
            </w:tcBorders>
            <w:shd w:val="clear" w:color="auto" w:fill="auto"/>
          </w:tcPr>
          <w:p w:rsidR="008B0F47"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Разрыв внутри</w:t>
            </w:r>
          </w:p>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черепной аневризмы</w:t>
            </w:r>
          </w:p>
        </w:tc>
        <w:tc>
          <w:tcPr>
            <w:tcW w:w="2560" w:type="dxa"/>
            <w:gridSpan w:val="2"/>
            <w:tcBorders>
              <w:bottom w:val="single" w:sz="4" w:space="0" w:color="auto"/>
            </w:tcBorders>
            <w:shd w:val="clear" w:color="auto" w:fill="auto"/>
          </w:tcPr>
          <w:p w:rsidR="00C028E0" w:rsidRPr="00A254FD" w:rsidRDefault="00C028E0" w:rsidP="00A254FD">
            <w:pPr>
              <w:rPr>
                <w:rFonts w:ascii="Times New Roman" w:hAnsi="Times New Roman" w:cs="Times New Roman"/>
                <w:sz w:val="24"/>
                <w:szCs w:val="24"/>
                <w:lang w:val="kk-KZ"/>
              </w:rPr>
            </w:pPr>
            <w:r w:rsidRPr="00A254FD">
              <w:rPr>
                <w:rFonts w:ascii="Times New Roman" w:hAnsi="Times New Roman" w:cs="Times New Roman"/>
                <w:sz w:val="24"/>
                <w:szCs w:val="24"/>
              </w:rPr>
              <w:t>2–10% разрыва аневризм приводят к оСДГ. Обычно встречается у жен</w:t>
            </w:r>
            <w:r w:rsidR="00A254FD">
              <w:rPr>
                <w:rFonts w:ascii="Times New Roman" w:hAnsi="Times New Roman" w:cs="Times New Roman"/>
                <w:sz w:val="24"/>
                <w:szCs w:val="24"/>
              </w:rPr>
              <w:t>щин</w:t>
            </w:r>
          </w:p>
        </w:tc>
        <w:tc>
          <w:tcPr>
            <w:tcW w:w="5239" w:type="dxa"/>
            <w:tcBorders>
              <w:bottom w:val="single" w:sz="4" w:space="0" w:color="auto"/>
            </w:tcBorders>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В большинстве случаев возникает ассоциирован</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ное субарахноидальное кровоизлияние. Местом расположения аневризмы чаще всего является внутренняя сонная артерия или передняя соединительная артерия.</w:t>
            </w:r>
          </w:p>
        </w:tc>
      </w:tr>
      <w:tr w:rsidR="00C028E0" w:rsidRPr="00A254FD" w:rsidTr="00C24A74">
        <w:tc>
          <w:tcPr>
            <w:tcW w:w="1680" w:type="dxa"/>
            <w:tcBorders>
              <w:bottom w:val="nil"/>
            </w:tcBorders>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Разрыв кортикальной артерии</w:t>
            </w:r>
          </w:p>
        </w:tc>
        <w:tc>
          <w:tcPr>
            <w:tcW w:w="2560" w:type="dxa"/>
            <w:gridSpan w:val="2"/>
            <w:tcBorders>
              <w:bottom w:val="nil"/>
            </w:tcBorders>
            <w:shd w:val="clear" w:color="auto" w:fill="auto"/>
          </w:tcPr>
          <w:p w:rsidR="00C657AF" w:rsidRPr="00A254FD" w:rsidRDefault="00C028E0" w:rsidP="00A254FD">
            <w:pPr>
              <w:rPr>
                <w:rFonts w:ascii="Times New Roman" w:hAnsi="Times New Roman" w:cs="Times New Roman"/>
                <w:sz w:val="24"/>
                <w:szCs w:val="24"/>
                <w:lang w:val="kk-KZ"/>
              </w:rPr>
            </w:pPr>
            <w:r w:rsidRPr="00A254FD">
              <w:rPr>
                <w:rFonts w:ascii="Times New Roman" w:hAnsi="Times New Roman" w:cs="Times New Roman"/>
                <w:sz w:val="24"/>
                <w:szCs w:val="24"/>
              </w:rPr>
              <w:t xml:space="preserve">Самопроизвольный разрыв кортикальной артерии происходит преимущественно у мужчин. На его долю приходится </w:t>
            </w:r>
            <w:r w:rsidR="00A254FD">
              <w:rPr>
                <w:rFonts w:ascii="Times New Roman" w:hAnsi="Times New Roman" w:cs="Times New Roman"/>
                <w:sz w:val="24"/>
                <w:szCs w:val="24"/>
              </w:rPr>
              <w:t>80% зарегистрированных случаев</w:t>
            </w:r>
          </w:p>
        </w:tc>
        <w:tc>
          <w:tcPr>
            <w:tcW w:w="5239" w:type="dxa"/>
            <w:tcBorders>
              <w:bottom w:val="nil"/>
            </w:tcBorders>
            <w:shd w:val="clear" w:color="auto" w:fill="auto"/>
          </w:tcPr>
          <w:p w:rsidR="00C028E0" w:rsidRPr="00A254FD" w:rsidRDefault="00C028E0" w:rsidP="00A254FD">
            <w:pPr>
              <w:jc w:val="both"/>
              <w:rPr>
                <w:rFonts w:ascii="Times New Roman" w:hAnsi="Times New Roman" w:cs="Times New Roman"/>
                <w:sz w:val="24"/>
                <w:szCs w:val="24"/>
                <w:lang w:val="kk-KZ"/>
              </w:rPr>
            </w:pPr>
            <w:r w:rsidRPr="00A254FD">
              <w:rPr>
                <w:rFonts w:ascii="Times New Roman" w:hAnsi="Times New Roman" w:cs="Times New Roman"/>
                <w:sz w:val="24"/>
                <w:szCs w:val="24"/>
              </w:rPr>
              <w:t>Локализация во всех описанных случаях, как правило, представляет собой сосуд в области сильвиевой трещины или рядом с ней, берущий свое начало от ветвей средней мозговой артерии. Анатомическое строение, которое предрасполагает к спонтанному разрыву, включает хрупкую прямоугольную артерию или артерию, «соединя</w:t>
            </w:r>
            <w:r w:rsidR="00A254FD">
              <w:rPr>
                <w:rFonts w:ascii="Times New Roman" w:hAnsi="Times New Roman" w:cs="Times New Roman"/>
                <w:sz w:val="24"/>
                <w:szCs w:val="24"/>
              </w:rPr>
              <w:t>ющую» субдуральное пространство</w:t>
            </w:r>
          </w:p>
        </w:tc>
      </w:tr>
      <w:tr w:rsidR="00C028E0" w:rsidRPr="00A254FD" w:rsidTr="00C24A74">
        <w:tc>
          <w:tcPr>
            <w:tcW w:w="1688" w:type="dxa"/>
            <w:gridSpan w:val="2"/>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Гиперто</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ническое внутри</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мозговое крово</w:t>
            </w:r>
            <w:r w:rsidR="00C24A74">
              <w:rPr>
                <w:rFonts w:ascii="Times New Roman" w:hAnsi="Times New Roman" w:cs="Times New Roman"/>
                <w:sz w:val="24"/>
                <w:szCs w:val="24"/>
              </w:rPr>
              <w:t xml:space="preserve"> </w:t>
            </w:r>
            <w:r w:rsidRPr="00A254FD">
              <w:rPr>
                <w:rFonts w:ascii="Times New Roman" w:hAnsi="Times New Roman" w:cs="Times New Roman"/>
                <w:sz w:val="24"/>
                <w:szCs w:val="24"/>
              </w:rPr>
              <w:t>излияние</w:t>
            </w:r>
          </w:p>
        </w:tc>
        <w:tc>
          <w:tcPr>
            <w:tcW w:w="2552" w:type="dxa"/>
            <w:shd w:val="clear" w:color="auto" w:fill="auto"/>
          </w:tcPr>
          <w:p w:rsidR="00C028E0" w:rsidRPr="00A254FD" w:rsidRDefault="00C028E0" w:rsidP="00A254FD">
            <w:pPr>
              <w:rPr>
                <w:rFonts w:ascii="Times New Roman" w:hAnsi="Times New Roman" w:cs="Times New Roman"/>
                <w:sz w:val="24"/>
                <w:szCs w:val="24"/>
                <w:lang w:val="kk-KZ"/>
              </w:rPr>
            </w:pPr>
            <w:r w:rsidRPr="00A254FD">
              <w:rPr>
                <w:rFonts w:ascii="Times New Roman" w:hAnsi="Times New Roman" w:cs="Times New Roman"/>
                <w:sz w:val="24"/>
                <w:szCs w:val="24"/>
              </w:rPr>
              <w:t>Сообщается о 6% гипертонических кровоизлияниях и ча</w:t>
            </w:r>
            <w:r w:rsidR="00A254FD">
              <w:rPr>
                <w:rFonts w:ascii="Times New Roman" w:hAnsi="Times New Roman" w:cs="Times New Roman"/>
                <w:sz w:val="24"/>
                <w:szCs w:val="24"/>
              </w:rPr>
              <w:t>ще всего при гематомах мозжечка</w:t>
            </w:r>
          </w:p>
        </w:tc>
        <w:tc>
          <w:tcPr>
            <w:tcW w:w="5239" w:type="dxa"/>
            <w:shd w:val="clear" w:color="auto" w:fill="auto"/>
          </w:tcPr>
          <w:p w:rsidR="00C028E0" w:rsidRPr="00A254FD" w:rsidRDefault="00C028E0" w:rsidP="00A254FD">
            <w:pPr>
              <w:jc w:val="both"/>
              <w:rPr>
                <w:rFonts w:ascii="Times New Roman" w:hAnsi="Times New Roman" w:cs="Times New Roman"/>
                <w:sz w:val="24"/>
                <w:szCs w:val="24"/>
                <w:lang w:val="kk-KZ"/>
              </w:rPr>
            </w:pPr>
            <w:r w:rsidRPr="00A254FD">
              <w:rPr>
                <w:rFonts w:ascii="Times New Roman" w:hAnsi="Times New Roman" w:cs="Times New Roman"/>
                <w:sz w:val="24"/>
                <w:szCs w:val="24"/>
              </w:rPr>
              <w:t>СДГ может быть результатом распространения внутримозгового гипертонического кровоизлия</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 xml:space="preserve">ния через кору головного мозга с вовлечением субдурального пространства. Гипертония также может привести к SDH, </w:t>
            </w:r>
            <w:r w:rsidR="00A254FD">
              <w:rPr>
                <w:rFonts w:ascii="Times New Roman" w:hAnsi="Times New Roman" w:cs="Times New Roman"/>
                <w:sz w:val="24"/>
                <w:szCs w:val="24"/>
              </w:rPr>
              <w:t>вызывая разрыв корковой артерии</w:t>
            </w:r>
          </w:p>
        </w:tc>
      </w:tr>
      <w:tr w:rsidR="00C028E0" w:rsidRPr="00A254FD" w:rsidTr="00C24A74">
        <w:tc>
          <w:tcPr>
            <w:tcW w:w="1688" w:type="dxa"/>
            <w:gridSpan w:val="2"/>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Злокачественные новообра</w:t>
            </w:r>
            <w:r w:rsidR="00C24A74">
              <w:rPr>
                <w:rFonts w:ascii="Times New Roman" w:hAnsi="Times New Roman" w:cs="Times New Roman"/>
                <w:sz w:val="24"/>
                <w:szCs w:val="24"/>
              </w:rPr>
              <w:t xml:space="preserve"> </w:t>
            </w:r>
            <w:r w:rsidRPr="00A254FD">
              <w:rPr>
                <w:rFonts w:ascii="Times New Roman" w:hAnsi="Times New Roman" w:cs="Times New Roman"/>
                <w:sz w:val="24"/>
                <w:szCs w:val="24"/>
              </w:rPr>
              <w:t>зования</w:t>
            </w:r>
          </w:p>
        </w:tc>
        <w:tc>
          <w:tcPr>
            <w:tcW w:w="2552" w:type="dxa"/>
            <w:shd w:val="clear" w:color="auto" w:fill="auto"/>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Наиболее частыми злокачественными новообразованиями, связанными с оСДГ, являются лейкемия и метастатическая карцинома.</w:t>
            </w:r>
          </w:p>
        </w:tc>
        <w:tc>
          <w:tcPr>
            <w:tcW w:w="5239" w:type="dxa"/>
            <w:shd w:val="clear" w:color="auto" w:fill="auto"/>
          </w:tcPr>
          <w:p w:rsidR="00C028E0" w:rsidRPr="00A254FD" w:rsidRDefault="00C028E0" w:rsidP="00A254FD">
            <w:pPr>
              <w:jc w:val="both"/>
              <w:rPr>
                <w:rFonts w:ascii="Times New Roman" w:hAnsi="Times New Roman" w:cs="Times New Roman"/>
                <w:sz w:val="24"/>
                <w:szCs w:val="24"/>
                <w:lang w:val="kk-KZ"/>
              </w:rPr>
            </w:pPr>
            <w:r w:rsidRPr="00A254FD">
              <w:rPr>
                <w:rFonts w:ascii="Times New Roman" w:hAnsi="Times New Roman" w:cs="Times New Roman"/>
                <w:sz w:val="24"/>
                <w:szCs w:val="24"/>
              </w:rPr>
              <w:t>С образованием оСДГ связаны самые разные новообразования. Они</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включают первичные опухоли головного мозга и его покровов, гематологические злокачественные новообразо</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 xml:space="preserve">вания и метастатические опухоли. В некоторых случаях оСДГ может </w:t>
            </w:r>
            <w:r w:rsidR="00A254FD">
              <w:rPr>
                <w:rFonts w:ascii="Times New Roman" w:hAnsi="Times New Roman" w:cs="Times New Roman"/>
                <w:sz w:val="24"/>
                <w:szCs w:val="24"/>
              </w:rPr>
              <w:t>быть первыми симптомами опухоли</w:t>
            </w:r>
          </w:p>
        </w:tc>
      </w:tr>
      <w:tr w:rsidR="00C028E0" w:rsidRPr="00A254FD" w:rsidTr="00C24A74">
        <w:tc>
          <w:tcPr>
            <w:tcW w:w="1688" w:type="dxa"/>
            <w:gridSpan w:val="2"/>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Гематологические патологии</w:t>
            </w:r>
          </w:p>
        </w:tc>
        <w:tc>
          <w:tcPr>
            <w:tcW w:w="2552" w:type="dxa"/>
            <w:shd w:val="clear" w:color="auto" w:fill="auto"/>
          </w:tcPr>
          <w:p w:rsidR="00C028E0" w:rsidRPr="00A254FD" w:rsidRDefault="00C028E0" w:rsidP="00A254FD">
            <w:pPr>
              <w:rPr>
                <w:rFonts w:ascii="Times New Roman" w:hAnsi="Times New Roman" w:cs="Times New Roman"/>
                <w:sz w:val="24"/>
                <w:szCs w:val="24"/>
                <w:lang w:val="kk-KZ"/>
              </w:rPr>
            </w:pPr>
            <w:r w:rsidRPr="00A254FD">
              <w:rPr>
                <w:rFonts w:ascii="Times New Roman" w:hAnsi="Times New Roman" w:cs="Times New Roman"/>
                <w:sz w:val="24"/>
                <w:szCs w:val="24"/>
              </w:rPr>
              <w:t>Типичный возраст человека &lt;18 лет, но также может встречаться у ново</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рож</w:t>
            </w:r>
            <w:r w:rsidR="00A254FD">
              <w:rPr>
                <w:rFonts w:ascii="Times New Roman" w:hAnsi="Times New Roman" w:cs="Times New Roman"/>
                <w:sz w:val="24"/>
                <w:szCs w:val="24"/>
              </w:rPr>
              <w:t>денных и младенцев</w:t>
            </w:r>
          </w:p>
        </w:tc>
        <w:tc>
          <w:tcPr>
            <w:tcW w:w="5239" w:type="dxa"/>
            <w:shd w:val="clear" w:color="auto" w:fill="auto"/>
          </w:tcPr>
          <w:p w:rsidR="00C028E0" w:rsidRPr="00A254FD" w:rsidRDefault="00C028E0" w:rsidP="00A254FD">
            <w:pPr>
              <w:jc w:val="both"/>
              <w:rPr>
                <w:rFonts w:ascii="Times New Roman" w:hAnsi="Times New Roman" w:cs="Times New Roman"/>
                <w:sz w:val="24"/>
                <w:szCs w:val="24"/>
                <w:lang w:val="kk-KZ"/>
              </w:rPr>
            </w:pPr>
            <w:r w:rsidRPr="00A254FD">
              <w:rPr>
                <w:rFonts w:ascii="Times New Roman" w:hAnsi="Times New Roman" w:cs="Times New Roman"/>
                <w:sz w:val="24"/>
                <w:szCs w:val="24"/>
              </w:rPr>
              <w:t>В большинстве случаев нарушений кровет</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ворной системы наиболее распространенным типом является недостаточность факторов свер</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тывания (наследственная или приобретенная). У лиц</w:t>
            </w:r>
            <w:r w:rsidR="00A254FD">
              <w:rPr>
                <w:rFonts w:ascii="Times New Roman" w:hAnsi="Times New Roman" w:cs="Times New Roman"/>
                <w:sz w:val="24"/>
                <w:szCs w:val="24"/>
              </w:rPr>
              <w:t xml:space="preserve"> с дефицитом фактора VIII и IX</w:t>
            </w:r>
          </w:p>
        </w:tc>
      </w:tr>
      <w:tr w:rsidR="00C028E0" w:rsidRPr="00A254FD" w:rsidTr="00C24A74">
        <w:tc>
          <w:tcPr>
            <w:tcW w:w="1688" w:type="dxa"/>
            <w:gridSpan w:val="2"/>
            <w:shd w:val="clear" w:color="auto" w:fill="auto"/>
          </w:tcPr>
          <w:p w:rsidR="00C028E0" w:rsidRPr="00A254FD" w:rsidRDefault="00C028E0" w:rsidP="00A254FD">
            <w:pPr>
              <w:jc w:val="both"/>
              <w:rPr>
                <w:rFonts w:ascii="Times New Roman" w:hAnsi="Times New Roman" w:cs="Times New Roman"/>
                <w:sz w:val="24"/>
                <w:szCs w:val="24"/>
              </w:rPr>
            </w:pPr>
            <w:r w:rsidRPr="00A254FD">
              <w:rPr>
                <w:rFonts w:ascii="Times New Roman" w:hAnsi="Times New Roman" w:cs="Times New Roman"/>
                <w:sz w:val="24"/>
                <w:szCs w:val="24"/>
              </w:rPr>
              <w:t>Другие причины</w:t>
            </w:r>
          </w:p>
        </w:tc>
        <w:tc>
          <w:tcPr>
            <w:tcW w:w="2552" w:type="dxa"/>
            <w:shd w:val="clear" w:color="auto" w:fill="auto"/>
          </w:tcPr>
          <w:p w:rsidR="00C028E0" w:rsidRPr="00A254FD" w:rsidRDefault="00C028E0" w:rsidP="00A254FD">
            <w:pPr>
              <w:rPr>
                <w:rFonts w:ascii="Times New Roman" w:hAnsi="Times New Roman" w:cs="Times New Roman"/>
                <w:sz w:val="24"/>
                <w:szCs w:val="24"/>
              </w:rPr>
            </w:pPr>
            <w:r w:rsidRPr="00A254FD">
              <w:rPr>
                <w:rFonts w:ascii="Times New Roman" w:hAnsi="Times New Roman" w:cs="Times New Roman"/>
                <w:sz w:val="24"/>
                <w:szCs w:val="24"/>
              </w:rPr>
              <w:t>Редко встречается</w:t>
            </w:r>
          </w:p>
        </w:tc>
        <w:tc>
          <w:tcPr>
            <w:tcW w:w="5239" w:type="dxa"/>
            <w:shd w:val="clear" w:color="auto" w:fill="auto"/>
          </w:tcPr>
          <w:p w:rsidR="00C028E0" w:rsidRPr="00A254FD" w:rsidRDefault="00C028E0" w:rsidP="00A254FD">
            <w:pPr>
              <w:jc w:val="both"/>
              <w:rPr>
                <w:rFonts w:ascii="Times New Roman" w:hAnsi="Times New Roman" w:cs="Times New Roman"/>
                <w:sz w:val="24"/>
                <w:szCs w:val="24"/>
                <w:lang w:val="kk-KZ"/>
              </w:rPr>
            </w:pPr>
            <w:r w:rsidRPr="00A254FD">
              <w:rPr>
                <w:rFonts w:ascii="Times New Roman" w:hAnsi="Times New Roman" w:cs="Times New Roman"/>
                <w:sz w:val="24"/>
                <w:szCs w:val="24"/>
              </w:rPr>
              <w:t>Нетравматические оСДГ были описан в условиях, которые</w:t>
            </w:r>
            <w:r w:rsidR="00A254FD">
              <w:rPr>
                <w:rFonts w:ascii="Times New Roman" w:hAnsi="Times New Roman" w:cs="Times New Roman"/>
                <w:sz w:val="24"/>
                <w:szCs w:val="24"/>
                <w:lang w:val="kk-KZ"/>
              </w:rPr>
              <w:t xml:space="preserve"> </w:t>
            </w:r>
            <w:r w:rsidRPr="00A254FD">
              <w:rPr>
                <w:rFonts w:ascii="Times New Roman" w:hAnsi="Times New Roman" w:cs="Times New Roman"/>
                <w:sz w:val="24"/>
                <w:szCs w:val="24"/>
              </w:rPr>
              <w:t>включают терапию антикоагулянтами, тромболитическую терапию, церебральную амилоидную ангиопатию, дуральные артериовенозные свищи и синдро</w:t>
            </w:r>
            <w:r w:rsidR="00A254FD">
              <w:rPr>
                <w:rFonts w:ascii="Times New Roman" w:hAnsi="Times New Roman" w:cs="Times New Roman"/>
                <w:sz w:val="24"/>
                <w:szCs w:val="24"/>
              </w:rPr>
              <w:t>м приобретенного иммунодефицита</w:t>
            </w:r>
          </w:p>
        </w:tc>
      </w:tr>
    </w:tbl>
    <w:p w:rsidR="00D15551" w:rsidRPr="00C740E6" w:rsidRDefault="00D15551" w:rsidP="00C740E6">
      <w:pPr>
        <w:spacing w:after="0" w:line="240" w:lineRule="auto"/>
        <w:ind w:firstLine="709"/>
        <w:jc w:val="both"/>
        <w:rPr>
          <w:rFonts w:ascii="Times New Roman" w:hAnsi="Times New Roman" w:cs="Times New Roman"/>
          <w:sz w:val="28"/>
          <w:szCs w:val="28"/>
        </w:rPr>
      </w:pPr>
    </w:p>
    <w:p w:rsidR="00C028E0" w:rsidRPr="00A254FD" w:rsidRDefault="00C028E0" w:rsidP="00A254FD">
      <w:pPr>
        <w:pStyle w:val="a3"/>
        <w:numPr>
          <w:ilvl w:val="1"/>
          <w:numId w:val="4"/>
        </w:numPr>
        <w:tabs>
          <w:tab w:val="left" w:pos="1134"/>
        </w:tabs>
        <w:spacing w:after="0" w:line="240" w:lineRule="auto"/>
        <w:ind w:left="0" w:firstLine="709"/>
        <w:jc w:val="both"/>
        <w:rPr>
          <w:rFonts w:ascii="Times New Roman" w:hAnsi="Times New Roman" w:cs="Times New Roman"/>
          <w:b/>
          <w:sz w:val="28"/>
          <w:szCs w:val="28"/>
        </w:rPr>
      </w:pPr>
      <w:r w:rsidRPr="00A254FD">
        <w:rPr>
          <w:rFonts w:ascii="Times New Roman" w:hAnsi="Times New Roman" w:cs="Times New Roman"/>
          <w:b/>
          <w:sz w:val="28"/>
          <w:szCs w:val="28"/>
        </w:rPr>
        <w:t>Патофизиологические аспекты 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СДГ возникают во внутреннем клеточном слое твердой мозговой оболочки между твердой мозговой оболочкой и паутинной оболочкой с последующим развитием тонких мембран вдоль их внутренней границы, что может привести к образованию множественных перегородок, содержащих ск</w:t>
      </w:r>
      <w:r w:rsidR="00A071F5">
        <w:rPr>
          <w:rFonts w:ascii="Times New Roman" w:hAnsi="Times New Roman" w:cs="Times New Roman"/>
          <w:sz w:val="28"/>
          <w:szCs w:val="28"/>
        </w:rPr>
        <w:t>опления крови разного обьема [16</w:t>
      </w:r>
      <w:r w:rsidRPr="00C740E6">
        <w:rPr>
          <w:rFonts w:ascii="Times New Roman" w:hAnsi="Times New Roman" w:cs="Times New Roman"/>
          <w:sz w:val="28"/>
          <w:szCs w:val="28"/>
        </w:rPr>
        <w:t xml:space="preserve">]. Это может негативно повлиять на лечение, препятствуя полной эвакуации и способствуя рецидиву. СДГ увеличивается за счет </w:t>
      </w:r>
      <w:r w:rsidRPr="00C740E6">
        <w:rPr>
          <w:rFonts w:ascii="Times New Roman" w:hAnsi="Times New Roman" w:cs="Times New Roman"/>
          <w:sz w:val="28"/>
          <w:szCs w:val="28"/>
        </w:rPr>
        <w:lastRenderedPageBreak/>
        <w:t>эндотелиальных щелевых соединений, которые делают возможной экстравазацию крови из-за повышенной проницаемости вдоль толстой внешней мембраны СДГ и повторяющихся мембранных микрокровоизлияний из их х</w:t>
      </w:r>
      <w:r w:rsidR="00F97152">
        <w:rPr>
          <w:rFonts w:ascii="Times New Roman" w:hAnsi="Times New Roman" w:cs="Times New Roman"/>
          <w:sz w:val="28"/>
          <w:szCs w:val="28"/>
        </w:rPr>
        <w:t>рупкой новой сосудистой сети [</w:t>
      </w:r>
      <w:r w:rsidR="00A071F5">
        <w:rPr>
          <w:rFonts w:ascii="Times New Roman" w:hAnsi="Times New Roman" w:cs="Times New Roman"/>
          <w:sz w:val="28"/>
          <w:szCs w:val="28"/>
        </w:rPr>
        <w:t>17</w:t>
      </w:r>
      <w:r w:rsidRPr="00C740E6">
        <w:rPr>
          <w:rFonts w:ascii="Times New Roman" w:hAnsi="Times New Roman" w:cs="Times New Roman"/>
          <w:sz w:val="28"/>
          <w:szCs w:val="28"/>
        </w:rPr>
        <w:t>]. Патогенез распространения СДГ имеет несколько предложенных механизмов, которые включают: а) рецидивирующее кровотечение из-за гиперфибринолитического состояния, связанного с повышенными уровнями фибриногена, вызванными тканевым активатором плазминогена, и повышенными уровнями плазмина, которые вызывают провоспалительную калликреиновую систему</w:t>
      </w:r>
      <w:r w:rsidR="00C24A74">
        <w:rPr>
          <w:rFonts w:ascii="Times New Roman" w:hAnsi="Times New Roman" w:cs="Times New Roman"/>
          <w:sz w:val="28"/>
          <w:szCs w:val="28"/>
        </w:rPr>
        <w:t>;</w:t>
      </w:r>
      <w:r w:rsidRPr="00C740E6">
        <w:rPr>
          <w:rFonts w:ascii="Times New Roman" w:hAnsi="Times New Roman" w:cs="Times New Roman"/>
          <w:sz w:val="28"/>
          <w:szCs w:val="28"/>
        </w:rPr>
        <w:t xml:space="preserve"> б) разжижение СДГ, приводящее к осмотический градиент, который в сочетании с повышенной проницаемостью сосудов может увеличивать объем СДГ; и </w:t>
      </w:r>
      <w:r w:rsidR="00C24A74">
        <w:rPr>
          <w:rFonts w:ascii="Times New Roman" w:hAnsi="Times New Roman" w:cs="Times New Roman"/>
          <w:sz w:val="28"/>
          <w:szCs w:val="28"/>
        </w:rPr>
        <w:t>в</w:t>
      </w:r>
      <w:r w:rsidRPr="00C740E6">
        <w:rPr>
          <w:rFonts w:ascii="Times New Roman" w:hAnsi="Times New Roman" w:cs="Times New Roman"/>
          <w:sz w:val="28"/>
          <w:szCs w:val="28"/>
        </w:rPr>
        <w:t>) воспаление и неоваскуляризация, которые способствуют возникновению новых перегородок, которые растягиваются под давлением, оказываемым увеличением содержания СДГ, что приводит к дальнейшим микрокровоизлияниям [1</w:t>
      </w:r>
      <w:r w:rsidR="00A071F5">
        <w:rPr>
          <w:rFonts w:ascii="Times New Roman" w:hAnsi="Times New Roman" w:cs="Times New Roman"/>
          <w:sz w:val="28"/>
          <w:szCs w:val="28"/>
        </w:rPr>
        <w:t>8</w:t>
      </w:r>
      <w:r w:rsidRPr="00C740E6">
        <w:rPr>
          <w:rFonts w:ascii="Times New Roman" w:hAnsi="Times New Roman" w:cs="Times New Roman"/>
          <w:sz w:val="28"/>
          <w:szCs w:val="28"/>
        </w:rPr>
        <w:t xml:space="preserve">]. СДГ могут быть острыми (≤ 3 дня), подострыми (от 4 до 20 дней) или хроническими (≥ 20 дней) в зависимости от возраста, а также травматическими или спонтанными в зависимости от этиологии. Они могут быть односторонними или двусторонними и диагностируются с помощью компьютерной томографии (КТ) или магнитно-резонансной томографии (МРТ).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Острая СДГ возникает в результате венозного кровотечения при относительно низком давлении из-за повреждения мостиковых вен, которое может быть травматическим или спонтанным, и может прекратиться из-за свертывания крови или внутричерепной гипертензии, при этом 20</w:t>
      </w:r>
      <w:r w:rsidR="00C24A74">
        <w:rPr>
          <w:rFonts w:ascii="Times New Roman" w:hAnsi="Times New Roman" w:cs="Times New Roman"/>
          <w:sz w:val="28"/>
          <w:szCs w:val="28"/>
        </w:rPr>
        <w:t>-</w:t>
      </w:r>
      <w:r w:rsidRPr="00C740E6">
        <w:rPr>
          <w:rFonts w:ascii="Times New Roman" w:hAnsi="Times New Roman" w:cs="Times New Roman"/>
          <w:sz w:val="28"/>
          <w:szCs w:val="28"/>
        </w:rPr>
        <w:t>30% СД</w:t>
      </w:r>
      <w:r w:rsidR="00A071F5">
        <w:rPr>
          <w:rFonts w:ascii="Times New Roman" w:hAnsi="Times New Roman" w:cs="Times New Roman"/>
          <w:sz w:val="28"/>
          <w:szCs w:val="28"/>
        </w:rPr>
        <w:t>Г связаны с разрывом артерии [19</w:t>
      </w:r>
      <w:r w:rsidRPr="00C740E6">
        <w:rPr>
          <w:rFonts w:ascii="Times New Roman" w:hAnsi="Times New Roman" w:cs="Times New Roman"/>
          <w:sz w:val="28"/>
          <w:szCs w:val="28"/>
        </w:rPr>
        <w:t>]. Распространенность оСДГ у пациентов с черепно-мозговой травмой (ЧМТ) составляет 11</w:t>
      </w:r>
      <w:r w:rsidR="00C24A74">
        <w:rPr>
          <w:rFonts w:ascii="Times New Roman" w:hAnsi="Times New Roman" w:cs="Times New Roman"/>
          <w:sz w:val="28"/>
          <w:szCs w:val="28"/>
        </w:rPr>
        <w:t>-</w:t>
      </w:r>
      <w:r w:rsidRPr="00C740E6">
        <w:rPr>
          <w:rFonts w:ascii="Times New Roman" w:hAnsi="Times New Roman" w:cs="Times New Roman"/>
          <w:sz w:val="28"/>
          <w:szCs w:val="28"/>
        </w:rPr>
        <w:t xml:space="preserve">20%, хотя и является результатом линейного ускорения мозга внутри черепа, вызывающего повреждение вен или артерий </w:t>
      </w:r>
      <w:r w:rsidR="00A071F5">
        <w:rPr>
          <w:rFonts w:ascii="Times New Roman" w:hAnsi="Times New Roman" w:cs="Times New Roman"/>
          <w:sz w:val="28"/>
          <w:szCs w:val="28"/>
        </w:rPr>
        <w:t>растяжением или скручиванием [20</w:t>
      </w:r>
      <w:r w:rsidRPr="00C740E6">
        <w:rPr>
          <w:rFonts w:ascii="Times New Roman" w:hAnsi="Times New Roman" w:cs="Times New Roman"/>
          <w:sz w:val="28"/>
          <w:szCs w:val="28"/>
        </w:rPr>
        <w:t xml:space="preserve">]. Половина пациентов с оСДГ находится в коме из-за мозговой грыжи, особенно часто с кровоизлияниями в заднюю ямку. У пациентов изначально не находящихся в коматозном состоянии, может наблюдаться дальнейшее ухудшение неврологического статуса в результате внутричерепной гипертензии из-за компрессии, снижения перфузии или ишемии в </w:t>
      </w:r>
      <w:r w:rsidR="00A071F5">
        <w:rPr>
          <w:rFonts w:ascii="Times New Roman" w:hAnsi="Times New Roman" w:cs="Times New Roman"/>
          <w:sz w:val="28"/>
          <w:szCs w:val="28"/>
        </w:rPr>
        <w:t>течение 6 часов после травмы [21</w:t>
      </w:r>
      <w:r w:rsidRPr="00C740E6">
        <w:rPr>
          <w:rFonts w:ascii="Times New Roman" w:hAnsi="Times New Roman" w:cs="Times New Roman"/>
          <w:sz w:val="28"/>
          <w:szCs w:val="28"/>
        </w:rPr>
        <w:t xml:space="preserve">]. Напротив, спонтанный СДГ связан с длительным применением антитромбоцитов или антикоагулянтов, геморрагическими поражениями твердой мозговой оболочки (например, метастазы, менингиомы), внутричерепной гипотензией, разрывом аневризмы, а также возрастная или связанная с алкоголем атрофия мозга, которая приводит </w:t>
      </w:r>
      <w:r w:rsidR="00A071F5">
        <w:rPr>
          <w:rFonts w:ascii="Times New Roman" w:hAnsi="Times New Roman" w:cs="Times New Roman"/>
          <w:sz w:val="28"/>
          <w:szCs w:val="28"/>
        </w:rPr>
        <w:t>к растяжению мостовидных вен [22</w:t>
      </w:r>
      <w:r w:rsidRPr="00C740E6">
        <w:rPr>
          <w:rFonts w:ascii="Times New Roman" w:hAnsi="Times New Roman" w:cs="Times New Roman"/>
          <w:sz w:val="28"/>
          <w:szCs w:val="28"/>
        </w:rPr>
        <w:t>,</w:t>
      </w:r>
      <w:r w:rsidR="00C24A74">
        <w:rPr>
          <w:rFonts w:ascii="Times New Roman" w:hAnsi="Times New Roman" w:cs="Times New Roman"/>
          <w:sz w:val="28"/>
          <w:szCs w:val="28"/>
        </w:rPr>
        <w:t xml:space="preserve"> </w:t>
      </w:r>
      <w:r w:rsidR="00A071F5">
        <w:rPr>
          <w:rFonts w:ascii="Times New Roman" w:hAnsi="Times New Roman" w:cs="Times New Roman"/>
          <w:sz w:val="28"/>
          <w:szCs w:val="28"/>
        </w:rPr>
        <w:t>23</w:t>
      </w:r>
      <w:r w:rsidRPr="00C740E6">
        <w:rPr>
          <w:rFonts w:ascii="Times New Roman" w:hAnsi="Times New Roman" w:cs="Times New Roman"/>
          <w:sz w:val="28"/>
          <w:szCs w:val="28"/>
        </w:rPr>
        <w:t>].</w:t>
      </w:r>
    </w:p>
    <w:p w:rsidR="00625406" w:rsidRPr="00035754" w:rsidRDefault="00625406" w:rsidP="00035754">
      <w:pPr>
        <w:spacing w:after="0" w:line="240" w:lineRule="auto"/>
        <w:jc w:val="both"/>
        <w:rPr>
          <w:rFonts w:ascii="Times New Roman" w:hAnsi="Times New Roman" w:cs="Times New Roman"/>
          <w:b/>
          <w:sz w:val="28"/>
          <w:szCs w:val="28"/>
        </w:rPr>
      </w:pPr>
    </w:p>
    <w:p w:rsidR="00C028E0" w:rsidRPr="00A254FD" w:rsidRDefault="00C318B3" w:rsidP="00C740E6">
      <w:pPr>
        <w:pStyle w:val="a3"/>
        <w:spacing w:after="0" w:line="240" w:lineRule="auto"/>
        <w:ind w:left="0" w:firstLine="709"/>
        <w:jc w:val="both"/>
        <w:rPr>
          <w:rFonts w:ascii="Times New Roman" w:hAnsi="Times New Roman" w:cs="Times New Roman"/>
          <w:b/>
          <w:sz w:val="28"/>
          <w:szCs w:val="28"/>
        </w:rPr>
      </w:pPr>
      <w:r w:rsidRPr="00A254FD">
        <w:rPr>
          <w:rFonts w:ascii="Times New Roman" w:hAnsi="Times New Roman" w:cs="Times New Roman"/>
          <w:b/>
          <w:sz w:val="28"/>
          <w:szCs w:val="28"/>
        </w:rPr>
        <w:t>1.5</w:t>
      </w:r>
      <w:r w:rsidR="00C028E0" w:rsidRPr="00A254FD">
        <w:rPr>
          <w:rFonts w:ascii="Times New Roman" w:hAnsi="Times New Roman" w:cs="Times New Roman"/>
          <w:b/>
          <w:sz w:val="28"/>
          <w:szCs w:val="28"/>
        </w:rPr>
        <w:t xml:space="preserve"> Лечение пациентов с травматическими субдуральными гематомами</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Острые травматические субдуральные гематомы (оСДГ) представляют собой распространенную нейрохирургическую проблему, связанную со значительной заболеваемостью, смертностью и высокой частотой рецидивов. </w:t>
      </w:r>
      <w:r w:rsidRPr="00C740E6">
        <w:rPr>
          <w:rFonts w:ascii="Times New Roman" w:hAnsi="Times New Roman" w:cs="Times New Roman"/>
          <w:sz w:val="28"/>
          <w:szCs w:val="28"/>
        </w:rPr>
        <w:lastRenderedPageBreak/>
        <w:t>Заболеваемость оСДГ увеличивается с возрастом. Число пациентов, с оСДГ, продолжает расти по мере старения населения и увеличения числа людей, принимающих антиагреганты или антикоагулянты. Медикаментозное и хирургическое лечение оСДГ остается предметом исследования. Предложенный алгоритм ведения пациентов с оСДГ может помочь клиницистам в лечении данной группы пациентов, если во время наблюдения и консервативного лечения нет показаний для хирургического вмешательства может быть достигнут переход оСДГ в хроническую (хСДГ) с последующим отсроченным оперативным лечением или полная спонтанная резорбция гематомы.</w:t>
      </w:r>
    </w:p>
    <w:p w:rsidR="00C028E0" w:rsidRPr="00C740E6" w:rsidRDefault="00C028E0" w:rsidP="00C740E6">
      <w:pPr>
        <w:spacing w:after="0" w:line="240" w:lineRule="auto"/>
        <w:ind w:firstLine="709"/>
        <w:rPr>
          <w:rFonts w:ascii="Times New Roman" w:hAnsi="Times New Roman" w:cs="Times New Roman"/>
          <w:i/>
          <w:sz w:val="28"/>
          <w:szCs w:val="28"/>
        </w:rPr>
      </w:pPr>
      <w:r w:rsidRPr="00C740E6">
        <w:rPr>
          <w:rFonts w:ascii="Times New Roman" w:hAnsi="Times New Roman" w:cs="Times New Roman"/>
          <w:i/>
          <w:sz w:val="28"/>
          <w:szCs w:val="28"/>
        </w:rPr>
        <w:t>Показания к хирургическому вмешательству</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то время как бессимптомные оСДГ лечат консервативно, оСДГ, которые приводят к ухудшению клинических симптомов или демонстрируют рентгенологические свидетельства значительного массового эффекта, лечат хирургическим путем. Рецидив оСДГ определяется как повторное накопление гематомы, которое становится симптоматическим, требующим вмешательства. ОСДГ, требующие немедленного вмешательства, связаны с острым клиническим ухудшением, например, изменениями психического статуса. Хотя вышеизложенное и не является абсолютными показаниями к операции, оСДГ, вызывающие смещение средней линии более чем на 5 мм или размер более 10 мм по КТ, в принципе считаются хирургическими. Хирургические подходы к лечению оСДГ включают краниостомию спиральным сверлом, в том числе систему субдурального эвакуационного порта, активный или пассивный дренаж с ирригацией, костно-пластическую краниотомию, краниотомию с заменой кости в конце операции или декомпрессивной гемикраниэктомией при острой оСДГ со значительным эффектом сдавления и отеком мозга.</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Таким образом, хирургическое лечение оСДГ варьируется в зависимости от его характеристик и этиологии, функционального статуса пациента, сопутствующих заболеваний, целей лечения, институциональных предпочтений и наличия специализированного хирургического оборудования и дополнительных методов лечения. Быстрый доступ к хирургическим помещениям и обученному персоналу для своевременного устранения хирургических кровотечений при соответствующем послеоперационном уходе специализированной бригады, включающей нейрохирургов, невропатологов и реаниматологов имеет первостепенное значение для успешного исхода лечения пациентов. </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Краниостомия спиральным сверлом</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Краниостомия с использованием спирального сверла при хронической СДГ была описана в 1960 году, а использование закрытой дренажной системы было опр</w:t>
      </w:r>
      <w:r w:rsidR="00A071F5">
        <w:rPr>
          <w:rFonts w:ascii="Times New Roman" w:hAnsi="Times New Roman" w:cs="Times New Roman"/>
          <w:sz w:val="28"/>
          <w:szCs w:val="28"/>
        </w:rPr>
        <w:t>обовано в конце 1970-х годов [23, р. 410; 24-26</w:t>
      </w:r>
      <w:r w:rsidRPr="00C740E6">
        <w:rPr>
          <w:rFonts w:ascii="Times New Roman" w:hAnsi="Times New Roman" w:cs="Times New Roman"/>
          <w:sz w:val="28"/>
          <w:szCs w:val="28"/>
        </w:rPr>
        <w:t xml:space="preserve">]. Изменения техники краниостомии, представленные с течением времени, включают различные углы сверления, точки входа, механическое или автоматическое сверление, введение полых винтов, канюль или троакаров с закрытыми системами всасывания и присоединение ирригационных портов. Частота осложнений краниостомии низкая и включает инфекцию, судороги и повторное накопление СДГ, менее </w:t>
      </w:r>
      <w:r w:rsidRPr="00C740E6">
        <w:rPr>
          <w:rFonts w:ascii="Times New Roman" w:hAnsi="Times New Roman" w:cs="Times New Roman"/>
          <w:sz w:val="28"/>
          <w:szCs w:val="28"/>
        </w:rPr>
        <w:lastRenderedPageBreak/>
        <w:t>часто серьезные состояния, например, напряженную пневм</w:t>
      </w:r>
      <w:r w:rsidR="00407BBC">
        <w:rPr>
          <w:rFonts w:ascii="Times New Roman" w:hAnsi="Times New Roman" w:cs="Times New Roman"/>
          <w:sz w:val="28"/>
          <w:szCs w:val="28"/>
        </w:rPr>
        <w:t>оцефалию [27, 28</w:t>
      </w:r>
      <w:r w:rsidRPr="00C740E6">
        <w:rPr>
          <w:rFonts w:ascii="Times New Roman" w:hAnsi="Times New Roman" w:cs="Times New Roman"/>
          <w:sz w:val="28"/>
          <w:szCs w:val="28"/>
        </w:rPr>
        <w:t>]. В других исследованиях</w:t>
      </w:r>
      <w:r w:rsidR="00407BBC">
        <w:rPr>
          <w:rFonts w:ascii="Times New Roman" w:hAnsi="Times New Roman" w:cs="Times New Roman"/>
          <w:sz w:val="28"/>
          <w:szCs w:val="28"/>
        </w:rPr>
        <w:t xml:space="preserve"> сообщается о 8% осложнениях [29</w:t>
      </w:r>
      <w:r w:rsidRPr="00C740E6">
        <w:rPr>
          <w:rFonts w:ascii="Times New Roman" w:hAnsi="Times New Roman" w:cs="Times New Roman"/>
          <w:sz w:val="28"/>
          <w:szCs w:val="28"/>
        </w:rPr>
        <w:t>], включая развитие новых острых оСДГ/хСДГ, требующих хирургической эвакуации из-за повреждения твердой мозговой/кортикальной артерии или мостовидных вен, или повреждения паренхимы головного мозга из-за непр</w:t>
      </w:r>
      <w:r w:rsidR="00407BBC">
        <w:rPr>
          <w:rFonts w:ascii="Times New Roman" w:hAnsi="Times New Roman" w:cs="Times New Roman"/>
          <w:sz w:val="28"/>
          <w:szCs w:val="28"/>
        </w:rPr>
        <w:t>авильного размещения дренажа [30, 31</w:t>
      </w:r>
      <w:r w:rsidRPr="00C740E6">
        <w:rPr>
          <w:rFonts w:ascii="Times New Roman" w:hAnsi="Times New Roman" w:cs="Times New Roman"/>
          <w:sz w:val="28"/>
          <w:szCs w:val="28"/>
        </w:rPr>
        <w:t>]. Новая техника, введенная в 1999 г., привела к улучшению клинических результатов и уменьшению побочных эффектов, связанных с установкой дренажа; полый порт с самонарезающей резьбой вводится поверх самой толстой части СДГ, не проникая в субдуральное пространство, что обеспечивает медленный дренаж за счет умерен</w:t>
      </w:r>
      <w:r w:rsidR="00407BBC">
        <w:rPr>
          <w:rFonts w:ascii="Times New Roman" w:hAnsi="Times New Roman" w:cs="Times New Roman"/>
          <w:sz w:val="28"/>
          <w:szCs w:val="28"/>
        </w:rPr>
        <w:t>ного отрицательного давления [32</w:t>
      </w:r>
      <w:r w:rsidR="00C24A74">
        <w:rPr>
          <w:rFonts w:ascii="Times New Roman" w:hAnsi="Times New Roman" w:cs="Times New Roman"/>
          <w:sz w:val="28"/>
          <w:szCs w:val="28"/>
        </w:rPr>
        <w:t>-</w:t>
      </w:r>
      <w:r w:rsidR="00407BBC">
        <w:rPr>
          <w:rFonts w:ascii="Times New Roman" w:hAnsi="Times New Roman" w:cs="Times New Roman"/>
          <w:sz w:val="28"/>
          <w:szCs w:val="28"/>
        </w:rPr>
        <w:t>34</w:t>
      </w:r>
      <w:r w:rsidRPr="00C740E6">
        <w:rPr>
          <w:rFonts w:ascii="Times New Roman" w:hAnsi="Times New Roman" w:cs="Times New Roman"/>
          <w:sz w:val="28"/>
          <w:szCs w:val="28"/>
        </w:rPr>
        <w:t>]. Еще одно исследование сообщает об успехе в 77,8% при использовании данного вида сверла, менее вероятно при смешанной пло</w:t>
      </w:r>
      <w:r w:rsidR="00407BBC">
        <w:rPr>
          <w:rFonts w:ascii="Times New Roman" w:hAnsi="Times New Roman" w:cs="Times New Roman"/>
          <w:sz w:val="28"/>
          <w:szCs w:val="28"/>
        </w:rPr>
        <w:t>тности или септированном СДГ [35</w:t>
      </w:r>
      <w:r w:rsidRPr="00C740E6">
        <w:rPr>
          <w:rFonts w:ascii="Times New Roman" w:hAnsi="Times New Roman" w:cs="Times New Roman"/>
          <w:sz w:val="28"/>
          <w:szCs w:val="28"/>
        </w:rPr>
        <w:t>]. Miele et al. пришли к выводу, что степень поднятия головы не в</w:t>
      </w:r>
      <w:r w:rsidR="00407BBC">
        <w:rPr>
          <w:rFonts w:ascii="Times New Roman" w:hAnsi="Times New Roman" w:cs="Times New Roman"/>
          <w:sz w:val="28"/>
          <w:szCs w:val="28"/>
        </w:rPr>
        <w:t>лияет на дренаж или рецидивы [36</w:t>
      </w:r>
      <w:r w:rsidRPr="00C740E6">
        <w:rPr>
          <w:rFonts w:ascii="Times New Roman" w:hAnsi="Times New Roman" w:cs="Times New Roman"/>
          <w:sz w:val="28"/>
          <w:szCs w:val="28"/>
        </w:rPr>
        <w:t>]. РКИ, проведенное Sindou et al. показали аналогичные показатели успеха при дренировании через 48 и 96 часов, с удвоением осложнений (26,9%) и летальностью (11,4%) при б</w:t>
      </w:r>
      <w:r w:rsidR="00407BBC">
        <w:rPr>
          <w:rFonts w:ascii="Times New Roman" w:hAnsi="Times New Roman" w:cs="Times New Roman"/>
          <w:sz w:val="28"/>
          <w:szCs w:val="28"/>
        </w:rPr>
        <w:t>олее длительном дренировании [37</w:t>
      </w:r>
      <w:r w:rsidRPr="00C740E6">
        <w:rPr>
          <w:rFonts w:ascii="Times New Roman" w:hAnsi="Times New Roman" w:cs="Times New Roman"/>
          <w:sz w:val="28"/>
          <w:szCs w:val="28"/>
        </w:rPr>
        <w:t>]. Исследование пожилых пациентов с СДГ, проведенное Miranda et al. (9</w:t>
      </w:r>
      <w:r w:rsidR="00C24A74">
        <w:rPr>
          <w:rFonts w:ascii="Times New Roman" w:hAnsi="Times New Roman" w:cs="Times New Roman"/>
          <w:sz w:val="28"/>
          <w:szCs w:val="28"/>
        </w:rPr>
        <w:t>-</w:t>
      </w:r>
      <w:r w:rsidRPr="00C740E6">
        <w:rPr>
          <w:rFonts w:ascii="Times New Roman" w:hAnsi="Times New Roman" w:cs="Times New Roman"/>
          <w:sz w:val="28"/>
          <w:szCs w:val="28"/>
        </w:rPr>
        <w:t>65 лет, в среднем 80) продемонстрировали ~ 10% рецидивов при применении краниостомии спиральным сверлом и</w:t>
      </w:r>
      <w:r w:rsidR="00407BBC">
        <w:rPr>
          <w:rFonts w:ascii="Times New Roman" w:hAnsi="Times New Roman" w:cs="Times New Roman"/>
          <w:sz w:val="28"/>
          <w:szCs w:val="28"/>
        </w:rPr>
        <w:t xml:space="preserve"> 26,5% 6-месячной смертности [38</w:t>
      </w:r>
      <w:r w:rsidRPr="00C740E6">
        <w:rPr>
          <w:rFonts w:ascii="Times New Roman" w:hAnsi="Times New Roman" w:cs="Times New Roman"/>
          <w:sz w:val="28"/>
          <w:szCs w:val="28"/>
        </w:rPr>
        <w:t xml:space="preserve">]. Escosa et al. сообщили, что система закрытого дренажа эффективна, и неврологические симптомы были связаны с рецидивом, независимо от использования дексаметазона, </w:t>
      </w:r>
      <w:r w:rsidR="00407BBC">
        <w:rPr>
          <w:rFonts w:ascii="Times New Roman" w:hAnsi="Times New Roman" w:cs="Times New Roman"/>
          <w:sz w:val="28"/>
          <w:szCs w:val="28"/>
        </w:rPr>
        <w:t>аспирина или антикоагулянтов [39</w:t>
      </w:r>
      <w:r w:rsidRPr="00C740E6">
        <w:rPr>
          <w:rFonts w:ascii="Times New Roman" w:hAnsi="Times New Roman" w:cs="Times New Roman"/>
          <w:sz w:val="28"/>
          <w:szCs w:val="28"/>
        </w:rPr>
        <w:t>]. Krieg et al. сообщили об успехе в 63,3% краниостомии полыми винтами; 16,2% пациентов потребовалось повторить установку винта, а 20,5% потребовалось просверлить отверс</w:t>
      </w:r>
      <w:r w:rsidR="00407BBC">
        <w:rPr>
          <w:rFonts w:ascii="Times New Roman" w:hAnsi="Times New Roman" w:cs="Times New Roman"/>
          <w:sz w:val="28"/>
          <w:szCs w:val="28"/>
        </w:rPr>
        <w:t>тия с помощью мембранэктомии [40</w:t>
      </w:r>
      <w:r w:rsidRPr="00C740E6">
        <w:rPr>
          <w:rFonts w:ascii="Times New Roman" w:hAnsi="Times New Roman" w:cs="Times New Roman"/>
          <w:sz w:val="28"/>
          <w:szCs w:val="28"/>
        </w:rPr>
        <w:t xml:space="preserve">]. Краниостомия спиральным сверлом под местной анестезией с дополнительной седацией может быть оптимальным хирургическим вмешательством для пожилых пациентов с сопутствующими заболеваниями. В другом исследовании было предложено модифицировать угол сверления с использованием зонда для кормления грудного ребенка по проволочному проводнику для размещения дренажа, чтобы </w:t>
      </w:r>
      <w:r w:rsidR="00407BBC">
        <w:rPr>
          <w:rFonts w:ascii="Times New Roman" w:hAnsi="Times New Roman" w:cs="Times New Roman"/>
          <w:sz w:val="28"/>
          <w:szCs w:val="28"/>
        </w:rPr>
        <w:t>избежать нарушения паренхимы [41</w:t>
      </w:r>
      <w:r w:rsidRPr="00C740E6">
        <w:rPr>
          <w:rFonts w:ascii="Times New Roman" w:hAnsi="Times New Roman" w:cs="Times New Roman"/>
          <w:sz w:val="28"/>
          <w:szCs w:val="28"/>
        </w:rPr>
        <w:t>]. Balser et al. сравнили время до вмешательства и продолжительность дренирования, подтвердив, что этот метод я</w:t>
      </w:r>
      <w:r w:rsidR="00407BBC">
        <w:rPr>
          <w:rFonts w:ascii="Times New Roman" w:hAnsi="Times New Roman" w:cs="Times New Roman"/>
          <w:sz w:val="28"/>
          <w:szCs w:val="28"/>
        </w:rPr>
        <w:t>вляется быстрым и безопасным [42</w:t>
      </w:r>
      <w:r w:rsidRPr="00C740E6">
        <w:rPr>
          <w:rFonts w:ascii="Times New Roman" w:hAnsi="Times New Roman" w:cs="Times New Roman"/>
          <w:sz w:val="28"/>
          <w:szCs w:val="28"/>
        </w:rPr>
        <w:t>]. Другие исследования предполагают более короткое время процедуры</w:t>
      </w:r>
      <w:r w:rsidR="00407BBC">
        <w:rPr>
          <w:rFonts w:ascii="Times New Roman" w:hAnsi="Times New Roman" w:cs="Times New Roman"/>
          <w:sz w:val="28"/>
          <w:szCs w:val="28"/>
        </w:rPr>
        <w:t>, но более длительный дренаж [43</w:t>
      </w:r>
      <w:r w:rsidRPr="00C740E6">
        <w:rPr>
          <w:rFonts w:ascii="Times New Roman" w:hAnsi="Times New Roman" w:cs="Times New Roman"/>
          <w:sz w:val="28"/>
          <w:szCs w:val="28"/>
        </w:rPr>
        <w:t xml:space="preserve">]. Место нахождения СДГ и продолжающийся дренаж могут иметь значение. Jablawi et al. сообщили об эффективности в 67% при краниостомии спиральным сверлом, а 43% пациентов, нуждались в открытой эвакуации гематомы, при этом точки входа сверла располагались на самом широком участке СДГ, а не вдоль верхней височной линии на 1 см впереди коронарного шва, и разрез на черепе был </w:t>
      </w:r>
      <w:r w:rsidR="00407BBC">
        <w:rPr>
          <w:rFonts w:ascii="Times New Roman" w:hAnsi="Times New Roman" w:cs="Times New Roman"/>
          <w:sz w:val="28"/>
          <w:szCs w:val="28"/>
        </w:rPr>
        <w:t>закрыт без установки дренажа [44</w:t>
      </w:r>
      <w:r w:rsidRPr="00C740E6">
        <w:rPr>
          <w:rFonts w:ascii="Times New Roman" w:hAnsi="Times New Roman" w:cs="Times New Roman"/>
          <w:sz w:val="28"/>
          <w:szCs w:val="28"/>
        </w:rPr>
        <w:t xml:space="preserve">]. Дальнейшие модификации включают ирригационные порты, позволяющие вводить вспомогательные медикаментозные препараты в полость СДГ. Wang et al. сообщили о под обнойсистеме, но с двумя портами, одним для </w:t>
      </w:r>
      <w:r w:rsidR="00407BBC">
        <w:rPr>
          <w:rFonts w:ascii="Times New Roman" w:hAnsi="Times New Roman" w:cs="Times New Roman"/>
          <w:sz w:val="28"/>
          <w:szCs w:val="28"/>
        </w:rPr>
        <w:t>дренажа и одним для орошения [45</w:t>
      </w:r>
      <w:r w:rsidRPr="00C740E6">
        <w:rPr>
          <w:rFonts w:ascii="Times New Roman" w:hAnsi="Times New Roman" w:cs="Times New Roman"/>
          <w:sz w:val="28"/>
          <w:szCs w:val="28"/>
        </w:rPr>
        <w:t>]. Neils et al. в своем исследовании сообщили о 0% рецидивах при использован</w:t>
      </w:r>
      <w:r w:rsidR="00407BBC">
        <w:rPr>
          <w:rFonts w:ascii="Times New Roman" w:hAnsi="Times New Roman" w:cs="Times New Roman"/>
          <w:sz w:val="28"/>
          <w:szCs w:val="28"/>
        </w:rPr>
        <w:t>ии этой техники дренирования [46</w:t>
      </w:r>
      <w:r w:rsidRPr="00C740E6">
        <w:rPr>
          <w:rFonts w:ascii="Times New Roman" w:hAnsi="Times New Roman" w:cs="Times New Roman"/>
          <w:sz w:val="28"/>
          <w:szCs w:val="28"/>
        </w:rPr>
        <w:t xml:space="preserve">]. </w:t>
      </w:r>
      <w:r w:rsidRPr="00C740E6">
        <w:rPr>
          <w:rFonts w:ascii="Times New Roman" w:hAnsi="Times New Roman" w:cs="Times New Roman"/>
          <w:sz w:val="28"/>
          <w:szCs w:val="28"/>
        </w:rPr>
        <w:lastRenderedPageBreak/>
        <w:t>Использование дополнительно урокиназы также сократило продолжительность постоянного дренажа и пребывания в больн</w:t>
      </w:r>
      <w:r w:rsidR="00407BBC">
        <w:rPr>
          <w:rFonts w:ascii="Times New Roman" w:hAnsi="Times New Roman" w:cs="Times New Roman"/>
          <w:sz w:val="28"/>
          <w:szCs w:val="28"/>
        </w:rPr>
        <w:t>ице, показав 0,43% рецидивов [47</w:t>
      </w:r>
      <w:r w:rsidRPr="00C740E6">
        <w:rPr>
          <w:rFonts w:ascii="Times New Roman" w:hAnsi="Times New Roman" w:cs="Times New Roman"/>
          <w:sz w:val="28"/>
          <w:szCs w:val="28"/>
        </w:rPr>
        <w:t>]. Черепно-мозговая травма вызывает высвобождение тканевого активатора плазминогена, повышение уровня плазмина, активацию фибринолиза, воспалительную реакцию и повышение проницаемости сосудов через систему калликреина, использование транексамовой кислоты противодействует этому, связываясь с лизином на плазминогене, сниж</w:t>
      </w:r>
      <w:r w:rsidR="00407BBC">
        <w:rPr>
          <w:rFonts w:ascii="Times New Roman" w:hAnsi="Times New Roman" w:cs="Times New Roman"/>
          <w:sz w:val="28"/>
          <w:szCs w:val="28"/>
        </w:rPr>
        <w:t>ая уровень плазмина [48</w:t>
      </w:r>
      <w:r w:rsidRPr="00C740E6">
        <w:rPr>
          <w:rFonts w:ascii="Times New Roman" w:hAnsi="Times New Roman" w:cs="Times New Roman"/>
          <w:sz w:val="28"/>
          <w:szCs w:val="28"/>
        </w:rPr>
        <w:t>]. Использование 650 мг транексамовой кислоты перорально в сутки в качестве дополнения к операции привело к уменьшению СДГ на ~ 40,74% после установки порта, с дополнительными 91,31% при</w:t>
      </w:r>
      <w:r w:rsidR="00407BBC">
        <w:rPr>
          <w:rFonts w:ascii="Times New Roman" w:hAnsi="Times New Roman" w:cs="Times New Roman"/>
          <w:sz w:val="28"/>
          <w:szCs w:val="28"/>
        </w:rPr>
        <w:t xml:space="preserve"> продолжающемся дренировании [49</w:t>
      </w:r>
      <w:r w:rsidRPr="00C740E6">
        <w:rPr>
          <w:rFonts w:ascii="Times New Roman" w:hAnsi="Times New Roman" w:cs="Times New Roman"/>
          <w:sz w:val="28"/>
          <w:szCs w:val="28"/>
        </w:rPr>
        <w:t>].</w:t>
      </w:r>
    </w:p>
    <w:p w:rsidR="00C028E0" w:rsidRPr="00A254FD" w:rsidRDefault="00C028E0" w:rsidP="00C740E6">
      <w:pPr>
        <w:spacing w:after="0" w:line="240" w:lineRule="auto"/>
        <w:ind w:firstLine="709"/>
        <w:jc w:val="both"/>
        <w:rPr>
          <w:rFonts w:ascii="Times New Roman" w:hAnsi="Times New Roman" w:cs="Times New Roman"/>
          <w:i/>
          <w:sz w:val="28"/>
          <w:szCs w:val="28"/>
        </w:rPr>
      </w:pPr>
      <w:r w:rsidRPr="00A254FD">
        <w:rPr>
          <w:rFonts w:ascii="Times New Roman" w:hAnsi="Times New Roman" w:cs="Times New Roman"/>
          <w:i/>
          <w:sz w:val="28"/>
          <w:szCs w:val="28"/>
        </w:rPr>
        <w:t>Наружное дренирование СДГ через фрезерное отверстие</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Опубликованы более 700 статей и 25 клинических испытаний по эвакуации СДГ из фрезерных отверстий. Стандартный диаметр фрезерного отверстия (14 мм) позволяет увеличить отверстие в твердой мозговой оболочке, улучшить визуализацию сгустка и мембран, облегчить доступ для контроля кровотечения и, возможно, ввести дополнительные инструменты, например, эндоскопы. В то время как краниостомия спиральным сверлом пропускает минимальное количество воздуха из-за небольшого отверстия в черепе и закрытого дренажа, краниостомия через фрезерное отверстие пропускает значительное количество воздуха в пространство СДГ, что требует ирригации и размещения дренажа для его эвакуации.</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Одиночное или множественные фрезерное отверстия</w:t>
      </w:r>
    </w:p>
    <w:p w:rsidR="00625406" w:rsidRPr="00035754" w:rsidRDefault="00C028E0" w:rsidP="00035754">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Исследования 1970-х годов описывают пациентов с СДГ, с использованием множественных фрезерных краниостомических отверстий, с улучшением на 41%, ухудшением</w:t>
      </w:r>
      <w:r w:rsidR="00407BBC">
        <w:rPr>
          <w:rFonts w:ascii="Times New Roman" w:hAnsi="Times New Roman" w:cs="Times New Roman"/>
          <w:sz w:val="28"/>
          <w:szCs w:val="28"/>
        </w:rPr>
        <w:t xml:space="preserve"> на 25% и летальностью 22,7% [26</w:t>
      </w:r>
      <w:r w:rsidR="00C24A74">
        <w:rPr>
          <w:rFonts w:ascii="Times New Roman" w:hAnsi="Times New Roman" w:cs="Times New Roman"/>
          <w:sz w:val="28"/>
          <w:szCs w:val="28"/>
        </w:rPr>
        <w:t>, р. 220</w:t>
      </w:r>
      <w:r w:rsidRPr="00C740E6">
        <w:rPr>
          <w:rFonts w:ascii="Times New Roman" w:hAnsi="Times New Roman" w:cs="Times New Roman"/>
          <w:sz w:val="28"/>
          <w:szCs w:val="28"/>
        </w:rPr>
        <w:t>]. Другие исследования сравнивали применение одиночных и множественных фрезерных краниостомических отверстий у пациентов с хСДГ, сообщая о рецидива</w:t>
      </w:r>
      <w:r w:rsidR="00407BBC">
        <w:rPr>
          <w:rFonts w:ascii="Times New Roman" w:hAnsi="Times New Roman" w:cs="Times New Roman"/>
          <w:sz w:val="28"/>
          <w:szCs w:val="28"/>
        </w:rPr>
        <w:t>х 29,4 и 4,8% соответственно [50</w:t>
      </w:r>
      <w:r w:rsidRPr="00C740E6">
        <w:rPr>
          <w:rFonts w:ascii="Times New Roman" w:hAnsi="Times New Roman" w:cs="Times New Roman"/>
          <w:sz w:val="28"/>
          <w:szCs w:val="28"/>
        </w:rPr>
        <w:t xml:space="preserve">]. Zumofen et al. сообщили об успехе в 86,9 при 13,1% рецидивах при использовании фрезерного отверстия и вышележащим субпалеальным дренажом, пациенты получали антибиотики и фенитоин во время операции </w:t>
      </w:r>
      <w:r w:rsidR="00407BBC">
        <w:rPr>
          <w:rFonts w:ascii="Times New Roman" w:hAnsi="Times New Roman" w:cs="Times New Roman"/>
          <w:sz w:val="28"/>
          <w:szCs w:val="28"/>
        </w:rPr>
        <w:t>после отмены aнтикоагулянтов [51</w:t>
      </w:r>
      <w:r w:rsidRPr="00C740E6">
        <w:rPr>
          <w:rFonts w:ascii="Times New Roman" w:hAnsi="Times New Roman" w:cs="Times New Roman"/>
          <w:sz w:val="28"/>
          <w:szCs w:val="28"/>
        </w:rPr>
        <w:t>]. РКИ Nayil et al. сравнили применение одного и двух отверстий и сообщили о 4</w:t>
      </w:r>
      <w:r w:rsidR="00C24A74">
        <w:rPr>
          <w:rFonts w:ascii="Times New Roman" w:hAnsi="Times New Roman" w:cs="Times New Roman"/>
          <w:sz w:val="28"/>
          <w:szCs w:val="28"/>
        </w:rPr>
        <w:t>-</w:t>
      </w:r>
      <w:r w:rsidR="00407BBC">
        <w:rPr>
          <w:rFonts w:ascii="Times New Roman" w:hAnsi="Times New Roman" w:cs="Times New Roman"/>
          <w:sz w:val="28"/>
          <w:szCs w:val="28"/>
        </w:rPr>
        <w:t>6% рецидивов СДГ [52</w:t>
      </w:r>
      <w:r w:rsidRPr="00C740E6">
        <w:rPr>
          <w:rFonts w:ascii="Times New Roman" w:hAnsi="Times New Roman" w:cs="Times New Roman"/>
          <w:sz w:val="28"/>
          <w:szCs w:val="28"/>
        </w:rPr>
        <w:t>]. Проспективное исследование применения краниостомии с фрезерным отверстием и ирригацией и размещением дренажа показало 100% разр</w:t>
      </w:r>
      <w:r w:rsidR="00407BBC">
        <w:rPr>
          <w:rFonts w:ascii="Times New Roman" w:hAnsi="Times New Roman" w:cs="Times New Roman"/>
          <w:sz w:val="28"/>
          <w:szCs w:val="28"/>
        </w:rPr>
        <w:t>ешение SDH с 3,2% рецидивами [53</w:t>
      </w:r>
      <w:r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 xml:space="preserve">Длительное дренирование СДГ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Размещение дренажа является ключевым моментом, поскольку снижает количество рецидивов на 3,1</w:t>
      </w:r>
      <w:r w:rsidR="00C24A74">
        <w:rPr>
          <w:rFonts w:ascii="Times New Roman" w:hAnsi="Times New Roman" w:cs="Times New Roman"/>
          <w:sz w:val="28"/>
          <w:szCs w:val="28"/>
        </w:rPr>
        <w:t>-</w:t>
      </w:r>
      <w:r w:rsidRPr="00C740E6">
        <w:rPr>
          <w:rFonts w:ascii="Times New Roman" w:hAnsi="Times New Roman" w:cs="Times New Roman"/>
          <w:sz w:val="28"/>
          <w:szCs w:val="28"/>
        </w:rPr>
        <w:t>10,5% по сравнению с 17</w:t>
      </w:r>
      <w:r w:rsidR="00C24A74">
        <w:rPr>
          <w:rFonts w:ascii="Times New Roman" w:hAnsi="Times New Roman" w:cs="Times New Roman"/>
          <w:sz w:val="28"/>
          <w:szCs w:val="28"/>
        </w:rPr>
        <w:t>-</w:t>
      </w:r>
      <w:r w:rsidRPr="00C740E6">
        <w:rPr>
          <w:rFonts w:ascii="Times New Roman" w:hAnsi="Times New Roman" w:cs="Times New Roman"/>
          <w:sz w:val="28"/>
          <w:szCs w:val="28"/>
        </w:rPr>
        <w:t>33% без дренирования</w:t>
      </w:r>
      <w:r w:rsidR="00407BBC">
        <w:rPr>
          <w:rFonts w:ascii="Times New Roman" w:hAnsi="Times New Roman" w:cs="Times New Roman"/>
          <w:sz w:val="28"/>
          <w:szCs w:val="28"/>
        </w:rPr>
        <w:t xml:space="preserve"> [54</w:t>
      </w:r>
      <w:r w:rsidR="00C24A74">
        <w:rPr>
          <w:rFonts w:ascii="Times New Roman" w:hAnsi="Times New Roman" w:cs="Times New Roman"/>
          <w:sz w:val="28"/>
          <w:szCs w:val="28"/>
        </w:rPr>
        <w:t>-</w:t>
      </w:r>
      <w:r w:rsidR="00407BBC">
        <w:rPr>
          <w:rFonts w:ascii="Times New Roman" w:hAnsi="Times New Roman" w:cs="Times New Roman"/>
          <w:sz w:val="28"/>
          <w:szCs w:val="28"/>
        </w:rPr>
        <w:t>57</w:t>
      </w:r>
      <w:r w:rsidRPr="00C740E6">
        <w:rPr>
          <w:rFonts w:ascii="Times New Roman" w:hAnsi="Times New Roman" w:cs="Times New Roman"/>
          <w:sz w:val="28"/>
          <w:szCs w:val="28"/>
        </w:rPr>
        <w:t>]. РКИ, проведенное Santarius et al. сообщили о меньшем количестве рецидивов при установке субдуральн</w:t>
      </w:r>
      <w:r w:rsidR="00407BBC">
        <w:rPr>
          <w:rFonts w:ascii="Times New Roman" w:hAnsi="Times New Roman" w:cs="Times New Roman"/>
          <w:sz w:val="28"/>
          <w:szCs w:val="28"/>
        </w:rPr>
        <w:t>ого дренажа (24 против 9,3%) [58</w:t>
      </w:r>
      <w:r w:rsidRPr="00C740E6">
        <w:rPr>
          <w:rFonts w:ascii="Times New Roman" w:hAnsi="Times New Roman" w:cs="Times New Roman"/>
          <w:sz w:val="28"/>
          <w:szCs w:val="28"/>
        </w:rPr>
        <w:t>,</w:t>
      </w:r>
      <w:r w:rsidR="00C24A74">
        <w:rPr>
          <w:rFonts w:ascii="Times New Roman" w:hAnsi="Times New Roman" w:cs="Times New Roman"/>
          <w:sz w:val="28"/>
          <w:szCs w:val="28"/>
        </w:rPr>
        <w:t xml:space="preserve"> </w:t>
      </w:r>
      <w:r w:rsidR="00407BBC">
        <w:rPr>
          <w:rFonts w:ascii="Times New Roman" w:hAnsi="Times New Roman" w:cs="Times New Roman"/>
          <w:sz w:val="28"/>
          <w:szCs w:val="28"/>
        </w:rPr>
        <w:t>59</w:t>
      </w:r>
      <w:r w:rsidRPr="00C740E6">
        <w:rPr>
          <w:rFonts w:ascii="Times New Roman" w:hAnsi="Times New Roman" w:cs="Times New Roman"/>
          <w:sz w:val="28"/>
          <w:szCs w:val="28"/>
        </w:rPr>
        <w:t xml:space="preserve">], Ramcharan et al. сообщили о 4% рецидивах с установкой дренажа и 30% без </w:t>
      </w:r>
      <w:r w:rsidR="00407BBC">
        <w:rPr>
          <w:rFonts w:ascii="Times New Roman" w:hAnsi="Times New Roman" w:cs="Times New Roman"/>
          <w:sz w:val="28"/>
          <w:szCs w:val="28"/>
        </w:rPr>
        <w:t>дренирования [60</w:t>
      </w:r>
      <w:r w:rsidRPr="00C740E6">
        <w:rPr>
          <w:rFonts w:ascii="Times New Roman" w:hAnsi="Times New Roman" w:cs="Times New Roman"/>
          <w:sz w:val="28"/>
          <w:szCs w:val="28"/>
        </w:rPr>
        <w:t>]. РКИ Singh et al. сообщили о меньшем количестве рецидивов при установке дренажа (26 против 9%) с аналогичными</w:t>
      </w:r>
      <w:r w:rsidR="00F017B1">
        <w:rPr>
          <w:rFonts w:ascii="Times New Roman" w:hAnsi="Times New Roman" w:cs="Times New Roman"/>
          <w:sz w:val="28"/>
          <w:szCs w:val="28"/>
        </w:rPr>
        <w:t xml:space="preserve"> осложнениями и </w:t>
      </w:r>
      <w:r w:rsidR="00F017B1">
        <w:rPr>
          <w:rFonts w:ascii="Times New Roman" w:hAnsi="Times New Roman" w:cs="Times New Roman"/>
          <w:sz w:val="28"/>
          <w:szCs w:val="28"/>
        </w:rPr>
        <w:lastRenderedPageBreak/>
        <w:t>летальностью [61</w:t>
      </w:r>
      <w:r w:rsidRPr="00C740E6">
        <w:rPr>
          <w:rFonts w:ascii="Times New Roman" w:hAnsi="Times New Roman" w:cs="Times New Roman"/>
          <w:sz w:val="28"/>
          <w:szCs w:val="28"/>
        </w:rPr>
        <w:t>]. В рандомизированном контролируемом исследовании Kutty и Johny сообщалось о меньшем количестве рецидивов при одиночным фрезерным отверстием с установкой дренажа по сравнению с двумя фрезерными отверстиями бе</w:t>
      </w:r>
      <w:r w:rsidR="00F017B1">
        <w:rPr>
          <w:rFonts w:ascii="Times New Roman" w:hAnsi="Times New Roman" w:cs="Times New Roman"/>
          <w:sz w:val="28"/>
          <w:szCs w:val="28"/>
        </w:rPr>
        <w:t>з дренажа (1,4 против 15,7%) [62</w:t>
      </w:r>
      <w:r w:rsidRPr="00C740E6">
        <w:rPr>
          <w:rFonts w:ascii="Times New Roman" w:hAnsi="Times New Roman" w:cs="Times New Roman"/>
          <w:sz w:val="28"/>
          <w:szCs w:val="28"/>
        </w:rPr>
        <w:t>]. Guilfoyle et al. опубликовали результаты долгосрочного наблюдения в Кембриджском исследовании хронического СДГ, указывающие на улучшение эвакуации, уменьшение рецидивов и улучшение выживаемост</w:t>
      </w:r>
      <w:r w:rsidR="00F017B1">
        <w:rPr>
          <w:rFonts w:ascii="Times New Roman" w:hAnsi="Times New Roman" w:cs="Times New Roman"/>
          <w:sz w:val="28"/>
          <w:szCs w:val="28"/>
        </w:rPr>
        <w:t>и через 5 лет после операции [63</w:t>
      </w:r>
      <w:r w:rsidRPr="00C740E6">
        <w:rPr>
          <w:rFonts w:ascii="Times New Roman" w:hAnsi="Times New Roman" w:cs="Times New Roman"/>
          <w:sz w:val="28"/>
          <w:szCs w:val="28"/>
        </w:rPr>
        <w:t>]. Время дренажа может иметь значение, Yu et al. сообщили о 6,6% рецидивах с установкой дренажа, в диапазоне от 16,3% при удалении дренажа до 3 дней до 1,3% при последующем удале</w:t>
      </w:r>
      <w:r w:rsidR="00F017B1">
        <w:rPr>
          <w:rFonts w:ascii="Times New Roman" w:hAnsi="Times New Roman" w:cs="Times New Roman"/>
          <w:sz w:val="28"/>
          <w:szCs w:val="28"/>
        </w:rPr>
        <w:t>нии [64</w:t>
      </w:r>
      <w:r w:rsidRPr="00C740E6">
        <w:rPr>
          <w:rFonts w:ascii="Times New Roman" w:hAnsi="Times New Roman" w:cs="Times New Roman"/>
          <w:sz w:val="28"/>
          <w:szCs w:val="28"/>
        </w:rPr>
        <w:t>]. Расположение дренажа также может иметь значение, поднадкостничный дренаж снижал риск возникновения приступов и инфекций, избегая повреждения капсулы СДГ, но был связан с боле</w:t>
      </w:r>
      <w:r w:rsidR="00F017B1">
        <w:rPr>
          <w:rFonts w:ascii="Times New Roman" w:hAnsi="Times New Roman" w:cs="Times New Roman"/>
          <w:sz w:val="28"/>
          <w:szCs w:val="28"/>
        </w:rPr>
        <w:t>е высокой частотой рецидивов [51</w:t>
      </w:r>
      <w:r w:rsidR="00C24A74">
        <w:rPr>
          <w:rFonts w:ascii="Times New Roman" w:hAnsi="Times New Roman" w:cs="Times New Roman"/>
          <w:sz w:val="28"/>
          <w:szCs w:val="28"/>
        </w:rPr>
        <w:t>, р. 1116</w:t>
      </w:r>
      <w:r w:rsidRPr="00C740E6">
        <w:rPr>
          <w:rFonts w:ascii="Times New Roman" w:hAnsi="Times New Roman" w:cs="Times New Roman"/>
          <w:sz w:val="28"/>
          <w:szCs w:val="28"/>
        </w:rPr>
        <w:t>]. Bellut et al. сообщили о рецидиве в 1,8% случаев при поднадкостничном дренаже и в 3,1</w:t>
      </w:r>
      <w:r w:rsidR="00F017B1">
        <w:rPr>
          <w:rFonts w:ascii="Times New Roman" w:hAnsi="Times New Roman" w:cs="Times New Roman"/>
          <w:sz w:val="28"/>
          <w:szCs w:val="28"/>
        </w:rPr>
        <w:t>% - при субдуральном дренаже [65</w:t>
      </w:r>
      <w:r w:rsidRPr="00C740E6">
        <w:rPr>
          <w:rFonts w:ascii="Times New Roman" w:hAnsi="Times New Roman" w:cs="Times New Roman"/>
          <w:sz w:val="28"/>
          <w:szCs w:val="28"/>
        </w:rPr>
        <w:t>]. Субгалеа</w:t>
      </w:r>
      <w:r w:rsidR="00F017B1">
        <w:rPr>
          <w:rFonts w:ascii="Times New Roman" w:hAnsi="Times New Roman" w:cs="Times New Roman"/>
          <w:sz w:val="28"/>
          <w:szCs w:val="28"/>
        </w:rPr>
        <w:t>льные дренажи с наконечником [57</w:t>
      </w:r>
      <w:r w:rsidR="00C24A74">
        <w:rPr>
          <w:rFonts w:ascii="Times New Roman" w:hAnsi="Times New Roman" w:cs="Times New Roman"/>
          <w:sz w:val="28"/>
          <w:szCs w:val="28"/>
        </w:rPr>
        <w:t>, р. 487</w:t>
      </w:r>
      <w:r w:rsidRPr="00C740E6">
        <w:rPr>
          <w:rFonts w:ascii="Times New Roman" w:hAnsi="Times New Roman" w:cs="Times New Roman"/>
          <w:sz w:val="28"/>
          <w:szCs w:val="28"/>
        </w:rPr>
        <w:t xml:space="preserve">], уменьшали рецидивы по сравнению с отсутствием дренажа, избегая повреждения мембран/паренхимы СДГ и пневмоцефалии </w:t>
      </w:r>
      <w:r w:rsidR="00F017B1">
        <w:rPr>
          <w:rFonts w:ascii="Times New Roman" w:hAnsi="Times New Roman" w:cs="Times New Roman"/>
          <w:sz w:val="28"/>
          <w:szCs w:val="28"/>
        </w:rPr>
        <w:t>[66</w:t>
      </w:r>
      <w:r w:rsidRPr="00C740E6">
        <w:rPr>
          <w:rFonts w:ascii="Times New Roman" w:hAnsi="Times New Roman" w:cs="Times New Roman"/>
          <w:sz w:val="28"/>
          <w:szCs w:val="28"/>
        </w:rPr>
        <w:t>]. РКИ, проведенное Kaliaperumal et al. сравнивали субдуральное и поднадкостничное размещение дренажа без рецидивов ни с одним из этих видов расположения дренажа, но с лучшим функциональным восстановлением с по</w:t>
      </w:r>
      <w:r w:rsidR="00F017B1">
        <w:rPr>
          <w:rFonts w:ascii="Times New Roman" w:hAnsi="Times New Roman" w:cs="Times New Roman"/>
          <w:sz w:val="28"/>
          <w:szCs w:val="28"/>
        </w:rPr>
        <w:t>днадкостничным дренированием [67</w:t>
      </w:r>
      <w:r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Открытая или закрытая система дренирования</w:t>
      </w:r>
    </w:p>
    <w:p w:rsidR="00625406" w:rsidRPr="00035754" w:rsidRDefault="00C028E0" w:rsidP="00035754">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исследовании Weir сравнивали краниос</w:t>
      </w:r>
      <w:r w:rsidR="00586AE4" w:rsidRPr="00C740E6">
        <w:rPr>
          <w:rFonts w:ascii="Times New Roman" w:hAnsi="Times New Roman" w:cs="Times New Roman"/>
          <w:sz w:val="28"/>
          <w:szCs w:val="28"/>
        </w:rPr>
        <w:t xml:space="preserve">томию с фрезерными отверстиями </w:t>
      </w:r>
      <w:r w:rsidRPr="00C740E6">
        <w:rPr>
          <w:rFonts w:ascii="Times New Roman" w:hAnsi="Times New Roman" w:cs="Times New Roman"/>
          <w:sz w:val="28"/>
          <w:szCs w:val="28"/>
        </w:rPr>
        <w:t>с закрытым дренажом по сравнению с размещением катетера с пассивным дренированием, первое из которы</w:t>
      </w:r>
      <w:r w:rsidR="00F017B1">
        <w:rPr>
          <w:rFonts w:ascii="Times New Roman" w:hAnsi="Times New Roman" w:cs="Times New Roman"/>
          <w:sz w:val="28"/>
          <w:szCs w:val="28"/>
        </w:rPr>
        <w:t>х показало лучшие результаты [68</w:t>
      </w:r>
      <w:r w:rsidRPr="00C740E6">
        <w:rPr>
          <w:rFonts w:ascii="Times New Roman" w:hAnsi="Times New Roman" w:cs="Times New Roman"/>
          <w:sz w:val="28"/>
          <w:szCs w:val="28"/>
        </w:rPr>
        <w:t>]. РКИ Laumer et al. сравнивали закрытый дренаж с имплантацией силиконового катетера с резервуаром Рикхема внутри фрезерного отверстия, сообщая о том, что пациентам с рикхэмом потребовалось в четыре раза меньше повторных хирургических вмешательств из-за легкого доступа к резер</w:t>
      </w:r>
      <w:r w:rsidR="00F017B1">
        <w:rPr>
          <w:rFonts w:ascii="Times New Roman" w:hAnsi="Times New Roman" w:cs="Times New Roman"/>
          <w:sz w:val="28"/>
          <w:szCs w:val="28"/>
        </w:rPr>
        <w:t>вуару [69</w:t>
      </w:r>
      <w:r w:rsidRPr="00C740E6">
        <w:rPr>
          <w:rFonts w:ascii="Times New Roman" w:hAnsi="Times New Roman" w:cs="Times New Roman"/>
          <w:sz w:val="28"/>
          <w:szCs w:val="28"/>
        </w:rPr>
        <w:t>]. Kwon et al. сообщили о закрытом дренировании с 0% рецидивов, с частотой рецидивов - 4,</w:t>
      </w:r>
      <w:r w:rsidR="00F017B1">
        <w:rPr>
          <w:rFonts w:ascii="Times New Roman" w:hAnsi="Times New Roman" w:cs="Times New Roman"/>
          <w:sz w:val="28"/>
          <w:szCs w:val="28"/>
        </w:rPr>
        <w:t>1% при открытом дренировании [70</w:t>
      </w:r>
      <w:r w:rsidRPr="00C740E6">
        <w:rPr>
          <w:rFonts w:ascii="Times New Roman" w:hAnsi="Times New Roman" w:cs="Times New Roman"/>
          <w:sz w:val="28"/>
          <w:szCs w:val="28"/>
        </w:rPr>
        <w:t>]. В другом исследовании сравнили установкой только дренажа с ирригацией и установкой дренажа и обнаружили рецидивирование 1,8</w:t>
      </w:r>
      <w:r w:rsidR="00F017B1">
        <w:rPr>
          <w:rFonts w:ascii="Times New Roman" w:hAnsi="Times New Roman" w:cs="Times New Roman"/>
          <w:sz w:val="28"/>
          <w:szCs w:val="28"/>
        </w:rPr>
        <w:t xml:space="preserve"> и 11,1% соответственно [71</w:t>
      </w:r>
      <w:r w:rsidRPr="00C740E6">
        <w:rPr>
          <w:rFonts w:ascii="Times New Roman" w:hAnsi="Times New Roman" w:cs="Times New Roman"/>
          <w:sz w:val="28"/>
          <w:szCs w:val="28"/>
        </w:rPr>
        <w:t>]. Kwon et al. далее подтвердил обратную корреляцию между кол</w:t>
      </w:r>
      <w:r w:rsidR="00F017B1">
        <w:rPr>
          <w:rFonts w:ascii="Times New Roman" w:hAnsi="Times New Roman" w:cs="Times New Roman"/>
          <w:sz w:val="28"/>
          <w:szCs w:val="28"/>
        </w:rPr>
        <w:t>ичеством дренажа и рецидивом [70</w:t>
      </w:r>
      <w:r w:rsidR="00C24A74">
        <w:rPr>
          <w:rFonts w:ascii="Times New Roman" w:hAnsi="Times New Roman" w:cs="Times New Roman"/>
          <w:sz w:val="28"/>
          <w:szCs w:val="28"/>
        </w:rPr>
        <w:t>, р. 796</w:t>
      </w:r>
      <w:r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Активное или пассивное орошение</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Послеоперационная пневмоцефалия уменьшается при орошении, в положении пациента на спине при з</w:t>
      </w:r>
      <w:r w:rsidR="00F017B1">
        <w:rPr>
          <w:rFonts w:ascii="Times New Roman" w:hAnsi="Times New Roman" w:cs="Times New Roman"/>
          <w:sz w:val="28"/>
          <w:szCs w:val="28"/>
        </w:rPr>
        <w:t>аполнении полости СДГ [72</w:t>
      </w:r>
      <w:r w:rsidRPr="00C740E6">
        <w:rPr>
          <w:rFonts w:ascii="Times New Roman" w:hAnsi="Times New Roman" w:cs="Times New Roman"/>
          <w:sz w:val="28"/>
          <w:szCs w:val="28"/>
        </w:rPr>
        <w:t>]. Kitakami et al. сообщили о фрезерном дренировании с орошением солевым раствором с последующим введением CO2, что привело к быстр</w:t>
      </w:r>
      <w:r w:rsidR="00F017B1">
        <w:rPr>
          <w:rFonts w:ascii="Times New Roman" w:hAnsi="Times New Roman" w:cs="Times New Roman"/>
          <w:sz w:val="28"/>
          <w:szCs w:val="28"/>
        </w:rPr>
        <w:t>ому исчезновению полости СДГ [73</w:t>
      </w:r>
      <w:r w:rsidRPr="00C740E6">
        <w:rPr>
          <w:rFonts w:ascii="Times New Roman" w:hAnsi="Times New Roman" w:cs="Times New Roman"/>
          <w:sz w:val="28"/>
          <w:szCs w:val="28"/>
        </w:rPr>
        <w:t>]. В другом исследовании сообщили о меньшем (2,6%) количестве рецидивов при орошении, в сравнении с фрезерной краниостомией без ирригации, где рецидив составил (32,6 против 23,8%) с дренажом или без него, при этом 44,4% пациентам с рецидивом пот</w:t>
      </w:r>
      <w:r w:rsidR="00F017B1">
        <w:rPr>
          <w:rFonts w:ascii="Times New Roman" w:hAnsi="Times New Roman" w:cs="Times New Roman"/>
          <w:sz w:val="28"/>
          <w:szCs w:val="28"/>
        </w:rPr>
        <w:t>ребовалась трепанация черепа [74</w:t>
      </w:r>
      <w:r w:rsidRPr="00C740E6">
        <w:rPr>
          <w:rFonts w:ascii="Times New Roman" w:hAnsi="Times New Roman" w:cs="Times New Roman"/>
          <w:sz w:val="28"/>
          <w:szCs w:val="28"/>
        </w:rPr>
        <w:t>]. Ishibashi et al. также сообщили о 2,9% рецидивах использования ирригацией по сра</w:t>
      </w:r>
      <w:r w:rsidR="00F017B1">
        <w:rPr>
          <w:rFonts w:ascii="Times New Roman" w:hAnsi="Times New Roman" w:cs="Times New Roman"/>
          <w:sz w:val="28"/>
          <w:szCs w:val="28"/>
        </w:rPr>
        <w:t>внению с 10,3% без ирригации [75</w:t>
      </w:r>
      <w:r w:rsidRPr="00C740E6">
        <w:rPr>
          <w:rFonts w:ascii="Times New Roman" w:hAnsi="Times New Roman" w:cs="Times New Roman"/>
          <w:sz w:val="28"/>
          <w:szCs w:val="28"/>
        </w:rPr>
        <w:t xml:space="preserve">]. В исследовании Zakaraia et al. фрезерная </w:t>
      </w:r>
      <w:r w:rsidRPr="00C740E6">
        <w:rPr>
          <w:rFonts w:ascii="Times New Roman" w:hAnsi="Times New Roman" w:cs="Times New Roman"/>
          <w:sz w:val="28"/>
          <w:szCs w:val="28"/>
        </w:rPr>
        <w:lastRenderedPageBreak/>
        <w:t>краниостомия с закрытым дренажем с ирригацией или без нее при</w:t>
      </w:r>
      <w:r w:rsidR="00F017B1">
        <w:rPr>
          <w:rFonts w:ascii="Times New Roman" w:hAnsi="Times New Roman" w:cs="Times New Roman"/>
          <w:sz w:val="28"/>
          <w:szCs w:val="28"/>
        </w:rPr>
        <w:t>водила к сравнимым рецидивам [76</w:t>
      </w:r>
      <w:r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Мобилизация пациентов с дренированием 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исследовании Abouzari et al. изучали фрезерную краниостомию с орошением и закрытым дренажем, пациенты были рандомизированы, чтобы они оставались неподвижными в течение 3 дней, по сравнению с мобилизацией на 30</w:t>
      </w:r>
      <w:r w:rsidR="00157464" w:rsidRPr="00157464">
        <w:rPr>
          <w:rFonts w:ascii="Times New Roman" w:hAnsi="Times New Roman" w:cs="Times New Roman"/>
          <w:sz w:val="28"/>
          <w:szCs w:val="28"/>
        </w:rPr>
        <w:t>-</w:t>
      </w:r>
      <w:r w:rsidRPr="00C740E6">
        <w:rPr>
          <w:rFonts w:ascii="Times New Roman" w:hAnsi="Times New Roman" w:cs="Times New Roman"/>
          <w:sz w:val="28"/>
          <w:szCs w:val="28"/>
        </w:rPr>
        <w:t>40°. Пациенты, оставшиеся в неподвижном состоянии, имели рецидив СДГ в 2,3%, в то время как у мобилизованных пациентов – рецидив составил 19%. Легочные/тромботические ослож</w:t>
      </w:r>
      <w:r w:rsidR="00F017B1">
        <w:rPr>
          <w:rFonts w:ascii="Times New Roman" w:hAnsi="Times New Roman" w:cs="Times New Roman"/>
          <w:sz w:val="28"/>
          <w:szCs w:val="28"/>
        </w:rPr>
        <w:t>нения при этом были сходными [77</w:t>
      </w:r>
      <w:r w:rsidRPr="00C740E6">
        <w:rPr>
          <w:rFonts w:ascii="Times New Roman" w:hAnsi="Times New Roman" w:cs="Times New Roman"/>
          <w:sz w:val="28"/>
          <w:szCs w:val="28"/>
        </w:rPr>
        <w:t>]. Исследование Adeolu et al. сравнивали день мобилизации 2 и 7, не сообщая об отсутствии рецидивов ни</w:t>
      </w:r>
      <w:r w:rsidR="00F017B1">
        <w:rPr>
          <w:rFonts w:ascii="Times New Roman" w:hAnsi="Times New Roman" w:cs="Times New Roman"/>
          <w:sz w:val="28"/>
          <w:szCs w:val="28"/>
        </w:rPr>
        <w:t xml:space="preserve"> в одной из групп [78</w:t>
      </w:r>
      <w:r w:rsidRPr="00C740E6">
        <w:rPr>
          <w:rFonts w:ascii="Times New Roman" w:hAnsi="Times New Roman" w:cs="Times New Roman"/>
          <w:sz w:val="28"/>
          <w:szCs w:val="28"/>
        </w:rPr>
        <w:t xml:space="preserve">]. В другом исследовании сообщили о более частом рецидиве гипоинтенсивного СДГ на </w:t>
      </w:r>
      <w:r w:rsidR="00F017B1">
        <w:rPr>
          <w:rFonts w:ascii="Times New Roman" w:hAnsi="Times New Roman" w:cs="Times New Roman"/>
          <w:sz w:val="28"/>
          <w:szCs w:val="28"/>
        </w:rPr>
        <w:t>уровне T1 (11,6 против 3,4%) [55</w:t>
      </w:r>
      <w:r w:rsidR="00C24A74">
        <w:rPr>
          <w:rFonts w:ascii="Times New Roman" w:hAnsi="Times New Roman" w:cs="Times New Roman"/>
          <w:sz w:val="28"/>
          <w:szCs w:val="28"/>
        </w:rPr>
        <w:t>, р. 870</w:t>
      </w:r>
      <w:r w:rsidRPr="00C740E6">
        <w:rPr>
          <w:rFonts w:ascii="Times New Roman" w:hAnsi="Times New Roman" w:cs="Times New Roman"/>
          <w:sz w:val="28"/>
          <w:szCs w:val="28"/>
        </w:rPr>
        <w:t xml:space="preserve">]. В исследовании </w:t>
      </w:r>
      <w:r w:rsidRPr="00C740E6">
        <w:rPr>
          <w:rFonts w:ascii="Times New Roman" w:hAnsi="Times New Roman" w:cs="Times New Roman"/>
          <w:sz w:val="28"/>
          <w:szCs w:val="28"/>
          <w:lang w:val="en-US"/>
        </w:rPr>
        <w:t>Kaplan</w:t>
      </w:r>
      <w:r w:rsidRPr="00C740E6">
        <w:rPr>
          <w:rFonts w:ascii="Times New Roman" w:hAnsi="Times New Roman" w:cs="Times New Roman"/>
          <w:sz w:val="28"/>
          <w:szCs w:val="28"/>
        </w:rPr>
        <w:t xml:space="preserve"> и др. использовали транскраниальную допплерографию для оценки кровотока в ипсилатеральной средней мозговой артерии после эвакуации СДГ, кровоток нормализовался с улучшением психического статуса и</w:t>
      </w:r>
      <w:r w:rsidR="00F017B1">
        <w:rPr>
          <w:rFonts w:ascii="Times New Roman" w:hAnsi="Times New Roman" w:cs="Times New Roman"/>
          <w:sz w:val="28"/>
          <w:szCs w:val="28"/>
        </w:rPr>
        <w:t xml:space="preserve"> контралатеральной слабостью [79</w:t>
      </w:r>
      <w:r w:rsidRPr="00C740E6">
        <w:rPr>
          <w:rFonts w:ascii="Times New Roman" w:hAnsi="Times New Roman" w:cs="Times New Roman"/>
          <w:sz w:val="28"/>
          <w:szCs w:val="28"/>
        </w:rPr>
        <w:t>]. Schwarz et al. сообщили о сдвиге средней линии по КТ, гипертонии, двустороннем СДГ и антагонистах витамина К в кач</w:t>
      </w:r>
      <w:r w:rsidR="00F017B1">
        <w:rPr>
          <w:rFonts w:ascii="Times New Roman" w:hAnsi="Times New Roman" w:cs="Times New Roman"/>
          <w:sz w:val="28"/>
          <w:szCs w:val="28"/>
        </w:rPr>
        <w:t>естве предикторов рецидива [80</w:t>
      </w:r>
      <w:r w:rsidRPr="00C740E6">
        <w:rPr>
          <w:rFonts w:ascii="Times New Roman" w:hAnsi="Times New Roman" w:cs="Times New Roman"/>
          <w:sz w:val="28"/>
          <w:szCs w:val="28"/>
        </w:rPr>
        <w:t>]. У пациентов с лобными дренажами было 5% рецидивов по сравнению с 38% с теменными, 36% с затылочными и 33% с височными дренажами, у пациентов с лобным дренажом количество субдуральн</w:t>
      </w:r>
      <w:r w:rsidR="00F017B1">
        <w:rPr>
          <w:rFonts w:ascii="Times New Roman" w:hAnsi="Times New Roman" w:cs="Times New Roman"/>
          <w:sz w:val="28"/>
          <w:szCs w:val="28"/>
        </w:rPr>
        <w:t>ого воздуха был меньше всего [81</w:t>
      </w:r>
      <w:r w:rsidRPr="00C740E6">
        <w:rPr>
          <w:rFonts w:ascii="Times New Roman" w:hAnsi="Times New Roman" w:cs="Times New Roman"/>
          <w:sz w:val="28"/>
          <w:szCs w:val="28"/>
        </w:rPr>
        <w:t>]. Unterhofer et al. сообщили о сопоставимых рецидивах с или без ме</w:t>
      </w:r>
      <w:r w:rsidR="00F017B1">
        <w:rPr>
          <w:rFonts w:ascii="Times New Roman" w:hAnsi="Times New Roman" w:cs="Times New Roman"/>
          <w:sz w:val="28"/>
          <w:szCs w:val="28"/>
        </w:rPr>
        <w:t>мбранэктомии (21 против 28%) [82</w:t>
      </w:r>
      <w:r w:rsidRPr="00C740E6">
        <w:rPr>
          <w:rFonts w:ascii="Times New Roman" w:hAnsi="Times New Roman" w:cs="Times New Roman"/>
          <w:sz w:val="28"/>
          <w:szCs w:val="28"/>
        </w:rPr>
        <w:t>]. Mobbs и Khong предложили эндоскопическую визуализацию и размещение субдурального катетера с резким разделением ил</w:t>
      </w:r>
      <w:r w:rsidR="00F017B1">
        <w:rPr>
          <w:rFonts w:ascii="Times New Roman" w:hAnsi="Times New Roman" w:cs="Times New Roman"/>
          <w:sz w:val="28"/>
          <w:szCs w:val="28"/>
        </w:rPr>
        <w:t>и электрокоагуляцией мембран [83</w:t>
      </w:r>
      <w:r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Краниотомия при острой 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Краниотомия показана для лечения оСДГ с большим объемом сгустка и хронического или подострого СДГ, которое не поддается другим видам лечения со значительным рентгенологическим прогрессированием, или СДГ с перегородками. Лечение острого СДГ зависит от прогноза, целей и курса лечения в стационаре, опасность для жизни представляет тяжесть предшествующей ЧМТ, связанной со смертностью до 92%. Хирургическая эвакуация через открытую трепанацию черепа показана при оСДГ с толщиной сгустка по КТ 9,1 мм или сдвиге средней линии на 9,5 мм, ухудшении состояния пациента по шкале комы Глазго 8, одностороннем или двустороннем фиксированном расширении зрачков или при наличии признаков повышенн</w:t>
      </w:r>
      <w:r w:rsidR="00D9007A">
        <w:rPr>
          <w:rFonts w:ascii="Times New Roman" w:hAnsi="Times New Roman" w:cs="Times New Roman"/>
          <w:sz w:val="28"/>
          <w:szCs w:val="28"/>
        </w:rPr>
        <w:t>ого внутричерепного давления [84</w:t>
      </w:r>
      <w:r w:rsidRPr="00C740E6">
        <w:rPr>
          <w:rFonts w:ascii="Times New Roman" w:hAnsi="Times New Roman" w:cs="Times New Roman"/>
          <w:sz w:val="28"/>
          <w:szCs w:val="28"/>
        </w:rPr>
        <w:t>,</w:t>
      </w:r>
      <w:r w:rsidR="00C24A74">
        <w:rPr>
          <w:rFonts w:ascii="Times New Roman" w:hAnsi="Times New Roman" w:cs="Times New Roman"/>
          <w:sz w:val="28"/>
          <w:szCs w:val="28"/>
        </w:rPr>
        <w:t xml:space="preserve"> </w:t>
      </w:r>
      <w:r w:rsidR="00D9007A">
        <w:rPr>
          <w:rFonts w:ascii="Times New Roman" w:hAnsi="Times New Roman" w:cs="Times New Roman"/>
          <w:sz w:val="28"/>
          <w:szCs w:val="28"/>
        </w:rPr>
        <w:t>85</w:t>
      </w:r>
      <w:r w:rsidRPr="00C740E6">
        <w:rPr>
          <w:rFonts w:ascii="Times New Roman" w:hAnsi="Times New Roman" w:cs="Times New Roman"/>
          <w:sz w:val="28"/>
          <w:szCs w:val="28"/>
        </w:rPr>
        <w:t xml:space="preserve">]. Модификации операции включают краниотомию или краниэктомию с частичной или полной резекцией СДГ-мембран или без нее. Этиология СДГ, возраст пациента, время до хирургического лечения, предоперационные и послеоперационные ВЧД, а также объем краниотомии или декомпрессивной краниэктомии влияют на результаты. Заболеваемость и смертность у пациентов с острым СДГ остаются высокими из-за основного повреждения паренхимы, потери ауторегуляции, плохого предоперационного неврологического состояния и неконтролируемых послеоперационных ВЧД. </w:t>
      </w:r>
      <w:r w:rsidRPr="00C740E6">
        <w:rPr>
          <w:rFonts w:ascii="Times New Roman" w:hAnsi="Times New Roman" w:cs="Times New Roman"/>
          <w:sz w:val="28"/>
          <w:szCs w:val="28"/>
        </w:rPr>
        <w:lastRenderedPageBreak/>
        <w:t>Большая декомпрессивная краниоэктомия при о</w:t>
      </w:r>
      <w:r w:rsidR="00D9007A">
        <w:rPr>
          <w:rFonts w:ascii="Times New Roman" w:hAnsi="Times New Roman" w:cs="Times New Roman"/>
          <w:sz w:val="28"/>
          <w:szCs w:val="28"/>
        </w:rPr>
        <w:t>строй СДГ описана в 1978 г. [</w:t>
      </w:r>
      <w:r w:rsidR="00C24A74">
        <w:rPr>
          <w:rFonts w:ascii="Times New Roman" w:hAnsi="Times New Roman" w:cs="Times New Roman"/>
          <w:sz w:val="28"/>
          <w:szCs w:val="28"/>
        </w:rPr>
        <w:t xml:space="preserve"> </w:t>
      </w:r>
      <w:r w:rsidRPr="00C740E6">
        <w:rPr>
          <w:rFonts w:ascii="Times New Roman" w:hAnsi="Times New Roman" w:cs="Times New Roman"/>
          <w:sz w:val="28"/>
          <w:szCs w:val="28"/>
        </w:rPr>
        <w:t>86]. Koc et al. сообщили о 38% функциональном восстановлении у 91% пациентов с острым СДГ с ШКГ 9-15, со смертностью более 90% у пациентов с ШКГ 3-4, двусторонне неактивными зрачками или внутримозговыми гематомами. Также сообщалось о 80% летальности у пациентов с односторонне неактивным зрачком или субарахноидальным кровоизлиянием [87]. Guilburd и Sviri описали экстренную эвакуацию СДГ с помощью множественных дюралюминиевых окон с успехом, тем не менее, у более чем трети пациентов наблюдалось стойкое повышение ВЧД, резистентное к медикаментозному лечению [88]. РКИ Jiang et al. исследовали большую лобно-височно-теменную декомпрессию по сравнению с височно-теменной декомпрессией у пациентов с тяжелой ЧМТ и рефрактерным ВЧД. У большего числа пациентов с широкой декомпрессией наблюдалось улучшение (39,8 против 28,6%) с большей выживаемостью [89]. Более мелкие исследования не показали разницы в результатах [90]. Исследование пациентов с тяжелой ЧМТ, проведенное Ucar et al., для определения порогового значения по ШКГ для пациентов, которым нужна декомпрессия, и определения времени ее проведения, показало, что декомпрессия должна происходить через ≤4 ч после травмы и бесполезна при показателях по ШКГ ≤5 [91]. Woertgen et al. не сообщили об отсутствии различий в исходах у пациентов с острой СДГ, перенесших трепанацию черепа или декомпрессивную гемикраниэктомию, однако смертность от мозговой грыжи была выше при декомпрессии (53 против 32,3%) [92]. Missori et al. использовали двойные дуральные пластинки с декомпрессией для облегчения рассечения височной мышцы во время краниопластики [93]. Nguyen et al. выполнили фенестрацию кости перед заменой, уменьшив послеоперационный объем СДГ, и уменьшив количество рецидивов [94]. В других исследованиях описывались плавающие или шарнирные трепанации черепа (кость, прикрепленная к черепу швами [95], Y-образные титановые пластины или височная мышца [96,</w:t>
      </w:r>
      <w:r w:rsidR="00C24A74">
        <w:rPr>
          <w:rFonts w:ascii="Times New Roman" w:hAnsi="Times New Roman" w:cs="Times New Roman"/>
          <w:sz w:val="28"/>
          <w:szCs w:val="28"/>
        </w:rPr>
        <w:t xml:space="preserve"> </w:t>
      </w:r>
      <w:r w:rsidRPr="00C740E6">
        <w:rPr>
          <w:rFonts w:ascii="Times New Roman" w:hAnsi="Times New Roman" w:cs="Times New Roman"/>
          <w:sz w:val="28"/>
          <w:szCs w:val="28"/>
        </w:rPr>
        <w:t>97]) или использование разделенных костных лоскутов с несколькими шарнирами [98].</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Консервативное ведение пациентов с оСДГ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Ведение пациентов с оСДГ начинается с протоколов Advanced Trauma Life Support (ATLS), установленных в догоспитальных учреждениях и отделениях неотложной помощи для поддержания кровообращения, проходимости дыхательных путей и дыхания [99]. Общество Neuro-Critical Care Society разработало рекомендации по неотложной неврологической поддержке жизни (ENLS) [100], чтобы упростить реанимацию и раннее физиологическое лечение с рекомендациями, которые должны быть индивидуализированы. Рекомендации включают целевое АД ≤ 140/80 мм рт. cт. Для предотвращения чрезмерного и продолжающегося внутричерепного кровоизлияния при поддержании церебрального перфузионного давления (ЦПД) 9–60 мм рт. ст. [101,</w:t>
      </w:r>
      <w:r w:rsidR="00C24A74">
        <w:rPr>
          <w:rFonts w:ascii="Times New Roman" w:hAnsi="Times New Roman" w:cs="Times New Roman"/>
          <w:sz w:val="28"/>
          <w:szCs w:val="28"/>
        </w:rPr>
        <w:t xml:space="preserve"> </w:t>
      </w:r>
      <w:r w:rsidRPr="00C740E6">
        <w:rPr>
          <w:rFonts w:ascii="Times New Roman" w:hAnsi="Times New Roman" w:cs="Times New Roman"/>
          <w:sz w:val="28"/>
          <w:szCs w:val="28"/>
        </w:rPr>
        <w:t xml:space="preserve">102]. Оксигенация мозга до PaO2 9 60 мм рт. ст. имеет первостепенное значение, поскольку гипоксия приводит к необратимым повреждениям в течение 3 минут с сопутствующей вазодилатацией и повышением ВЧД в результате гипернатриемии из-за недостаточной вентиляции; однако гипероксия (PaO2 &gt; </w:t>
      </w:r>
      <w:r w:rsidRPr="00C740E6">
        <w:rPr>
          <w:rFonts w:ascii="Times New Roman" w:hAnsi="Times New Roman" w:cs="Times New Roman"/>
          <w:sz w:val="28"/>
          <w:szCs w:val="28"/>
        </w:rPr>
        <w:lastRenderedPageBreak/>
        <w:t>300 мм рт. ст.) может быть столь же разрушительной, как и церебральная ишемия из-за сужения сосудов [103,</w:t>
      </w:r>
      <w:r w:rsidR="00C24A74">
        <w:rPr>
          <w:rFonts w:ascii="Times New Roman" w:hAnsi="Times New Roman" w:cs="Times New Roman"/>
          <w:sz w:val="28"/>
          <w:szCs w:val="28"/>
        </w:rPr>
        <w:t xml:space="preserve"> </w:t>
      </w:r>
      <w:r w:rsidRPr="00C740E6">
        <w:rPr>
          <w:rFonts w:ascii="Times New Roman" w:hAnsi="Times New Roman" w:cs="Times New Roman"/>
          <w:sz w:val="28"/>
          <w:szCs w:val="28"/>
        </w:rPr>
        <w:t>104]. Адекватная оксигенация может потребовать интубации при наличии серьезных экстракраниальных травм, а также если пациент возбужден, находится в состоянии интоксикации или имеет ухудшающееся психическое состояние. Интубацию лучше всего проводить с предварительной оксигенацией до SpO2 ≥ 90% с последующей быстрой последовательной интубацией с сопутствующей седацией и нервно-мышечной блокадой для минимизации риска аспирации. Нервно-мышечная блокада достигается с помощью 1,5</w:t>
      </w:r>
      <w:r w:rsidR="00C24A74">
        <w:rPr>
          <w:rFonts w:ascii="Times New Roman" w:hAnsi="Times New Roman" w:cs="Times New Roman"/>
          <w:sz w:val="28"/>
          <w:szCs w:val="28"/>
        </w:rPr>
        <w:t>-</w:t>
      </w:r>
      <w:r w:rsidRPr="00C740E6">
        <w:rPr>
          <w:rFonts w:ascii="Times New Roman" w:hAnsi="Times New Roman" w:cs="Times New Roman"/>
          <w:sz w:val="28"/>
          <w:szCs w:val="28"/>
        </w:rPr>
        <w:t>2 мг</w:t>
      </w:r>
      <w:r w:rsidR="00C24A74">
        <w:rPr>
          <w:rFonts w:ascii="Times New Roman" w:hAnsi="Times New Roman" w:cs="Times New Roman"/>
          <w:sz w:val="28"/>
          <w:szCs w:val="28"/>
        </w:rPr>
        <w:t>/</w:t>
      </w:r>
      <w:r w:rsidRPr="00C740E6">
        <w:rPr>
          <w:rFonts w:ascii="Times New Roman" w:hAnsi="Times New Roman" w:cs="Times New Roman"/>
          <w:sz w:val="28"/>
          <w:szCs w:val="28"/>
        </w:rPr>
        <w:t>кг сукцинилхолина короткого действия внутривенно или недеполяризующих агентов длительного действия, например, 1,2</w:t>
      </w:r>
      <w:r w:rsidR="00C24A74">
        <w:rPr>
          <w:rFonts w:ascii="Times New Roman" w:hAnsi="Times New Roman" w:cs="Times New Roman"/>
          <w:sz w:val="28"/>
          <w:szCs w:val="28"/>
        </w:rPr>
        <w:t>-</w:t>
      </w:r>
      <w:r w:rsidRPr="00C740E6">
        <w:rPr>
          <w:rFonts w:ascii="Times New Roman" w:hAnsi="Times New Roman" w:cs="Times New Roman"/>
          <w:sz w:val="28"/>
          <w:szCs w:val="28"/>
        </w:rPr>
        <w:t>1,4 мг/кг рокурония или 0,15 мг/кг цисатракурия [105]. Обычно используемые седативные средства включают пропофол, дексмедетомидин или мидазолам, в то время как фентанил или ремифентанил используются в качестве дополнительных обезболивающих.</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A254FD" w:rsidRDefault="00C318B3" w:rsidP="00C740E6">
      <w:pPr>
        <w:spacing w:after="0" w:line="240" w:lineRule="auto"/>
        <w:ind w:firstLine="709"/>
        <w:jc w:val="both"/>
        <w:rPr>
          <w:rFonts w:ascii="Times New Roman" w:hAnsi="Times New Roman" w:cs="Times New Roman"/>
          <w:b/>
          <w:sz w:val="28"/>
          <w:szCs w:val="28"/>
        </w:rPr>
      </w:pPr>
      <w:r w:rsidRPr="00A254FD">
        <w:rPr>
          <w:rFonts w:ascii="Times New Roman" w:hAnsi="Times New Roman" w:cs="Times New Roman"/>
          <w:b/>
          <w:sz w:val="28"/>
          <w:szCs w:val="28"/>
        </w:rPr>
        <w:t>1.6</w:t>
      </w:r>
      <w:r w:rsidR="00C028E0" w:rsidRPr="00A254FD">
        <w:rPr>
          <w:rFonts w:ascii="Times New Roman" w:hAnsi="Times New Roman" w:cs="Times New Roman"/>
          <w:b/>
          <w:sz w:val="28"/>
          <w:szCs w:val="28"/>
        </w:rPr>
        <w:t xml:space="preserve"> Консервативно-выжидательная тактика ведения пациентов с оСДГ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Решение о том, продолжать ли консервативное лечение пациента с оСДГ или применить хирургическую тактику, принимается на основании клинического обследования и результатов визуализации. Однако повторение КТ/МРТ изображений через короткие промежутки времени может быть чрезмерно обременительным. Это также увеличивает затраты и увеличивает кумулятивное облучение пациента. Многие отчеты продемонстрировали успех в том, что у некоторых пациентов, неврологические обследования которых оставались нормальными или близкими к норме, не были получены на снимках. Эта стратегия особенно хорошо подходит для пациентов с очень небольшими травматическими геморрагическими поражениями и клинически легкими травмами. В эту категорию могут попадать очень тонкие СДГ с малым объемом. При лечении больших оСДГ беспокойство о возможном увеличении гематомы может потребовать повторного КТ-сканирования примерно через 4-6 часов после первоначального сканирования. Значительное расширение толщины оСДГ может привести к немедленному хирургическому вмешательству до того, как у пациента появятся соответствующие клинические данные. Менее резкое разрастание гематомы может привести к продолжению консервативно-выжидательной тактики и повторному сканированию через несколько часов, чтобы определить, стабилизировался ли сгусток или продолжил увеличиваться и, следовательно, может потребоваться хирургическая эвакуация. Решение о хирургической эвакуации оСДГ из-за роста поражения при визуализирующих исследованиях, при не измененном неврологическом статусе, может чаще встречаться у пожилых пациентов. Возрастная церебральная атрофия может позволить таким пациентам иметь относительно большие гематомы без первоначальных симптомов. Но через 1-2 дня отек сдавленной мозговой ткани и самой гематомы может привести к ухудшению неврологического состояния, даже если активное кровотечение, вызвавшее гематому, прекратилось.</w:t>
      </w:r>
    </w:p>
    <w:p w:rsidR="00625406" w:rsidRPr="00035754" w:rsidRDefault="00C028E0" w:rsidP="00035754">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 xml:space="preserve">У пожилых пациентов часто встречаются сопутствующие заболевания, которые часто бывают достаточно серьезными, чтобы исключить столь агрессивное вмешательство, как трепанация черепа. Церебральная атрофия, которая сопровождает нормальное старение, предлагает некоторую защиту от возникновения оСДГ, создавая дополнительный внутричерепной объем, в который может расшириться острая гематома, что позволяет во многих случаях успешно проводить безоперационное лечение. Наибольший риск безоперационного лечения </w:t>
      </w:r>
      <w:r w:rsidR="00C24A74">
        <w:rPr>
          <w:rFonts w:ascii="Times New Roman" w:hAnsi="Times New Roman" w:cs="Times New Roman"/>
          <w:sz w:val="28"/>
          <w:szCs w:val="28"/>
        </w:rPr>
        <w:t>–</w:t>
      </w:r>
      <w:r w:rsidRPr="00C740E6">
        <w:rPr>
          <w:rFonts w:ascii="Times New Roman" w:hAnsi="Times New Roman" w:cs="Times New Roman"/>
          <w:sz w:val="28"/>
          <w:szCs w:val="28"/>
        </w:rPr>
        <w:t xml:space="preserve"> это возможность неврологического ухудшения. Этот риск и вероятность последующего необратимого ухудшения неврологического статуса следует рассматривать в контексте рисков хирургического вмешательства. Острый риск других осложнений невелик для безоперационного ведения этих пациентов. Судороги не наблюдались чаще у пациентов с неэвакуированным оСДГ. То же самое и в отношении ишемического повреждения сжатой подлежащей ткани головного мозга. С этим связан вопрос, в каких условиях следует наблюдать за такими пациентами, не прибегая к операции. Необходимо учитывать, как минимум 2 фактора. Первый </w:t>
      </w:r>
      <w:r w:rsidR="004638F7">
        <w:rPr>
          <w:rFonts w:ascii="Times New Roman" w:hAnsi="Times New Roman" w:cs="Times New Roman"/>
          <w:sz w:val="28"/>
          <w:szCs w:val="28"/>
        </w:rPr>
        <w:t>–</w:t>
      </w:r>
      <w:r w:rsidRPr="00C740E6">
        <w:rPr>
          <w:rFonts w:ascii="Times New Roman" w:hAnsi="Times New Roman" w:cs="Times New Roman"/>
          <w:sz w:val="28"/>
          <w:szCs w:val="28"/>
        </w:rPr>
        <w:t xml:space="preserve"> это раннее выявление неврологического ухудшения. Из-за необходимости быстро обнаружить это событие, а затем принять немедленные меры, многим пациентам лучше находиться в отделении интенсивной терапии или аналогичных условиях, в которых они могут часто обследоваться подготовленными специалистами. Другой фактор </w:t>
      </w:r>
      <w:r w:rsidR="004638F7">
        <w:rPr>
          <w:rFonts w:ascii="Times New Roman" w:hAnsi="Times New Roman" w:cs="Times New Roman"/>
          <w:sz w:val="28"/>
          <w:szCs w:val="28"/>
        </w:rPr>
        <w:t>–</w:t>
      </w:r>
      <w:r w:rsidRPr="00C740E6">
        <w:rPr>
          <w:rFonts w:ascii="Times New Roman" w:hAnsi="Times New Roman" w:cs="Times New Roman"/>
          <w:sz w:val="28"/>
          <w:szCs w:val="28"/>
        </w:rPr>
        <w:t xml:space="preserve"> оперативность доступа к нейрохирургическому вмешательству. Обеспечение быстрого доступа не обязательно требует, чтобы все такие пациенты были физически переведены в больницу с круглосуточным доступом к нейрохирургической операционной. Если были созданы надежные механизмы для немедленного перевода пациентов с ухудшающимся состоянием в нейрохирургическое учреждение, то наблюдение в исходной больнице может быть разумным во многих случаях, потому что относительно небольшое количество таких пациентов будет страдать от неврологического ухудшения. </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Прогрессирование в хСДГ после консервативно-выжидательной тактики лечения</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Иногда пациенты с большими оСДГ, которых обычно подвергаются хирургической эвакуации, могут быть слишком слабыми или могут иметь такие существенные сопутствующие заболевания, что проведение общей анестезии и трепанации черепа возможны только по жизненным показаниям. Лучшим подходом в некоторых из этих случаев может быть прохождение нескольких дней, чтобы солидная острая гематома претерпела значительное разжижение по мере развития подострой гематомы, поскольку разжиженная гематома часто может быть дренирована через небольшое отверстие или другой минимально инвазивной техникой операции под местной анестезией. В ретроспективно проанализированной серии из 177 пациентов сравнили 16 пациентов (9%), у которых оСДГ прогрессировала до хСДГ на фоне консервативно-выжидательной тактики, с дальнейшей миниинвазивной хирургической эвакуацией, сравнивая с 161 пациентами, у которых оСДГ разрешился при консервативном лечении. Эти исследователи обнаружили, что пожилой возраст и больший размер гематомы </w:t>
      </w:r>
      <w:r w:rsidRPr="00C740E6">
        <w:rPr>
          <w:rFonts w:ascii="Times New Roman" w:hAnsi="Times New Roman" w:cs="Times New Roman"/>
          <w:sz w:val="28"/>
          <w:szCs w:val="28"/>
        </w:rPr>
        <w:lastRenderedPageBreak/>
        <w:t>были связаны с прогрессированием оСДГ в симптоматическую хСДГ. При этом не была обнаружена корреляции с использованием антикоагулянтов или антиагрегантов, но количество таких пациентов было небольшим, и аномальные параметры свертывания крови лечили с помощью трансфузии препаратов крови, таким образом скрывая любой потенциальный эффект этих лекарств [106]. В другой серии из 27 пациентов с травматическим оСДГ, которые лечились без операции, у 1(4%) наступило ухудшение, и потребовалась трепанация черепа. У четырех пациентов (15%) наблюдалось развитие хСДГ, и через 15–21 день после травмы было выполнено наружнее дренирование гематомы. Остальным 22 пациентам (81%) дополнительное лечение не потребовалось. Ни у одного из пациентов не развились судороги. Средняя продолжительность наблюдения составила 6 недель [107].</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Спонтанная резорбция оСДГ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Отчеты о клинических случаях за несколько десятилетий документально подтвердили очевидное разрешение оСДГ у пациентов с явными неврологическими нарушениями из-за гематом, включая кому, асимметричные двигательные признаки и одностороннее расширение зрачков. Сопутствующие травмы, сопутствующие заболевания и/или отказ семьи дать согласие на операцию представляют собой причины, по которым экстренная трепанация черепа не была выполнена. В исследовании с включением этой группы пациентов сообщили, что следующие особенности, по-видимому, характеризуют большинство случаев спонтанной резорбции оСДГ: 1) кома продолжительностью менее 12 часов после первоначальной травмы; 2) отсутствие ушиба головного мозга; 3) небольшая ширина гематомы и латерализация средней линии по КТ; 4) наличие полосы низкой плотности между гематомой и внутренней пластиной черепа при первоначальной компьютерной томографии; и 5) отсутствие тяжелой начальной ЧМТ с начальным баллом GCS выше 8 [108]. В другом ретроспективном анализе были рассмотрены 56 пациентов с оСДГ со смещением средней линии более 10 мм и толщиной сгустка более 10 мм, которые не подвергались немедленной операции, чаще всего из-за преклонного возраста, плохого общего состояния или отказа от операции, или потому, что у пациентов не было значительных неврологических симптомов. Наблюдалось быстрое спонтанное разрешение оСДГ с неврологическим улучшением в течение 24 часов и уменьшением толщины гематомы более чем на 5 мм в течение 96 часов. У 18 пациентов (32%) произошла быстрая спонтанная резорбция оСДГ. Многофакторный анализ показал, что использование антиагрегантов до травмы и наличие полосы низкой плотности между гематомой и внутренней стенкой черепа при первоначальной компьютерной томографии были независимыми прогностическими факторами для быстрого положительного исхода [109]. Обычно предлагаемые объяснения быстрого уменьшения размера и массы оСДГ включают разрыв паутинной оболочки, который позволяет спинномозговой жидкости вымывать острую кровь, и / или перераспределение, а не истинную резорбцию острой крови, чему может способствовать снижение внутричерепного давления после медикаментозных </w:t>
      </w:r>
      <w:r w:rsidRPr="00C740E6">
        <w:rPr>
          <w:rFonts w:ascii="Times New Roman" w:hAnsi="Times New Roman" w:cs="Times New Roman"/>
          <w:sz w:val="28"/>
          <w:szCs w:val="28"/>
        </w:rPr>
        <w:lastRenderedPageBreak/>
        <w:t xml:space="preserve">врачебных вмешательств. Интересно, однако, что другие авторы сообщили, что увеличение настройки клапана уже имеющегося вентрикулоперитонеального шунта было связано с резорбцией оСДГ в течение 6 дней. Конечно, сам факт того, что эти случаи достаточно необычны, чтобы заслужить доверие, публикация демонстрирует, насколько редко бывает быстрая резорбция больших оСДГ [110]. </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318B3" w:rsidP="00C740E6">
      <w:pPr>
        <w:spacing w:after="0" w:line="240" w:lineRule="auto"/>
        <w:ind w:firstLine="709"/>
        <w:jc w:val="both"/>
        <w:rPr>
          <w:rFonts w:ascii="Times New Roman" w:hAnsi="Times New Roman" w:cs="Times New Roman"/>
          <w:sz w:val="28"/>
          <w:szCs w:val="28"/>
        </w:rPr>
      </w:pPr>
      <w:r w:rsidRPr="00A254FD">
        <w:rPr>
          <w:rFonts w:ascii="Times New Roman" w:hAnsi="Times New Roman" w:cs="Times New Roman"/>
          <w:b/>
          <w:sz w:val="28"/>
          <w:szCs w:val="28"/>
        </w:rPr>
        <w:t>1.7</w:t>
      </w:r>
      <w:r w:rsidR="00C028E0" w:rsidRPr="00A254FD">
        <w:rPr>
          <w:rFonts w:ascii="Times New Roman" w:hAnsi="Times New Roman" w:cs="Times New Roman"/>
          <w:b/>
          <w:sz w:val="28"/>
          <w:szCs w:val="28"/>
        </w:rPr>
        <w:t xml:space="preserve"> Основные прогностические признаки, определяющие исход лечения пациентов с оСДГ</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Шкала комы Глазго (ШКГ)</w:t>
      </w:r>
    </w:p>
    <w:p w:rsidR="002B66DA" w:rsidRPr="00035754" w:rsidRDefault="00C028E0" w:rsidP="00035754">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Впервые введено Teasdale et al. в 1974 году это балльная система для измерения уровня сознания. Эта система хорошо зарекомендовала себя на международном уровне и варьируется от 3 до 15 и представляет собой сумму трех суббаллов, оценивающих три области глазного, вербального и моторного ответа. Позже в нескольких исследованиях было показано, что более низкий уровень ШКГ связан с не</w:t>
      </w:r>
      <w:r w:rsidR="00EF2A70" w:rsidRPr="00C740E6">
        <w:rPr>
          <w:rFonts w:ascii="Times New Roman" w:hAnsi="Times New Roman" w:cs="Times New Roman"/>
          <w:sz w:val="28"/>
          <w:szCs w:val="28"/>
        </w:rPr>
        <w:t xml:space="preserve">благоприятным исходом </w:t>
      </w:r>
      <w:r w:rsidR="004638F7">
        <w:rPr>
          <w:rFonts w:ascii="Times New Roman" w:hAnsi="Times New Roman" w:cs="Times New Roman"/>
          <w:sz w:val="28"/>
          <w:szCs w:val="28"/>
        </w:rPr>
        <w:t>[</w:t>
      </w:r>
      <w:r w:rsidR="00EF2A70" w:rsidRPr="00C740E6">
        <w:rPr>
          <w:rFonts w:ascii="Times New Roman" w:hAnsi="Times New Roman" w:cs="Times New Roman"/>
          <w:sz w:val="28"/>
          <w:szCs w:val="28"/>
        </w:rPr>
        <w:t>111-113] (</w:t>
      </w:r>
      <w:r w:rsidR="007444D7" w:rsidRPr="00C905D3">
        <w:rPr>
          <w:rFonts w:ascii="Times New Roman" w:hAnsi="Times New Roman" w:cs="Times New Roman"/>
          <w:sz w:val="28"/>
          <w:szCs w:val="28"/>
          <w:lang w:val="kk-KZ"/>
        </w:rPr>
        <w:t>рисунок</w:t>
      </w:r>
      <w:r w:rsidR="000D1F27" w:rsidRPr="00C905D3">
        <w:rPr>
          <w:rFonts w:ascii="Times New Roman" w:hAnsi="Times New Roman" w:cs="Times New Roman"/>
          <w:sz w:val="28"/>
          <w:szCs w:val="28"/>
          <w:lang w:val="kk-KZ"/>
        </w:rPr>
        <w:t xml:space="preserve"> 4</w:t>
      </w:r>
      <w:r w:rsidR="00EF2A70" w:rsidRPr="00C905D3">
        <w:rPr>
          <w:rFonts w:ascii="Times New Roman" w:hAnsi="Times New Roman" w:cs="Times New Roman"/>
          <w:sz w:val="28"/>
          <w:szCs w:val="28"/>
        </w:rPr>
        <w:t>).</w:t>
      </w:r>
    </w:p>
    <w:p w:rsidR="002B66DA" w:rsidRDefault="002B66DA" w:rsidP="00035754">
      <w:pPr>
        <w:spacing w:after="0" w:line="240" w:lineRule="auto"/>
        <w:jc w:val="both"/>
        <w:rPr>
          <w:rFonts w:ascii="Times New Roman" w:hAnsi="Times New Roman" w:cs="Times New Roman"/>
          <w:sz w:val="28"/>
          <w:szCs w:val="28"/>
          <w:lang w:val="kk-KZ"/>
        </w:rPr>
      </w:pPr>
    </w:p>
    <w:p w:rsidR="00A254FD" w:rsidRDefault="00657015" w:rsidP="000D1F27">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36064" behindDoc="0" locked="0" layoutInCell="1" allowOverlap="1">
                <wp:simplePos x="0" y="0"/>
                <wp:positionH relativeFrom="column">
                  <wp:posOffset>890462</wp:posOffset>
                </wp:positionH>
                <wp:positionV relativeFrom="paragraph">
                  <wp:posOffset>56515</wp:posOffset>
                </wp:positionV>
                <wp:extent cx="4374490" cy="3657600"/>
                <wp:effectExtent l="0" t="0" r="26670" b="19050"/>
                <wp:wrapNone/>
                <wp:docPr id="98" name="Группа 98"/>
                <wp:cNvGraphicFramePr/>
                <a:graphic xmlns:a="http://schemas.openxmlformats.org/drawingml/2006/main">
                  <a:graphicData uri="http://schemas.microsoft.com/office/word/2010/wordprocessingGroup">
                    <wpg:wgp>
                      <wpg:cNvGrpSpPr/>
                      <wpg:grpSpPr>
                        <a:xfrm>
                          <a:off x="0" y="0"/>
                          <a:ext cx="4374490" cy="3657600"/>
                          <a:chOff x="0" y="0"/>
                          <a:chExt cx="4374490" cy="3657600"/>
                        </a:xfrm>
                      </wpg:grpSpPr>
                      <wps:wsp>
                        <wps:cNvPr id="95" name="Поле 95"/>
                        <wps:cNvSpPr txBox="1"/>
                        <wps:spPr>
                          <a:xfrm>
                            <a:off x="36576" y="0"/>
                            <a:ext cx="4337914" cy="1148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657015">
                              <w:pPr>
                                <w:spacing w:after="0" w:line="240" w:lineRule="auto"/>
                                <w:ind w:firstLine="709"/>
                                <w:jc w:val="both"/>
                                <w:rPr>
                                  <w:rFonts w:ascii="Times New Roman" w:hAnsi="Times New Roman" w:cs="Times New Roman"/>
                                  <w:i/>
                                  <w:sz w:val="24"/>
                                  <w:szCs w:val="24"/>
                                </w:rPr>
                              </w:pPr>
                              <w:r w:rsidRPr="00657015">
                                <w:rPr>
                                  <w:rFonts w:ascii="Times New Roman" w:hAnsi="Times New Roman" w:cs="Times New Roman"/>
                                  <w:i/>
                                  <w:sz w:val="24"/>
                                  <w:szCs w:val="24"/>
                                </w:rPr>
                                <w:t>Лучший словесный ответ</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Ориентирован на время, место и человека 5</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Соответствующие ответы, но дезориентация 4</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Неподходящие ответы, но связные слова 3</w:t>
                              </w:r>
                            </w:p>
                            <w:p w:rsidR="00D805B9" w:rsidRPr="00657015" w:rsidRDefault="00D805B9" w:rsidP="00657015">
                              <w:pPr>
                                <w:spacing w:after="0" w:line="240" w:lineRule="auto"/>
                                <w:ind w:firstLine="709"/>
                                <w:rPr>
                                  <w:rFonts w:ascii="Times New Roman" w:hAnsi="Times New Roman" w:cs="Times New Roman"/>
                                  <w:sz w:val="24"/>
                                  <w:szCs w:val="24"/>
                                </w:rPr>
                              </w:pPr>
                              <w:r w:rsidRPr="00657015">
                                <w:rPr>
                                  <w:rFonts w:ascii="Times New Roman" w:hAnsi="Times New Roman" w:cs="Times New Roman"/>
                                  <w:sz w:val="24"/>
                                  <w:szCs w:val="24"/>
                                </w:rPr>
                                <w:t>Только несвязные звуки 2</w:t>
                              </w:r>
                            </w:p>
                            <w:p w:rsidR="00D805B9" w:rsidRPr="00657015" w:rsidRDefault="00D805B9" w:rsidP="00657015">
                              <w:pPr>
                                <w:spacing w:after="0" w:line="240" w:lineRule="auto"/>
                                <w:ind w:firstLine="709"/>
                                <w:rPr>
                                  <w:sz w:val="24"/>
                                  <w:szCs w:val="24"/>
                                </w:rPr>
                              </w:pPr>
                              <w:r w:rsidRPr="00657015">
                                <w:rPr>
                                  <w:rFonts w:ascii="Times New Roman" w:hAnsi="Times New Roman" w:cs="Times New Roman"/>
                                  <w:sz w:val="24"/>
                                  <w:szCs w:val="24"/>
                                </w:rPr>
                                <w:t>Нет словесного ответа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Поле 96"/>
                        <wps:cNvSpPr txBox="1"/>
                        <wps:spPr>
                          <a:xfrm>
                            <a:off x="36576" y="1236269"/>
                            <a:ext cx="4337914" cy="13533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657015">
                              <w:pPr>
                                <w:spacing w:after="0" w:line="240" w:lineRule="auto"/>
                                <w:ind w:firstLine="709"/>
                                <w:jc w:val="both"/>
                                <w:rPr>
                                  <w:rFonts w:ascii="Times New Roman" w:hAnsi="Times New Roman" w:cs="Times New Roman"/>
                                  <w:i/>
                                  <w:sz w:val="24"/>
                                  <w:szCs w:val="24"/>
                                </w:rPr>
                              </w:pPr>
                              <w:r w:rsidRPr="00657015">
                                <w:rPr>
                                  <w:rFonts w:ascii="Times New Roman" w:hAnsi="Times New Roman" w:cs="Times New Roman"/>
                                  <w:i/>
                                  <w:sz w:val="24"/>
                                  <w:szCs w:val="24"/>
                                </w:rPr>
                                <w:t>Лучшая двигательная реакция</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Подчиняется командам 6</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Локализация боли 5</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Нормальное сгибание до боли 4</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Аномальное сгибание от боли 3</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Продолжение боли 2</w:t>
                              </w:r>
                            </w:p>
                            <w:p w:rsidR="00D805B9" w:rsidRPr="00657015" w:rsidRDefault="00D805B9" w:rsidP="00657015">
                              <w:pPr>
                                <w:spacing w:after="0" w:line="240" w:lineRule="auto"/>
                                <w:ind w:firstLine="709"/>
                                <w:rPr>
                                  <w:sz w:val="24"/>
                                  <w:szCs w:val="24"/>
                                </w:rPr>
                              </w:pPr>
                              <w:r w:rsidRPr="00657015">
                                <w:rPr>
                                  <w:rFonts w:ascii="Times New Roman" w:hAnsi="Times New Roman" w:cs="Times New Roman"/>
                                  <w:sz w:val="24"/>
                                  <w:szCs w:val="24"/>
                                </w:rPr>
                                <w:t>Нет двигательной реакции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Поле 97"/>
                        <wps:cNvSpPr txBox="1"/>
                        <wps:spPr>
                          <a:xfrm>
                            <a:off x="0" y="2640788"/>
                            <a:ext cx="4337914" cy="10168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657015">
                              <w:pPr>
                                <w:spacing w:after="0" w:line="240" w:lineRule="auto"/>
                                <w:ind w:firstLine="709"/>
                                <w:jc w:val="both"/>
                                <w:rPr>
                                  <w:rFonts w:ascii="Times New Roman" w:hAnsi="Times New Roman" w:cs="Times New Roman"/>
                                  <w:i/>
                                  <w:sz w:val="24"/>
                                  <w:szCs w:val="24"/>
                                </w:rPr>
                              </w:pPr>
                              <w:r w:rsidRPr="00657015">
                                <w:rPr>
                                  <w:rFonts w:ascii="Times New Roman" w:hAnsi="Times New Roman" w:cs="Times New Roman"/>
                                  <w:i/>
                                  <w:sz w:val="24"/>
                                  <w:szCs w:val="24"/>
                                </w:rPr>
                                <w:t>Лучший отклик, открывающий глаза</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Самопроизвольное открытие глаза 4</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Открывает глаза на речь 3</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Открывает глаза на боль 2</w:t>
                              </w:r>
                            </w:p>
                            <w:p w:rsidR="00D805B9" w:rsidRPr="00657015" w:rsidRDefault="00D805B9" w:rsidP="00657015">
                              <w:pPr>
                                <w:spacing w:after="0" w:line="240" w:lineRule="auto"/>
                                <w:ind w:firstLine="709"/>
                                <w:rPr>
                                  <w:sz w:val="24"/>
                                  <w:szCs w:val="24"/>
                                </w:rPr>
                              </w:pPr>
                              <w:r w:rsidRPr="00657015">
                                <w:rPr>
                                  <w:rFonts w:ascii="Times New Roman" w:hAnsi="Times New Roman" w:cs="Times New Roman"/>
                                  <w:sz w:val="24"/>
                                  <w:szCs w:val="24"/>
                                </w:rPr>
                                <w:t>Нет ответа, открывающего глаза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98" o:spid="_x0000_s1072" style="position:absolute;left:0;text-align:left;margin-left:70.1pt;margin-top:4.45pt;width:344.45pt;height:4in;z-index:251736064" coordsize="43744,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">
                <v:shapetype id="_x0000_t202" coordsize="21600,21600" o:spt="202" path="m,l,21600r21600,l21600,xe">
                  <v:stroke joinstyle="miter"/>
                  <v:path gradientshapeok="t" o:connecttype="rect"/>
                </v:shapetype>
                <v:shape id="Поле 95" o:spid="_x0000_s1073" type="#_x0000_t202" style="position:absolute;left:365;width:43379;height:1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D805B9" w:rsidRPr="00657015" w:rsidRDefault="00D805B9" w:rsidP="00657015">
                        <w:pPr>
                          <w:spacing w:after="0" w:line="240" w:lineRule="auto"/>
                          <w:ind w:firstLine="709"/>
                          <w:jc w:val="both"/>
                          <w:rPr>
                            <w:rFonts w:ascii="Times New Roman" w:hAnsi="Times New Roman" w:cs="Times New Roman"/>
                            <w:i/>
                            <w:sz w:val="24"/>
                            <w:szCs w:val="24"/>
                          </w:rPr>
                        </w:pPr>
                        <w:r w:rsidRPr="00657015">
                          <w:rPr>
                            <w:rFonts w:ascii="Times New Roman" w:hAnsi="Times New Roman" w:cs="Times New Roman"/>
                            <w:i/>
                            <w:sz w:val="24"/>
                            <w:szCs w:val="24"/>
                          </w:rPr>
                          <w:t>Лучший словесный ответ</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Ориентирован на время, место и человека 5</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Соответствующие ответы, но дезориентация 4</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Неподходящие ответы, но связные слова 3</w:t>
                        </w:r>
                      </w:p>
                      <w:p w:rsidR="00D805B9" w:rsidRPr="00657015" w:rsidRDefault="00D805B9" w:rsidP="00657015">
                        <w:pPr>
                          <w:spacing w:after="0" w:line="240" w:lineRule="auto"/>
                          <w:ind w:firstLine="709"/>
                          <w:rPr>
                            <w:rFonts w:ascii="Times New Roman" w:hAnsi="Times New Roman" w:cs="Times New Roman"/>
                            <w:sz w:val="24"/>
                            <w:szCs w:val="24"/>
                          </w:rPr>
                        </w:pPr>
                        <w:r w:rsidRPr="00657015">
                          <w:rPr>
                            <w:rFonts w:ascii="Times New Roman" w:hAnsi="Times New Roman" w:cs="Times New Roman"/>
                            <w:sz w:val="24"/>
                            <w:szCs w:val="24"/>
                          </w:rPr>
                          <w:t>Только несвязные звуки 2</w:t>
                        </w:r>
                      </w:p>
                      <w:p w:rsidR="00D805B9" w:rsidRPr="00657015" w:rsidRDefault="00D805B9" w:rsidP="00657015">
                        <w:pPr>
                          <w:spacing w:after="0" w:line="240" w:lineRule="auto"/>
                          <w:ind w:firstLine="709"/>
                          <w:rPr>
                            <w:sz w:val="24"/>
                            <w:szCs w:val="24"/>
                          </w:rPr>
                        </w:pPr>
                        <w:r w:rsidRPr="00657015">
                          <w:rPr>
                            <w:rFonts w:ascii="Times New Roman" w:hAnsi="Times New Roman" w:cs="Times New Roman"/>
                            <w:sz w:val="24"/>
                            <w:szCs w:val="24"/>
                          </w:rPr>
                          <w:t>Нет словесного ответа 1</w:t>
                        </w:r>
                      </w:p>
                    </w:txbxContent>
                  </v:textbox>
                </v:shape>
                <v:shape id="Поле 96" o:spid="_x0000_s1074" type="#_x0000_t202" style="position:absolute;left:365;top:12362;width:43379;height:1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V18EA&#10;AADbAAAADwAAAGRycy9kb3ducmV2LnhtbESPQWsCMRSE74X+h/AKvdWsPci6GkWLLYKn2uL5sXkm&#10;wc3LkqTr9t83gtDjMDPfMMv16DsxUEwusILppAJB3Abt2Cj4/np/qUGkjKyxC0wKfinBevX4sMRG&#10;hyt/0nDMRhQIpwYV2Jz7RsrUWvKYJqEnLt45RI+5yGikjngtcN/J16qaSY+Oy4LFnt4stZfjj1ew&#10;25q5aWuMdldr54bxdD6YD6Wen8bNAkSmMf+H7+29VjCfwe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hVdfBAAAA2wAAAA8AAAAAAAAAAAAAAAAAmAIAAGRycy9kb3du&#10;cmV2LnhtbFBLBQYAAAAABAAEAPUAAACGAwAAAAA=&#10;" fillcolor="white [3201]" strokeweight=".5pt">
                  <v:textbox>
                    <w:txbxContent>
                      <w:p w:rsidR="00D805B9" w:rsidRPr="00657015" w:rsidRDefault="00D805B9" w:rsidP="00657015">
                        <w:pPr>
                          <w:spacing w:after="0" w:line="240" w:lineRule="auto"/>
                          <w:ind w:firstLine="709"/>
                          <w:jc w:val="both"/>
                          <w:rPr>
                            <w:rFonts w:ascii="Times New Roman" w:hAnsi="Times New Roman" w:cs="Times New Roman"/>
                            <w:i/>
                            <w:sz w:val="24"/>
                            <w:szCs w:val="24"/>
                          </w:rPr>
                        </w:pPr>
                        <w:r w:rsidRPr="00657015">
                          <w:rPr>
                            <w:rFonts w:ascii="Times New Roman" w:hAnsi="Times New Roman" w:cs="Times New Roman"/>
                            <w:i/>
                            <w:sz w:val="24"/>
                            <w:szCs w:val="24"/>
                          </w:rPr>
                          <w:t>Лучшая двигательная реакция</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Подчиняется командам 6</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Локализация боли 5</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Нормальное сгибание до боли 4</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Аномальное сгибание от боли 3</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Продолжение боли 2</w:t>
                        </w:r>
                      </w:p>
                      <w:p w:rsidR="00D805B9" w:rsidRPr="00657015" w:rsidRDefault="00D805B9" w:rsidP="00657015">
                        <w:pPr>
                          <w:spacing w:after="0" w:line="240" w:lineRule="auto"/>
                          <w:ind w:firstLine="709"/>
                          <w:rPr>
                            <w:sz w:val="24"/>
                            <w:szCs w:val="24"/>
                          </w:rPr>
                        </w:pPr>
                        <w:r w:rsidRPr="00657015">
                          <w:rPr>
                            <w:rFonts w:ascii="Times New Roman" w:hAnsi="Times New Roman" w:cs="Times New Roman"/>
                            <w:sz w:val="24"/>
                            <w:szCs w:val="24"/>
                          </w:rPr>
                          <w:t>Нет двигательной реакции 1</w:t>
                        </w:r>
                      </w:p>
                    </w:txbxContent>
                  </v:textbox>
                </v:shape>
                <v:shape id="Поле 97" o:spid="_x0000_s1075" type="#_x0000_t202" style="position:absolute;top:26407;width:43379;height:10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MIA&#10;AADbAAAADwAAAGRycy9kb3ducmV2LnhtbESPQUsDMRSE74L/ITzBm83qQbdrs0uVtgierOL5sXlN&#10;QjcvS5Jut//eCILHYWa+YVbd7AcxUUwusIL7RQWCuA/asVHw9bm9q0GkjKxxCEwKLpSga6+vVtjo&#10;cOYPmvbZiALh1KACm/PYSJl6Sx7TIozExTuE6DEXGY3UEc8F7gf5UFWP0qPjsmBxpFdL/XF/8go2&#10;L2Zp+hqj3dTauWn+PrybnVK3N/P6GUSmOf+H/9pvWsHyCX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fBMwgAAANsAAAAPAAAAAAAAAAAAAAAAAJgCAABkcnMvZG93&#10;bnJldi54bWxQSwUGAAAAAAQABAD1AAAAhwMAAAAA&#10;" fillcolor="white [3201]" strokeweight=".5pt">
                  <v:textbox>
                    <w:txbxContent>
                      <w:p w:rsidR="00D805B9" w:rsidRPr="00657015" w:rsidRDefault="00D805B9" w:rsidP="00657015">
                        <w:pPr>
                          <w:spacing w:after="0" w:line="240" w:lineRule="auto"/>
                          <w:ind w:firstLine="709"/>
                          <w:jc w:val="both"/>
                          <w:rPr>
                            <w:rFonts w:ascii="Times New Roman" w:hAnsi="Times New Roman" w:cs="Times New Roman"/>
                            <w:i/>
                            <w:sz w:val="24"/>
                            <w:szCs w:val="24"/>
                          </w:rPr>
                        </w:pPr>
                        <w:r w:rsidRPr="00657015">
                          <w:rPr>
                            <w:rFonts w:ascii="Times New Roman" w:hAnsi="Times New Roman" w:cs="Times New Roman"/>
                            <w:i/>
                            <w:sz w:val="24"/>
                            <w:szCs w:val="24"/>
                          </w:rPr>
                          <w:t>Лучший отклик, открывающий глаза</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Самопроизвольное открытие глаза 4</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Открывает глаза на речь 3</w:t>
                        </w:r>
                      </w:p>
                      <w:p w:rsidR="00D805B9" w:rsidRPr="00657015" w:rsidRDefault="00D805B9" w:rsidP="00657015">
                        <w:pPr>
                          <w:spacing w:after="0" w:line="240" w:lineRule="auto"/>
                          <w:ind w:firstLine="709"/>
                          <w:jc w:val="both"/>
                          <w:rPr>
                            <w:rFonts w:ascii="Times New Roman" w:hAnsi="Times New Roman" w:cs="Times New Roman"/>
                            <w:sz w:val="24"/>
                            <w:szCs w:val="24"/>
                          </w:rPr>
                        </w:pPr>
                        <w:r w:rsidRPr="00657015">
                          <w:rPr>
                            <w:rFonts w:ascii="Times New Roman" w:hAnsi="Times New Roman" w:cs="Times New Roman"/>
                            <w:sz w:val="24"/>
                            <w:szCs w:val="24"/>
                          </w:rPr>
                          <w:t>Открывает глаза на боль 2</w:t>
                        </w:r>
                      </w:p>
                      <w:p w:rsidR="00D805B9" w:rsidRPr="00657015" w:rsidRDefault="00D805B9" w:rsidP="00657015">
                        <w:pPr>
                          <w:spacing w:after="0" w:line="240" w:lineRule="auto"/>
                          <w:ind w:firstLine="709"/>
                          <w:rPr>
                            <w:sz w:val="24"/>
                            <w:szCs w:val="24"/>
                          </w:rPr>
                        </w:pPr>
                        <w:r w:rsidRPr="00657015">
                          <w:rPr>
                            <w:rFonts w:ascii="Times New Roman" w:hAnsi="Times New Roman" w:cs="Times New Roman"/>
                            <w:sz w:val="24"/>
                            <w:szCs w:val="24"/>
                          </w:rPr>
                          <w:t>Нет ответа, открывающего глаза 1</w:t>
                        </w:r>
                      </w:p>
                    </w:txbxContent>
                  </v:textbox>
                </v:shape>
              </v:group>
            </w:pict>
          </mc:Fallback>
        </mc:AlternateContent>
      </w: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A254FD" w:rsidRDefault="00A254FD"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Pr="00657015" w:rsidRDefault="00657015" w:rsidP="00C740E6">
      <w:pPr>
        <w:spacing w:after="0" w:line="240" w:lineRule="auto"/>
        <w:ind w:firstLine="709"/>
        <w:jc w:val="both"/>
        <w:rPr>
          <w:rFonts w:ascii="Times New Roman" w:hAnsi="Times New Roman" w:cs="Times New Roman"/>
          <w:sz w:val="16"/>
          <w:szCs w:val="16"/>
          <w:lang w:val="kk-KZ"/>
        </w:rPr>
      </w:pPr>
    </w:p>
    <w:p w:rsidR="00C028E0" w:rsidRPr="000D1F27" w:rsidRDefault="00657015" w:rsidP="00657015">
      <w:pPr>
        <w:spacing w:after="0" w:line="240" w:lineRule="auto"/>
        <w:jc w:val="center"/>
        <w:rPr>
          <w:rFonts w:ascii="Times New Roman" w:hAnsi="Times New Roman" w:cs="Times New Roman"/>
          <w:sz w:val="28"/>
          <w:szCs w:val="28"/>
        </w:rPr>
      </w:pPr>
      <w:r w:rsidRPr="000D1F27">
        <w:rPr>
          <w:rFonts w:ascii="Times New Roman" w:hAnsi="Times New Roman" w:cs="Times New Roman"/>
          <w:sz w:val="28"/>
          <w:szCs w:val="28"/>
          <w:lang w:val="kk-KZ"/>
        </w:rPr>
        <w:t xml:space="preserve">Рисунок </w:t>
      </w:r>
      <w:r w:rsidR="000D1F27" w:rsidRPr="000D1F27">
        <w:rPr>
          <w:rFonts w:ascii="Times New Roman" w:hAnsi="Times New Roman" w:cs="Times New Roman"/>
          <w:sz w:val="28"/>
          <w:szCs w:val="28"/>
          <w:lang w:val="kk-KZ"/>
        </w:rPr>
        <w:t xml:space="preserve">4 </w:t>
      </w:r>
      <w:r w:rsidRPr="000D1F27">
        <w:rPr>
          <w:rFonts w:ascii="Times New Roman" w:hAnsi="Times New Roman" w:cs="Times New Roman"/>
          <w:sz w:val="28"/>
          <w:szCs w:val="28"/>
          <w:lang w:val="kk-KZ"/>
        </w:rPr>
        <w:t xml:space="preserve">– </w:t>
      </w:r>
      <w:r w:rsidRPr="000D1F27">
        <w:rPr>
          <w:rFonts w:ascii="Times New Roman" w:hAnsi="Times New Roman" w:cs="Times New Roman"/>
          <w:sz w:val="28"/>
          <w:szCs w:val="28"/>
        </w:rPr>
        <w:t>Шкала оценки комы по Глазго</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Шкала исходов Глазго (ШИГ)</w:t>
      </w:r>
    </w:p>
    <w:p w:rsidR="002B66DA" w:rsidRPr="00035754" w:rsidRDefault="00C028E0" w:rsidP="00035754">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Шкала результатов в Глазго была впервые представлена В. Jennet and M.</w:t>
      </w:r>
      <w:r w:rsidR="004638F7">
        <w:rPr>
          <w:rFonts w:ascii="Times New Roman" w:hAnsi="Times New Roman" w:cs="Times New Roman"/>
          <w:sz w:val="28"/>
          <w:szCs w:val="28"/>
        </w:rPr>
        <w:t> </w:t>
      </w:r>
      <w:r w:rsidRPr="00C740E6">
        <w:rPr>
          <w:rFonts w:ascii="Times New Roman" w:hAnsi="Times New Roman" w:cs="Times New Roman"/>
          <w:sz w:val="28"/>
          <w:szCs w:val="28"/>
        </w:rPr>
        <w:t xml:space="preserve">Bond в 1975 г. [114]. Они разделили исходы ЧМТ на пять групп: смерть, стойкое вегетативное состояние, тяжелая инвалидность (сознательная, но инвалидность), умеренная инвалидность (инвалидность, но независимость) и хорошее выздоровление. В 1981 году Jennet и другие предложил расширенную исправленную версию системы для повышения ее применимости и надежности [115]. В расширенной версии ШИГ, называемой ШИГ расширенная версия, </w:t>
      </w:r>
      <w:r w:rsidRPr="00C740E6">
        <w:rPr>
          <w:rFonts w:ascii="Times New Roman" w:hAnsi="Times New Roman" w:cs="Times New Roman"/>
          <w:sz w:val="28"/>
          <w:szCs w:val="28"/>
        </w:rPr>
        <w:lastRenderedPageBreak/>
        <w:t>каждые три последние категории делятся на верхний и нижний уровни. В 1998 году Wilson и другие [116] предложили структурированный образец интервью для оценки результатов пациентов с ЧМТ на основе ШИГ</w:t>
      </w:r>
      <w:r w:rsidR="00EF2A70" w:rsidRPr="00C740E6">
        <w:rPr>
          <w:rFonts w:ascii="Times New Roman" w:hAnsi="Times New Roman" w:cs="Times New Roman"/>
          <w:sz w:val="28"/>
          <w:szCs w:val="28"/>
        </w:rPr>
        <w:t xml:space="preserve"> (</w:t>
      </w:r>
      <w:r w:rsidR="007444D7" w:rsidRPr="00C905D3">
        <w:rPr>
          <w:rFonts w:ascii="Times New Roman" w:hAnsi="Times New Roman" w:cs="Times New Roman"/>
          <w:sz w:val="28"/>
          <w:szCs w:val="28"/>
          <w:lang w:val="kk-KZ"/>
        </w:rPr>
        <w:t>рисунок</w:t>
      </w:r>
      <w:r w:rsidR="000D1F27" w:rsidRPr="00C905D3">
        <w:rPr>
          <w:rFonts w:ascii="Times New Roman" w:hAnsi="Times New Roman" w:cs="Times New Roman"/>
          <w:sz w:val="28"/>
          <w:szCs w:val="28"/>
          <w:lang w:val="kk-KZ"/>
        </w:rPr>
        <w:t xml:space="preserve"> 5</w:t>
      </w:r>
      <w:r w:rsidR="00035754">
        <w:rPr>
          <w:rFonts w:ascii="Times New Roman" w:hAnsi="Times New Roman" w:cs="Times New Roman"/>
          <w:sz w:val="28"/>
          <w:szCs w:val="28"/>
        </w:rPr>
        <w:t>).</w:t>
      </w:r>
    </w:p>
    <w:p w:rsidR="002B66DA" w:rsidRDefault="002B66DA" w:rsidP="00C740E6">
      <w:pPr>
        <w:spacing w:after="0" w:line="240" w:lineRule="auto"/>
        <w:ind w:firstLine="709"/>
        <w:jc w:val="both"/>
        <w:rPr>
          <w:rFonts w:ascii="Times New Roman" w:hAnsi="Times New Roman" w:cs="Times New Roman"/>
          <w:sz w:val="28"/>
          <w:szCs w:val="28"/>
          <w:lang w:val="kk-KZ"/>
        </w:rPr>
      </w:pPr>
    </w:p>
    <w:p w:rsidR="00657015" w:rsidRDefault="007444D7" w:rsidP="00C740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51424" behindDoc="0" locked="0" layoutInCell="1" allowOverlap="1" wp14:anchorId="36D663D3" wp14:editId="59C057D0">
                <wp:simplePos x="0" y="0"/>
                <wp:positionH relativeFrom="column">
                  <wp:posOffset>506730</wp:posOffset>
                </wp:positionH>
                <wp:positionV relativeFrom="paragraph">
                  <wp:posOffset>23165</wp:posOffset>
                </wp:positionV>
                <wp:extent cx="4859655" cy="3861435"/>
                <wp:effectExtent l="0" t="0" r="17145" b="24765"/>
                <wp:wrapNone/>
                <wp:docPr id="107" name="Группа 107"/>
                <wp:cNvGraphicFramePr/>
                <a:graphic xmlns:a="http://schemas.openxmlformats.org/drawingml/2006/main">
                  <a:graphicData uri="http://schemas.microsoft.com/office/word/2010/wordprocessingGroup">
                    <wpg:wgp>
                      <wpg:cNvGrpSpPr/>
                      <wpg:grpSpPr>
                        <a:xfrm>
                          <a:off x="0" y="0"/>
                          <a:ext cx="4859655" cy="3861435"/>
                          <a:chOff x="0" y="0"/>
                          <a:chExt cx="4860000" cy="3861893"/>
                        </a:xfrm>
                      </wpg:grpSpPr>
                      <wps:wsp>
                        <wps:cNvPr id="99" name="Поле 99"/>
                        <wps:cNvSpPr txBox="1"/>
                        <wps:spPr>
                          <a:xfrm>
                            <a:off x="0" y="0"/>
                            <a:ext cx="48596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657015">
                              <w:pPr>
                                <w:jc w:val="center"/>
                                <w:rPr>
                                  <w:sz w:val="24"/>
                                  <w:szCs w:val="24"/>
                                </w:rPr>
                              </w:pPr>
                              <w:r w:rsidRPr="006C1168">
                                <w:rPr>
                                  <w:rFonts w:ascii="Times New Roman" w:hAnsi="Times New Roman" w:cs="Times New Roman"/>
                                  <w:i/>
                                  <w:sz w:val="24"/>
                                  <w:szCs w:val="24"/>
                                </w:rPr>
                                <w:t xml:space="preserve">1 </w:t>
                              </w:r>
                              <w:r w:rsidRPr="00657015">
                                <w:rPr>
                                  <w:rFonts w:ascii="Times New Roman" w:hAnsi="Times New Roman" w:cs="Times New Roman"/>
                                  <w:sz w:val="24"/>
                                  <w:szCs w:val="24"/>
                                </w:rPr>
                                <w:t>Смерть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Поле 100"/>
                        <wps:cNvSpPr txBox="1"/>
                        <wps:spPr>
                          <a:xfrm>
                            <a:off x="0" y="329184"/>
                            <a:ext cx="48596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657015">
                              <w:pPr>
                                <w:jc w:val="center"/>
                                <w:rPr>
                                  <w:sz w:val="24"/>
                                  <w:szCs w:val="24"/>
                                </w:rPr>
                              </w:pPr>
                              <w:r w:rsidRPr="006C1168">
                                <w:rPr>
                                  <w:rFonts w:ascii="Times New Roman" w:hAnsi="Times New Roman" w:cs="Times New Roman"/>
                                  <w:i/>
                                  <w:sz w:val="24"/>
                                  <w:szCs w:val="24"/>
                                </w:rPr>
                                <w:t>2</w:t>
                              </w:r>
                              <w:r w:rsidRPr="00657015">
                                <w:rPr>
                                  <w:rFonts w:ascii="Times New Roman" w:hAnsi="Times New Roman" w:cs="Times New Roman"/>
                                  <w:sz w:val="24"/>
                                  <w:szCs w:val="24"/>
                                </w:rPr>
                                <w:t xml:space="preserve"> Вегетативное состояние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Поле 101"/>
                        <wps:cNvSpPr txBox="1"/>
                        <wps:spPr>
                          <a:xfrm>
                            <a:off x="0" y="658368"/>
                            <a:ext cx="4859655"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3</w:t>
                              </w:r>
                              <w:r w:rsidRPr="00657015">
                                <w:rPr>
                                  <w:rFonts w:ascii="Times New Roman" w:hAnsi="Times New Roman" w:cs="Times New Roman"/>
                                  <w:sz w:val="24"/>
                                  <w:szCs w:val="24"/>
                                </w:rPr>
                                <w:t xml:space="preserve"> Инвалидность более низкой степени тяжести: полная зависимость от других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Поле 102"/>
                        <wps:cNvSpPr txBox="1"/>
                        <wps:spPr>
                          <a:xfrm>
                            <a:off x="0" y="1170432"/>
                            <a:ext cx="4860000" cy="46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4</w:t>
                              </w:r>
                              <w:r w:rsidRPr="00657015">
                                <w:rPr>
                                  <w:rFonts w:ascii="Times New Roman" w:hAnsi="Times New Roman" w:cs="Times New Roman"/>
                                  <w:b/>
                                  <w:sz w:val="24"/>
                                  <w:szCs w:val="24"/>
                                </w:rPr>
                                <w:t xml:space="preserve"> </w:t>
                              </w:r>
                              <w:r w:rsidRPr="00657015">
                                <w:rPr>
                                  <w:rFonts w:ascii="Times New Roman" w:hAnsi="Times New Roman" w:cs="Times New Roman"/>
                                  <w:sz w:val="24"/>
                                  <w:szCs w:val="24"/>
                                </w:rPr>
                                <w:t>Инвалидность высшей степени тяжести: зависимос</w:t>
                              </w:r>
                              <w:r>
                                <w:rPr>
                                  <w:rFonts w:ascii="Times New Roman" w:hAnsi="Times New Roman" w:cs="Times New Roman"/>
                                  <w:sz w:val="24"/>
                                  <w:szCs w:val="24"/>
                                </w:rPr>
                                <w:t xml:space="preserve">ть от других в некоторых видах </w:t>
                              </w:r>
                              <w:r w:rsidRPr="00657015">
                                <w:rPr>
                                  <w:rFonts w:ascii="Times New Roman" w:hAnsi="Times New Roman" w:cs="Times New Roman"/>
                                  <w:sz w:val="24"/>
                                  <w:szCs w:val="24"/>
                                </w:rPr>
                                <w:t>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Поле 103"/>
                        <wps:cNvSpPr txBox="1"/>
                        <wps:spPr>
                          <a:xfrm>
                            <a:off x="0" y="1682496"/>
                            <a:ext cx="4859655" cy="611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5</w:t>
                              </w:r>
                              <w:r w:rsidRPr="00657015">
                                <w:rPr>
                                  <w:rFonts w:ascii="Times New Roman" w:hAnsi="Times New Roman" w:cs="Times New Roman"/>
                                  <w:sz w:val="24"/>
                                  <w:szCs w:val="24"/>
                                </w:rPr>
                                <w:t xml:space="preserve"> Низкая степень инвалидности средней степени тяжести: невозможность вернуться к работе или участвовать в общественной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Поле 104"/>
                        <wps:cNvSpPr txBox="1"/>
                        <wps:spPr>
                          <a:xfrm>
                            <a:off x="0" y="2355495"/>
                            <a:ext cx="485965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7444D7">
                              <w:pPr>
                                <w:jc w:val="center"/>
                                <w:rPr>
                                  <w:rFonts w:ascii="Times New Roman" w:hAnsi="Times New Roman" w:cs="Times New Roman"/>
                                  <w:sz w:val="24"/>
                                  <w:szCs w:val="24"/>
                                </w:rPr>
                              </w:pPr>
                              <w:r w:rsidRPr="006C1168">
                                <w:rPr>
                                  <w:rFonts w:ascii="Times New Roman" w:hAnsi="Times New Roman" w:cs="Times New Roman"/>
                                  <w:i/>
                                  <w:sz w:val="24"/>
                                  <w:szCs w:val="24"/>
                                </w:rPr>
                                <w:t>6</w:t>
                              </w:r>
                              <w:r w:rsidRPr="00657015">
                                <w:rPr>
                                  <w:rFonts w:ascii="Times New Roman" w:hAnsi="Times New Roman" w:cs="Times New Roman"/>
                                  <w:sz w:val="24"/>
                                  <w:szCs w:val="24"/>
                                </w:rPr>
                                <w:t xml:space="preserve"> Инвалидность выше средней степени тяжести: возвращение к работе с пониженной трудоспособностью, ограниченное участие в общественной деятельности</w:t>
                              </w:r>
                            </w:p>
                            <w:p w:rsidR="00D805B9" w:rsidRPr="00657015" w:rsidRDefault="00D805B9" w:rsidP="007444D7">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Поле 105"/>
                        <wps:cNvSpPr txBox="1"/>
                        <wps:spPr>
                          <a:xfrm>
                            <a:off x="0" y="3043124"/>
                            <a:ext cx="4859655"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657015">
                              <w:pPr>
                                <w:jc w:val="center"/>
                                <w:rPr>
                                  <w:sz w:val="24"/>
                                  <w:szCs w:val="24"/>
                                </w:rPr>
                              </w:pPr>
                              <w:r w:rsidRPr="006C1168">
                                <w:rPr>
                                  <w:rFonts w:ascii="Times New Roman" w:hAnsi="Times New Roman" w:cs="Times New Roman"/>
                                  <w:i/>
                                  <w:sz w:val="24"/>
                                  <w:szCs w:val="24"/>
                                </w:rPr>
                                <w:t>7</w:t>
                              </w:r>
                              <w:r w:rsidRPr="00657015">
                                <w:rPr>
                                  <w:rFonts w:ascii="Times New Roman" w:hAnsi="Times New Roman" w:cs="Times New Roman"/>
                                  <w:sz w:val="24"/>
                                  <w:szCs w:val="24"/>
                                </w:rPr>
                                <w:t xml:space="preserve"> Низкое хорошее восстановление: хорошее восстановление с небольшими социальными или умственными недостатками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Поле 106"/>
                        <wps:cNvSpPr txBox="1"/>
                        <wps:spPr>
                          <a:xfrm>
                            <a:off x="0" y="3555188"/>
                            <a:ext cx="485965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8</w:t>
                              </w:r>
                              <w:r w:rsidRPr="00657015">
                                <w:rPr>
                                  <w:rFonts w:ascii="Times New Roman" w:hAnsi="Times New Roman" w:cs="Times New Roman"/>
                                  <w:sz w:val="24"/>
                                  <w:szCs w:val="24"/>
                                </w:rPr>
                                <w:t xml:space="preserve"> Верхнее хорошее восстановление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D663D3" id="Группа 107" o:spid="_x0000_s1076" style="position:absolute;left:0;text-align:left;margin-left:39.9pt;margin-top:1.8pt;width:382.65pt;height:304.05pt;z-index:251751424" coordsize="48600,3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">
                <v:shape id="Поле 99" o:spid="_x0000_s1077" type="#_x0000_t202" style="position:absolute;width:4859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D805B9" w:rsidRPr="00657015" w:rsidRDefault="00D805B9" w:rsidP="00657015">
                        <w:pPr>
                          <w:jc w:val="center"/>
                          <w:rPr>
                            <w:sz w:val="24"/>
                            <w:szCs w:val="24"/>
                          </w:rPr>
                        </w:pPr>
                        <w:r w:rsidRPr="006C1168">
                          <w:rPr>
                            <w:rFonts w:ascii="Times New Roman" w:hAnsi="Times New Roman" w:cs="Times New Roman"/>
                            <w:i/>
                            <w:sz w:val="24"/>
                            <w:szCs w:val="24"/>
                          </w:rPr>
                          <w:t xml:space="preserve">1 </w:t>
                        </w:r>
                        <w:r w:rsidRPr="00657015">
                          <w:rPr>
                            <w:rFonts w:ascii="Times New Roman" w:hAnsi="Times New Roman" w:cs="Times New Roman"/>
                            <w:sz w:val="24"/>
                            <w:szCs w:val="24"/>
                          </w:rPr>
                          <w:t>Смерть</w:t>
                        </w:r>
                      </w:p>
                    </w:txbxContent>
                  </v:textbox>
                </v:shape>
                <v:shape id="Поле 100" o:spid="_x0000_s1078" type="#_x0000_t202" style="position:absolute;top:3291;width:4859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D805B9" w:rsidRPr="00657015" w:rsidRDefault="00D805B9" w:rsidP="00657015">
                        <w:pPr>
                          <w:jc w:val="center"/>
                          <w:rPr>
                            <w:sz w:val="24"/>
                            <w:szCs w:val="24"/>
                          </w:rPr>
                        </w:pPr>
                        <w:r w:rsidRPr="006C1168">
                          <w:rPr>
                            <w:rFonts w:ascii="Times New Roman" w:hAnsi="Times New Roman" w:cs="Times New Roman"/>
                            <w:i/>
                            <w:sz w:val="24"/>
                            <w:szCs w:val="24"/>
                          </w:rPr>
                          <w:t>2</w:t>
                        </w:r>
                        <w:r w:rsidRPr="00657015">
                          <w:rPr>
                            <w:rFonts w:ascii="Times New Roman" w:hAnsi="Times New Roman" w:cs="Times New Roman"/>
                            <w:sz w:val="24"/>
                            <w:szCs w:val="24"/>
                          </w:rPr>
                          <w:t xml:space="preserve"> Вегетативное состояние</w:t>
                        </w:r>
                      </w:p>
                    </w:txbxContent>
                  </v:textbox>
                </v:shape>
                <v:shape id="Поле 101" o:spid="_x0000_s1079" type="#_x0000_t202" style="position:absolute;top:6583;width:4859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3</w:t>
                        </w:r>
                        <w:r w:rsidRPr="00657015">
                          <w:rPr>
                            <w:rFonts w:ascii="Times New Roman" w:hAnsi="Times New Roman" w:cs="Times New Roman"/>
                            <w:sz w:val="24"/>
                            <w:szCs w:val="24"/>
                          </w:rPr>
                          <w:t xml:space="preserve"> Инвалидность более низкой степени тяжести: полная зависимость от других</w:t>
                        </w:r>
                      </w:p>
                    </w:txbxContent>
                  </v:textbox>
                </v:shape>
                <v:shape id="Поле 102" o:spid="_x0000_s1080" type="#_x0000_t202" style="position:absolute;top:11704;width:4860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4</w:t>
                        </w:r>
                        <w:r w:rsidRPr="00657015">
                          <w:rPr>
                            <w:rFonts w:ascii="Times New Roman" w:hAnsi="Times New Roman" w:cs="Times New Roman"/>
                            <w:b/>
                            <w:sz w:val="24"/>
                            <w:szCs w:val="24"/>
                          </w:rPr>
                          <w:t xml:space="preserve"> </w:t>
                        </w:r>
                        <w:r w:rsidRPr="00657015">
                          <w:rPr>
                            <w:rFonts w:ascii="Times New Roman" w:hAnsi="Times New Roman" w:cs="Times New Roman"/>
                            <w:sz w:val="24"/>
                            <w:szCs w:val="24"/>
                          </w:rPr>
                          <w:t>Инвалидность высшей степени тяжести: зависимос</w:t>
                        </w:r>
                        <w:r>
                          <w:rPr>
                            <w:rFonts w:ascii="Times New Roman" w:hAnsi="Times New Roman" w:cs="Times New Roman"/>
                            <w:sz w:val="24"/>
                            <w:szCs w:val="24"/>
                          </w:rPr>
                          <w:t xml:space="preserve">ть от других в некоторых видах </w:t>
                        </w:r>
                        <w:r w:rsidRPr="00657015">
                          <w:rPr>
                            <w:rFonts w:ascii="Times New Roman" w:hAnsi="Times New Roman" w:cs="Times New Roman"/>
                            <w:sz w:val="24"/>
                            <w:szCs w:val="24"/>
                          </w:rPr>
                          <w:t>деятельности</w:t>
                        </w:r>
                      </w:p>
                    </w:txbxContent>
                  </v:textbox>
                </v:shape>
                <v:shape id="Поле 103" o:spid="_x0000_s1081" type="#_x0000_t202" style="position:absolute;top:16824;width:48596;height: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5</w:t>
                        </w:r>
                        <w:r w:rsidRPr="00657015">
                          <w:rPr>
                            <w:rFonts w:ascii="Times New Roman" w:hAnsi="Times New Roman" w:cs="Times New Roman"/>
                            <w:sz w:val="24"/>
                            <w:szCs w:val="24"/>
                          </w:rPr>
                          <w:t xml:space="preserve"> Низкая степень инвалидности средней степени тяжести: невозможность вернуться к работе или участвовать в общественной деятельности</w:t>
                        </w:r>
                      </w:p>
                    </w:txbxContent>
                  </v:textbox>
                </v:shape>
                <v:shape id="Поле 104" o:spid="_x0000_s1082" type="#_x0000_t202" style="position:absolute;top:23554;width:4859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JUsAA&#10;AADcAAAADwAAAGRycy9kb3ducmV2LnhtbERPTWsCMRC9F/ofwhR6q9mWI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yJUsAAAADcAAAADwAAAAAAAAAAAAAAAACYAgAAZHJzL2Rvd25y&#10;ZXYueG1sUEsFBgAAAAAEAAQA9QAAAIUDAAAAAA==&#10;" fillcolor="white [3201]" strokeweight=".5pt">
                  <v:textbox>
                    <w:txbxContent>
                      <w:p w:rsidR="00D805B9" w:rsidRPr="00657015" w:rsidRDefault="00D805B9" w:rsidP="007444D7">
                        <w:pPr>
                          <w:jc w:val="center"/>
                          <w:rPr>
                            <w:rFonts w:ascii="Times New Roman" w:hAnsi="Times New Roman" w:cs="Times New Roman"/>
                            <w:sz w:val="24"/>
                            <w:szCs w:val="24"/>
                          </w:rPr>
                        </w:pPr>
                        <w:r w:rsidRPr="006C1168">
                          <w:rPr>
                            <w:rFonts w:ascii="Times New Roman" w:hAnsi="Times New Roman" w:cs="Times New Roman"/>
                            <w:i/>
                            <w:sz w:val="24"/>
                            <w:szCs w:val="24"/>
                          </w:rPr>
                          <w:t>6</w:t>
                        </w:r>
                        <w:r w:rsidRPr="00657015">
                          <w:rPr>
                            <w:rFonts w:ascii="Times New Roman" w:hAnsi="Times New Roman" w:cs="Times New Roman"/>
                            <w:sz w:val="24"/>
                            <w:szCs w:val="24"/>
                          </w:rPr>
                          <w:t xml:space="preserve"> Инвалидность выше средней степени тяжести: возвращение к работе с пониженной трудоспособностью, ограниченное участие в общественной деятельности</w:t>
                        </w:r>
                      </w:p>
                      <w:p w:rsidR="00D805B9" w:rsidRPr="00657015" w:rsidRDefault="00D805B9" w:rsidP="007444D7">
                        <w:pPr>
                          <w:jc w:val="center"/>
                          <w:rPr>
                            <w:sz w:val="24"/>
                            <w:szCs w:val="24"/>
                          </w:rPr>
                        </w:pPr>
                      </w:p>
                    </w:txbxContent>
                  </v:textbox>
                </v:shape>
                <v:shape id="Поле 105" o:spid="_x0000_s1083" type="#_x0000_t202" style="position:absolute;top:30431;width:4859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rsidR="00D805B9" w:rsidRPr="00657015" w:rsidRDefault="00D805B9" w:rsidP="00657015">
                        <w:pPr>
                          <w:jc w:val="center"/>
                          <w:rPr>
                            <w:sz w:val="24"/>
                            <w:szCs w:val="24"/>
                          </w:rPr>
                        </w:pPr>
                        <w:r w:rsidRPr="006C1168">
                          <w:rPr>
                            <w:rFonts w:ascii="Times New Roman" w:hAnsi="Times New Roman" w:cs="Times New Roman"/>
                            <w:i/>
                            <w:sz w:val="24"/>
                            <w:szCs w:val="24"/>
                          </w:rPr>
                          <w:t>7</w:t>
                        </w:r>
                        <w:r w:rsidRPr="00657015">
                          <w:rPr>
                            <w:rFonts w:ascii="Times New Roman" w:hAnsi="Times New Roman" w:cs="Times New Roman"/>
                            <w:sz w:val="24"/>
                            <w:szCs w:val="24"/>
                          </w:rPr>
                          <w:t xml:space="preserve"> Низкое хорошее восстановление: хорошее восстановление с небольшими социальными или умственными недостатками</w:t>
                        </w:r>
                      </w:p>
                    </w:txbxContent>
                  </v:textbox>
                </v:shape>
                <v:shape id="Поле 106" o:spid="_x0000_s1084" type="#_x0000_t202" style="position:absolute;top:35551;width:4859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rsidR="00D805B9" w:rsidRPr="00657015" w:rsidRDefault="00D805B9" w:rsidP="007444D7">
                        <w:pPr>
                          <w:spacing w:after="0" w:line="240" w:lineRule="auto"/>
                          <w:jc w:val="center"/>
                          <w:rPr>
                            <w:sz w:val="24"/>
                            <w:szCs w:val="24"/>
                          </w:rPr>
                        </w:pPr>
                        <w:r w:rsidRPr="006C1168">
                          <w:rPr>
                            <w:rFonts w:ascii="Times New Roman" w:hAnsi="Times New Roman" w:cs="Times New Roman"/>
                            <w:i/>
                            <w:sz w:val="24"/>
                            <w:szCs w:val="24"/>
                          </w:rPr>
                          <w:t>8</w:t>
                        </w:r>
                        <w:r w:rsidRPr="00657015">
                          <w:rPr>
                            <w:rFonts w:ascii="Times New Roman" w:hAnsi="Times New Roman" w:cs="Times New Roman"/>
                            <w:sz w:val="24"/>
                            <w:szCs w:val="24"/>
                          </w:rPr>
                          <w:t xml:space="preserve"> Верхнее хорошее восстановление</w:t>
                        </w:r>
                      </w:p>
                    </w:txbxContent>
                  </v:textbox>
                </v:shape>
              </v:group>
            </w:pict>
          </mc:Fallback>
        </mc:AlternateContent>
      </w: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657015" w:rsidRDefault="00657015" w:rsidP="00C740E6">
      <w:pPr>
        <w:spacing w:after="0" w:line="240" w:lineRule="auto"/>
        <w:ind w:firstLine="709"/>
        <w:jc w:val="both"/>
        <w:rPr>
          <w:rFonts w:ascii="Times New Roman" w:hAnsi="Times New Roman" w:cs="Times New Roman"/>
          <w:sz w:val="28"/>
          <w:szCs w:val="28"/>
          <w:lang w:val="kk-KZ"/>
        </w:rPr>
      </w:pPr>
    </w:p>
    <w:p w:rsidR="007444D7" w:rsidRDefault="007444D7" w:rsidP="00657015">
      <w:pPr>
        <w:spacing w:after="0" w:line="240" w:lineRule="auto"/>
        <w:jc w:val="center"/>
        <w:rPr>
          <w:rFonts w:ascii="Times New Roman" w:hAnsi="Times New Roman" w:cs="Times New Roman"/>
          <w:sz w:val="28"/>
          <w:szCs w:val="28"/>
          <w:lang w:val="kk-KZ"/>
        </w:rPr>
      </w:pPr>
    </w:p>
    <w:p w:rsidR="007444D7" w:rsidRDefault="007444D7" w:rsidP="00657015">
      <w:pPr>
        <w:spacing w:after="0" w:line="240" w:lineRule="auto"/>
        <w:jc w:val="center"/>
        <w:rPr>
          <w:rFonts w:ascii="Times New Roman" w:hAnsi="Times New Roman" w:cs="Times New Roman"/>
          <w:sz w:val="28"/>
          <w:szCs w:val="28"/>
          <w:lang w:val="kk-KZ"/>
        </w:rPr>
      </w:pPr>
    </w:p>
    <w:p w:rsidR="007444D7" w:rsidRPr="007444D7" w:rsidRDefault="007444D7" w:rsidP="00657015">
      <w:pPr>
        <w:spacing w:after="0" w:line="240" w:lineRule="auto"/>
        <w:jc w:val="center"/>
        <w:rPr>
          <w:rFonts w:ascii="Times New Roman" w:hAnsi="Times New Roman" w:cs="Times New Roman"/>
          <w:sz w:val="16"/>
          <w:szCs w:val="16"/>
          <w:lang w:val="kk-KZ"/>
        </w:rPr>
      </w:pPr>
    </w:p>
    <w:p w:rsidR="00EF2A70" w:rsidRPr="00C740E6" w:rsidRDefault="00657015" w:rsidP="0065701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Рисунок </w:t>
      </w:r>
      <w:r w:rsidR="000D1F27">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 </w:t>
      </w:r>
      <w:r w:rsidRPr="00C740E6">
        <w:rPr>
          <w:rFonts w:ascii="Times New Roman" w:hAnsi="Times New Roman" w:cs="Times New Roman"/>
          <w:sz w:val="28"/>
          <w:szCs w:val="28"/>
        </w:rPr>
        <w:t>Шкала оценки исходов по Глазго</w:t>
      </w:r>
    </w:p>
    <w:p w:rsidR="00657015" w:rsidRDefault="00657015" w:rsidP="00C740E6">
      <w:pPr>
        <w:spacing w:after="0" w:line="240" w:lineRule="auto"/>
        <w:ind w:firstLine="709"/>
        <w:jc w:val="both"/>
        <w:rPr>
          <w:rFonts w:ascii="Times New Roman" w:hAnsi="Times New Roman" w:cs="Times New Roman"/>
          <w:sz w:val="28"/>
          <w:szCs w:val="28"/>
          <w:lang w:val="kk-KZ"/>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Острые травматические СДГ являются серьезной проблемой общественного здравоохранения и пагубно сказывается на жизни пациентов из-за физических и психологических заболеваний. Понимание важности прогноза при оСДГ помогает клиницистам принимать своевременные и надлежащие решения и распределять ресурсы. Кроме того, важно понимать прогноз для сравнительного анализа качества помощи при травмах и клинических испытаний нового вмешательства. </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7444D7" w:rsidRDefault="00C318B3" w:rsidP="00C740E6">
      <w:pPr>
        <w:spacing w:after="0" w:line="240" w:lineRule="auto"/>
        <w:ind w:firstLine="709"/>
        <w:jc w:val="both"/>
        <w:rPr>
          <w:rFonts w:ascii="Times New Roman" w:hAnsi="Times New Roman" w:cs="Times New Roman"/>
          <w:b/>
          <w:sz w:val="28"/>
          <w:szCs w:val="28"/>
        </w:rPr>
      </w:pPr>
      <w:r w:rsidRPr="007444D7">
        <w:rPr>
          <w:rFonts w:ascii="Times New Roman" w:hAnsi="Times New Roman" w:cs="Times New Roman"/>
          <w:b/>
          <w:sz w:val="28"/>
          <w:szCs w:val="28"/>
        </w:rPr>
        <w:t>1.8</w:t>
      </w:r>
      <w:r w:rsidR="00C028E0" w:rsidRPr="007444D7">
        <w:rPr>
          <w:rFonts w:ascii="Times New Roman" w:hAnsi="Times New Roman" w:cs="Times New Roman"/>
          <w:b/>
          <w:sz w:val="28"/>
          <w:szCs w:val="28"/>
        </w:rPr>
        <w:t xml:space="preserve"> Постконтузионный синдром и его влияние на исходы травмы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острой фазе после травмы часто встречается набор симптомов после сотрясения мозга, называемый постконтузионный синдром (ПКС), таких как головные боли, головокружение, утомляемость и когнитивные расстройства </w:t>
      </w:r>
      <w:r w:rsidR="004638F7">
        <w:rPr>
          <w:rFonts w:ascii="Times New Roman" w:hAnsi="Times New Roman" w:cs="Times New Roman"/>
          <w:sz w:val="28"/>
          <w:szCs w:val="28"/>
        </w:rPr>
        <w:t>[</w:t>
      </w:r>
      <w:r w:rsidRPr="00C740E6">
        <w:rPr>
          <w:rFonts w:ascii="Times New Roman" w:hAnsi="Times New Roman" w:cs="Times New Roman"/>
          <w:sz w:val="28"/>
          <w:szCs w:val="28"/>
        </w:rPr>
        <w:t>117,</w:t>
      </w:r>
      <w:r w:rsidR="004638F7">
        <w:rPr>
          <w:rFonts w:ascii="Times New Roman" w:hAnsi="Times New Roman" w:cs="Times New Roman"/>
          <w:sz w:val="28"/>
          <w:szCs w:val="28"/>
        </w:rPr>
        <w:t xml:space="preserve"> </w:t>
      </w:r>
      <w:r w:rsidRPr="00C740E6">
        <w:rPr>
          <w:rFonts w:ascii="Times New Roman" w:hAnsi="Times New Roman" w:cs="Times New Roman"/>
          <w:sz w:val="28"/>
          <w:szCs w:val="28"/>
        </w:rPr>
        <w:t>118</w:t>
      </w:r>
      <w:r w:rsidR="004638F7">
        <w:rPr>
          <w:rFonts w:ascii="Times New Roman" w:hAnsi="Times New Roman" w:cs="Times New Roman"/>
          <w:sz w:val="28"/>
          <w:szCs w:val="28"/>
        </w:rPr>
        <w:t>]</w:t>
      </w:r>
      <w:r w:rsidRPr="00C740E6">
        <w:rPr>
          <w:rFonts w:ascii="Times New Roman" w:hAnsi="Times New Roman" w:cs="Times New Roman"/>
          <w:sz w:val="28"/>
          <w:szCs w:val="28"/>
        </w:rPr>
        <w:t xml:space="preserve">, хотя они обычно проходят 3 месяца после травмы </w:t>
      </w:r>
      <w:r w:rsidR="004638F7">
        <w:rPr>
          <w:rFonts w:ascii="Times New Roman" w:hAnsi="Times New Roman" w:cs="Times New Roman"/>
          <w:sz w:val="28"/>
          <w:szCs w:val="28"/>
        </w:rPr>
        <w:t>[</w:t>
      </w:r>
      <w:r w:rsidRPr="00C740E6">
        <w:rPr>
          <w:rFonts w:ascii="Times New Roman" w:hAnsi="Times New Roman" w:cs="Times New Roman"/>
          <w:sz w:val="28"/>
          <w:szCs w:val="28"/>
        </w:rPr>
        <w:t>119</w:t>
      </w:r>
      <w:r w:rsidR="004638F7">
        <w:rPr>
          <w:rFonts w:ascii="Times New Roman" w:hAnsi="Times New Roman" w:cs="Times New Roman"/>
          <w:sz w:val="28"/>
          <w:szCs w:val="28"/>
        </w:rPr>
        <w:t>-</w:t>
      </w:r>
      <w:r w:rsidRPr="00C740E6">
        <w:rPr>
          <w:rFonts w:ascii="Times New Roman" w:hAnsi="Times New Roman" w:cs="Times New Roman"/>
          <w:sz w:val="28"/>
          <w:szCs w:val="28"/>
        </w:rPr>
        <w:t>121</w:t>
      </w:r>
      <w:r w:rsidR="004638F7">
        <w:rPr>
          <w:rFonts w:ascii="Times New Roman" w:hAnsi="Times New Roman" w:cs="Times New Roman"/>
          <w:sz w:val="28"/>
          <w:szCs w:val="28"/>
        </w:rPr>
        <w:t>]</w:t>
      </w:r>
      <w:r w:rsidRPr="00C740E6">
        <w:rPr>
          <w:rFonts w:ascii="Times New Roman" w:hAnsi="Times New Roman" w:cs="Times New Roman"/>
          <w:sz w:val="28"/>
          <w:szCs w:val="28"/>
        </w:rPr>
        <w:t xml:space="preserve">. Однако у значительной части людей может остаться персистирующий ПКС через 3 месяца после травмы </w:t>
      </w:r>
      <w:r w:rsidR="004638F7">
        <w:rPr>
          <w:rFonts w:ascii="Times New Roman" w:hAnsi="Times New Roman" w:cs="Times New Roman"/>
          <w:sz w:val="28"/>
          <w:szCs w:val="28"/>
        </w:rPr>
        <w:t>[</w:t>
      </w:r>
      <w:r w:rsidRPr="00C740E6">
        <w:rPr>
          <w:rFonts w:ascii="Times New Roman" w:hAnsi="Times New Roman" w:cs="Times New Roman"/>
          <w:sz w:val="28"/>
          <w:szCs w:val="28"/>
        </w:rPr>
        <w:t>122</w:t>
      </w:r>
      <w:r w:rsidR="004638F7">
        <w:rPr>
          <w:rFonts w:ascii="Times New Roman" w:hAnsi="Times New Roman" w:cs="Times New Roman"/>
          <w:sz w:val="28"/>
          <w:szCs w:val="28"/>
        </w:rPr>
        <w:t>]</w:t>
      </w:r>
      <w:r w:rsidRPr="00C740E6">
        <w:rPr>
          <w:rFonts w:ascii="Times New Roman" w:hAnsi="Times New Roman" w:cs="Times New Roman"/>
          <w:sz w:val="28"/>
          <w:szCs w:val="28"/>
        </w:rPr>
        <w:t xml:space="preserve"> и более чем через год </w:t>
      </w:r>
      <w:r w:rsidR="004638F7">
        <w:rPr>
          <w:rFonts w:ascii="Times New Roman" w:hAnsi="Times New Roman" w:cs="Times New Roman"/>
          <w:sz w:val="28"/>
          <w:szCs w:val="28"/>
        </w:rPr>
        <w:t>[</w:t>
      </w:r>
      <w:r w:rsidRPr="00C740E6">
        <w:rPr>
          <w:rFonts w:ascii="Times New Roman" w:hAnsi="Times New Roman" w:cs="Times New Roman"/>
          <w:sz w:val="28"/>
          <w:szCs w:val="28"/>
        </w:rPr>
        <w:t>123</w:t>
      </w:r>
      <w:r w:rsidR="004638F7">
        <w:rPr>
          <w:rFonts w:ascii="Times New Roman" w:hAnsi="Times New Roman" w:cs="Times New Roman"/>
          <w:sz w:val="28"/>
          <w:szCs w:val="28"/>
        </w:rPr>
        <w:t>]</w:t>
      </w:r>
      <w:r w:rsidRPr="00C740E6">
        <w:rPr>
          <w:rFonts w:ascii="Times New Roman" w:hAnsi="Times New Roman" w:cs="Times New Roman"/>
          <w:sz w:val="28"/>
          <w:szCs w:val="28"/>
        </w:rPr>
        <w:t xml:space="preserve">.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настоящее время существуют система диагностики значительных клинических уровней этих симптомов, «Постконтузивный синдром» в Международной классификации болезней 10-го пересмотра (МКБ-10, Всемирная организация здравоохранения, 1992). Критерии МКБ-10 требуют </w:t>
      </w:r>
      <w:r w:rsidRPr="00C740E6">
        <w:rPr>
          <w:rFonts w:ascii="Times New Roman" w:hAnsi="Times New Roman" w:cs="Times New Roman"/>
          <w:sz w:val="28"/>
          <w:szCs w:val="28"/>
        </w:rPr>
        <w:lastRenderedPageBreak/>
        <w:t>наличия в анамнезе ЧМТ и трех или более симптомов (головная боль, головокружение, проблемы с концентрацией внимания или памяти, усталость, бессонница, раздражительность, непереносимость стресса, эмоций или алкоголя). Однако МКБ-10 не устанавливает порог появления или продолжительности симптомов, не требует измеримого когнитивного дефицита, клинической значимости или различения других расстройств.</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острой фазе после травмы часто встречается совокупность постконтузионных симптомов (ПКС), таких как головные боли, головокружение, усталость и когнитивные трудности </w:t>
      </w:r>
      <w:r w:rsidR="004638F7">
        <w:rPr>
          <w:rFonts w:ascii="Times New Roman" w:hAnsi="Times New Roman" w:cs="Times New Roman"/>
          <w:sz w:val="28"/>
          <w:szCs w:val="28"/>
        </w:rPr>
        <w:t>[</w:t>
      </w:r>
      <w:r w:rsidRPr="00C740E6">
        <w:rPr>
          <w:rFonts w:ascii="Times New Roman" w:hAnsi="Times New Roman" w:cs="Times New Roman"/>
          <w:sz w:val="28"/>
          <w:szCs w:val="28"/>
        </w:rPr>
        <w:t>124, 125</w:t>
      </w:r>
      <w:r w:rsidR="004638F7">
        <w:rPr>
          <w:rFonts w:ascii="Times New Roman" w:hAnsi="Times New Roman" w:cs="Times New Roman"/>
          <w:sz w:val="28"/>
          <w:szCs w:val="28"/>
        </w:rPr>
        <w:t>]</w:t>
      </w:r>
      <w:r w:rsidRPr="00C740E6">
        <w:rPr>
          <w:rFonts w:ascii="Times New Roman" w:hAnsi="Times New Roman" w:cs="Times New Roman"/>
          <w:sz w:val="28"/>
          <w:szCs w:val="28"/>
        </w:rPr>
        <w:t>, хотя обычно они проходят через 1-3 месяца</w:t>
      </w:r>
      <w:r w:rsidR="00170C42">
        <w:rPr>
          <w:rFonts w:ascii="Times New Roman" w:hAnsi="Times New Roman" w:cs="Times New Roman"/>
          <w:sz w:val="28"/>
          <w:szCs w:val="28"/>
        </w:rPr>
        <w:t xml:space="preserve"> </w:t>
      </w:r>
      <w:r w:rsidR="004638F7" w:rsidRPr="00C905D3">
        <w:rPr>
          <w:rFonts w:ascii="Times New Roman" w:hAnsi="Times New Roman" w:cs="Times New Roman"/>
          <w:sz w:val="28"/>
          <w:szCs w:val="28"/>
        </w:rPr>
        <w:t>[</w:t>
      </w:r>
      <w:r w:rsidRPr="00C905D3">
        <w:rPr>
          <w:rFonts w:ascii="Times New Roman" w:hAnsi="Times New Roman" w:cs="Times New Roman"/>
          <w:sz w:val="28"/>
          <w:szCs w:val="28"/>
        </w:rPr>
        <w:t xml:space="preserve">117, </w:t>
      </w:r>
      <w:r w:rsidR="00C905D3" w:rsidRPr="00C905D3">
        <w:rPr>
          <w:rFonts w:ascii="Times New Roman" w:hAnsi="Times New Roman" w:cs="Times New Roman"/>
          <w:sz w:val="28"/>
          <w:szCs w:val="28"/>
        </w:rPr>
        <w:t>р.323-346</w:t>
      </w:r>
      <w:r w:rsidR="00170C42" w:rsidRPr="00C905D3">
        <w:rPr>
          <w:rFonts w:ascii="Times New Roman" w:hAnsi="Times New Roman" w:cs="Times New Roman"/>
          <w:sz w:val="28"/>
          <w:szCs w:val="28"/>
        </w:rPr>
        <w:t xml:space="preserve">; </w:t>
      </w:r>
      <w:r w:rsidRPr="00C905D3">
        <w:rPr>
          <w:rFonts w:ascii="Times New Roman" w:hAnsi="Times New Roman" w:cs="Times New Roman"/>
          <w:sz w:val="28"/>
          <w:szCs w:val="28"/>
        </w:rPr>
        <w:t xml:space="preserve">119, </w:t>
      </w:r>
      <w:r w:rsidR="00C905D3" w:rsidRPr="00C905D3">
        <w:rPr>
          <w:rFonts w:ascii="Times New Roman" w:hAnsi="Times New Roman" w:cs="Times New Roman"/>
          <w:sz w:val="28"/>
          <w:szCs w:val="28"/>
        </w:rPr>
        <w:t>р.84-106</w:t>
      </w:r>
      <w:r w:rsidR="00170C42" w:rsidRPr="00C905D3">
        <w:rPr>
          <w:rFonts w:ascii="Times New Roman" w:hAnsi="Times New Roman" w:cs="Times New Roman"/>
          <w:sz w:val="28"/>
          <w:szCs w:val="28"/>
        </w:rPr>
        <w:t xml:space="preserve">; </w:t>
      </w:r>
      <w:r w:rsidRPr="00C905D3">
        <w:rPr>
          <w:rFonts w:ascii="Times New Roman" w:hAnsi="Times New Roman" w:cs="Times New Roman"/>
          <w:sz w:val="28"/>
          <w:szCs w:val="28"/>
        </w:rPr>
        <w:t xml:space="preserve"> 120, </w:t>
      </w:r>
      <w:r w:rsidR="00170C42" w:rsidRPr="00C905D3">
        <w:rPr>
          <w:rFonts w:ascii="Times New Roman" w:hAnsi="Times New Roman" w:cs="Times New Roman"/>
          <w:sz w:val="28"/>
          <w:szCs w:val="28"/>
        </w:rPr>
        <w:t>р.</w:t>
      </w:r>
      <w:r w:rsidR="00C905D3" w:rsidRPr="00C905D3">
        <w:rPr>
          <w:rFonts w:ascii="Times New Roman" w:hAnsi="Times New Roman" w:cs="Times New Roman"/>
          <w:sz w:val="28"/>
          <w:szCs w:val="28"/>
        </w:rPr>
        <w:t>2556-2563</w:t>
      </w:r>
      <w:r w:rsidR="00170C42" w:rsidRPr="00C905D3">
        <w:rPr>
          <w:rFonts w:ascii="Times New Roman" w:hAnsi="Times New Roman" w:cs="Times New Roman"/>
          <w:sz w:val="28"/>
          <w:szCs w:val="28"/>
        </w:rPr>
        <w:t xml:space="preserve">; </w:t>
      </w:r>
      <w:r w:rsidRPr="00C905D3">
        <w:rPr>
          <w:rFonts w:ascii="Times New Roman" w:hAnsi="Times New Roman" w:cs="Times New Roman"/>
          <w:sz w:val="28"/>
          <w:szCs w:val="28"/>
        </w:rPr>
        <w:t>121</w:t>
      </w:r>
      <w:r w:rsidR="00170C42" w:rsidRPr="00C905D3">
        <w:rPr>
          <w:rFonts w:ascii="Times New Roman" w:hAnsi="Times New Roman" w:cs="Times New Roman"/>
          <w:sz w:val="28"/>
          <w:szCs w:val="28"/>
        </w:rPr>
        <w:t>, р.</w:t>
      </w:r>
      <w:r w:rsidR="00C905D3" w:rsidRPr="00C905D3">
        <w:rPr>
          <w:rFonts w:ascii="Times New Roman" w:hAnsi="Times New Roman" w:cs="Times New Roman"/>
          <w:sz w:val="28"/>
          <w:szCs w:val="28"/>
        </w:rPr>
        <w:t>453-468</w:t>
      </w:r>
      <w:r w:rsidR="00170C42" w:rsidRPr="00C905D3">
        <w:rPr>
          <w:rFonts w:ascii="Times New Roman" w:hAnsi="Times New Roman" w:cs="Times New Roman"/>
          <w:sz w:val="28"/>
          <w:szCs w:val="28"/>
        </w:rPr>
        <w:t>]</w:t>
      </w:r>
      <w:r w:rsidRPr="00C905D3">
        <w:rPr>
          <w:rFonts w:ascii="Times New Roman" w:hAnsi="Times New Roman" w:cs="Times New Roman"/>
          <w:sz w:val="28"/>
          <w:szCs w:val="28"/>
        </w:rPr>
        <w:t xml:space="preserve">. Однако у значительной части людей может остаться персистирующий ПКС через 3 месяца </w:t>
      </w:r>
      <w:r w:rsidR="00170C42" w:rsidRPr="00C905D3">
        <w:rPr>
          <w:rFonts w:ascii="Times New Roman" w:hAnsi="Times New Roman" w:cs="Times New Roman"/>
          <w:sz w:val="28"/>
          <w:szCs w:val="28"/>
        </w:rPr>
        <w:t>[</w:t>
      </w:r>
      <w:r w:rsidRPr="00C905D3">
        <w:rPr>
          <w:rFonts w:ascii="Times New Roman" w:hAnsi="Times New Roman" w:cs="Times New Roman"/>
          <w:sz w:val="28"/>
          <w:szCs w:val="28"/>
        </w:rPr>
        <w:t>122</w:t>
      </w:r>
      <w:r w:rsidR="00170C42" w:rsidRPr="00C905D3">
        <w:rPr>
          <w:rFonts w:ascii="Times New Roman" w:hAnsi="Times New Roman" w:cs="Times New Roman"/>
          <w:sz w:val="28"/>
          <w:szCs w:val="28"/>
        </w:rPr>
        <w:t>, р.</w:t>
      </w:r>
      <w:r w:rsidR="00C905D3" w:rsidRPr="00C905D3">
        <w:rPr>
          <w:rFonts w:ascii="Times New Roman" w:hAnsi="Times New Roman" w:cs="Times New Roman"/>
          <w:sz w:val="28"/>
          <w:szCs w:val="28"/>
        </w:rPr>
        <w:t>300-306</w:t>
      </w:r>
      <w:r w:rsidR="00170C42" w:rsidRPr="00C905D3">
        <w:rPr>
          <w:rFonts w:ascii="Times New Roman" w:hAnsi="Times New Roman" w:cs="Times New Roman"/>
          <w:sz w:val="28"/>
          <w:szCs w:val="28"/>
        </w:rPr>
        <w:t>]</w:t>
      </w:r>
      <w:r w:rsidRPr="00C905D3">
        <w:rPr>
          <w:rFonts w:ascii="Times New Roman" w:hAnsi="Times New Roman" w:cs="Times New Roman"/>
          <w:sz w:val="28"/>
          <w:szCs w:val="28"/>
        </w:rPr>
        <w:t xml:space="preserve"> и более чем через год </w:t>
      </w:r>
      <w:r w:rsidR="00170C42" w:rsidRPr="00C905D3">
        <w:rPr>
          <w:rFonts w:ascii="Times New Roman" w:hAnsi="Times New Roman" w:cs="Times New Roman"/>
          <w:sz w:val="28"/>
          <w:szCs w:val="28"/>
        </w:rPr>
        <w:t>[</w:t>
      </w:r>
      <w:r w:rsidRPr="00C905D3">
        <w:rPr>
          <w:rFonts w:ascii="Times New Roman" w:hAnsi="Times New Roman" w:cs="Times New Roman"/>
          <w:sz w:val="28"/>
          <w:szCs w:val="28"/>
        </w:rPr>
        <w:t>123</w:t>
      </w:r>
      <w:r w:rsidR="00170C42" w:rsidRPr="00C905D3">
        <w:rPr>
          <w:rFonts w:ascii="Times New Roman" w:hAnsi="Times New Roman" w:cs="Times New Roman"/>
          <w:sz w:val="28"/>
          <w:szCs w:val="28"/>
        </w:rPr>
        <w:t>, р.</w:t>
      </w:r>
      <w:r w:rsidR="00C905D3" w:rsidRPr="00C905D3">
        <w:rPr>
          <w:rFonts w:ascii="Times New Roman" w:hAnsi="Times New Roman" w:cs="Times New Roman"/>
          <w:sz w:val="28"/>
          <w:szCs w:val="28"/>
        </w:rPr>
        <w:t>401-411</w:t>
      </w:r>
      <w:r w:rsidR="00170C42" w:rsidRPr="00C905D3">
        <w:rPr>
          <w:rFonts w:ascii="Times New Roman" w:hAnsi="Times New Roman" w:cs="Times New Roman"/>
          <w:sz w:val="28"/>
          <w:szCs w:val="28"/>
        </w:rPr>
        <w:t>]</w:t>
      </w:r>
      <w:r w:rsidRPr="00C905D3">
        <w:rPr>
          <w:rFonts w:ascii="Times New Roman" w:hAnsi="Times New Roman" w:cs="Times New Roman"/>
          <w:sz w:val="28"/>
          <w:szCs w:val="28"/>
        </w:rPr>
        <w:t>. Учитывая частоту СДГ</w:t>
      </w:r>
      <w:r w:rsidRPr="00C740E6">
        <w:rPr>
          <w:rFonts w:ascii="Times New Roman" w:hAnsi="Times New Roman" w:cs="Times New Roman"/>
          <w:sz w:val="28"/>
          <w:szCs w:val="28"/>
        </w:rPr>
        <w:t xml:space="preserve"> в популяции, необходимо четкое понимание происхождения стойкого PCS для снижения долгосрочной заболеваемости.</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Опросник по симптомам после ЧМТ </w:t>
      </w:r>
      <w:r w:rsidR="00170C42">
        <w:rPr>
          <w:rFonts w:ascii="Times New Roman" w:hAnsi="Times New Roman" w:cs="Times New Roman"/>
          <w:sz w:val="28"/>
          <w:szCs w:val="28"/>
        </w:rPr>
        <w:t>–</w:t>
      </w:r>
      <w:r w:rsidRPr="00C740E6">
        <w:rPr>
          <w:rFonts w:ascii="Times New Roman" w:hAnsi="Times New Roman" w:cs="Times New Roman"/>
          <w:sz w:val="28"/>
          <w:szCs w:val="28"/>
        </w:rPr>
        <w:t xml:space="preserve"> Rivermead Post-concussion symptom Questionnaire (RPQ) </w:t>
      </w:r>
      <w:r w:rsidR="00170C42">
        <w:rPr>
          <w:rFonts w:ascii="Times New Roman" w:hAnsi="Times New Roman" w:cs="Times New Roman"/>
          <w:sz w:val="28"/>
          <w:szCs w:val="28"/>
        </w:rPr>
        <w:t>–</w:t>
      </w:r>
      <w:r w:rsidRPr="00C740E6">
        <w:rPr>
          <w:rFonts w:ascii="Times New Roman" w:hAnsi="Times New Roman" w:cs="Times New Roman"/>
          <w:sz w:val="28"/>
          <w:szCs w:val="28"/>
        </w:rPr>
        <w:t xml:space="preserve"> это простой, свободно доступный и широко используемый инструмент для оценки наличия и тяжести различных симптомов после травм мозга. Анкета была впервые опубликована в 1995 году для оценки психосоциального функционирования пациентов после сотрясения мозга </w:t>
      </w:r>
      <w:r w:rsidR="00170C42">
        <w:rPr>
          <w:rFonts w:ascii="Times New Roman" w:hAnsi="Times New Roman" w:cs="Times New Roman"/>
          <w:sz w:val="28"/>
          <w:szCs w:val="28"/>
        </w:rPr>
        <w:t xml:space="preserve">                                                                           </w:t>
      </w:r>
      <w:r w:rsidRPr="00C740E6">
        <w:rPr>
          <w:rFonts w:ascii="Times New Roman" w:hAnsi="Times New Roman" w:cs="Times New Roman"/>
          <w:sz w:val="28"/>
          <w:szCs w:val="28"/>
        </w:rPr>
        <w:t>[126-128]. Он содержит 16 вопросов, касающихся физической, когнитивной и поведенческой сфер. Он был изменен Eyres et al. 2005 г. в Модифицированную систему подсчета очков RPQ (RPQ 13 / RPQ-3) [127]</w:t>
      </w:r>
      <w:r w:rsidR="00EF2A70" w:rsidRPr="00C740E6">
        <w:rPr>
          <w:rFonts w:ascii="Times New Roman" w:hAnsi="Times New Roman" w:cs="Times New Roman"/>
          <w:sz w:val="28"/>
          <w:szCs w:val="28"/>
        </w:rPr>
        <w:t>, (</w:t>
      </w:r>
      <w:r w:rsidR="00170C42" w:rsidRPr="00C740E6">
        <w:rPr>
          <w:rFonts w:ascii="Times New Roman" w:hAnsi="Times New Roman" w:cs="Times New Roman"/>
          <w:sz w:val="28"/>
          <w:szCs w:val="28"/>
        </w:rPr>
        <w:t>т</w:t>
      </w:r>
      <w:r w:rsidR="00EF2A70" w:rsidRPr="00C740E6">
        <w:rPr>
          <w:rFonts w:ascii="Times New Roman" w:hAnsi="Times New Roman" w:cs="Times New Roman"/>
          <w:sz w:val="28"/>
          <w:szCs w:val="28"/>
        </w:rPr>
        <w:t>аблица 5)</w:t>
      </w:r>
      <w:r w:rsidRPr="00C740E6">
        <w:rPr>
          <w:rFonts w:ascii="Times New Roman" w:hAnsi="Times New Roman" w:cs="Times New Roman"/>
          <w:sz w:val="28"/>
          <w:szCs w:val="28"/>
        </w:rPr>
        <w:t>.</w:t>
      </w:r>
    </w:p>
    <w:p w:rsidR="002B66DA" w:rsidRPr="00C740E6" w:rsidRDefault="002B66DA" w:rsidP="002B66DA">
      <w:pPr>
        <w:spacing w:after="0" w:line="240" w:lineRule="auto"/>
        <w:jc w:val="both"/>
        <w:rPr>
          <w:rFonts w:ascii="Times New Roman" w:hAnsi="Times New Roman" w:cs="Times New Roman"/>
          <w:sz w:val="28"/>
          <w:szCs w:val="28"/>
        </w:rPr>
      </w:pPr>
    </w:p>
    <w:p w:rsidR="00C028E0" w:rsidRDefault="007444D7" w:rsidP="007444D7">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Таблица 5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C740E6">
        <w:rPr>
          <w:rFonts w:ascii="Times New Roman" w:hAnsi="Times New Roman" w:cs="Times New Roman"/>
          <w:sz w:val="28"/>
          <w:szCs w:val="28"/>
        </w:rPr>
        <w:t>Форма опросника RPQ</w:t>
      </w:r>
    </w:p>
    <w:tbl>
      <w:tblPr>
        <w:tblStyle w:val="a4"/>
        <w:tblW w:w="9659" w:type="dxa"/>
        <w:tblInd w:w="150" w:type="dxa"/>
        <w:tblLayout w:type="fixed"/>
        <w:tblLook w:val="04A0" w:firstRow="1" w:lastRow="0" w:firstColumn="1" w:lastColumn="0" w:noHBand="0" w:noVBand="1"/>
      </w:tblPr>
      <w:tblGrid>
        <w:gridCol w:w="7727"/>
        <w:gridCol w:w="336"/>
        <w:gridCol w:w="86"/>
        <w:gridCol w:w="236"/>
        <w:gridCol w:w="112"/>
        <w:gridCol w:w="322"/>
        <w:gridCol w:w="14"/>
        <w:gridCol w:w="392"/>
        <w:gridCol w:w="28"/>
        <w:gridCol w:w="406"/>
      </w:tblGrid>
      <w:tr w:rsidR="00035754" w:rsidRPr="007444D7" w:rsidTr="00D805B9">
        <w:tc>
          <w:tcPr>
            <w:tcW w:w="7727" w:type="dxa"/>
            <w:vMerge w:val="restart"/>
            <w:shd w:val="clear" w:color="auto" w:fill="auto"/>
            <w:vAlign w:val="center"/>
          </w:tcPr>
          <w:p w:rsidR="00035754" w:rsidRPr="007444D7" w:rsidRDefault="00035754" w:rsidP="00D805B9">
            <w:pPr>
              <w:ind w:firstLine="709"/>
              <w:jc w:val="center"/>
              <w:rPr>
                <w:rFonts w:ascii="Times New Roman" w:hAnsi="Times New Roman" w:cs="Times New Roman"/>
                <w:sz w:val="24"/>
                <w:szCs w:val="24"/>
              </w:rPr>
            </w:pPr>
            <w:r w:rsidRPr="007444D7">
              <w:rPr>
                <w:rFonts w:ascii="Times New Roman" w:hAnsi="Times New Roman" w:cs="Times New Roman"/>
                <w:sz w:val="24"/>
                <w:szCs w:val="24"/>
              </w:rPr>
              <w:t>Вопрос</w:t>
            </w:r>
          </w:p>
        </w:tc>
        <w:tc>
          <w:tcPr>
            <w:tcW w:w="1932" w:type="dxa"/>
            <w:gridSpan w:val="9"/>
            <w:shd w:val="clear" w:color="auto" w:fill="auto"/>
            <w:vAlign w:val="center"/>
          </w:tcPr>
          <w:p w:rsidR="00035754" w:rsidRPr="007444D7" w:rsidRDefault="00035754" w:rsidP="00D805B9">
            <w:pPr>
              <w:ind w:firstLine="709"/>
              <w:jc w:val="center"/>
              <w:rPr>
                <w:rFonts w:ascii="Times New Roman" w:hAnsi="Times New Roman" w:cs="Times New Roman"/>
                <w:sz w:val="24"/>
                <w:szCs w:val="24"/>
              </w:rPr>
            </w:pPr>
            <w:r w:rsidRPr="007444D7">
              <w:rPr>
                <w:rFonts w:ascii="Times New Roman" w:hAnsi="Times New Roman" w:cs="Times New Roman"/>
                <w:sz w:val="24"/>
                <w:szCs w:val="24"/>
              </w:rPr>
              <w:t>Баллы</w:t>
            </w:r>
          </w:p>
        </w:tc>
      </w:tr>
      <w:tr w:rsidR="00035754" w:rsidRPr="007444D7" w:rsidTr="00D805B9">
        <w:tc>
          <w:tcPr>
            <w:tcW w:w="7727" w:type="dxa"/>
            <w:vMerge/>
            <w:shd w:val="clear" w:color="auto" w:fill="auto"/>
            <w:vAlign w:val="center"/>
          </w:tcPr>
          <w:p w:rsidR="00035754" w:rsidRPr="007444D7" w:rsidRDefault="00035754" w:rsidP="00D805B9">
            <w:pPr>
              <w:ind w:firstLine="709"/>
              <w:jc w:val="center"/>
              <w:rPr>
                <w:rFonts w:ascii="Times New Roman" w:hAnsi="Times New Roman" w:cs="Times New Roman"/>
                <w:sz w:val="24"/>
                <w:szCs w:val="24"/>
              </w:rPr>
            </w:pPr>
          </w:p>
        </w:tc>
        <w:tc>
          <w:tcPr>
            <w:tcW w:w="336" w:type="dxa"/>
            <w:shd w:val="clear" w:color="auto" w:fill="auto"/>
            <w:vAlign w:val="center"/>
          </w:tcPr>
          <w:p w:rsidR="00035754" w:rsidRPr="007444D7" w:rsidRDefault="00035754" w:rsidP="00D805B9">
            <w:pPr>
              <w:jc w:val="center"/>
              <w:rPr>
                <w:rFonts w:ascii="Times New Roman" w:hAnsi="Times New Roman" w:cs="Times New Roman"/>
                <w:sz w:val="24"/>
                <w:szCs w:val="24"/>
              </w:rPr>
            </w:pPr>
            <w:r w:rsidRPr="007444D7">
              <w:rPr>
                <w:rFonts w:ascii="Times New Roman" w:hAnsi="Times New Roman" w:cs="Times New Roman"/>
                <w:sz w:val="24"/>
                <w:szCs w:val="24"/>
              </w:rPr>
              <w:t>0</w:t>
            </w:r>
          </w:p>
        </w:tc>
        <w:tc>
          <w:tcPr>
            <w:tcW w:w="322" w:type="dxa"/>
            <w:gridSpan w:val="2"/>
            <w:shd w:val="clear" w:color="auto" w:fill="auto"/>
            <w:vAlign w:val="center"/>
          </w:tcPr>
          <w:p w:rsidR="00035754" w:rsidRPr="007444D7" w:rsidRDefault="00035754" w:rsidP="00D805B9">
            <w:pPr>
              <w:jc w:val="center"/>
              <w:rPr>
                <w:rFonts w:ascii="Times New Roman" w:hAnsi="Times New Roman" w:cs="Times New Roman"/>
                <w:sz w:val="24"/>
                <w:szCs w:val="24"/>
              </w:rPr>
            </w:pPr>
            <w:r w:rsidRPr="007444D7">
              <w:rPr>
                <w:rFonts w:ascii="Times New Roman" w:hAnsi="Times New Roman" w:cs="Times New Roman"/>
                <w:sz w:val="24"/>
                <w:szCs w:val="24"/>
              </w:rPr>
              <w:t>1</w:t>
            </w:r>
          </w:p>
        </w:tc>
        <w:tc>
          <w:tcPr>
            <w:tcW w:w="448" w:type="dxa"/>
            <w:gridSpan w:val="3"/>
            <w:shd w:val="clear" w:color="auto" w:fill="auto"/>
            <w:vAlign w:val="center"/>
          </w:tcPr>
          <w:p w:rsidR="00035754" w:rsidRPr="007444D7" w:rsidRDefault="00035754" w:rsidP="00D805B9">
            <w:pPr>
              <w:jc w:val="center"/>
              <w:rPr>
                <w:rFonts w:ascii="Times New Roman" w:hAnsi="Times New Roman" w:cs="Times New Roman"/>
                <w:sz w:val="24"/>
                <w:szCs w:val="24"/>
              </w:rPr>
            </w:pPr>
            <w:r w:rsidRPr="007444D7">
              <w:rPr>
                <w:rFonts w:ascii="Times New Roman" w:hAnsi="Times New Roman" w:cs="Times New Roman"/>
                <w:sz w:val="24"/>
                <w:szCs w:val="24"/>
              </w:rPr>
              <w:t>2</w:t>
            </w:r>
          </w:p>
        </w:tc>
        <w:tc>
          <w:tcPr>
            <w:tcW w:w="420" w:type="dxa"/>
            <w:gridSpan w:val="2"/>
            <w:shd w:val="clear" w:color="auto" w:fill="auto"/>
            <w:vAlign w:val="center"/>
          </w:tcPr>
          <w:p w:rsidR="00035754" w:rsidRPr="007444D7" w:rsidRDefault="00035754" w:rsidP="00D805B9">
            <w:pPr>
              <w:jc w:val="center"/>
              <w:rPr>
                <w:rFonts w:ascii="Times New Roman" w:hAnsi="Times New Roman" w:cs="Times New Roman"/>
                <w:sz w:val="24"/>
                <w:szCs w:val="24"/>
              </w:rPr>
            </w:pPr>
            <w:r w:rsidRPr="007444D7">
              <w:rPr>
                <w:rFonts w:ascii="Times New Roman" w:hAnsi="Times New Roman" w:cs="Times New Roman"/>
                <w:sz w:val="24"/>
                <w:szCs w:val="24"/>
              </w:rPr>
              <w:t>3</w:t>
            </w:r>
          </w:p>
        </w:tc>
        <w:tc>
          <w:tcPr>
            <w:tcW w:w="406" w:type="dxa"/>
            <w:shd w:val="clear" w:color="auto" w:fill="auto"/>
            <w:vAlign w:val="center"/>
          </w:tcPr>
          <w:p w:rsidR="00035754" w:rsidRPr="007444D7" w:rsidRDefault="00035754" w:rsidP="00D805B9">
            <w:pPr>
              <w:ind w:hanging="9"/>
              <w:jc w:val="center"/>
              <w:rPr>
                <w:rFonts w:ascii="Times New Roman" w:hAnsi="Times New Roman" w:cs="Times New Roman"/>
                <w:sz w:val="24"/>
                <w:szCs w:val="24"/>
              </w:rPr>
            </w:pPr>
            <w:r w:rsidRPr="007444D7">
              <w:rPr>
                <w:rFonts w:ascii="Times New Roman" w:hAnsi="Times New Roman" w:cs="Times New Roman"/>
                <w:sz w:val="24"/>
                <w:szCs w:val="24"/>
              </w:rPr>
              <w:t>4</w:t>
            </w:r>
          </w:p>
        </w:tc>
      </w:tr>
      <w:tr w:rsidR="00035754" w:rsidRPr="007444D7" w:rsidTr="00D805B9">
        <w:tc>
          <w:tcPr>
            <w:tcW w:w="7727" w:type="dxa"/>
            <w:shd w:val="clear" w:color="auto" w:fill="auto"/>
            <w:vAlign w:val="center"/>
          </w:tcPr>
          <w:p w:rsidR="00035754" w:rsidRPr="007444D7" w:rsidRDefault="00035754" w:rsidP="00D805B9">
            <w:pPr>
              <w:ind w:firstLine="709"/>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shd w:val="clear" w:color="auto" w:fill="auto"/>
            <w:vAlign w:val="center"/>
          </w:tcPr>
          <w:p w:rsidR="00035754" w:rsidRPr="007444D7" w:rsidRDefault="00035754" w:rsidP="00D805B9">
            <w:pPr>
              <w:jc w:val="center"/>
              <w:rPr>
                <w:rFonts w:ascii="Times New Roman" w:hAnsi="Times New Roman" w:cs="Times New Roman"/>
                <w:sz w:val="24"/>
                <w:szCs w:val="24"/>
              </w:rPr>
            </w:pPr>
            <w:r>
              <w:rPr>
                <w:rFonts w:ascii="Times New Roman" w:hAnsi="Times New Roman" w:cs="Times New Roman"/>
                <w:sz w:val="24"/>
                <w:szCs w:val="24"/>
              </w:rPr>
              <w:t>2</w:t>
            </w:r>
          </w:p>
        </w:tc>
        <w:tc>
          <w:tcPr>
            <w:tcW w:w="322" w:type="dxa"/>
            <w:gridSpan w:val="2"/>
            <w:shd w:val="clear" w:color="auto" w:fill="auto"/>
            <w:vAlign w:val="center"/>
          </w:tcPr>
          <w:p w:rsidR="00035754" w:rsidRPr="007444D7" w:rsidRDefault="00035754" w:rsidP="00D805B9">
            <w:pPr>
              <w:jc w:val="center"/>
              <w:rPr>
                <w:rFonts w:ascii="Times New Roman" w:hAnsi="Times New Roman" w:cs="Times New Roman"/>
                <w:sz w:val="24"/>
                <w:szCs w:val="24"/>
              </w:rPr>
            </w:pPr>
            <w:r>
              <w:rPr>
                <w:rFonts w:ascii="Times New Roman" w:hAnsi="Times New Roman" w:cs="Times New Roman"/>
                <w:sz w:val="24"/>
                <w:szCs w:val="24"/>
              </w:rPr>
              <w:t>3</w:t>
            </w:r>
          </w:p>
        </w:tc>
        <w:tc>
          <w:tcPr>
            <w:tcW w:w="448" w:type="dxa"/>
            <w:gridSpan w:val="3"/>
            <w:shd w:val="clear" w:color="auto" w:fill="auto"/>
            <w:vAlign w:val="center"/>
          </w:tcPr>
          <w:p w:rsidR="00035754" w:rsidRPr="007444D7" w:rsidRDefault="00035754" w:rsidP="00D805B9">
            <w:pPr>
              <w:jc w:val="center"/>
              <w:rPr>
                <w:rFonts w:ascii="Times New Roman" w:hAnsi="Times New Roman" w:cs="Times New Roman"/>
                <w:sz w:val="24"/>
                <w:szCs w:val="24"/>
              </w:rPr>
            </w:pPr>
            <w:r>
              <w:rPr>
                <w:rFonts w:ascii="Times New Roman" w:hAnsi="Times New Roman" w:cs="Times New Roman"/>
                <w:sz w:val="24"/>
                <w:szCs w:val="24"/>
              </w:rPr>
              <w:t>4</w:t>
            </w:r>
          </w:p>
        </w:tc>
        <w:tc>
          <w:tcPr>
            <w:tcW w:w="420" w:type="dxa"/>
            <w:gridSpan w:val="2"/>
            <w:shd w:val="clear" w:color="auto" w:fill="auto"/>
            <w:vAlign w:val="center"/>
          </w:tcPr>
          <w:p w:rsidR="00035754" w:rsidRPr="007444D7" w:rsidRDefault="00035754" w:rsidP="00D805B9">
            <w:pPr>
              <w:jc w:val="center"/>
              <w:rPr>
                <w:rFonts w:ascii="Times New Roman" w:hAnsi="Times New Roman" w:cs="Times New Roman"/>
                <w:sz w:val="24"/>
                <w:szCs w:val="24"/>
              </w:rPr>
            </w:pPr>
            <w:r>
              <w:rPr>
                <w:rFonts w:ascii="Times New Roman" w:hAnsi="Times New Roman" w:cs="Times New Roman"/>
                <w:sz w:val="24"/>
                <w:szCs w:val="24"/>
              </w:rPr>
              <w:t>5</w:t>
            </w:r>
          </w:p>
        </w:tc>
        <w:tc>
          <w:tcPr>
            <w:tcW w:w="406" w:type="dxa"/>
            <w:shd w:val="clear" w:color="auto" w:fill="auto"/>
            <w:vAlign w:val="center"/>
          </w:tcPr>
          <w:p w:rsidR="00035754" w:rsidRPr="007444D7" w:rsidRDefault="00035754" w:rsidP="00D805B9">
            <w:pPr>
              <w:ind w:hanging="9"/>
              <w:jc w:val="center"/>
              <w:rPr>
                <w:rFonts w:ascii="Times New Roman" w:hAnsi="Times New Roman" w:cs="Times New Roman"/>
                <w:sz w:val="24"/>
                <w:szCs w:val="24"/>
              </w:rPr>
            </w:pPr>
            <w:r>
              <w:rPr>
                <w:rFonts w:ascii="Times New Roman" w:hAnsi="Times New Roman" w:cs="Times New Roman"/>
                <w:sz w:val="24"/>
                <w:szCs w:val="24"/>
              </w:rPr>
              <w:t>6</w:t>
            </w: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Головная боль</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Головокружение</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Тошнота и рвота</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Чувствительность к шуму (легко расстраивается из-за громкого шума)</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Расстройство сна</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Усталость, утомляемость</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Раздражительность, злость</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Чувство депрессии или тревожности</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Чувство разочарования или нетерпения</w:t>
            </w:r>
          </w:p>
        </w:tc>
        <w:tc>
          <w:tcPr>
            <w:tcW w:w="336" w:type="dxa"/>
          </w:tcPr>
          <w:p w:rsidR="00035754" w:rsidRPr="007444D7" w:rsidRDefault="00035754" w:rsidP="00D805B9">
            <w:pPr>
              <w:jc w:val="both"/>
              <w:rPr>
                <w:rFonts w:ascii="Times New Roman" w:hAnsi="Times New Roman" w:cs="Times New Roman"/>
                <w:sz w:val="24"/>
                <w:szCs w:val="24"/>
              </w:rPr>
            </w:pPr>
          </w:p>
        </w:tc>
        <w:tc>
          <w:tcPr>
            <w:tcW w:w="322" w:type="dxa"/>
            <w:gridSpan w:val="2"/>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Borders>
              <w:bottom w:val="nil"/>
            </w:tcBorders>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Забывчивость, плохая память</w:t>
            </w:r>
          </w:p>
        </w:tc>
        <w:tc>
          <w:tcPr>
            <w:tcW w:w="336" w:type="dxa"/>
            <w:tcBorders>
              <w:bottom w:val="nil"/>
            </w:tcBorders>
          </w:tcPr>
          <w:p w:rsidR="00035754" w:rsidRPr="007444D7" w:rsidRDefault="00035754" w:rsidP="00D805B9">
            <w:pPr>
              <w:jc w:val="both"/>
              <w:rPr>
                <w:rFonts w:ascii="Times New Roman" w:hAnsi="Times New Roman" w:cs="Times New Roman"/>
                <w:sz w:val="24"/>
                <w:szCs w:val="24"/>
              </w:rPr>
            </w:pPr>
          </w:p>
        </w:tc>
        <w:tc>
          <w:tcPr>
            <w:tcW w:w="322" w:type="dxa"/>
            <w:gridSpan w:val="2"/>
            <w:tcBorders>
              <w:bottom w:val="nil"/>
            </w:tcBorders>
          </w:tcPr>
          <w:p w:rsidR="00035754" w:rsidRPr="007444D7" w:rsidRDefault="00035754" w:rsidP="00D805B9">
            <w:pPr>
              <w:ind w:firstLine="709"/>
              <w:jc w:val="both"/>
              <w:rPr>
                <w:rFonts w:ascii="Times New Roman" w:hAnsi="Times New Roman" w:cs="Times New Roman"/>
                <w:sz w:val="24"/>
                <w:szCs w:val="24"/>
              </w:rPr>
            </w:pPr>
          </w:p>
        </w:tc>
        <w:tc>
          <w:tcPr>
            <w:tcW w:w="448" w:type="dxa"/>
            <w:gridSpan w:val="3"/>
            <w:tcBorders>
              <w:bottom w:val="nil"/>
            </w:tcBorders>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Borders>
              <w:bottom w:val="nil"/>
            </w:tcBorders>
          </w:tcPr>
          <w:p w:rsidR="00035754" w:rsidRPr="007444D7" w:rsidRDefault="00035754" w:rsidP="00D805B9">
            <w:pPr>
              <w:ind w:firstLine="709"/>
              <w:jc w:val="both"/>
              <w:rPr>
                <w:rFonts w:ascii="Times New Roman" w:hAnsi="Times New Roman" w:cs="Times New Roman"/>
                <w:sz w:val="24"/>
                <w:szCs w:val="24"/>
              </w:rPr>
            </w:pPr>
          </w:p>
        </w:tc>
        <w:tc>
          <w:tcPr>
            <w:tcW w:w="406" w:type="dxa"/>
            <w:tcBorders>
              <w:bottom w:val="nil"/>
            </w:tcBorders>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9659" w:type="dxa"/>
            <w:gridSpan w:val="10"/>
            <w:tcBorders>
              <w:top w:val="nil"/>
              <w:left w:val="nil"/>
              <w:right w:val="nil"/>
            </w:tcBorders>
          </w:tcPr>
          <w:p w:rsidR="00035754" w:rsidRPr="00035754" w:rsidRDefault="00035754" w:rsidP="00035754">
            <w:pPr>
              <w:ind w:hanging="94"/>
              <w:jc w:val="both"/>
              <w:rPr>
                <w:rFonts w:ascii="Times New Roman" w:hAnsi="Times New Roman" w:cs="Times New Roman"/>
                <w:sz w:val="28"/>
                <w:szCs w:val="28"/>
              </w:rPr>
            </w:pPr>
            <w:r w:rsidRPr="006C1168">
              <w:rPr>
                <w:rFonts w:ascii="Times New Roman" w:hAnsi="Times New Roman" w:cs="Times New Roman"/>
                <w:sz w:val="28"/>
                <w:szCs w:val="28"/>
              </w:rPr>
              <w:t>Продолжени</w:t>
            </w:r>
            <w:r>
              <w:rPr>
                <w:rFonts w:ascii="Times New Roman" w:hAnsi="Times New Roman" w:cs="Times New Roman"/>
                <w:sz w:val="28"/>
                <w:szCs w:val="28"/>
              </w:rPr>
              <w:t>е таблицы 5</w:t>
            </w:r>
          </w:p>
        </w:tc>
      </w:tr>
      <w:tr w:rsidR="00035754" w:rsidRPr="007444D7" w:rsidTr="00D805B9">
        <w:tc>
          <w:tcPr>
            <w:tcW w:w="7727" w:type="dxa"/>
          </w:tcPr>
          <w:p w:rsidR="00035754" w:rsidRPr="007444D7" w:rsidRDefault="00035754" w:rsidP="00D805B9">
            <w:pPr>
              <w:jc w:val="center"/>
              <w:rPr>
                <w:rFonts w:ascii="Times New Roman" w:hAnsi="Times New Roman" w:cs="Times New Roman"/>
                <w:sz w:val="24"/>
                <w:szCs w:val="24"/>
              </w:rPr>
            </w:pPr>
            <w:r>
              <w:rPr>
                <w:rFonts w:ascii="Times New Roman" w:hAnsi="Times New Roman" w:cs="Times New Roman"/>
                <w:sz w:val="24"/>
                <w:szCs w:val="24"/>
              </w:rPr>
              <w:t>1</w:t>
            </w:r>
          </w:p>
        </w:tc>
        <w:tc>
          <w:tcPr>
            <w:tcW w:w="422" w:type="dxa"/>
            <w:gridSpan w:val="2"/>
          </w:tcPr>
          <w:p w:rsidR="00035754" w:rsidRPr="007444D7" w:rsidRDefault="00035754" w:rsidP="00D805B9">
            <w:pPr>
              <w:rPr>
                <w:rFonts w:ascii="Times New Roman" w:hAnsi="Times New Roman" w:cs="Times New Roman"/>
                <w:sz w:val="24"/>
                <w:szCs w:val="24"/>
              </w:rPr>
            </w:pPr>
            <w:r>
              <w:rPr>
                <w:rFonts w:ascii="Times New Roman" w:hAnsi="Times New Roman" w:cs="Times New Roman"/>
                <w:sz w:val="24"/>
                <w:szCs w:val="24"/>
              </w:rPr>
              <w:t>2</w:t>
            </w:r>
          </w:p>
        </w:tc>
        <w:tc>
          <w:tcPr>
            <w:tcW w:w="348" w:type="dxa"/>
            <w:gridSpan w:val="2"/>
          </w:tcPr>
          <w:p w:rsidR="00035754" w:rsidRPr="007444D7" w:rsidRDefault="00035754" w:rsidP="00D805B9">
            <w:pPr>
              <w:rPr>
                <w:rFonts w:ascii="Times New Roman" w:hAnsi="Times New Roman" w:cs="Times New Roman"/>
                <w:sz w:val="24"/>
                <w:szCs w:val="24"/>
              </w:rPr>
            </w:pPr>
            <w:r>
              <w:rPr>
                <w:rFonts w:ascii="Times New Roman" w:hAnsi="Times New Roman" w:cs="Times New Roman"/>
                <w:sz w:val="24"/>
                <w:szCs w:val="24"/>
              </w:rPr>
              <w:t>3</w:t>
            </w:r>
          </w:p>
        </w:tc>
        <w:tc>
          <w:tcPr>
            <w:tcW w:w="336" w:type="dxa"/>
            <w:gridSpan w:val="2"/>
          </w:tcPr>
          <w:p w:rsidR="00035754" w:rsidRPr="007444D7" w:rsidRDefault="00035754" w:rsidP="00D805B9">
            <w:pPr>
              <w:rPr>
                <w:rFonts w:ascii="Times New Roman" w:hAnsi="Times New Roman" w:cs="Times New Roman"/>
                <w:sz w:val="24"/>
                <w:szCs w:val="24"/>
              </w:rPr>
            </w:pPr>
            <w:r>
              <w:rPr>
                <w:rFonts w:ascii="Times New Roman" w:hAnsi="Times New Roman" w:cs="Times New Roman"/>
                <w:sz w:val="24"/>
                <w:szCs w:val="24"/>
              </w:rPr>
              <w:t>4</w:t>
            </w:r>
          </w:p>
        </w:tc>
        <w:tc>
          <w:tcPr>
            <w:tcW w:w="420" w:type="dxa"/>
            <w:gridSpan w:val="2"/>
          </w:tcPr>
          <w:p w:rsidR="00035754" w:rsidRPr="007444D7" w:rsidRDefault="00035754" w:rsidP="00D805B9">
            <w:pPr>
              <w:rPr>
                <w:rFonts w:ascii="Times New Roman" w:hAnsi="Times New Roman" w:cs="Times New Roman"/>
                <w:sz w:val="24"/>
                <w:szCs w:val="24"/>
              </w:rPr>
            </w:pPr>
            <w:r>
              <w:rPr>
                <w:rFonts w:ascii="Times New Roman" w:hAnsi="Times New Roman" w:cs="Times New Roman"/>
                <w:sz w:val="24"/>
                <w:szCs w:val="24"/>
              </w:rPr>
              <w:t>5</w:t>
            </w:r>
          </w:p>
        </w:tc>
        <w:tc>
          <w:tcPr>
            <w:tcW w:w="406" w:type="dxa"/>
          </w:tcPr>
          <w:p w:rsidR="00035754" w:rsidRPr="007444D7" w:rsidRDefault="00035754" w:rsidP="00D805B9">
            <w:pPr>
              <w:rPr>
                <w:rFonts w:ascii="Times New Roman" w:hAnsi="Times New Roman" w:cs="Times New Roman"/>
                <w:sz w:val="24"/>
                <w:szCs w:val="24"/>
              </w:rPr>
            </w:pPr>
            <w:r>
              <w:rPr>
                <w:rFonts w:ascii="Times New Roman" w:hAnsi="Times New Roman" w:cs="Times New Roman"/>
                <w:sz w:val="24"/>
                <w:szCs w:val="24"/>
              </w:rPr>
              <w:t>6</w:t>
            </w: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Плохая концентрация внимания</w:t>
            </w:r>
          </w:p>
        </w:tc>
        <w:tc>
          <w:tcPr>
            <w:tcW w:w="422" w:type="dxa"/>
            <w:gridSpan w:val="2"/>
          </w:tcPr>
          <w:p w:rsidR="00035754" w:rsidRPr="007444D7" w:rsidRDefault="00035754" w:rsidP="00D805B9">
            <w:pPr>
              <w:ind w:firstLine="709"/>
              <w:jc w:val="both"/>
              <w:rPr>
                <w:rFonts w:ascii="Times New Roman" w:hAnsi="Times New Roman" w:cs="Times New Roman"/>
                <w:sz w:val="24"/>
                <w:szCs w:val="24"/>
              </w:rPr>
            </w:pPr>
          </w:p>
        </w:tc>
        <w:tc>
          <w:tcPr>
            <w:tcW w:w="348" w:type="dxa"/>
            <w:gridSpan w:val="2"/>
          </w:tcPr>
          <w:p w:rsidR="00035754" w:rsidRPr="007444D7" w:rsidRDefault="00035754" w:rsidP="00D805B9">
            <w:pPr>
              <w:ind w:firstLine="709"/>
              <w:jc w:val="both"/>
              <w:rPr>
                <w:rFonts w:ascii="Times New Roman" w:hAnsi="Times New Roman" w:cs="Times New Roman"/>
                <w:sz w:val="24"/>
                <w:szCs w:val="24"/>
              </w:rPr>
            </w:pPr>
          </w:p>
        </w:tc>
        <w:tc>
          <w:tcPr>
            <w:tcW w:w="336" w:type="dxa"/>
            <w:gridSpan w:val="2"/>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Необходимо думать дольше</w:t>
            </w:r>
          </w:p>
        </w:tc>
        <w:tc>
          <w:tcPr>
            <w:tcW w:w="422" w:type="dxa"/>
            <w:gridSpan w:val="2"/>
          </w:tcPr>
          <w:p w:rsidR="00035754" w:rsidRPr="007444D7" w:rsidRDefault="00035754" w:rsidP="00D805B9">
            <w:pPr>
              <w:ind w:firstLine="709"/>
              <w:jc w:val="both"/>
              <w:rPr>
                <w:rFonts w:ascii="Times New Roman" w:hAnsi="Times New Roman" w:cs="Times New Roman"/>
                <w:sz w:val="24"/>
                <w:szCs w:val="24"/>
              </w:rPr>
            </w:pPr>
          </w:p>
        </w:tc>
        <w:tc>
          <w:tcPr>
            <w:tcW w:w="348" w:type="dxa"/>
            <w:gridSpan w:val="2"/>
          </w:tcPr>
          <w:p w:rsidR="00035754" w:rsidRPr="007444D7" w:rsidRDefault="00035754" w:rsidP="00D805B9">
            <w:pPr>
              <w:ind w:firstLine="709"/>
              <w:jc w:val="both"/>
              <w:rPr>
                <w:rFonts w:ascii="Times New Roman" w:hAnsi="Times New Roman" w:cs="Times New Roman"/>
                <w:sz w:val="24"/>
                <w:szCs w:val="24"/>
              </w:rPr>
            </w:pPr>
          </w:p>
        </w:tc>
        <w:tc>
          <w:tcPr>
            <w:tcW w:w="336" w:type="dxa"/>
            <w:gridSpan w:val="2"/>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Затуманенное зрение</w:t>
            </w:r>
          </w:p>
        </w:tc>
        <w:tc>
          <w:tcPr>
            <w:tcW w:w="422" w:type="dxa"/>
            <w:gridSpan w:val="2"/>
          </w:tcPr>
          <w:p w:rsidR="00035754" w:rsidRPr="007444D7" w:rsidRDefault="00035754" w:rsidP="00D805B9">
            <w:pPr>
              <w:ind w:firstLine="709"/>
              <w:jc w:val="both"/>
              <w:rPr>
                <w:rFonts w:ascii="Times New Roman" w:hAnsi="Times New Roman" w:cs="Times New Roman"/>
                <w:sz w:val="24"/>
                <w:szCs w:val="24"/>
              </w:rPr>
            </w:pPr>
          </w:p>
        </w:tc>
        <w:tc>
          <w:tcPr>
            <w:tcW w:w="348" w:type="dxa"/>
            <w:gridSpan w:val="2"/>
          </w:tcPr>
          <w:p w:rsidR="00035754" w:rsidRPr="007444D7" w:rsidRDefault="00035754" w:rsidP="00D805B9">
            <w:pPr>
              <w:ind w:firstLine="709"/>
              <w:jc w:val="both"/>
              <w:rPr>
                <w:rFonts w:ascii="Times New Roman" w:hAnsi="Times New Roman" w:cs="Times New Roman"/>
                <w:sz w:val="24"/>
                <w:szCs w:val="24"/>
              </w:rPr>
            </w:pPr>
          </w:p>
        </w:tc>
        <w:tc>
          <w:tcPr>
            <w:tcW w:w="336" w:type="dxa"/>
            <w:gridSpan w:val="2"/>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Borders>
              <w:bottom w:val="single" w:sz="4" w:space="0" w:color="auto"/>
            </w:tcBorders>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Светочувствительность (раздражает яркий свет)</w:t>
            </w:r>
          </w:p>
        </w:tc>
        <w:tc>
          <w:tcPr>
            <w:tcW w:w="422" w:type="dxa"/>
            <w:gridSpan w:val="2"/>
            <w:tcBorders>
              <w:bottom w:val="single" w:sz="4" w:space="0" w:color="auto"/>
            </w:tcBorders>
          </w:tcPr>
          <w:p w:rsidR="00035754" w:rsidRPr="007444D7" w:rsidRDefault="00035754" w:rsidP="00D805B9">
            <w:pPr>
              <w:ind w:firstLine="709"/>
              <w:jc w:val="both"/>
              <w:rPr>
                <w:rFonts w:ascii="Times New Roman" w:hAnsi="Times New Roman" w:cs="Times New Roman"/>
                <w:sz w:val="24"/>
                <w:szCs w:val="24"/>
              </w:rPr>
            </w:pPr>
          </w:p>
        </w:tc>
        <w:tc>
          <w:tcPr>
            <w:tcW w:w="348" w:type="dxa"/>
            <w:gridSpan w:val="2"/>
            <w:tcBorders>
              <w:bottom w:val="single" w:sz="4" w:space="0" w:color="auto"/>
            </w:tcBorders>
          </w:tcPr>
          <w:p w:rsidR="00035754" w:rsidRPr="007444D7" w:rsidRDefault="00035754" w:rsidP="00D805B9">
            <w:pPr>
              <w:ind w:firstLine="709"/>
              <w:jc w:val="both"/>
              <w:rPr>
                <w:rFonts w:ascii="Times New Roman" w:hAnsi="Times New Roman" w:cs="Times New Roman"/>
                <w:sz w:val="24"/>
                <w:szCs w:val="24"/>
              </w:rPr>
            </w:pPr>
          </w:p>
        </w:tc>
        <w:tc>
          <w:tcPr>
            <w:tcW w:w="336" w:type="dxa"/>
            <w:gridSpan w:val="2"/>
            <w:tcBorders>
              <w:bottom w:val="single" w:sz="4" w:space="0" w:color="auto"/>
            </w:tcBorders>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Borders>
              <w:bottom w:val="single" w:sz="4" w:space="0" w:color="auto"/>
            </w:tcBorders>
          </w:tcPr>
          <w:p w:rsidR="00035754" w:rsidRPr="007444D7" w:rsidRDefault="00035754" w:rsidP="00D805B9">
            <w:pPr>
              <w:ind w:firstLine="709"/>
              <w:jc w:val="both"/>
              <w:rPr>
                <w:rFonts w:ascii="Times New Roman" w:hAnsi="Times New Roman" w:cs="Times New Roman"/>
                <w:sz w:val="24"/>
                <w:szCs w:val="24"/>
              </w:rPr>
            </w:pPr>
          </w:p>
        </w:tc>
        <w:tc>
          <w:tcPr>
            <w:tcW w:w="406" w:type="dxa"/>
            <w:tcBorders>
              <w:bottom w:val="single" w:sz="4" w:space="0" w:color="auto"/>
            </w:tcBorders>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Borders>
              <w:bottom w:val="nil"/>
            </w:tcBorders>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Двоение зрения</w:t>
            </w:r>
          </w:p>
        </w:tc>
        <w:tc>
          <w:tcPr>
            <w:tcW w:w="422" w:type="dxa"/>
            <w:gridSpan w:val="2"/>
            <w:tcBorders>
              <w:bottom w:val="nil"/>
            </w:tcBorders>
          </w:tcPr>
          <w:p w:rsidR="00035754" w:rsidRPr="007444D7" w:rsidRDefault="00035754" w:rsidP="00D805B9">
            <w:pPr>
              <w:ind w:firstLine="709"/>
              <w:jc w:val="both"/>
              <w:rPr>
                <w:rFonts w:ascii="Times New Roman" w:hAnsi="Times New Roman" w:cs="Times New Roman"/>
                <w:sz w:val="24"/>
                <w:szCs w:val="24"/>
              </w:rPr>
            </w:pPr>
          </w:p>
        </w:tc>
        <w:tc>
          <w:tcPr>
            <w:tcW w:w="348" w:type="dxa"/>
            <w:gridSpan w:val="2"/>
            <w:tcBorders>
              <w:bottom w:val="nil"/>
            </w:tcBorders>
          </w:tcPr>
          <w:p w:rsidR="00035754" w:rsidRPr="007444D7" w:rsidRDefault="00035754" w:rsidP="00D805B9">
            <w:pPr>
              <w:ind w:firstLine="709"/>
              <w:jc w:val="both"/>
              <w:rPr>
                <w:rFonts w:ascii="Times New Roman" w:hAnsi="Times New Roman" w:cs="Times New Roman"/>
                <w:sz w:val="24"/>
                <w:szCs w:val="24"/>
              </w:rPr>
            </w:pPr>
          </w:p>
        </w:tc>
        <w:tc>
          <w:tcPr>
            <w:tcW w:w="336" w:type="dxa"/>
            <w:gridSpan w:val="2"/>
            <w:tcBorders>
              <w:bottom w:val="nil"/>
            </w:tcBorders>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Borders>
              <w:bottom w:val="nil"/>
            </w:tcBorders>
          </w:tcPr>
          <w:p w:rsidR="00035754" w:rsidRPr="007444D7" w:rsidRDefault="00035754" w:rsidP="00D805B9">
            <w:pPr>
              <w:ind w:firstLine="709"/>
              <w:jc w:val="both"/>
              <w:rPr>
                <w:rFonts w:ascii="Times New Roman" w:hAnsi="Times New Roman" w:cs="Times New Roman"/>
                <w:sz w:val="24"/>
                <w:szCs w:val="24"/>
              </w:rPr>
            </w:pPr>
          </w:p>
        </w:tc>
        <w:tc>
          <w:tcPr>
            <w:tcW w:w="406" w:type="dxa"/>
            <w:tcBorders>
              <w:bottom w:val="nil"/>
            </w:tcBorders>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7727" w:type="dxa"/>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Беспокойство</w:t>
            </w:r>
          </w:p>
        </w:tc>
        <w:tc>
          <w:tcPr>
            <w:tcW w:w="422" w:type="dxa"/>
            <w:gridSpan w:val="2"/>
          </w:tcPr>
          <w:p w:rsidR="00035754" w:rsidRPr="007444D7" w:rsidRDefault="00035754" w:rsidP="00D805B9">
            <w:pPr>
              <w:ind w:firstLine="709"/>
              <w:jc w:val="both"/>
              <w:rPr>
                <w:rFonts w:ascii="Times New Roman" w:hAnsi="Times New Roman" w:cs="Times New Roman"/>
                <w:sz w:val="24"/>
                <w:szCs w:val="24"/>
              </w:rPr>
            </w:pPr>
          </w:p>
        </w:tc>
        <w:tc>
          <w:tcPr>
            <w:tcW w:w="348" w:type="dxa"/>
            <w:gridSpan w:val="2"/>
          </w:tcPr>
          <w:p w:rsidR="00035754" w:rsidRPr="007444D7" w:rsidRDefault="00035754" w:rsidP="00D805B9">
            <w:pPr>
              <w:ind w:firstLine="709"/>
              <w:jc w:val="both"/>
              <w:rPr>
                <w:rFonts w:ascii="Times New Roman" w:hAnsi="Times New Roman" w:cs="Times New Roman"/>
                <w:sz w:val="24"/>
                <w:szCs w:val="24"/>
              </w:rPr>
            </w:pPr>
          </w:p>
        </w:tc>
        <w:tc>
          <w:tcPr>
            <w:tcW w:w="336" w:type="dxa"/>
            <w:gridSpan w:val="2"/>
          </w:tcPr>
          <w:p w:rsidR="00035754" w:rsidRPr="007444D7" w:rsidRDefault="00035754" w:rsidP="00D805B9">
            <w:pPr>
              <w:ind w:firstLine="709"/>
              <w:jc w:val="both"/>
              <w:rPr>
                <w:rFonts w:ascii="Times New Roman" w:hAnsi="Times New Roman" w:cs="Times New Roman"/>
                <w:sz w:val="24"/>
                <w:szCs w:val="24"/>
              </w:rPr>
            </w:pPr>
          </w:p>
        </w:tc>
        <w:tc>
          <w:tcPr>
            <w:tcW w:w="420" w:type="dxa"/>
            <w:gridSpan w:val="2"/>
          </w:tcPr>
          <w:p w:rsidR="00035754" w:rsidRPr="007444D7" w:rsidRDefault="00035754" w:rsidP="00D805B9">
            <w:pPr>
              <w:ind w:firstLine="709"/>
              <w:jc w:val="both"/>
              <w:rPr>
                <w:rFonts w:ascii="Times New Roman" w:hAnsi="Times New Roman" w:cs="Times New Roman"/>
                <w:sz w:val="24"/>
                <w:szCs w:val="24"/>
              </w:rPr>
            </w:pPr>
          </w:p>
        </w:tc>
        <w:tc>
          <w:tcPr>
            <w:tcW w:w="406" w:type="dxa"/>
          </w:tcPr>
          <w:p w:rsidR="00035754" w:rsidRPr="007444D7" w:rsidRDefault="00035754" w:rsidP="00D805B9">
            <w:pPr>
              <w:ind w:hanging="9"/>
              <w:jc w:val="both"/>
              <w:rPr>
                <w:rFonts w:ascii="Times New Roman" w:hAnsi="Times New Roman" w:cs="Times New Roman"/>
                <w:sz w:val="24"/>
                <w:szCs w:val="24"/>
              </w:rPr>
            </w:pPr>
          </w:p>
        </w:tc>
      </w:tr>
      <w:tr w:rsidR="00035754" w:rsidRPr="007444D7" w:rsidTr="00D805B9">
        <w:tc>
          <w:tcPr>
            <w:tcW w:w="9659" w:type="dxa"/>
            <w:gridSpan w:val="10"/>
            <w:tcBorders>
              <w:bottom w:val="single" w:sz="4" w:space="0" w:color="auto"/>
            </w:tcBorders>
          </w:tcPr>
          <w:p w:rsidR="00035754" w:rsidRPr="007444D7" w:rsidRDefault="00035754" w:rsidP="00D805B9">
            <w:pPr>
              <w:jc w:val="both"/>
              <w:rPr>
                <w:rFonts w:ascii="Times New Roman" w:hAnsi="Times New Roman" w:cs="Times New Roman"/>
                <w:sz w:val="24"/>
                <w:szCs w:val="24"/>
              </w:rPr>
            </w:pPr>
            <w:r w:rsidRPr="007444D7">
              <w:rPr>
                <w:rFonts w:ascii="Times New Roman" w:hAnsi="Times New Roman" w:cs="Times New Roman"/>
                <w:sz w:val="24"/>
                <w:szCs w:val="24"/>
              </w:rPr>
              <w:t>Испытываете ли вы другие трудности?</w:t>
            </w:r>
          </w:p>
        </w:tc>
      </w:tr>
      <w:tr w:rsidR="00035754" w:rsidRPr="007444D7" w:rsidTr="00D805B9">
        <w:tc>
          <w:tcPr>
            <w:tcW w:w="7727" w:type="dxa"/>
            <w:tcBorders>
              <w:top w:val="nil"/>
            </w:tcBorders>
          </w:tcPr>
          <w:p w:rsidR="00035754" w:rsidRPr="007444D7" w:rsidRDefault="00035754" w:rsidP="00D805B9">
            <w:pPr>
              <w:ind w:firstLine="709"/>
              <w:rPr>
                <w:rFonts w:ascii="Times New Roman" w:hAnsi="Times New Roman" w:cs="Times New Roman"/>
                <w:sz w:val="24"/>
                <w:szCs w:val="24"/>
              </w:rPr>
            </w:pPr>
            <w:r w:rsidRPr="007444D7">
              <w:rPr>
                <w:rFonts w:ascii="Times New Roman" w:hAnsi="Times New Roman" w:cs="Times New Roman"/>
                <w:sz w:val="24"/>
                <w:szCs w:val="24"/>
              </w:rPr>
              <w:t>Подсчет очков:</w:t>
            </w:r>
          </w:p>
          <w:p w:rsidR="00035754" w:rsidRPr="007444D7" w:rsidRDefault="00035754" w:rsidP="00D805B9">
            <w:pPr>
              <w:ind w:firstLine="709"/>
              <w:rPr>
                <w:rFonts w:ascii="Times New Roman" w:hAnsi="Times New Roman" w:cs="Times New Roman"/>
                <w:sz w:val="24"/>
                <w:szCs w:val="24"/>
              </w:rPr>
            </w:pPr>
            <w:r w:rsidRPr="007444D7">
              <w:rPr>
                <w:rFonts w:ascii="Times New Roman" w:hAnsi="Times New Roman" w:cs="Times New Roman"/>
                <w:sz w:val="24"/>
                <w:szCs w:val="24"/>
              </w:rPr>
              <w:lastRenderedPageBreak/>
              <w:t>0 = нет ответа</w:t>
            </w:r>
          </w:p>
          <w:p w:rsidR="00035754" w:rsidRPr="007444D7" w:rsidRDefault="00035754" w:rsidP="00D805B9">
            <w:pPr>
              <w:ind w:firstLine="709"/>
              <w:rPr>
                <w:rFonts w:ascii="Times New Roman" w:hAnsi="Times New Roman" w:cs="Times New Roman"/>
                <w:sz w:val="24"/>
                <w:szCs w:val="24"/>
              </w:rPr>
            </w:pPr>
            <w:r w:rsidRPr="007444D7">
              <w:rPr>
                <w:rFonts w:ascii="Times New Roman" w:hAnsi="Times New Roman" w:cs="Times New Roman"/>
                <w:sz w:val="24"/>
                <w:szCs w:val="24"/>
              </w:rPr>
              <w:t>1 = нет явных неврологических проблем</w:t>
            </w:r>
          </w:p>
          <w:p w:rsidR="00035754" w:rsidRPr="007444D7" w:rsidRDefault="00035754" w:rsidP="00D805B9">
            <w:pPr>
              <w:ind w:firstLine="709"/>
              <w:rPr>
                <w:rFonts w:ascii="Times New Roman" w:hAnsi="Times New Roman" w:cs="Times New Roman"/>
                <w:sz w:val="24"/>
                <w:szCs w:val="24"/>
              </w:rPr>
            </w:pPr>
            <w:r w:rsidRPr="007444D7">
              <w:rPr>
                <w:rFonts w:ascii="Times New Roman" w:hAnsi="Times New Roman" w:cs="Times New Roman"/>
                <w:sz w:val="24"/>
                <w:szCs w:val="24"/>
              </w:rPr>
              <w:t>2 = легкая форма</w:t>
            </w:r>
          </w:p>
          <w:p w:rsidR="00035754" w:rsidRPr="007444D7" w:rsidRDefault="00035754" w:rsidP="00D805B9">
            <w:pPr>
              <w:ind w:firstLine="709"/>
              <w:rPr>
                <w:rFonts w:ascii="Times New Roman" w:hAnsi="Times New Roman" w:cs="Times New Roman"/>
                <w:sz w:val="24"/>
                <w:szCs w:val="24"/>
              </w:rPr>
            </w:pPr>
            <w:r w:rsidRPr="007444D7">
              <w:rPr>
                <w:rFonts w:ascii="Times New Roman" w:hAnsi="Times New Roman" w:cs="Times New Roman"/>
                <w:sz w:val="24"/>
                <w:szCs w:val="24"/>
              </w:rPr>
              <w:t>3 = умеренная форма</w:t>
            </w:r>
          </w:p>
          <w:p w:rsidR="00035754" w:rsidRPr="007444D7" w:rsidRDefault="00035754" w:rsidP="00D805B9">
            <w:pPr>
              <w:ind w:firstLine="709"/>
              <w:rPr>
                <w:rFonts w:ascii="Times New Roman" w:hAnsi="Times New Roman" w:cs="Times New Roman"/>
                <w:sz w:val="24"/>
                <w:szCs w:val="24"/>
              </w:rPr>
            </w:pPr>
            <w:r w:rsidRPr="007444D7">
              <w:rPr>
                <w:rFonts w:ascii="Times New Roman" w:hAnsi="Times New Roman" w:cs="Times New Roman"/>
                <w:sz w:val="24"/>
                <w:szCs w:val="24"/>
              </w:rPr>
              <w:t>4 = серьезные неврологические и психические нарушения</w:t>
            </w:r>
          </w:p>
          <w:p w:rsidR="00035754" w:rsidRPr="007444D7" w:rsidRDefault="00035754" w:rsidP="00D805B9">
            <w:pPr>
              <w:ind w:firstLine="709"/>
              <w:rPr>
                <w:rFonts w:ascii="Times New Roman" w:hAnsi="Times New Roman" w:cs="Times New Roman"/>
                <w:sz w:val="24"/>
                <w:szCs w:val="24"/>
              </w:rPr>
            </w:pPr>
            <w:r w:rsidRPr="007444D7">
              <w:rPr>
                <w:rFonts w:ascii="Times New Roman" w:hAnsi="Times New Roman" w:cs="Times New Roman"/>
                <w:sz w:val="24"/>
                <w:szCs w:val="24"/>
              </w:rPr>
              <w:t>Чем ниже оценка, тем лучше нервно-психический статус.</w:t>
            </w:r>
          </w:p>
        </w:tc>
        <w:tc>
          <w:tcPr>
            <w:tcW w:w="336" w:type="dxa"/>
            <w:tcBorders>
              <w:top w:val="nil"/>
            </w:tcBorders>
          </w:tcPr>
          <w:p w:rsidR="00035754" w:rsidRPr="007444D7" w:rsidRDefault="00035754" w:rsidP="00D805B9">
            <w:pPr>
              <w:ind w:firstLine="709"/>
              <w:jc w:val="both"/>
              <w:rPr>
                <w:rFonts w:ascii="Times New Roman" w:hAnsi="Times New Roman" w:cs="Times New Roman"/>
                <w:sz w:val="24"/>
                <w:szCs w:val="24"/>
              </w:rPr>
            </w:pPr>
          </w:p>
        </w:tc>
        <w:tc>
          <w:tcPr>
            <w:tcW w:w="322" w:type="dxa"/>
            <w:gridSpan w:val="2"/>
            <w:tcBorders>
              <w:top w:val="nil"/>
            </w:tcBorders>
          </w:tcPr>
          <w:p w:rsidR="00035754" w:rsidRPr="007444D7" w:rsidRDefault="00035754" w:rsidP="00D805B9">
            <w:pPr>
              <w:ind w:firstLine="709"/>
              <w:jc w:val="both"/>
              <w:rPr>
                <w:rFonts w:ascii="Times New Roman" w:hAnsi="Times New Roman" w:cs="Times New Roman"/>
                <w:sz w:val="24"/>
                <w:szCs w:val="24"/>
              </w:rPr>
            </w:pPr>
          </w:p>
        </w:tc>
        <w:tc>
          <w:tcPr>
            <w:tcW w:w="434" w:type="dxa"/>
            <w:gridSpan w:val="2"/>
            <w:tcBorders>
              <w:top w:val="nil"/>
            </w:tcBorders>
          </w:tcPr>
          <w:p w:rsidR="00035754" w:rsidRPr="007444D7" w:rsidRDefault="00035754" w:rsidP="00D805B9">
            <w:pPr>
              <w:ind w:firstLine="709"/>
              <w:jc w:val="both"/>
              <w:rPr>
                <w:rFonts w:ascii="Times New Roman" w:hAnsi="Times New Roman" w:cs="Times New Roman"/>
                <w:sz w:val="24"/>
                <w:szCs w:val="24"/>
              </w:rPr>
            </w:pPr>
          </w:p>
        </w:tc>
        <w:tc>
          <w:tcPr>
            <w:tcW w:w="406" w:type="dxa"/>
            <w:gridSpan w:val="2"/>
            <w:tcBorders>
              <w:top w:val="nil"/>
            </w:tcBorders>
          </w:tcPr>
          <w:p w:rsidR="00035754" w:rsidRPr="007444D7" w:rsidRDefault="00035754" w:rsidP="00D805B9">
            <w:pPr>
              <w:ind w:firstLine="709"/>
              <w:jc w:val="both"/>
              <w:rPr>
                <w:rFonts w:ascii="Times New Roman" w:hAnsi="Times New Roman" w:cs="Times New Roman"/>
                <w:sz w:val="24"/>
                <w:szCs w:val="24"/>
              </w:rPr>
            </w:pPr>
          </w:p>
        </w:tc>
        <w:tc>
          <w:tcPr>
            <w:tcW w:w="434" w:type="dxa"/>
            <w:gridSpan w:val="2"/>
            <w:tcBorders>
              <w:top w:val="nil"/>
            </w:tcBorders>
          </w:tcPr>
          <w:p w:rsidR="00035754" w:rsidRPr="007444D7" w:rsidRDefault="00035754" w:rsidP="00D805B9">
            <w:pPr>
              <w:ind w:firstLine="709"/>
              <w:jc w:val="both"/>
              <w:rPr>
                <w:rFonts w:ascii="Times New Roman" w:hAnsi="Times New Roman" w:cs="Times New Roman"/>
                <w:sz w:val="24"/>
                <w:szCs w:val="24"/>
              </w:rPr>
            </w:pPr>
          </w:p>
        </w:tc>
      </w:tr>
    </w:tbl>
    <w:p w:rsidR="002B66DA" w:rsidRPr="00C740E6" w:rsidRDefault="002B66DA" w:rsidP="00035754">
      <w:pPr>
        <w:spacing w:after="0" w:line="240" w:lineRule="auto"/>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Травма головного мозга </w:t>
      </w:r>
      <w:r w:rsidR="007444D7">
        <w:rPr>
          <w:rFonts w:ascii="Times New Roman" w:hAnsi="Times New Roman" w:cs="Times New Roman"/>
          <w:sz w:val="28"/>
          <w:szCs w:val="28"/>
        </w:rPr>
        <w:t>–</w:t>
      </w:r>
      <w:r w:rsidRPr="00C740E6">
        <w:rPr>
          <w:rFonts w:ascii="Times New Roman" w:hAnsi="Times New Roman" w:cs="Times New Roman"/>
          <w:sz w:val="28"/>
          <w:szCs w:val="28"/>
        </w:rPr>
        <w:t xml:space="preserve"> серьезная проблема общественного здравоохранения, и этот термин часто используется как синоним сотрясения мозга. Около 90% всех ЧМТ классифицируются как «легкие» [</w:t>
      </w:r>
      <w:r w:rsidRPr="00451C09">
        <w:rPr>
          <w:rFonts w:ascii="Times New Roman" w:hAnsi="Times New Roman" w:cs="Times New Roman"/>
          <w:sz w:val="28"/>
          <w:szCs w:val="28"/>
        </w:rPr>
        <w:t>111</w:t>
      </w:r>
      <w:r w:rsidR="00170C42" w:rsidRPr="00451C09">
        <w:rPr>
          <w:rFonts w:ascii="Times New Roman" w:hAnsi="Times New Roman" w:cs="Times New Roman"/>
          <w:sz w:val="28"/>
          <w:szCs w:val="28"/>
        </w:rPr>
        <w:t>, р.</w:t>
      </w:r>
      <w:r w:rsidR="00451C09" w:rsidRPr="00451C09">
        <w:t xml:space="preserve"> </w:t>
      </w:r>
      <w:r w:rsidR="00451C09" w:rsidRPr="00451C09">
        <w:rPr>
          <w:rFonts w:ascii="Times New Roman" w:hAnsi="Times New Roman" w:cs="Times New Roman"/>
          <w:sz w:val="28"/>
          <w:szCs w:val="28"/>
        </w:rPr>
        <w:t>1631-1635</w:t>
      </w:r>
      <w:r w:rsidRPr="00C740E6">
        <w:rPr>
          <w:rFonts w:ascii="Times New Roman" w:hAnsi="Times New Roman" w:cs="Times New Roman"/>
          <w:sz w:val="28"/>
          <w:szCs w:val="28"/>
        </w:rPr>
        <w:t xml:space="preserve">].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Исследования показывают, что как минимум три симптома могут быть нейрогенными: головные боли, головокружение и тошнота / рвота - все это симптомы ПКС, которые также часто наблюдаются в отделении неотложной помощи сразу после получения травмы, которые также оказались высоко предсказуемыми для ПКС [</w:t>
      </w:r>
      <w:r w:rsidRPr="00451C09">
        <w:rPr>
          <w:rFonts w:ascii="Times New Roman" w:hAnsi="Times New Roman" w:cs="Times New Roman"/>
          <w:sz w:val="28"/>
          <w:szCs w:val="28"/>
        </w:rPr>
        <w:t>111</w:t>
      </w:r>
      <w:r w:rsidR="00170C42" w:rsidRPr="00451C09">
        <w:rPr>
          <w:rFonts w:ascii="Times New Roman" w:hAnsi="Times New Roman" w:cs="Times New Roman"/>
          <w:sz w:val="28"/>
          <w:szCs w:val="28"/>
        </w:rPr>
        <w:t>, р.</w:t>
      </w:r>
      <w:r w:rsidR="00451C09" w:rsidRPr="00451C09">
        <w:t xml:space="preserve"> </w:t>
      </w:r>
      <w:r w:rsidR="00451C09" w:rsidRPr="00451C09">
        <w:rPr>
          <w:rFonts w:ascii="Times New Roman" w:hAnsi="Times New Roman" w:cs="Times New Roman"/>
          <w:sz w:val="28"/>
          <w:szCs w:val="28"/>
        </w:rPr>
        <w:t>1631-1635</w:t>
      </w:r>
      <w:r w:rsidRPr="00C740E6">
        <w:rPr>
          <w:rFonts w:ascii="Times New Roman" w:hAnsi="Times New Roman" w:cs="Times New Roman"/>
          <w:sz w:val="28"/>
          <w:szCs w:val="28"/>
        </w:rPr>
        <w:t>]. Было обнаружено, что эти три симптома отделимы от других постконтузионных симптомов. RPQ является одним из наиболее широко используемых и проверенных показателей посттравматической контузионной травмы, но было обнаружено, что он обладает плохими психометрическими качествами, если анализировать его как одномерную конструкцию. Проведя исследовательский факторный анализ [129,</w:t>
      </w:r>
      <w:r w:rsidR="00170C42">
        <w:rPr>
          <w:rFonts w:ascii="Times New Roman" w:hAnsi="Times New Roman" w:cs="Times New Roman"/>
          <w:sz w:val="28"/>
          <w:szCs w:val="28"/>
        </w:rPr>
        <w:t xml:space="preserve"> </w:t>
      </w:r>
      <w:r w:rsidRPr="00C740E6">
        <w:rPr>
          <w:rFonts w:ascii="Times New Roman" w:hAnsi="Times New Roman" w:cs="Times New Roman"/>
          <w:sz w:val="28"/>
          <w:szCs w:val="28"/>
        </w:rPr>
        <w:t xml:space="preserve">130] предлагают анализировать RPQ как две отдельные шкалы; один состоит из элементов, измеряющих головную боль, головокружение и тошноту/рвоту (далее </w:t>
      </w:r>
      <w:r w:rsidR="00170C42">
        <w:rPr>
          <w:rFonts w:ascii="Times New Roman" w:hAnsi="Times New Roman" w:cs="Times New Roman"/>
          <w:sz w:val="28"/>
          <w:szCs w:val="28"/>
        </w:rPr>
        <w:t xml:space="preserve">– </w:t>
      </w:r>
      <w:r w:rsidRPr="00C740E6">
        <w:rPr>
          <w:rFonts w:ascii="Times New Roman" w:hAnsi="Times New Roman" w:cs="Times New Roman"/>
          <w:sz w:val="28"/>
          <w:szCs w:val="28"/>
        </w:rPr>
        <w:t xml:space="preserve">RPQ3), а второй </w:t>
      </w:r>
      <w:r w:rsidR="00170C42">
        <w:rPr>
          <w:rFonts w:ascii="Times New Roman" w:hAnsi="Times New Roman" w:cs="Times New Roman"/>
          <w:sz w:val="28"/>
          <w:szCs w:val="28"/>
        </w:rPr>
        <w:t>–</w:t>
      </w:r>
      <w:r w:rsidRPr="00C740E6">
        <w:rPr>
          <w:rFonts w:ascii="Times New Roman" w:hAnsi="Times New Roman" w:cs="Times New Roman"/>
          <w:sz w:val="28"/>
          <w:szCs w:val="28"/>
        </w:rPr>
        <w:t xml:space="preserve"> остальных элементов (RPQ13). При таком разделении меры обе субшкалы имеют приемлемую надежность и валидность. Это, по-видимому, подтверждает утверждение о том, что эти три симптома, измеряемые с помощью RPQ3, специфически имеют неврологический вектор. Вторая причина сопоставимых показателей ПКС у пациентов с посттравматическим синдромом и других популяций может заключаться в том, что в большинстве исследований легкие и средние ЧМТ рассматривали как однородную группу. Более точный диагноз имеет решающее значение для надлежащего лечения симптомов на различных этапах после травмы. Понимание симптоматики в острой фазе может оказаться особенно полезным, поскольку это может иметь непосредственное влияние на выздоровление. Кроме того, понимание этиологии симптомов на острой стадии может дать представление о процессах, в результате которых симптомы становятся стойкими, и, таким образом, помочь выявить тех, кто находится в группе риска. Затем за теми, кто подвергается риску, можно следить и предоставлять информацию, например, для самоконтроля, чтобы обеспечить максимальное восстановление.</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Поэтому идентификация ранних симптомов стойкого постконтузионного синдрома с использованием установленных критериев самооценки имеет решающее значение. В настоящем исследовании мы будем наблюдать за пациентами с оСДГ, в отношении которых будет применена консервативно-выжидательная тактика и сравнивать показатели опроса при выписке и через 3 и 6 месяцев после травмы с помощью опросника RPQ. </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318B3" w:rsidRPr="007444D7" w:rsidRDefault="00C318B3" w:rsidP="00C740E6">
      <w:pPr>
        <w:spacing w:after="0" w:line="240" w:lineRule="auto"/>
        <w:ind w:firstLine="709"/>
        <w:jc w:val="both"/>
        <w:rPr>
          <w:rFonts w:ascii="Times New Roman" w:hAnsi="Times New Roman" w:cs="Times New Roman"/>
          <w:b/>
          <w:sz w:val="28"/>
          <w:szCs w:val="28"/>
        </w:rPr>
      </w:pPr>
      <w:r w:rsidRPr="007444D7">
        <w:rPr>
          <w:rFonts w:ascii="Times New Roman" w:hAnsi="Times New Roman" w:cs="Times New Roman"/>
          <w:b/>
          <w:sz w:val="28"/>
          <w:szCs w:val="28"/>
        </w:rPr>
        <w:lastRenderedPageBreak/>
        <w:t xml:space="preserve">1.9 Социальная адаптация </w:t>
      </w:r>
      <w:r w:rsidRPr="00451C09">
        <w:rPr>
          <w:rFonts w:ascii="Times New Roman" w:hAnsi="Times New Roman" w:cs="Times New Roman"/>
          <w:b/>
          <w:sz w:val="28"/>
          <w:szCs w:val="28"/>
        </w:rPr>
        <w:t xml:space="preserve">после травматических </w:t>
      </w:r>
      <w:r w:rsidR="00D12BF3" w:rsidRPr="00451C09">
        <w:rPr>
          <w:rFonts w:ascii="Times New Roman" w:hAnsi="Times New Roman" w:cs="Times New Roman"/>
          <w:b/>
          <w:sz w:val="28"/>
          <w:szCs w:val="28"/>
        </w:rPr>
        <w:t xml:space="preserve">оСДГ </w:t>
      </w:r>
      <w:r w:rsidRPr="00451C09">
        <w:rPr>
          <w:rFonts w:ascii="Times New Roman" w:hAnsi="Times New Roman" w:cs="Times New Roman"/>
          <w:b/>
          <w:sz w:val="28"/>
          <w:szCs w:val="28"/>
        </w:rPr>
        <w:t xml:space="preserve">встречается </w:t>
      </w:r>
    </w:p>
    <w:p w:rsidR="00C318B3" w:rsidRPr="00C740E6" w:rsidRDefault="00C318B3"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Исходы ЧМТ </w:t>
      </w:r>
      <w:r w:rsidR="00170C42">
        <w:rPr>
          <w:rFonts w:ascii="Times New Roman" w:hAnsi="Times New Roman" w:cs="Times New Roman"/>
          <w:sz w:val="28"/>
          <w:szCs w:val="28"/>
        </w:rPr>
        <w:t>–</w:t>
      </w:r>
      <w:r w:rsidRPr="00C740E6">
        <w:rPr>
          <w:rFonts w:ascii="Times New Roman" w:hAnsi="Times New Roman" w:cs="Times New Roman"/>
          <w:sz w:val="28"/>
          <w:szCs w:val="28"/>
        </w:rPr>
        <w:t xml:space="preserve"> констатируемое после травмы</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клиническое состояние больных и сопряженная с</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ним социальная активность и трудоспособность. Это обстоятельство делает необходимой разработку системы оценок</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исходов ЧМТ.</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Кроме </w:t>
      </w:r>
      <w:r w:rsidR="00170C42">
        <w:rPr>
          <w:rFonts w:ascii="Times New Roman" w:hAnsi="Times New Roman" w:cs="Times New Roman"/>
          <w:sz w:val="28"/>
          <w:szCs w:val="28"/>
        </w:rPr>
        <w:t>ШИГ есть шкала, предложенная А.</w:t>
      </w:r>
      <w:r w:rsidRPr="00C740E6">
        <w:rPr>
          <w:rFonts w:ascii="Times New Roman" w:hAnsi="Times New Roman" w:cs="Times New Roman"/>
          <w:sz w:val="28"/>
          <w:szCs w:val="28"/>
        </w:rPr>
        <w:t>Н. Коноваловым, которая учитывает изучение социальной активности и трудоспособности пациентов, перенесших травматическую ЧМТ, что не</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было учтено в</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ШИГ. Также в этой оценке подлежит учету и фактор инвалидизирующей роли различных неврологических и психопатологических синдромов и их сочетаний. Например, в достижении достаточной </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степени социальной активности и трудоспособности больных зрелого возраста малое </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значение имеет наличие амнезии, но при этом наиболее важны навыки осуществления текущей психической деятельности. Важно и то, в какой степени</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восстановились различные психические процессы </w:t>
      </w:r>
      <w:r w:rsidR="00170C42">
        <w:rPr>
          <w:rFonts w:ascii="Times New Roman" w:hAnsi="Times New Roman" w:cs="Times New Roman"/>
          <w:sz w:val="28"/>
          <w:szCs w:val="28"/>
        </w:rPr>
        <w:t>–</w:t>
      </w:r>
      <w:r w:rsidRPr="00C740E6">
        <w:rPr>
          <w:rFonts w:ascii="Times New Roman" w:hAnsi="Times New Roman" w:cs="Times New Roman"/>
          <w:sz w:val="28"/>
          <w:szCs w:val="28"/>
        </w:rPr>
        <w:t xml:space="preserve">интеллектуальные, мнестические, процессы восприятия внешнего мира, а также эмоциональные и личностные особенности </w:t>
      </w:r>
      <w:r w:rsidR="00E161CE" w:rsidRPr="00C740E6">
        <w:rPr>
          <w:rFonts w:ascii="Times New Roman" w:hAnsi="Times New Roman" w:cs="Times New Roman"/>
          <w:sz w:val="28"/>
          <w:szCs w:val="28"/>
        </w:rPr>
        <w:t>п</w:t>
      </w:r>
      <w:r w:rsidRPr="00C740E6">
        <w:rPr>
          <w:rFonts w:ascii="Times New Roman" w:hAnsi="Times New Roman" w:cs="Times New Roman"/>
          <w:sz w:val="28"/>
          <w:szCs w:val="28"/>
        </w:rPr>
        <w:t xml:space="preserve">острадавшего. </w:t>
      </w:r>
    </w:p>
    <w:p w:rsidR="00C318B3" w:rsidRPr="00C740E6" w:rsidRDefault="00C318B3"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При современном уровне развития медицинской науки врачебно-</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трудовая экспертиза больных с последствиями ЧМТ не должна основываться на амбулаторном обследовании. Только комплексное исследование больного в сочетании с изучением его профессиональных навыков и компенсаторных возможностей пострадавшего мозга, а также индивидуальных свойств </w:t>
      </w:r>
      <w:r w:rsidRPr="00C740E6">
        <w:rPr>
          <w:rFonts w:ascii="Times New Roman" w:hAnsi="Times New Roman" w:cs="Times New Roman"/>
          <w:color w:val="000000" w:themeColor="text1"/>
          <w:sz w:val="28"/>
          <w:szCs w:val="28"/>
        </w:rPr>
        <w:t xml:space="preserve">также </w:t>
      </w:r>
      <w:r w:rsidRPr="00C740E6">
        <w:rPr>
          <w:rFonts w:ascii="Times New Roman" w:hAnsi="Times New Roman" w:cs="Times New Roman"/>
          <w:sz w:val="28"/>
          <w:szCs w:val="28"/>
        </w:rPr>
        <w:t xml:space="preserve">личности и окружающей среды дает возможность принять надлежащее решение. </w:t>
      </w:r>
    </w:p>
    <w:p w:rsidR="00C318B3" w:rsidRPr="00C740E6" w:rsidRDefault="00C318B3"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Правильное и своевременное</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трудоустройство больных с последствиями повреждения черепа и мозга является одним из решающих факторов, определяющих благоприятный </w:t>
      </w:r>
      <w:r w:rsidR="00C448F5" w:rsidRPr="00C740E6">
        <w:rPr>
          <w:rFonts w:ascii="Times New Roman" w:hAnsi="Times New Roman" w:cs="Times New Roman"/>
          <w:sz w:val="28"/>
          <w:szCs w:val="28"/>
        </w:rPr>
        <w:t>исход</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травматической болезни головного </w:t>
      </w:r>
      <w:r w:rsidR="00A11ECD" w:rsidRPr="00C740E6">
        <w:rPr>
          <w:rFonts w:ascii="Times New Roman" w:hAnsi="Times New Roman" w:cs="Times New Roman"/>
          <w:sz w:val="28"/>
          <w:szCs w:val="28"/>
        </w:rPr>
        <w:t xml:space="preserve">мозга с </w:t>
      </w:r>
      <w:r w:rsidRPr="00C740E6">
        <w:rPr>
          <w:rFonts w:ascii="Times New Roman" w:hAnsi="Times New Roman" w:cs="Times New Roman"/>
          <w:sz w:val="28"/>
          <w:szCs w:val="28"/>
        </w:rPr>
        <w:t>восстановлением в той или иной степени утраченных функций и хорошей</w:t>
      </w:r>
      <w:r w:rsidR="00A11ECD"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трудовой адаптацией. </w:t>
      </w:r>
    </w:p>
    <w:p w:rsidR="00C318B3" w:rsidRDefault="00C318B3" w:rsidP="00C740E6">
      <w:pPr>
        <w:spacing w:after="0" w:line="240" w:lineRule="auto"/>
        <w:ind w:firstLine="709"/>
        <w:jc w:val="both"/>
        <w:rPr>
          <w:rFonts w:ascii="Times New Roman" w:hAnsi="Times New Roman" w:cs="Times New Roman"/>
          <w:sz w:val="28"/>
          <w:szCs w:val="28"/>
          <w:lang w:val="kk-KZ"/>
        </w:rPr>
      </w:pPr>
    </w:p>
    <w:p w:rsidR="00C028E0" w:rsidRPr="007444D7" w:rsidRDefault="007444D7" w:rsidP="00C740E6">
      <w:pPr>
        <w:spacing w:after="0" w:line="240" w:lineRule="auto"/>
        <w:ind w:firstLine="709"/>
        <w:jc w:val="both"/>
        <w:rPr>
          <w:rFonts w:ascii="Times New Roman" w:hAnsi="Times New Roman" w:cs="Times New Roman"/>
          <w:b/>
          <w:sz w:val="28"/>
          <w:szCs w:val="28"/>
        </w:rPr>
      </w:pPr>
      <w:r w:rsidRPr="007444D7">
        <w:rPr>
          <w:rFonts w:ascii="Times New Roman" w:hAnsi="Times New Roman" w:cs="Times New Roman"/>
          <w:b/>
          <w:sz w:val="28"/>
          <w:szCs w:val="28"/>
          <w:lang w:val="kk-KZ"/>
        </w:rPr>
        <w:t>Выводу по первому разделу</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Субдуральные гематомы остаются распространенной нейрохирургической проблемой, требующей специализированных </w:t>
      </w:r>
      <w:r w:rsidR="000200E6" w:rsidRPr="00C740E6">
        <w:rPr>
          <w:rFonts w:ascii="Times New Roman" w:hAnsi="Times New Roman" w:cs="Times New Roman"/>
          <w:sz w:val="28"/>
          <w:szCs w:val="28"/>
        </w:rPr>
        <w:t xml:space="preserve">нейрохирургических </w:t>
      </w:r>
      <w:r w:rsidRPr="00C740E6">
        <w:rPr>
          <w:rFonts w:ascii="Times New Roman" w:hAnsi="Times New Roman" w:cs="Times New Roman"/>
          <w:sz w:val="28"/>
          <w:szCs w:val="28"/>
        </w:rPr>
        <w:t>а</w:t>
      </w:r>
      <w:r w:rsidR="000200E6" w:rsidRPr="00C740E6">
        <w:rPr>
          <w:rFonts w:ascii="Times New Roman" w:hAnsi="Times New Roman" w:cs="Times New Roman"/>
          <w:sz w:val="28"/>
          <w:szCs w:val="28"/>
        </w:rPr>
        <w:t>спектов, адаптированных</w:t>
      </w:r>
      <w:r w:rsidRPr="00C740E6">
        <w:rPr>
          <w:rFonts w:ascii="Times New Roman" w:hAnsi="Times New Roman" w:cs="Times New Roman"/>
          <w:sz w:val="28"/>
          <w:szCs w:val="28"/>
        </w:rPr>
        <w:t xml:space="preserve"> к популяции пациентов, страдающих этим заболеванием. В то время как медицинское ведение пациентов с субдуральными гематомами было намечено в общих чертах на протяжении многих лет, многи</w:t>
      </w:r>
      <w:r w:rsidR="000200E6" w:rsidRPr="00C740E6">
        <w:rPr>
          <w:rFonts w:ascii="Times New Roman" w:hAnsi="Times New Roman" w:cs="Times New Roman"/>
          <w:sz w:val="28"/>
          <w:szCs w:val="28"/>
        </w:rPr>
        <w:t>е переменные в нейрохирургической</w:t>
      </w:r>
      <w:r w:rsidRPr="00C740E6">
        <w:rPr>
          <w:rFonts w:ascii="Times New Roman" w:hAnsi="Times New Roman" w:cs="Times New Roman"/>
          <w:sz w:val="28"/>
          <w:szCs w:val="28"/>
        </w:rPr>
        <w:t xml:space="preserve"> помощи продолжают изучаться, а новые исследования сосредоточены на внедрении целевых методов лечения, основанных на понимании основных процессов заболевания. Пациентам с субдуральными гематомами лучше всего подходит специализированное многопрофильное лечение с акцентом на индивидуальное принятие решений с соответствующим дооперационным</w:t>
      </w:r>
      <w:r w:rsidR="000200E6" w:rsidRPr="00C740E6">
        <w:rPr>
          <w:rFonts w:ascii="Times New Roman" w:hAnsi="Times New Roman" w:cs="Times New Roman"/>
          <w:sz w:val="28"/>
          <w:szCs w:val="28"/>
        </w:rPr>
        <w:t xml:space="preserve"> и послеоперационным</w:t>
      </w:r>
      <w:r w:rsidRPr="00C740E6">
        <w:rPr>
          <w:rFonts w:ascii="Times New Roman" w:hAnsi="Times New Roman" w:cs="Times New Roman"/>
          <w:sz w:val="28"/>
          <w:szCs w:val="28"/>
        </w:rPr>
        <w:t xml:space="preserve"> лечением. Применение резекционной трепанации черепа у пациентов с оСДГ, может привести к нежелательным осложнениям, наличие возникновения больших рубцов, костных и кожных косметических дефектов. Применение выжидательной и малоинвазивной тактики влияет на более благоприятный исход, особенно в категории пациентов с малыми СДГ, это может способствовать более быстрому восстановлению и </w:t>
      </w:r>
      <w:r w:rsidRPr="00C740E6">
        <w:rPr>
          <w:rFonts w:ascii="Times New Roman" w:hAnsi="Times New Roman" w:cs="Times New Roman"/>
          <w:sz w:val="28"/>
          <w:szCs w:val="28"/>
        </w:rPr>
        <w:lastRenderedPageBreak/>
        <w:t>снижению риска инвалидизации. В нашем ретроспективном исс</w:t>
      </w:r>
      <w:r w:rsidR="00CD30C2" w:rsidRPr="00C740E6">
        <w:rPr>
          <w:rFonts w:ascii="Times New Roman" w:hAnsi="Times New Roman" w:cs="Times New Roman"/>
          <w:sz w:val="28"/>
          <w:szCs w:val="28"/>
        </w:rPr>
        <w:t>ледовании мы определили и доказали</w:t>
      </w:r>
      <w:r w:rsidRPr="00C740E6">
        <w:rPr>
          <w:rFonts w:ascii="Times New Roman" w:hAnsi="Times New Roman" w:cs="Times New Roman"/>
          <w:sz w:val="28"/>
          <w:szCs w:val="28"/>
        </w:rPr>
        <w:t xml:space="preserve"> эффективность консервативно-выжидательной тактики у пациентов с трав</w:t>
      </w:r>
      <w:r w:rsidR="00CD30C2" w:rsidRPr="00C740E6">
        <w:rPr>
          <w:rFonts w:ascii="Times New Roman" w:hAnsi="Times New Roman" w:cs="Times New Roman"/>
          <w:sz w:val="28"/>
          <w:szCs w:val="28"/>
        </w:rPr>
        <w:t>матическими оСДГ, а также изучили</w:t>
      </w:r>
      <w:r w:rsidRPr="00C740E6">
        <w:rPr>
          <w:rFonts w:ascii="Times New Roman" w:hAnsi="Times New Roman" w:cs="Times New Roman"/>
          <w:sz w:val="28"/>
          <w:szCs w:val="28"/>
        </w:rPr>
        <w:t xml:space="preserve"> исходы лечения через 3 и 6 месяцев после выписки.</w:t>
      </w:r>
    </w:p>
    <w:p w:rsidR="00C028E0" w:rsidRPr="00C740E6" w:rsidRDefault="00CD30C2"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Cовременные методы лечения </w:t>
      </w:r>
      <w:r w:rsidR="00C028E0" w:rsidRPr="00C740E6">
        <w:rPr>
          <w:rFonts w:ascii="Times New Roman" w:hAnsi="Times New Roman" w:cs="Times New Roman"/>
          <w:sz w:val="28"/>
          <w:szCs w:val="28"/>
        </w:rPr>
        <w:t>оСД</w:t>
      </w:r>
      <w:r w:rsidRPr="00C740E6">
        <w:rPr>
          <w:rFonts w:ascii="Times New Roman" w:hAnsi="Times New Roman" w:cs="Times New Roman"/>
          <w:sz w:val="28"/>
          <w:szCs w:val="28"/>
        </w:rPr>
        <w:t>Г предоставляют ценное направление для</w:t>
      </w:r>
      <w:r w:rsidR="00C028E0" w:rsidRPr="00C740E6">
        <w:rPr>
          <w:rFonts w:ascii="Times New Roman" w:hAnsi="Times New Roman" w:cs="Times New Roman"/>
          <w:sz w:val="28"/>
          <w:szCs w:val="28"/>
        </w:rPr>
        <w:t xml:space="preserve"> консервативных стратегий лечения пациентов с оСДГ.</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657AF" w:rsidRDefault="00C657AF"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9431A7" w:rsidRDefault="009431A7"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2B66DA" w:rsidRDefault="002B66DA" w:rsidP="00C740E6">
      <w:pPr>
        <w:spacing w:after="0" w:line="240" w:lineRule="auto"/>
        <w:ind w:firstLine="709"/>
        <w:contextualSpacing/>
        <w:jc w:val="both"/>
        <w:rPr>
          <w:rFonts w:ascii="Times New Roman" w:eastAsia="Times New Roman" w:hAnsi="Times New Roman" w:cs="Times New Roman"/>
          <w:b/>
          <w:sz w:val="28"/>
          <w:szCs w:val="28"/>
          <w:lang w:val="kk-KZ" w:eastAsia="ru-RU"/>
        </w:rPr>
      </w:pPr>
    </w:p>
    <w:p w:rsidR="007444D7" w:rsidRDefault="007444D7" w:rsidP="00035754">
      <w:pPr>
        <w:spacing w:after="0" w:line="240" w:lineRule="auto"/>
        <w:contextualSpacing/>
        <w:jc w:val="both"/>
        <w:rPr>
          <w:rFonts w:ascii="Times New Roman" w:eastAsia="Times New Roman" w:hAnsi="Times New Roman" w:cs="Times New Roman"/>
          <w:b/>
          <w:sz w:val="28"/>
          <w:szCs w:val="28"/>
          <w:lang w:val="kk-KZ" w:eastAsia="ru-RU"/>
        </w:rPr>
      </w:pPr>
    </w:p>
    <w:p w:rsidR="00C028E0" w:rsidRPr="00C740E6" w:rsidRDefault="00792A3E" w:rsidP="00C740E6">
      <w:pPr>
        <w:spacing w:after="0" w:line="240" w:lineRule="auto"/>
        <w:ind w:firstLine="709"/>
        <w:rPr>
          <w:rFonts w:ascii="Times New Roman" w:hAnsi="Times New Roman" w:cs="Times New Roman"/>
          <w:b/>
          <w:sz w:val="28"/>
          <w:szCs w:val="28"/>
        </w:rPr>
      </w:pPr>
      <w:r w:rsidRPr="00C740E6">
        <w:rPr>
          <w:rFonts w:ascii="Times New Roman" w:hAnsi="Times New Roman" w:cs="Times New Roman"/>
          <w:b/>
          <w:sz w:val="28"/>
          <w:szCs w:val="28"/>
        </w:rPr>
        <w:t>2 МАТЕРИАЛ</w:t>
      </w:r>
      <w:r w:rsidR="00C028E0" w:rsidRPr="00C740E6">
        <w:rPr>
          <w:rFonts w:ascii="Times New Roman" w:hAnsi="Times New Roman" w:cs="Times New Roman"/>
          <w:b/>
          <w:sz w:val="28"/>
          <w:szCs w:val="28"/>
        </w:rPr>
        <w:t xml:space="preserve"> И МЕТОДЫ</w:t>
      </w:r>
      <w:r w:rsidRPr="00C740E6">
        <w:rPr>
          <w:rFonts w:ascii="Times New Roman" w:hAnsi="Times New Roman" w:cs="Times New Roman"/>
          <w:b/>
          <w:sz w:val="28"/>
          <w:szCs w:val="28"/>
        </w:rPr>
        <w:t xml:space="preserve"> </w:t>
      </w:r>
      <w:r w:rsidRPr="008719E4">
        <w:rPr>
          <w:rFonts w:ascii="Times New Roman" w:hAnsi="Times New Roman" w:cs="Times New Roman"/>
          <w:b/>
          <w:sz w:val="28"/>
          <w:szCs w:val="28"/>
        </w:rPr>
        <w:t>ИССЛЕДОВАНИЯ</w:t>
      </w:r>
    </w:p>
    <w:p w:rsidR="007444D7" w:rsidRDefault="007444D7" w:rsidP="00C740E6">
      <w:pPr>
        <w:spacing w:after="0" w:line="240" w:lineRule="auto"/>
        <w:ind w:firstLine="709"/>
        <w:jc w:val="both"/>
        <w:rPr>
          <w:rFonts w:ascii="Times New Roman" w:hAnsi="Times New Roman" w:cs="Times New Roman"/>
          <w:b/>
          <w:sz w:val="28"/>
          <w:szCs w:val="28"/>
          <w:lang w:val="kk-KZ"/>
        </w:rPr>
      </w:pPr>
    </w:p>
    <w:p w:rsidR="00C028E0" w:rsidRPr="00C740E6" w:rsidRDefault="00C028E0" w:rsidP="00C740E6">
      <w:pPr>
        <w:spacing w:after="0" w:line="240" w:lineRule="auto"/>
        <w:ind w:firstLine="709"/>
        <w:jc w:val="both"/>
        <w:rPr>
          <w:rFonts w:ascii="Times New Roman" w:hAnsi="Times New Roman" w:cs="Times New Roman"/>
          <w:b/>
          <w:sz w:val="28"/>
          <w:szCs w:val="28"/>
        </w:rPr>
      </w:pPr>
      <w:r w:rsidRPr="00C740E6">
        <w:rPr>
          <w:rFonts w:ascii="Times New Roman" w:hAnsi="Times New Roman" w:cs="Times New Roman"/>
          <w:b/>
          <w:sz w:val="28"/>
          <w:szCs w:val="28"/>
        </w:rPr>
        <w:t>2.1 Оценка смертности от травматической оСДГ в Казахстане</w:t>
      </w:r>
    </w:p>
    <w:p w:rsidR="00C028E0" w:rsidRPr="00C740E6" w:rsidRDefault="00792A3E"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w:t>
      </w:r>
      <w:r w:rsidR="00C028E0" w:rsidRPr="00C740E6">
        <w:rPr>
          <w:rFonts w:ascii="Times New Roman" w:hAnsi="Times New Roman" w:cs="Times New Roman"/>
          <w:sz w:val="28"/>
          <w:szCs w:val="28"/>
        </w:rPr>
        <w:t>роведено ретроспективное исследование – за 2009-2018 гг. Мате</w:t>
      </w:r>
      <w:r w:rsidRPr="00C740E6">
        <w:rPr>
          <w:rFonts w:ascii="Times New Roman" w:hAnsi="Times New Roman" w:cs="Times New Roman"/>
          <w:sz w:val="28"/>
          <w:szCs w:val="28"/>
        </w:rPr>
        <w:t>риалом послужили</w:t>
      </w:r>
      <w:r w:rsidR="00C028E0" w:rsidRPr="00C740E6">
        <w:rPr>
          <w:rFonts w:ascii="Times New Roman" w:hAnsi="Times New Roman" w:cs="Times New Roman"/>
          <w:sz w:val="28"/>
          <w:szCs w:val="28"/>
        </w:rPr>
        <w:t xml:space="preserve"> данные об умерших от травматического субдурального кровоизлияния (МКБ 10 – S06.5) в республике Каз</w:t>
      </w:r>
      <w:r w:rsidRPr="00C740E6">
        <w:rPr>
          <w:rFonts w:ascii="Times New Roman" w:hAnsi="Times New Roman" w:cs="Times New Roman"/>
          <w:sz w:val="28"/>
          <w:szCs w:val="28"/>
        </w:rPr>
        <w:t>ахстан. Для анализа данных были</w:t>
      </w:r>
      <w:r w:rsidR="00C028E0" w:rsidRPr="00C740E6">
        <w:rPr>
          <w:rFonts w:ascii="Times New Roman" w:hAnsi="Times New Roman" w:cs="Times New Roman"/>
          <w:sz w:val="28"/>
          <w:szCs w:val="28"/>
        </w:rPr>
        <w:t xml:space="preserve"> использованы дескриптивные и аналитические методы медицинской статистики.</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7444D7" w:rsidRDefault="00C028E0" w:rsidP="00C740E6">
      <w:pPr>
        <w:spacing w:after="0" w:line="240" w:lineRule="auto"/>
        <w:ind w:firstLine="709"/>
        <w:jc w:val="both"/>
        <w:rPr>
          <w:rFonts w:ascii="Times New Roman" w:hAnsi="Times New Roman" w:cs="Times New Roman"/>
          <w:b/>
          <w:sz w:val="28"/>
          <w:szCs w:val="28"/>
          <w:lang w:val="kk-KZ"/>
        </w:rPr>
      </w:pPr>
      <w:r w:rsidRPr="00C740E6">
        <w:rPr>
          <w:rFonts w:ascii="Times New Roman" w:hAnsi="Times New Roman" w:cs="Times New Roman"/>
          <w:b/>
          <w:sz w:val="28"/>
          <w:szCs w:val="28"/>
        </w:rPr>
        <w:t>2.2 Определение эффективности консервативно-выжидательной тактики пр</w:t>
      </w:r>
      <w:r w:rsidR="007444D7">
        <w:rPr>
          <w:rFonts w:ascii="Times New Roman" w:hAnsi="Times New Roman" w:cs="Times New Roman"/>
          <w:b/>
          <w:sz w:val="28"/>
          <w:szCs w:val="28"/>
        </w:rPr>
        <w:t>и травматических оСДГ</w:t>
      </w:r>
    </w:p>
    <w:p w:rsidR="00C028E0" w:rsidRPr="00C740E6" w:rsidRDefault="0023279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Было</w:t>
      </w:r>
      <w:r w:rsidR="00C028E0" w:rsidRPr="00C740E6">
        <w:rPr>
          <w:rFonts w:ascii="Times New Roman" w:hAnsi="Times New Roman" w:cs="Times New Roman"/>
          <w:sz w:val="28"/>
          <w:szCs w:val="28"/>
        </w:rPr>
        <w:t xml:space="preserve"> проведено ретроспективное исследов</w:t>
      </w:r>
      <w:r w:rsidRPr="00C740E6">
        <w:rPr>
          <w:rFonts w:ascii="Times New Roman" w:hAnsi="Times New Roman" w:cs="Times New Roman"/>
          <w:sz w:val="28"/>
          <w:szCs w:val="28"/>
        </w:rPr>
        <w:t xml:space="preserve">ание серии случаев, в котором </w:t>
      </w:r>
      <w:r w:rsidR="00521471" w:rsidRPr="00C740E6">
        <w:rPr>
          <w:rFonts w:ascii="Times New Roman" w:hAnsi="Times New Roman" w:cs="Times New Roman"/>
          <w:sz w:val="28"/>
          <w:szCs w:val="28"/>
        </w:rPr>
        <w:t xml:space="preserve"> выявлены все пациенты с оСДГ</w:t>
      </w:r>
      <w:r w:rsidR="00C028E0" w:rsidRPr="00C740E6">
        <w:rPr>
          <w:rFonts w:ascii="Times New Roman" w:hAnsi="Times New Roman" w:cs="Times New Roman"/>
          <w:sz w:val="28"/>
          <w:szCs w:val="28"/>
        </w:rPr>
        <w:t xml:space="preserve"> в период с 1 марта 2013</w:t>
      </w:r>
      <w:r w:rsidR="00170C42">
        <w:rPr>
          <w:rFonts w:ascii="Times New Roman" w:hAnsi="Times New Roman" w:cs="Times New Roman"/>
          <w:sz w:val="28"/>
          <w:szCs w:val="28"/>
        </w:rPr>
        <w:t xml:space="preserve"> </w:t>
      </w:r>
      <w:r w:rsidR="00C028E0" w:rsidRPr="00C740E6">
        <w:rPr>
          <w:rFonts w:ascii="Times New Roman" w:hAnsi="Times New Roman" w:cs="Times New Roman"/>
          <w:sz w:val="28"/>
          <w:szCs w:val="28"/>
        </w:rPr>
        <w:t>г. до 1 марта 2020 г. в Национальном научном центре нейрохирургии г. Н</w:t>
      </w:r>
      <w:r w:rsidRPr="00C740E6">
        <w:rPr>
          <w:rFonts w:ascii="Times New Roman" w:hAnsi="Times New Roman" w:cs="Times New Roman"/>
          <w:sz w:val="28"/>
          <w:szCs w:val="28"/>
        </w:rPr>
        <w:t>ур-Султан</w:t>
      </w:r>
      <w:r w:rsidR="00C028E0" w:rsidRPr="00C740E6">
        <w:rPr>
          <w:rFonts w:ascii="Times New Roman" w:hAnsi="Times New Roman" w:cs="Times New Roman"/>
          <w:sz w:val="28"/>
          <w:szCs w:val="28"/>
        </w:rPr>
        <w:t>. С использованием Между</w:t>
      </w:r>
      <w:r w:rsidRPr="00C740E6">
        <w:rPr>
          <w:rFonts w:ascii="Times New Roman" w:hAnsi="Times New Roman" w:cs="Times New Roman"/>
          <w:sz w:val="28"/>
          <w:szCs w:val="28"/>
        </w:rPr>
        <w:t>народной классификации болезней</w:t>
      </w:r>
      <w:r w:rsidR="00C028E0" w:rsidRPr="00C740E6">
        <w:rPr>
          <w:rFonts w:ascii="Times New Roman" w:hAnsi="Times New Roman" w:cs="Times New Roman"/>
          <w:sz w:val="28"/>
          <w:szCs w:val="28"/>
        </w:rPr>
        <w:t xml:space="preserve"> 10-го пересмотра и кодов текуще</w:t>
      </w:r>
      <w:r w:rsidRPr="00C740E6">
        <w:rPr>
          <w:rFonts w:ascii="Times New Roman" w:hAnsi="Times New Roman" w:cs="Times New Roman"/>
          <w:sz w:val="28"/>
          <w:szCs w:val="28"/>
        </w:rPr>
        <w:t xml:space="preserve">й процедурной терминологии </w:t>
      </w:r>
      <w:r w:rsidR="00C028E0" w:rsidRPr="00C740E6">
        <w:rPr>
          <w:rFonts w:ascii="Times New Roman" w:hAnsi="Times New Roman" w:cs="Times New Roman"/>
          <w:sz w:val="28"/>
          <w:szCs w:val="28"/>
        </w:rPr>
        <w:t xml:space="preserve"> идентифицирова</w:t>
      </w:r>
      <w:r w:rsidR="00521471" w:rsidRPr="00C740E6">
        <w:rPr>
          <w:rFonts w:ascii="Times New Roman" w:hAnsi="Times New Roman" w:cs="Times New Roman"/>
          <w:sz w:val="28"/>
          <w:szCs w:val="28"/>
        </w:rPr>
        <w:t>ны все пациенты с диагнозом оСДГ</w:t>
      </w:r>
      <w:r w:rsidR="00C028E0" w:rsidRPr="00C740E6">
        <w:rPr>
          <w:rFonts w:ascii="Times New Roman" w:hAnsi="Times New Roman" w:cs="Times New Roman"/>
          <w:sz w:val="28"/>
          <w:szCs w:val="28"/>
        </w:rPr>
        <w:t>.</w:t>
      </w:r>
    </w:p>
    <w:p w:rsidR="00C028E0" w:rsidRPr="00C740E6" w:rsidRDefault="0023279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Объект исследования: 215 пациентов</w:t>
      </w:r>
      <w:r w:rsidR="00C028E0" w:rsidRPr="00C740E6">
        <w:rPr>
          <w:rFonts w:ascii="Times New Roman" w:hAnsi="Times New Roman" w:cs="Times New Roman"/>
          <w:sz w:val="28"/>
          <w:szCs w:val="28"/>
        </w:rPr>
        <w:t xml:space="preserve"> с травматической оСДГ, отвечающие критериям включения за 7-летний период, поступившие в отделение нейрохирургии Национального научного центра нейрохирургии г. Нур-Султан.</w:t>
      </w:r>
    </w:p>
    <w:p w:rsidR="00C028E0" w:rsidRPr="00C740E6" w:rsidRDefault="0023279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Критерии включения: возраст пациентов 18-90 лет с подтвержденным</w:t>
      </w:r>
      <w:r w:rsidR="00C028E0" w:rsidRPr="00C740E6">
        <w:rPr>
          <w:rFonts w:ascii="Times New Roman" w:hAnsi="Times New Roman" w:cs="Times New Roman"/>
          <w:sz w:val="28"/>
          <w:szCs w:val="28"/>
        </w:rPr>
        <w:t xml:space="preserve"> диагноз</w:t>
      </w:r>
      <w:r w:rsidRPr="00C740E6">
        <w:rPr>
          <w:rFonts w:ascii="Times New Roman" w:hAnsi="Times New Roman" w:cs="Times New Roman"/>
          <w:sz w:val="28"/>
          <w:szCs w:val="28"/>
        </w:rPr>
        <w:t>ом травматической оСДГ, легкой или средней</w:t>
      </w:r>
      <w:r w:rsidR="00C028E0" w:rsidRPr="00C740E6">
        <w:rPr>
          <w:rFonts w:ascii="Times New Roman" w:hAnsi="Times New Roman" w:cs="Times New Roman"/>
          <w:sz w:val="28"/>
          <w:szCs w:val="28"/>
        </w:rPr>
        <w:t xml:space="preserve"> ст</w:t>
      </w:r>
      <w:r w:rsidRPr="00C740E6">
        <w:rPr>
          <w:rFonts w:ascii="Times New Roman" w:hAnsi="Times New Roman" w:cs="Times New Roman"/>
          <w:sz w:val="28"/>
          <w:szCs w:val="28"/>
        </w:rPr>
        <w:t>епени</w:t>
      </w:r>
      <w:r w:rsidR="00C028E0" w:rsidRPr="00C740E6">
        <w:rPr>
          <w:rFonts w:ascii="Times New Roman" w:hAnsi="Times New Roman" w:cs="Times New Roman"/>
          <w:sz w:val="28"/>
          <w:szCs w:val="28"/>
        </w:rPr>
        <w:t xml:space="preserve"> ЗЧМТ, показатели по ШКГ более 8, толщина сгустка по КТ менее 10 мм, смещение средней линии по КТ менее 7 мм. </w:t>
      </w:r>
    </w:p>
    <w:p w:rsidR="00C028E0" w:rsidRPr="00C740E6" w:rsidRDefault="0023279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Критерии исключения: в</w:t>
      </w:r>
      <w:r w:rsidR="00C028E0" w:rsidRPr="00C740E6">
        <w:rPr>
          <w:rFonts w:ascii="Times New Roman" w:hAnsi="Times New Roman" w:cs="Times New Roman"/>
          <w:sz w:val="28"/>
          <w:szCs w:val="28"/>
        </w:rPr>
        <w:t>озраст пациентов менее 18 или старше 90 лет, наличие при поступлении хСДГ, наличие при поступлении не травматической оСДГ, тяжелая степень ЗЧМТ, показатели по ШКГ более 8, толщина сгустка по КТ более 10 мм, смещение средней линии по КТ более 7 мм.</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Этические аспекты</w:t>
      </w:r>
      <w:r w:rsidR="00232796"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На выполнение данной работы было получено разрешение локального биоэтического комитета </w:t>
      </w:r>
      <w:r w:rsidR="00F25E85" w:rsidRPr="00C740E6">
        <w:rPr>
          <w:rFonts w:ascii="Times New Roman" w:hAnsi="Times New Roman" w:cs="Times New Roman"/>
          <w:sz w:val="28"/>
          <w:szCs w:val="28"/>
        </w:rPr>
        <w:t>«Национального центра нейрохирург</w:t>
      </w:r>
      <w:r w:rsidR="00C41614">
        <w:rPr>
          <w:rFonts w:ascii="Times New Roman" w:hAnsi="Times New Roman" w:cs="Times New Roman"/>
          <w:sz w:val="28"/>
          <w:szCs w:val="28"/>
        </w:rPr>
        <w:t>ии» г. Нур-Султан (</w:t>
      </w:r>
      <w:r w:rsidR="00232796" w:rsidRPr="00C740E6">
        <w:rPr>
          <w:rFonts w:ascii="Times New Roman" w:hAnsi="Times New Roman" w:cs="Times New Roman"/>
          <w:sz w:val="28"/>
          <w:szCs w:val="28"/>
        </w:rPr>
        <w:t>Приложение А</w:t>
      </w:r>
      <w:r w:rsidR="00C41614">
        <w:rPr>
          <w:rFonts w:ascii="Times New Roman" w:hAnsi="Times New Roman" w:cs="Times New Roman"/>
          <w:sz w:val="28"/>
          <w:szCs w:val="28"/>
        </w:rPr>
        <w:t>)</w:t>
      </w:r>
      <w:r w:rsidRPr="00C740E6">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Для определения эффективности выбранной консерват</w:t>
      </w:r>
      <w:r w:rsidR="00232796" w:rsidRPr="00C740E6">
        <w:rPr>
          <w:rFonts w:ascii="Times New Roman" w:hAnsi="Times New Roman" w:cs="Times New Roman"/>
          <w:sz w:val="28"/>
          <w:szCs w:val="28"/>
        </w:rPr>
        <w:t xml:space="preserve">ивно-выжидательной тактики </w:t>
      </w:r>
      <w:r w:rsidRPr="00C740E6">
        <w:rPr>
          <w:rFonts w:ascii="Times New Roman" w:hAnsi="Times New Roman" w:cs="Times New Roman"/>
          <w:sz w:val="28"/>
          <w:szCs w:val="28"/>
        </w:rPr>
        <w:t xml:space="preserve"> проведены следующие исследования:</w:t>
      </w:r>
    </w:p>
    <w:p w:rsidR="00C028E0" w:rsidRPr="00C740E6" w:rsidRDefault="00C41614"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а</w:t>
      </w:r>
      <w:r w:rsidR="00232796" w:rsidRPr="00C740E6">
        <w:rPr>
          <w:rFonts w:ascii="Times New Roman" w:hAnsi="Times New Roman" w:cs="Times New Roman"/>
          <w:i/>
          <w:sz w:val="28"/>
          <w:szCs w:val="28"/>
        </w:rPr>
        <w:t>)</w:t>
      </w:r>
      <w:r>
        <w:rPr>
          <w:rFonts w:ascii="Times New Roman" w:hAnsi="Times New Roman" w:cs="Times New Roman"/>
          <w:i/>
          <w:sz w:val="28"/>
          <w:szCs w:val="28"/>
        </w:rPr>
        <w:t xml:space="preserve"> </w:t>
      </w:r>
      <w:r w:rsidRPr="00C740E6">
        <w:rPr>
          <w:rFonts w:ascii="Times New Roman" w:hAnsi="Times New Roman" w:cs="Times New Roman"/>
          <w:i/>
          <w:sz w:val="28"/>
          <w:szCs w:val="28"/>
        </w:rPr>
        <w:t>и</w:t>
      </w:r>
      <w:r w:rsidR="00C028E0" w:rsidRPr="00C740E6">
        <w:rPr>
          <w:rFonts w:ascii="Times New Roman" w:hAnsi="Times New Roman" w:cs="Times New Roman"/>
          <w:i/>
          <w:sz w:val="28"/>
          <w:szCs w:val="28"/>
        </w:rPr>
        <w:t>зучение общих демографических и клинических данных</w:t>
      </w:r>
      <w:r w:rsidR="00170C42">
        <w:rPr>
          <w:rFonts w:ascii="Times New Roman" w:hAnsi="Times New Roman" w:cs="Times New Roman"/>
          <w:i/>
          <w:sz w:val="28"/>
          <w:szCs w:val="28"/>
        </w:rPr>
        <w:t>:</w:t>
      </w:r>
    </w:p>
    <w:p w:rsidR="00C028E0" w:rsidRPr="00C740E6" w:rsidRDefault="0023279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этой части </w:t>
      </w:r>
      <w:r w:rsidR="00C028E0" w:rsidRPr="00C740E6">
        <w:rPr>
          <w:rFonts w:ascii="Times New Roman" w:hAnsi="Times New Roman" w:cs="Times New Roman"/>
          <w:sz w:val="28"/>
          <w:szCs w:val="28"/>
        </w:rPr>
        <w:t>проанализированы возраст, пол, механизм травмы, время с момента получения травмы до обращения в стационар, общее количество койко-дней в стационаре</w:t>
      </w:r>
      <w:r w:rsidR="00170C42">
        <w:rPr>
          <w:rFonts w:ascii="Times New Roman" w:hAnsi="Times New Roman" w:cs="Times New Roman"/>
          <w:sz w:val="28"/>
          <w:szCs w:val="28"/>
        </w:rPr>
        <w:t>;</w:t>
      </w:r>
    </w:p>
    <w:p w:rsidR="00C028E0" w:rsidRPr="00C740E6" w:rsidRDefault="00C41614"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б</w:t>
      </w:r>
      <w:r w:rsidR="00232796" w:rsidRPr="00C740E6">
        <w:rPr>
          <w:rFonts w:ascii="Times New Roman" w:hAnsi="Times New Roman" w:cs="Times New Roman"/>
          <w:i/>
          <w:sz w:val="28"/>
          <w:szCs w:val="28"/>
        </w:rPr>
        <w:t>)</w:t>
      </w:r>
      <w:r>
        <w:rPr>
          <w:rFonts w:ascii="Times New Roman" w:hAnsi="Times New Roman" w:cs="Times New Roman"/>
          <w:i/>
          <w:sz w:val="28"/>
          <w:szCs w:val="28"/>
        </w:rPr>
        <w:t xml:space="preserve"> </w:t>
      </w:r>
      <w:r w:rsidRPr="00C740E6">
        <w:rPr>
          <w:rFonts w:ascii="Times New Roman" w:hAnsi="Times New Roman" w:cs="Times New Roman"/>
          <w:i/>
          <w:sz w:val="28"/>
          <w:szCs w:val="28"/>
        </w:rPr>
        <w:t>о</w:t>
      </w:r>
      <w:r w:rsidR="00C028E0" w:rsidRPr="00C740E6">
        <w:rPr>
          <w:rFonts w:ascii="Times New Roman" w:hAnsi="Times New Roman" w:cs="Times New Roman"/>
          <w:i/>
          <w:sz w:val="28"/>
          <w:szCs w:val="28"/>
        </w:rPr>
        <w:t>ценка тактики ведения пациентов, включенных в исследование</w:t>
      </w:r>
      <w:r w:rsidR="00170C42">
        <w:rPr>
          <w:rFonts w:ascii="Times New Roman" w:hAnsi="Times New Roman" w:cs="Times New Roman"/>
          <w:i/>
          <w:sz w:val="28"/>
          <w:szCs w:val="28"/>
        </w:rPr>
        <w:t>:</w:t>
      </w:r>
    </w:p>
    <w:p w:rsidR="00C028E0" w:rsidRPr="00C740E6" w:rsidRDefault="0023279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Ретроспективно</w:t>
      </w:r>
      <w:r w:rsidR="00C028E0" w:rsidRPr="00C740E6">
        <w:rPr>
          <w:rFonts w:ascii="Times New Roman" w:hAnsi="Times New Roman" w:cs="Times New Roman"/>
          <w:sz w:val="28"/>
          <w:szCs w:val="28"/>
        </w:rPr>
        <w:t xml:space="preserve"> проанализирована тактика ведения пациентов, включенных в исследование</w:t>
      </w:r>
      <w:r w:rsidRPr="00C740E6">
        <w:rPr>
          <w:rFonts w:ascii="Times New Roman" w:hAnsi="Times New Roman" w:cs="Times New Roman"/>
          <w:sz w:val="28"/>
          <w:szCs w:val="28"/>
        </w:rPr>
        <w:t xml:space="preserve"> с травматическими оСДГ. П</w:t>
      </w:r>
      <w:r w:rsidR="00C028E0" w:rsidRPr="00C740E6">
        <w:rPr>
          <w:rFonts w:ascii="Times New Roman" w:hAnsi="Times New Roman" w:cs="Times New Roman"/>
          <w:sz w:val="28"/>
          <w:szCs w:val="28"/>
        </w:rPr>
        <w:t>роведен анализ экстренных больших оперативных вмешательств (кранитотомия, краниоэктомия), отсроченных больших и малых (наружнее дренирование гематомы) оперативных вмешательств и положительных исходов на фоне консервативно-выжидательной тактики (полная резорбция гематомы)</w:t>
      </w:r>
      <w:r w:rsidR="00170C42">
        <w:rPr>
          <w:rFonts w:ascii="Times New Roman" w:hAnsi="Times New Roman" w:cs="Times New Roman"/>
          <w:sz w:val="28"/>
          <w:szCs w:val="28"/>
        </w:rPr>
        <w:t>;</w:t>
      </w:r>
    </w:p>
    <w:p w:rsidR="00C028E0" w:rsidRPr="00C740E6" w:rsidRDefault="00C41614"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в</w:t>
      </w:r>
      <w:r w:rsidR="00232796" w:rsidRPr="00C740E6">
        <w:rPr>
          <w:rFonts w:ascii="Times New Roman" w:hAnsi="Times New Roman" w:cs="Times New Roman"/>
          <w:i/>
          <w:sz w:val="28"/>
          <w:szCs w:val="28"/>
        </w:rPr>
        <w:t>)</w:t>
      </w:r>
      <w:r>
        <w:rPr>
          <w:rFonts w:ascii="Times New Roman" w:hAnsi="Times New Roman" w:cs="Times New Roman"/>
          <w:i/>
          <w:sz w:val="28"/>
          <w:szCs w:val="28"/>
        </w:rPr>
        <w:t xml:space="preserve"> </w:t>
      </w:r>
      <w:r w:rsidRPr="00C740E6">
        <w:rPr>
          <w:rFonts w:ascii="Times New Roman" w:hAnsi="Times New Roman" w:cs="Times New Roman"/>
          <w:i/>
          <w:sz w:val="28"/>
          <w:szCs w:val="28"/>
        </w:rPr>
        <w:t>о</w:t>
      </w:r>
      <w:r w:rsidR="00C028E0" w:rsidRPr="00C740E6">
        <w:rPr>
          <w:rFonts w:ascii="Times New Roman" w:hAnsi="Times New Roman" w:cs="Times New Roman"/>
          <w:i/>
          <w:sz w:val="28"/>
          <w:szCs w:val="28"/>
        </w:rPr>
        <w:t>ценка по шкале комы Глазго при поступлении и до операции</w:t>
      </w:r>
      <w:r w:rsidR="00170C42">
        <w:rPr>
          <w:rFonts w:ascii="Times New Roman" w:hAnsi="Times New Roman" w:cs="Times New Roman"/>
          <w:i/>
          <w:sz w:val="28"/>
          <w:szCs w:val="28"/>
        </w:rPr>
        <w:t>:</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Всем пациентам, включенным в исследование</w:t>
      </w:r>
      <w:r w:rsidR="009431A7">
        <w:rPr>
          <w:rFonts w:ascii="Times New Roman" w:hAnsi="Times New Roman" w:cs="Times New Roman"/>
          <w:sz w:val="28"/>
          <w:szCs w:val="28"/>
        </w:rPr>
        <w:t>,</w:t>
      </w:r>
      <w:r w:rsidRPr="00C740E6">
        <w:rPr>
          <w:rFonts w:ascii="Times New Roman" w:hAnsi="Times New Roman" w:cs="Times New Roman"/>
          <w:sz w:val="28"/>
          <w:szCs w:val="28"/>
        </w:rPr>
        <w:t xml:space="preserve"> будет проведена оценка по ШКГ при поступлении и в динамике для контроля и изменения тактики ведения при ухудшении показателей по ШКГ</w:t>
      </w:r>
      <w:r w:rsidR="00232796" w:rsidRPr="00C740E6">
        <w:rPr>
          <w:rFonts w:ascii="Times New Roman" w:hAnsi="Times New Roman" w:cs="Times New Roman"/>
          <w:sz w:val="28"/>
          <w:szCs w:val="28"/>
        </w:rPr>
        <w:t xml:space="preserve"> (215 больных)</w:t>
      </w:r>
      <w:r w:rsidR="00170C42">
        <w:rPr>
          <w:rFonts w:ascii="Times New Roman" w:hAnsi="Times New Roman" w:cs="Times New Roman"/>
          <w:sz w:val="28"/>
          <w:szCs w:val="28"/>
        </w:rPr>
        <w:t>;</w:t>
      </w:r>
      <w:r w:rsidRPr="00C740E6">
        <w:rPr>
          <w:rFonts w:ascii="Times New Roman" w:hAnsi="Times New Roman" w:cs="Times New Roman"/>
          <w:sz w:val="28"/>
          <w:szCs w:val="28"/>
        </w:rPr>
        <w:t xml:space="preserve"> </w:t>
      </w:r>
    </w:p>
    <w:p w:rsidR="00C028E0" w:rsidRPr="00C740E6" w:rsidRDefault="00C41614"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г</w:t>
      </w:r>
      <w:r w:rsidR="00232796" w:rsidRPr="00C740E6">
        <w:rPr>
          <w:rFonts w:ascii="Times New Roman" w:hAnsi="Times New Roman" w:cs="Times New Roman"/>
          <w:i/>
          <w:sz w:val="28"/>
          <w:szCs w:val="28"/>
        </w:rPr>
        <w:t>)</w:t>
      </w:r>
      <w:r>
        <w:rPr>
          <w:rFonts w:ascii="Times New Roman" w:hAnsi="Times New Roman" w:cs="Times New Roman"/>
          <w:i/>
          <w:sz w:val="28"/>
          <w:szCs w:val="28"/>
        </w:rPr>
        <w:t xml:space="preserve"> </w:t>
      </w:r>
      <w:r w:rsidRPr="00C740E6">
        <w:rPr>
          <w:rFonts w:ascii="Times New Roman" w:hAnsi="Times New Roman" w:cs="Times New Roman"/>
          <w:i/>
          <w:sz w:val="28"/>
          <w:szCs w:val="28"/>
        </w:rPr>
        <w:t>и</w:t>
      </w:r>
      <w:r w:rsidR="00C028E0" w:rsidRPr="00C740E6">
        <w:rPr>
          <w:rFonts w:ascii="Times New Roman" w:hAnsi="Times New Roman" w:cs="Times New Roman"/>
          <w:i/>
          <w:sz w:val="28"/>
          <w:szCs w:val="28"/>
        </w:rPr>
        <w:t>зучение КТ снимков черепа</w:t>
      </w:r>
      <w:r w:rsidR="00170C42">
        <w:rPr>
          <w:rFonts w:ascii="Times New Roman" w:hAnsi="Times New Roman" w:cs="Times New Roman"/>
          <w:i/>
          <w:sz w:val="28"/>
          <w:szCs w:val="28"/>
        </w:rPr>
        <w:t>:</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Всем пациентам,</w:t>
      </w:r>
      <w:r w:rsidR="00232796" w:rsidRPr="00C740E6">
        <w:rPr>
          <w:rFonts w:ascii="Times New Roman" w:hAnsi="Times New Roman" w:cs="Times New Roman"/>
          <w:sz w:val="28"/>
          <w:szCs w:val="28"/>
        </w:rPr>
        <w:t xml:space="preserve"> включенным в исследование</w:t>
      </w:r>
      <w:r w:rsidR="009431A7">
        <w:rPr>
          <w:rFonts w:ascii="Times New Roman" w:hAnsi="Times New Roman" w:cs="Times New Roman"/>
          <w:sz w:val="28"/>
          <w:szCs w:val="28"/>
        </w:rPr>
        <w:t>,</w:t>
      </w:r>
      <w:r w:rsidR="00232796" w:rsidRPr="00C740E6">
        <w:rPr>
          <w:rFonts w:ascii="Times New Roman" w:hAnsi="Times New Roman" w:cs="Times New Roman"/>
          <w:sz w:val="28"/>
          <w:szCs w:val="28"/>
        </w:rPr>
        <w:t xml:space="preserve"> </w:t>
      </w:r>
      <w:r w:rsidRPr="00C740E6">
        <w:rPr>
          <w:rFonts w:ascii="Times New Roman" w:hAnsi="Times New Roman" w:cs="Times New Roman"/>
          <w:sz w:val="28"/>
          <w:szCs w:val="28"/>
        </w:rPr>
        <w:t>проведена КТ черепа при поступлении и в динамике для контроля и изменения тактики ведения при ухудшении резу</w:t>
      </w:r>
      <w:r w:rsidR="00232796" w:rsidRPr="00C740E6">
        <w:rPr>
          <w:rFonts w:ascii="Times New Roman" w:hAnsi="Times New Roman" w:cs="Times New Roman"/>
          <w:sz w:val="28"/>
          <w:szCs w:val="28"/>
        </w:rPr>
        <w:t>льтатов КТ обследования. П</w:t>
      </w:r>
      <w:r w:rsidRPr="00C740E6">
        <w:rPr>
          <w:rFonts w:ascii="Times New Roman" w:hAnsi="Times New Roman" w:cs="Times New Roman"/>
          <w:sz w:val="28"/>
          <w:szCs w:val="28"/>
        </w:rPr>
        <w:t>роведен анализ следующих КТ показателей: Сторона оСДГ (левая, правая, двусторонняя), толщина сгустка (мм), смещение средней линии (мм).</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b/>
          <w:sz w:val="28"/>
          <w:szCs w:val="28"/>
        </w:rPr>
      </w:pPr>
      <w:r w:rsidRPr="00C740E6">
        <w:rPr>
          <w:rFonts w:ascii="Times New Roman" w:hAnsi="Times New Roman" w:cs="Times New Roman"/>
          <w:b/>
          <w:sz w:val="28"/>
          <w:szCs w:val="28"/>
        </w:rPr>
        <w:t>2.3 Оценка исходов консервативно-выжидательной тактики у пациентов с оСДГ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Для изучения и сравнительной характеристики исходов консервативно-выжидательной тактики у пациентов с оСДГ, </w:t>
      </w:r>
      <w:r w:rsidR="00232796" w:rsidRPr="00C740E6">
        <w:rPr>
          <w:rFonts w:ascii="Times New Roman" w:hAnsi="Times New Roman" w:cs="Times New Roman"/>
          <w:sz w:val="28"/>
          <w:szCs w:val="28"/>
        </w:rPr>
        <w:t xml:space="preserve">включенных в исследование </w:t>
      </w:r>
      <w:r w:rsidRPr="00C740E6">
        <w:rPr>
          <w:rFonts w:ascii="Times New Roman" w:hAnsi="Times New Roman" w:cs="Times New Roman"/>
          <w:sz w:val="28"/>
          <w:szCs w:val="28"/>
        </w:rPr>
        <w:t>проведены следующие исследования:</w:t>
      </w:r>
    </w:p>
    <w:p w:rsidR="00C028E0" w:rsidRPr="00C740E6" w:rsidRDefault="00C41614"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а</w:t>
      </w:r>
      <w:r w:rsidR="00232796" w:rsidRPr="00C740E6">
        <w:rPr>
          <w:rFonts w:ascii="Times New Roman" w:hAnsi="Times New Roman" w:cs="Times New Roman"/>
          <w:i/>
          <w:sz w:val="28"/>
          <w:szCs w:val="28"/>
        </w:rPr>
        <w:t>)</w:t>
      </w:r>
      <w:r>
        <w:rPr>
          <w:rFonts w:ascii="Times New Roman" w:hAnsi="Times New Roman" w:cs="Times New Roman"/>
          <w:i/>
          <w:sz w:val="28"/>
          <w:szCs w:val="28"/>
        </w:rPr>
        <w:t xml:space="preserve"> </w:t>
      </w:r>
      <w:r w:rsidRPr="00C740E6">
        <w:rPr>
          <w:rFonts w:ascii="Times New Roman" w:hAnsi="Times New Roman" w:cs="Times New Roman"/>
          <w:i/>
          <w:sz w:val="28"/>
          <w:szCs w:val="28"/>
        </w:rPr>
        <w:t xml:space="preserve">изучение </w:t>
      </w:r>
      <w:r w:rsidR="00C028E0" w:rsidRPr="00C740E6">
        <w:rPr>
          <w:rFonts w:ascii="Times New Roman" w:hAnsi="Times New Roman" w:cs="Times New Roman"/>
          <w:i/>
          <w:sz w:val="28"/>
          <w:szCs w:val="28"/>
        </w:rPr>
        <w:t xml:space="preserve">исходов по шкале Глазго </w:t>
      </w:r>
    </w:p>
    <w:p w:rsidR="00C028E0" w:rsidRPr="00C740E6" w:rsidRDefault="0023279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Исходы лечения </w:t>
      </w:r>
      <w:r w:rsidR="00C028E0" w:rsidRPr="00C740E6">
        <w:rPr>
          <w:rFonts w:ascii="Times New Roman" w:hAnsi="Times New Roman" w:cs="Times New Roman"/>
          <w:sz w:val="28"/>
          <w:szCs w:val="28"/>
        </w:rPr>
        <w:t xml:space="preserve">определены по ШИГ при выписке, через 3 и 6 месяцев после выписки у всех пациентов, включенных в исследование. </w:t>
      </w:r>
    </w:p>
    <w:p w:rsidR="00C028E0" w:rsidRPr="00C740E6" w:rsidRDefault="00C41614"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б</w:t>
      </w:r>
      <w:r w:rsidR="00232796" w:rsidRPr="00C740E6">
        <w:rPr>
          <w:rFonts w:ascii="Times New Roman" w:hAnsi="Times New Roman" w:cs="Times New Roman"/>
          <w:i/>
          <w:sz w:val="28"/>
          <w:szCs w:val="28"/>
        </w:rPr>
        <w:t>)</w:t>
      </w:r>
      <w:r>
        <w:rPr>
          <w:rFonts w:ascii="Times New Roman" w:hAnsi="Times New Roman" w:cs="Times New Roman"/>
          <w:i/>
          <w:sz w:val="28"/>
          <w:szCs w:val="28"/>
        </w:rPr>
        <w:t xml:space="preserve"> </w:t>
      </w:r>
      <w:r w:rsidRPr="00C740E6">
        <w:rPr>
          <w:rFonts w:ascii="Times New Roman" w:hAnsi="Times New Roman" w:cs="Times New Roman"/>
          <w:i/>
          <w:sz w:val="28"/>
          <w:szCs w:val="28"/>
        </w:rPr>
        <w:t xml:space="preserve">изучение </w:t>
      </w:r>
      <w:r w:rsidR="00C028E0" w:rsidRPr="00C740E6">
        <w:rPr>
          <w:rFonts w:ascii="Times New Roman" w:hAnsi="Times New Roman" w:cs="Times New Roman"/>
          <w:i/>
          <w:sz w:val="28"/>
          <w:szCs w:val="28"/>
        </w:rPr>
        <w:t>постконтузионного синдрома и его влияния на исходы травмы у пациентов с оСДГ по опроснику определения нейрогенных и психогенных острых постконтузионных симптомов (</w:t>
      </w:r>
      <w:r w:rsidR="00C028E0" w:rsidRPr="00C740E6">
        <w:rPr>
          <w:rFonts w:ascii="Times New Roman" w:hAnsi="Times New Roman" w:cs="Times New Roman"/>
          <w:i/>
          <w:sz w:val="28"/>
          <w:szCs w:val="28"/>
          <w:lang w:val="en-US"/>
        </w:rPr>
        <w:t>RPQ</w:t>
      </w:r>
      <w:r w:rsidR="00C028E0" w:rsidRPr="00C740E6">
        <w:rPr>
          <w:rFonts w:ascii="Times New Roman" w:hAnsi="Times New Roman" w:cs="Times New Roman"/>
          <w:i/>
          <w:sz w:val="28"/>
          <w:szCs w:val="28"/>
        </w:rPr>
        <w:t>)</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Для оценки наличия у пациентов с оСДГ постконтузионного синдрома и его выраженности, и влияния на исходы травмы у пациентов с оСДГ при выписке и ч</w:t>
      </w:r>
      <w:r w:rsidR="00232796" w:rsidRPr="00C740E6">
        <w:rPr>
          <w:rFonts w:ascii="Times New Roman" w:hAnsi="Times New Roman" w:cs="Times New Roman"/>
          <w:sz w:val="28"/>
          <w:szCs w:val="28"/>
        </w:rPr>
        <w:t xml:space="preserve">ерез 3 месяца после травмы </w:t>
      </w:r>
      <w:r w:rsidRPr="00C740E6">
        <w:rPr>
          <w:rFonts w:ascii="Times New Roman" w:hAnsi="Times New Roman" w:cs="Times New Roman"/>
          <w:sz w:val="28"/>
          <w:szCs w:val="28"/>
        </w:rPr>
        <w:t xml:space="preserve"> проведено исследование по RPQ.</w:t>
      </w:r>
    </w:p>
    <w:p w:rsidR="007C2847" w:rsidRPr="00C740E6" w:rsidRDefault="00C41614"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в</w:t>
      </w:r>
      <w:r w:rsidR="00232796" w:rsidRPr="00C740E6">
        <w:rPr>
          <w:rFonts w:ascii="Times New Roman" w:hAnsi="Times New Roman" w:cs="Times New Roman"/>
          <w:i/>
          <w:sz w:val="28"/>
          <w:szCs w:val="28"/>
        </w:rPr>
        <w:t>)</w:t>
      </w:r>
      <w:r>
        <w:rPr>
          <w:rFonts w:ascii="Times New Roman" w:hAnsi="Times New Roman" w:cs="Times New Roman"/>
          <w:i/>
          <w:sz w:val="28"/>
          <w:szCs w:val="28"/>
        </w:rPr>
        <w:t xml:space="preserve"> </w:t>
      </w:r>
      <w:r w:rsidRPr="00C740E6">
        <w:rPr>
          <w:rFonts w:ascii="Times New Roman" w:hAnsi="Times New Roman" w:cs="Times New Roman"/>
          <w:i/>
          <w:sz w:val="28"/>
          <w:szCs w:val="28"/>
        </w:rPr>
        <w:t xml:space="preserve">изучение </w:t>
      </w:r>
      <w:r w:rsidR="007C2847" w:rsidRPr="00C740E6">
        <w:rPr>
          <w:rFonts w:ascii="Times New Roman" w:hAnsi="Times New Roman" w:cs="Times New Roman"/>
          <w:i/>
          <w:sz w:val="28"/>
          <w:szCs w:val="28"/>
        </w:rPr>
        <w:t>социальной адаптации пациентов с травматическими оСДГ.</w:t>
      </w:r>
    </w:p>
    <w:p w:rsidR="007C2847" w:rsidRPr="00C740E6" w:rsidRDefault="007C2847"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Для оценки </w:t>
      </w:r>
      <w:r w:rsidR="00510F7A" w:rsidRPr="00C740E6">
        <w:rPr>
          <w:rFonts w:ascii="Times New Roman" w:hAnsi="Times New Roman" w:cs="Times New Roman"/>
          <w:sz w:val="28"/>
          <w:szCs w:val="28"/>
        </w:rPr>
        <w:t>социальной</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адаптации использовалась шкала повседневной жизненной активности (ПЖА), </w:t>
      </w:r>
      <w:r w:rsidR="00510F7A" w:rsidRPr="00C740E6">
        <w:rPr>
          <w:rFonts w:ascii="Times New Roman" w:hAnsi="Times New Roman" w:cs="Times New Roman"/>
          <w:sz w:val="28"/>
          <w:szCs w:val="28"/>
        </w:rPr>
        <w:t xml:space="preserve">включающая 5 </w:t>
      </w:r>
      <w:r w:rsidRPr="00C740E6">
        <w:rPr>
          <w:rFonts w:ascii="Times New Roman" w:hAnsi="Times New Roman" w:cs="Times New Roman"/>
          <w:sz w:val="28"/>
          <w:szCs w:val="28"/>
        </w:rPr>
        <w:t xml:space="preserve">классов по классификации Института неврологии РАМН: I и II </w:t>
      </w:r>
      <w:r w:rsidR="00510F7A" w:rsidRPr="00C740E6">
        <w:rPr>
          <w:rFonts w:ascii="Times New Roman" w:hAnsi="Times New Roman" w:cs="Times New Roman"/>
          <w:sz w:val="28"/>
          <w:szCs w:val="28"/>
        </w:rPr>
        <w:t>классы</w:t>
      </w:r>
      <w:r w:rsidRPr="00C740E6">
        <w:rPr>
          <w:rFonts w:ascii="Times New Roman" w:hAnsi="Times New Roman" w:cs="Times New Roman"/>
          <w:color w:val="000000" w:themeColor="text1"/>
          <w:sz w:val="28"/>
          <w:szCs w:val="28"/>
        </w:rPr>
        <w:t xml:space="preserve"> </w:t>
      </w:r>
      <w:r w:rsidR="00510F7A" w:rsidRPr="00C740E6">
        <w:rPr>
          <w:rFonts w:ascii="Times New Roman" w:hAnsi="Times New Roman" w:cs="Times New Roman"/>
          <w:sz w:val="28"/>
          <w:szCs w:val="28"/>
        </w:rPr>
        <w:t>относятся к</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хорошей социальной адаптации (возврат к прежней работе без ограничений или с ограничениями, такими как снижение квалификации, уменьшение объема и/или продолжительности </w:t>
      </w:r>
      <w:r w:rsidR="00510F7A" w:rsidRPr="00C740E6">
        <w:rPr>
          <w:rFonts w:ascii="Times New Roman" w:hAnsi="Times New Roman" w:cs="Times New Roman"/>
          <w:sz w:val="28"/>
          <w:szCs w:val="28"/>
        </w:rPr>
        <w:t>рабочего</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времени, возврат к выполнению прежних домашних обязанностей, независимость от </w:t>
      </w:r>
      <w:r w:rsidR="00510F7A" w:rsidRPr="00C740E6">
        <w:rPr>
          <w:rFonts w:ascii="Times New Roman" w:hAnsi="Times New Roman" w:cs="Times New Roman"/>
          <w:sz w:val="28"/>
          <w:szCs w:val="28"/>
        </w:rPr>
        <w:t xml:space="preserve">окружающих в </w:t>
      </w:r>
      <w:r w:rsidRPr="00C740E6">
        <w:rPr>
          <w:rFonts w:ascii="Times New Roman" w:hAnsi="Times New Roman" w:cs="Times New Roman"/>
          <w:sz w:val="28"/>
          <w:szCs w:val="28"/>
        </w:rPr>
        <w:t xml:space="preserve">повседневной жизни); III класс - к удовлетворительной бытовой </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адаптации (больные</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могут себя обслуживать, отмечается частичная зависимость в ПЖА, невозвращение к прежней работе или к выполнению прежних домашних</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обязанностей);</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IV и V </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классы - к неудовлетворительной бытовой адаптации (затруднения в самообслуживании, резкая или полная зависимость от окружающих). </w:t>
      </w:r>
    </w:p>
    <w:p w:rsidR="007C2847" w:rsidRDefault="007C2847" w:rsidP="00C740E6">
      <w:pPr>
        <w:spacing w:after="0" w:line="240" w:lineRule="auto"/>
        <w:ind w:firstLine="709"/>
        <w:jc w:val="both"/>
        <w:rPr>
          <w:rFonts w:ascii="Times New Roman" w:hAnsi="Times New Roman" w:cs="Times New Roman"/>
          <w:sz w:val="28"/>
          <w:szCs w:val="28"/>
          <w:lang w:val="kk-KZ"/>
        </w:rPr>
      </w:pPr>
    </w:p>
    <w:p w:rsidR="007444D7" w:rsidRPr="007444D7" w:rsidRDefault="007444D7" w:rsidP="00C740E6">
      <w:pPr>
        <w:spacing w:after="0" w:line="240" w:lineRule="auto"/>
        <w:ind w:firstLine="709"/>
        <w:jc w:val="both"/>
        <w:rPr>
          <w:rFonts w:ascii="Times New Roman" w:hAnsi="Times New Roman" w:cs="Times New Roman"/>
          <w:sz w:val="28"/>
          <w:szCs w:val="28"/>
          <w:lang w:val="kk-KZ"/>
        </w:rPr>
      </w:pPr>
    </w:p>
    <w:p w:rsidR="00C028E0" w:rsidRPr="00C740E6" w:rsidRDefault="00C028E0" w:rsidP="00C740E6">
      <w:pPr>
        <w:spacing w:after="0" w:line="240" w:lineRule="auto"/>
        <w:ind w:firstLine="709"/>
        <w:jc w:val="both"/>
        <w:rPr>
          <w:rFonts w:ascii="Times New Roman" w:hAnsi="Times New Roman" w:cs="Times New Roman"/>
          <w:b/>
          <w:sz w:val="28"/>
          <w:szCs w:val="28"/>
        </w:rPr>
      </w:pPr>
      <w:r w:rsidRPr="00C740E6">
        <w:rPr>
          <w:rFonts w:ascii="Times New Roman" w:hAnsi="Times New Roman" w:cs="Times New Roman"/>
          <w:b/>
          <w:sz w:val="28"/>
          <w:szCs w:val="28"/>
        </w:rPr>
        <w:t>2.4</w:t>
      </w:r>
      <w:r w:rsidRPr="00C740E6">
        <w:rPr>
          <w:rFonts w:ascii="Times New Roman" w:hAnsi="Times New Roman" w:cs="Times New Roman"/>
          <w:sz w:val="28"/>
          <w:szCs w:val="28"/>
        </w:rPr>
        <w:t xml:space="preserve"> </w:t>
      </w:r>
      <w:r w:rsidRPr="00C740E6">
        <w:rPr>
          <w:rFonts w:ascii="Times New Roman" w:hAnsi="Times New Roman" w:cs="Times New Roman"/>
          <w:b/>
          <w:sz w:val="28"/>
          <w:szCs w:val="28"/>
        </w:rPr>
        <w:t>Разработка алгоритма консервативно-выжидательной тактики лечения пациентов с травматической оСДГ и внедрение его в нейрохирургическ</w:t>
      </w:r>
      <w:r w:rsidR="00AE002E">
        <w:rPr>
          <w:rFonts w:ascii="Times New Roman" w:hAnsi="Times New Roman" w:cs="Times New Roman"/>
          <w:b/>
          <w:sz w:val="28"/>
          <w:szCs w:val="28"/>
        </w:rPr>
        <w:t>ие стационары города Нур-Султан</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Будет разработан и запатентован алгоритм лечения пациентов с травматической оСДГ. Предложенный алгоритм будет внедрен в нейрохирургические стационары города Нур-Султан (Национальный научный центр нейрохирургии и ГКП на ПХВ «Многопрофильная городская больница №1», нейрохирургическое отделение).</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b/>
          <w:sz w:val="28"/>
          <w:szCs w:val="28"/>
        </w:rPr>
      </w:pPr>
      <w:r w:rsidRPr="00C740E6">
        <w:rPr>
          <w:rFonts w:ascii="Times New Roman" w:hAnsi="Times New Roman" w:cs="Times New Roman"/>
          <w:b/>
          <w:sz w:val="28"/>
          <w:szCs w:val="28"/>
        </w:rPr>
        <w:t>2.5</w:t>
      </w:r>
      <w:r w:rsidRPr="00C740E6">
        <w:rPr>
          <w:rFonts w:ascii="Times New Roman" w:hAnsi="Times New Roman" w:cs="Times New Roman"/>
          <w:sz w:val="28"/>
          <w:szCs w:val="28"/>
        </w:rPr>
        <w:t xml:space="preserve"> </w:t>
      </w:r>
      <w:r w:rsidRPr="00C740E6">
        <w:rPr>
          <w:rFonts w:ascii="Times New Roman" w:hAnsi="Times New Roman" w:cs="Times New Roman"/>
          <w:b/>
          <w:sz w:val="28"/>
          <w:szCs w:val="28"/>
          <w:lang w:val="en-US"/>
        </w:rPr>
        <w:t>C</w:t>
      </w:r>
      <w:r w:rsidRPr="00C740E6">
        <w:rPr>
          <w:rFonts w:ascii="Times New Roman" w:hAnsi="Times New Roman" w:cs="Times New Roman"/>
          <w:b/>
          <w:sz w:val="28"/>
          <w:szCs w:val="28"/>
        </w:rPr>
        <w:t xml:space="preserve">татистический </w:t>
      </w:r>
      <w:r w:rsidRPr="008719E4">
        <w:rPr>
          <w:rFonts w:ascii="Times New Roman" w:hAnsi="Times New Roman" w:cs="Times New Roman"/>
          <w:b/>
          <w:sz w:val="28"/>
          <w:szCs w:val="28"/>
        </w:rPr>
        <w:t>анализ данных</w:t>
      </w:r>
    </w:p>
    <w:p w:rsidR="00C028E0" w:rsidRPr="00C740E6" w:rsidRDefault="00AE002E" w:rsidP="00C740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Описательная статистика</w:t>
      </w:r>
      <w:r w:rsidR="00C028E0" w:rsidRPr="00C740E6">
        <w:rPr>
          <w:rFonts w:ascii="Times New Roman" w:hAnsi="Times New Roman" w:cs="Times New Roman"/>
          <w:sz w:val="28"/>
          <w:szCs w:val="28"/>
        </w:rPr>
        <w:t xml:space="preserve"> использована для описания демографических и клинических характеристик выборки пациентов. Для количественной оценки связи между двумя категориальными переменными, в частности, тип операции и исход операции</w:t>
      </w:r>
      <w:r w:rsidR="009E4D48">
        <w:rPr>
          <w:rFonts w:ascii="Times New Roman" w:hAnsi="Times New Roman" w:cs="Times New Roman"/>
          <w:sz w:val="28"/>
          <w:szCs w:val="28"/>
        </w:rPr>
        <w:t>,</w:t>
      </w:r>
      <w:r w:rsidR="00C028E0" w:rsidRPr="00C740E6">
        <w:rPr>
          <w:rFonts w:ascii="Times New Roman" w:hAnsi="Times New Roman" w:cs="Times New Roman"/>
          <w:sz w:val="28"/>
          <w:szCs w:val="28"/>
        </w:rPr>
        <w:t xml:space="preserve"> и исход лечения мы использовали тест Фишера. Проведен </w:t>
      </w:r>
      <w:r w:rsidR="00C028E0" w:rsidRPr="00C740E6">
        <w:rPr>
          <w:rFonts w:ascii="Times New Roman" w:hAnsi="Times New Roman" w:cs="Times New Roman"/>
          <w:sz w:val="28"/>
          <w:szCs w:val="28"/>
        </w:rPr>
        <w:lastRenderedPageBreak/>
        <w:t xml:space="preserve">логистический регрессионный анализ для проверки </w:t>
      </w:r>
      <w:r w:rsidR="007B4F22" w:rsidRPr="00C740E6">
        <w:rPr>
          <w:rFonts w:ascii="Times New Roman" w:hAnsi="Times New Roman" w:cs="Times New Roman"/>
          <w:sz w:val="28"/>
          <w:szCs w:val="28"/>
        </w:rPr>
        <w:t>ШИГ</w:t>
      </w:r>
      <w:r w:rsidR="00C028E0" w:rsidRPr="00C740E6">
        <w:rPr>
          <w:rFonts w:ascii="Times New Roman" w:hAnsi="Times New Roman" w:cs="Times New Roman"/>
          <w:sz w:val="28"/>
          <w:szCs w:val="28"/>
        </w:rPr>
        <w:t xml:space="preserve"> при выписке и </w:t>
      </w:r>
      <w:r w:rsidR="007B4F22" w:rsidRPr="00C740E6">
        <w:rPr>
          <w:rFonts w:ascii="Times New Roman" w:hAnsi="Times New Roman" w:cs="Times New Roman"/>
          <w:sz w:val="28"/>
          <w:szCs w:val="28"/>
        </w:rPr>
        <w:t>ШИГ</w:t>
      </w:r>
      <w:r w:rsidR="00C028E0" w:rsidRPr="00C740E6">
        <w:rPr>
          <w:rFonts w:ascii="Times New Roman" w:hAnsi="Times New Roman" w:cs="Times New Roman"/>
          <w:sz w:val="28"/>
          <w:szCs w:val="28"/>
        </w:rPr>
        <w:t xml:space="preserve"> при трехмесячном и шестимесячном наблюдении и его связь с демографическими и клиническими факторами. Был использован смешанный факторный дизайн ANOVA для выявления значимой разницы между группами, при анализе данных по </w:t>
      </w:r>
      <w:r w:rsidR="00C028E0" w:rsidRPr="00C740E6">
        <w:rPr>
          <w:rFonts w:ascii="Times New Roman" w:hAnsi="Times New Roman" w:cs="Times New Roman"/>
          <w:sz w:val="28"/>
          <w:szCs w:val="28"/>
          <w:lang w:val="en-US"/>
        </w:rPr>
        <w:t>RPQ</w:t>
      </w:r>
      <w:r w:rsidR="00C028E0" w:rsidRPr="00C740E6">
        <w:rPr>
          <w:rFonts w:ascii="Times New Roman" w:hAnsi="Times New Roman" w:cs="Times New Roman"/>
          <w:sz w:val="28"/>
          <w:szCs w:val="28"/>
        </w:rPr>
        <w:t>.</w:t>
      </w:r>
    </w:p>
    <w:p w:rsidR="006421A3" w:rsidRPr="00C740E6" w:rsidRDefault="006421A3"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C028E0" w:rsidRPr="00C740E6" w:rsidRDefault="00C028E0" w:rsidP="00C740E6">
      <w:pPr>
        <w:spacing w:after="0" w:line="240" w:lineRule="auto"/>
        <w:ind w:firstLine="709"/>
        <w:rPr>
          <w:rFonts w:ascii="Times New Roman" w:hAnsi="Times New Roman" w:cs="Times New Roman"/>
          <w:sz w:val="28"/>
          <w:szCs w:val="28"/>
        </w:rPr>
      </w:pPr>
    </w:p>
    <w:p w:rsidR="007B4F22" w:rsidRPr="00C740E6" w:rsidRDefault="007B4F22" w:rsidP="00C740E6">
      <w:pPr>
        <w:spacing w:after="0" w:line="240" w:lineRule="auto"/>
        <w:ind w:firstLine="709"/>
        <w:rPr>
          <w:rFonts w:ascii="Times New Roman" w:hAnsi="Times New Roman" w:cs="Times New Roman"/>
          <w:sz w:val="28"/>
          <w:szCs w:val="28"/>
        </w:rPr>
      </w:pPr>
    </w:p>
    <w:p w:rsidR="007B4F22" w:rsidRPr="00C740E6" w:rsidRDefault="007B4F22" w:rsidP="00C740E6">
      <w:pPr>
        <w:spacing w:after="0" w:line="240" w:lineRule="auto"/>
        <w:ind w:firstLine="709"/>
        <w:rPr>
          <w:rFonts w:ascii="Times New Roman" w:hAnsi="Times New Roman" w:cs="Times New Roman"/>
          <w:sz w:val="28"/>
          <w:szCs w:val="28"/>
        </w:rPr>
      </w:pPr>
    </w:p>
    <w:p w:rsidR="007B4F22" w:rsidRPr="00C740E6" w:rsidRDefault="007B4F22" w:rsidP="00C740E6">
      <w:pPr>
        <w:spacing w:after="0" w:line="240" w:lineRule="auto"/>
        <w:ind w:firstLine="709"/>
        <w:rPr>
          <w:rFonts w:ascii="Times New Roman" w:hAnsi="Times New Roman" w:cs="Times New Roman"/>
          <w:sz w:val="28"/>
          <w:szCs w:val="28"/>
        </w:rPr>
      </w:pPr>
    </w:p>
    <w:p w:rsidR="007B4F22" w:rsidRPr="00C740E6" w:rsidRDefault="007B4F22" w:rsidP="00C740E6">
      <w:pPr>
        <w:spacing w:after="0" w:line="240" w:lineRule="auto"/>
        <w:ind w:firstLine="709"/>
        <w:rPr>
          <w:rFonts w:ascii="Times New Roman" w:hAnsi="Times New Roman" w:cs="Times New Roman"/>
          <w:sz w:val="28"/>
          <w:szCs w:val="28"/>
        </w:rPr>
      </w:pPr>
    </w:p>
    <w:p w:rsidR="007B4F22" w:rsidRPr="00C740E6" w:rsidRDefault="007B4F22" w:rsidP="00C740E6">
      <w:pPr>
        <w:spacing w:after="0" w:line="240" w:lineRule="auto"/>
        <w:ind w:firstLine="709"/>
        <w:rPr>
          <w:rFonts w:ascii="Times New Roman" w:hAnsi="Times New Roman" w:cs="Times New Roman"/>
          <w:sz w:val="28"/>
          <w:szCs w:val="28"/>
        </w:rPr>
      </w:pPr>
    </w:p>
    <w:p w:rsidR="007B4F22" w:rsidRPr="00C740E6" w:rsidRDefault="007B4F22" w:rsidP="00C740E6">
      <w:pPr>
        <w:spacing w:after="0" w:line="240" w:lineRule="auto"/>
        <w:ind w:firstLine="709"/>
        <w:rPr>
          <w:rFonts w:ascii="Times New Roman" w:hAnsi="Times New Roman" w:cs="Times New Roman"/>
          <w:sz w:val="28"/>
          <w:szCs w:val="28"/>
        </w:rPr>
      </w:pPr>
    </w:p>
    <w:p w:rsidR="00C028E0" w:rsidRDefault="00C028E0" w:rsidP="00C740E6">
      <w:pPr>
        <w:spacing w:after="0" w:line="240" w:lineRule="auto"/>
        <w:ind w:firstLine="709"/>
        <w:rPr>
          <w:rFonts w:ascii="Times New Roman" w:hAnsi="Times New Roman" w:cs="Times New Roman"/>
          <w:sz w:val="28"/>
          <w:szCs w:val="28"/>
          <w:lang w:val="kk-KZ"/>
        </w:rPr>
      </w:pPr>
    </w:p>
    <w:p w:rsidR="007444D7" w:rsidRDefault="007444D7" w:rsidP="00C740E6">
      <w:pPr>
        <w:spacing w:after="0" w:line="240" w:lineRule="auto"/>
        <w:ind w:firstLine="709"/>
        <w:rPr>
          <w:rFonts w:ascii="Times New Roman" w:hAnsi="Times New Roman" w:cs="Times New Roman"/>
          <w:sz w:val="28"/>
          <w:szCs w:val="28"/>
          <w:lang w:val="kk-KZ"/>
        </w:rPr>
      </w:pPr>
    </w:p>
    <w:p w:rsidR="007444D7" w:rsidRDefault="007444D7" w:rsidP="00C740E6">
      <w:pPr>
        <w:spacing w:after="0" w:line="240" w:lineRule="auto"/>
        <w:ind w:firstLine="709"/>
        <w:rPr>
          <w:rFonts w:ascii="Times New Roman" w:hAnsi="Times New Roman" w:cs="Times New Roman"/>
          <w:sz w:val="28"/>
          <w:szCs w:val="28"/>
          <w:lang w:val="kk-KZ"/>
        </w:rPr>
      </w:pPr>
    </w:p>
    <w:p w:rsidR="007444D7" w:rsidRDefault="007444D7" w:rsidP="00C740E6">
      <w:pPr>
        <w:spacing w:after="0" w:line="240" w:lineRule="auto"/>
        <w:ind w:firstLine="709"/>
        <w:rPr>
          <w:rFonts w:ascii="Times New Roman" w:hAnsi="Times New Roman" w:cs="Times New Roman"/>
          <w:sz w:val="28"/>
          <w:szCs w:val="28"/>
          <w:lang w:val="kk-KZ"/>
        </w:rPr>
      </w:pPr>
    </w:p>
    <w:p w:rsidR="007444D7" w:rsidRDefault="007444D7" w:rsidP="00C740E6">
      <w:pPr>
        <w:spacing w:after="0" w:line="240" w:lineRule="auto"/>
        <w:ind w:firstLine="709"/>
        <w:rPr>
          <w:rFonts w:ascii="Times New Roman" w:hAnsi="Times New Roman" w:cs="Times New Roman"/>
          <w:sz w:val="28"/>
          <w:szCs w:val="28"/>
          <w:lang w:val="kk-KZ"/>
        </w:rPr>
      </w:pPr>
    </w:p>
    <w:p w:rsidR="007444D7" w:rsidRDefault="007444D7" w:rsidP="00C740E6">
      <w:pPr>
        <w:spacing w:after="0" w:line="240" w:lineRule="auto"/>
        <w:ind w:firstLine="709"/>
        <w:rPr>
          <w:rFonts w:ascii="Times New Roman" w:hAnsi="Times New Roman" w:cs="Times New Roman"/>
          <w:sz w:val="28"/>
          <w:szCs w:val="28"/>
          <w:lang w:val="kk-KZ"/>
        </w:rPr>
      </w:pPr>
    </w:p>
    <w:p w:rsidR="007444D7" w:rsidRDefault="007444D7" w:rsidP="00C740E6">
      <w:pPr>
        <w:spacing w:after="0" w:line="240" w:lineRule="auto"/>
        <w:ind w:firstLine="709"/>
        <w:rPr>
          <w:rFonts w:ascii="Times New Roman" w:hAnsi="Times New Roman" w:cs="Times New Roman"/>
          <w:sz w:val="28"/>
          <w:szCs w:val="28"/>
          <w:lang w:val="kk-KZ"/>
        </w:rPr>
      </w:pPr>
    </w:p>
    <w:p w:rsidR="007444D7" w:rsidRDefault="007444D7" w:rsidP="00C740E6">
      <w:pPr>
        <w:spacing w:after="0" w:line="240" w:lineRule="auto"/>
        <w:ind w:firstLine="709"/>
        <w:rPr>
          <w:rFonts w:ascii="Times New Roman" w:hAnsi="Times New Roman" w:cs="Times New Roman"/>
          <w:sz w:val="28"/>
          <w:szCs w:val="28"/>
          <w:lang w:val="kk-KZ"/>
        </w:rPr>
      </w:pPr>
    </w:p>
    <w:p w:rsidR="007444D7" w:rsidRPr="007444D7" w:rsidRDefault="007444D7" w:rsidP="00C740E6">
      <w:pPr>
        <w:spacing w:after="0" w:line="240" w:lineRule="auto"/>
        <w:ind w:firstLine="709"/>
        <w:rPr>
          <w:rFonts w:ascii="Times New Roman" w:hAnsi="Times New Roman" w:cs="Times New Roman"/>
          <w:sz w:val="28"/>
          <w:szCs w:val="28"/>
          <w:lang w:val="kk-KZ"/>
        </w:rPr>
      </w:pPr>
    </w:p>
    <w:p w:rsidR="00C028E0" w:rsidRPr="00C740E6" w:rsidRDefault="00C028E0" w:rsidP="00C740E6">
      <w:pPr>
        <w:spacing w:after="0" w:line="240" w:lineRule="auto"/>
        <w:ind w:firstLine="709"/>
        <w:rPr>
          <w:rFonts w:ascii="Times New Roman" w:hAnsi="Times New Roman" w:cs="Times New Roman"/>
          <w:b/>
          <w:sz w:val="28"/>
          <w:szCs w:val="28"/>
        </w:rPr>
      </w:pPr>
      <w:r w:rsidRPr="00C740E6">
        <w:rPr>
          <w:rFonts w:ascii="Times New Roman" w:hAnsi="Times New Roman" w:cs="Times New Roman"/>
          <w:b/>
          <w:sz w:val="28"/>
          <w:szCs w:val="28"/>
        </w:rPr>
        <w:t>3 РЕЗУЛЬТАТЫ ИССЛЕДОВАНИЯ</w:t>
      </w:r>
    </w:p>
    <w:p w:rsidR="007444D7" w:rsidRDefault="007444D7" w:rsidP="00C740E6">
      <w:pPr>
        <w:spacing w:after="0" w:line="240" w:lineRule="auto"/>
        <w:ind w:firstLine="709"/>
        <w:jc w:val="both"/>
        <w:rPr>
          <w:rFonts w:ascii="Times New Roman" w:hAnsi="Times New Roman" w:cs="Times New Roman"/>
          <w:b/>
          <w:sz w:val="28"/>
          <w:szCs w:val="28"/>
          <w:lang w:val="kk-KZ"/>
        </w:rPr>
      </w:pPr>
    </w:p>
    <w:p w:rsidR="00C028E0" w:rsidRPr="00C740E6" w:rsidRDefault="00C028E0" w:rsidP="00C740E6">
      <w:pPr>
        <w:spacing w:after="0" w:line="240" w:lineRule="auto"/>
        <w:ind w:firstLine="709"/>
        <w:jc w:val="both"/>
        <w:rPr>
          <w:rFonts w:ascii="Times New Roman" w:hAnsi="Times New Roman" w:cs="Times New Roman"/>
          <w:b/>
          <w:sz w:val="28"/>
          <w:szCs w:val="28"/>
        </w:rPr>
      </w:pPr>
      <w:r w:rsidRPr="00C740E6">
        <w:rPr>
          <w:rFonts w:ascii="Times New Roman" w:hAnsi="Times New Roman" w:cs="Times New Roman"/>
          <w:b/>
          <w:sz w:val="28"/>
          <w:szCs w:val="28"/>
        </w:rPr>
        <w:t>3.1 Оценка смертности от травматической оСДГ в Казахстане</w:t>
      </w:r>
    </w:p>
    <w:p w:rsidR="00C028E0" w:rsidRPr="00C740E6" w:rsidRDefault="001369FC"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w:t>
      </w:r>
      <w:r w:rsidR="00C028E0" w:rsidRPr="00C740E6">
        <w:rPr>
          <w:rFonts w:ascii="Times New Roman" w:hAnsi="Times New Roman" w:cs="Times New Roman"/>
          <w:sz w:val="28"/>
          <w:szCs w:val="28"/>
        </w:rPr>
        <w:t>роведено ретроспективное эпидемиологическое исследование – за 2</w:t>
      </w:r>
      <w:r w:rsidRPr="00C740E6">
        <w:rPr>
          <w:rFonts w:ascii="Times New Roman" w:hAnsi="Times New Roman" w:cs="Times New Roman"/>
          <w:sz w:val="28"/>
          <w:szCs w:val="28"/>
        </w:rPr>
        <w:t>009-2018 гг. Материалом послужили</w:t>
      </w:r>
      <w:r w:rsidR="00C028E0" w:rsidRPr="00C740E6">
        <w:rPr>
          <w:rFonts w:ascii="Times New Roman" w:hAnsi="Times New Roman" w:cs="Times New Roman"/>
          <w:sz w:val="28"/>
          <w:szCs w:val="28"/>
        </w:rPr>
        <w:t xml:space="preserve"> данные об умерших от травматического субдурального кровоизлияния (МКБ 10 – S06.5) в республике Каза</w:t>
      </w:r>
      <w:r w:rsidRPr="00C740E6">
        <w:rPr>
          <w:rFonts w:ascii="Times New Roman" w:hAnsi="Times New Roman" w:cs="Times New Roman"/>
          <w:sz w:val="28"/>
          <w:szCs w:val="28"/>
        </w:rPr>
        <w:t xml:space="preserve">хстан. Для анализа данных </w:t>
      </w:r>
      <w:r w:rsidR="00C028E0" w:rsidRPr="00C740E6">
        <w:rPr>
          <w:rFonts w:ascii="Times New Roman" w:hAnsi="Times New Roman" w:cs="Times New Roman"/>
          <w:sz w:val="28"/>
          <w:szCs w:val="28"/>
        </w:rPr>
        <w:t>использованы дескриптивные и аналитические методы медицинской статистики.</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Данные о новых случаях смерти от травматического субдурального кровоизлияния из учетно-отчетных документов медицинских учреждений республики послужили источником информации при выполнении данного исследования. В работе использованы данные Комитета по статистике Министерства национальной экономики Республики Казахстан о численности населения с учетом возраста и пола. Исследование ретроспективное – изучаемый </w:t>
      </w:r>
      <w:r w:rsidRPr="00C740E6">
        <w:rPr>
          <w:rFonts w:ascii="Times New Roman" w:hAnsi="Times New Roman" w:cs="Times New Roman"/>
          <w:sz w:val="28"/>
          <w:szCs w:val="28"/>
        </w:rPr>
        <w:lastRenderedPageBreak/>
        <w:t>период составил 10 лет (2009-2018). При изучении смертности от травматического субдурального кровоизлияния использовались дескриптивные и аналитические методы эпидемиологии [131]. Экстенсивные, грубые, возрастные и стандартизованные показатели смертности были вычислены и определены по общепринятой методике, применяемой в медико-биологической статистике [</w:t>
      </w:r>
      <w:r w:rsidRPr="008719E4">
        <w:rPr>
          <w:rFonts w:ascii="Times New Roman" w:hAnsi="Times New Roman" w:cs="Times New Roman"/>
          <w:sz w:val="28"/>
          <w:szCs w:val="28"/>
        </w:rPr>
        <w:t xml:space="preserve">131, </w:t>
      </w:r>
      <w:r w:rsidR="00170C42" w:rsidRPr="008719E4">
        <w:rPr>
          <w:rFonts w:ascii="Times New Roman" w:hAnsi="Times New Roman" w:cs="Times New Roman"/>
          <w:sz w:val="28"/>
          <w:szCs w:val="28"/>
        </w:rPr>
        <w:t>с.</w:t>
      </w:r>
      <w:r w:rsidR="008719E4" w:rsidRPr="008719E4">
        <w:rPr>
          <w:rFonts w:ascii="Times New Roman" w:hAnsi="Times New Roman" w:cs="Times New Roman"/>
          <w:sz w:val="28"/>
          <w:szCs w:val="28"/>
        </w:rPr>
        <w:t>180</w:t>
      </w:r>
      <w:r w:rsidR="00170C42" w:rsidRPr="008719E4">
        <w:rPr>
          <w:rFonts w:ascii="Times New Roman" w:hAnsi="Times New Roman" w:cs="Times New Roman"/>
          <w:sz w:val="28"/>
          <w:szCs w:val="28"/>
        </w:rPr>
        <w:t xml:space="preserve">; </w:t>
      </w:r>
      <w:r w:rsidRPr="00C740E6">
        <w:rPr>
          <w:rFonts w:ascii="Times New Roman" w:hAnsi="Times New Roman" w:cs="Times New Roman"/>
          <w:sz w:val="28"/>
          <w:szCs w:val="28"/>
        </w:rPr>
        <w:t>132]. Стандартизованные показатели вычислены прямым способом, использован мировой стандарт населения с рекомендациями по его расчету [133]. Показатели смертности рассчитаны на 100 000 соответствующего населения. Динамика показателей изучена за 10 лет, при этом тренды определены методом наименьших квадратов. Для вычисления среднегодовых темпов прироста/убыли динамического ряда применялась средняя геометрическая. Определены: средний возраст умерших, средние значения (M, P), средняя ошибка (m) и среднегодовые темпы прироста/убыли выравненных показателей (Tпр/уб, %). Вычислены 95% доверительные интервалы (95% ДИ), а также кумулятивный риск.</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От травматического субдурального кровоизлияния было зарегистрировано 1493 случая смерти за период исследования, из них 1 099 (73,6%) у мужчин и 394 (26,4%) женщин. Экстенсивный показатель по возрастным группам показал пик смертности у мужчин в 40-49 лет (24,5%) и у женщин в 50-59 лет и старше (19,8%).</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Возраст умерших от травматического субдурального кровоизлияния у мужчин за изучаемый период в среднем составил 44,5±0,78 лет (95% ДИ=42,9-45,9), а в динамике имел тенденцию к росту с 41,3±1,55 лет (2009) до 46,6±1,60 лет в 2018 году, а при выравнивании данного показателя имел невыраженную тенденцию к росту и среднегодовой темп прироста составил Тпр=+1,24%.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соответствии с таблицей 5 показана характеристика умерших от травматического субдурального кровоизлияния согласно возрасту и полу в Казахстане за 2009-2018 гг</w:t>
      </w:r>
      <w:r w:rsidR="00C41614">
        <w:rPr>
          <w:rFonts w:ascii="Times New Roman" w:hAnsi="Times New Roman" w:cs="Times New Roman"/>
          <w:sz w:val="28"/>
          <w:szCs w:val="28"/>
        </w:rPr>
        <w:t>.</w:t>
      </w:r>
      <w:r w:rsidR="00EF2A70" w:rsidRPr="00C740E6">
        <w:rPr>
          <w:rFonts w:ascii="Times New Roman" w:hAnsi="Times New Roman" w:cs="Times New Roman"/>
          <w:sz w:val="28"/>
          <w:szCs w:val="28"/>
        </w:rPr>
        <w:t xml:space="preserve"> (</w:t>
      </w:r>
      <w:r w:rsidR="00C41614" w:rsidRPr="00C740E6">
        <w:rPr>
          <w:rFonts w:ascii="Times New Roman" w:hAnsi="Times New Roman" w:cs="Times New Roman"/>
          <w:sz w:val="28"/>
          <w:szCs w:val="28"/>
        </w:rPr>
        <w:t>т</w:t>
      </w:r>
      <w:r w:rsidR="00EF2A70" w:rsidRPr="00C740E6">
        <w:rPr>
          <w:rFonts w:ascii="Times New Roman" w:hAnsi="Times New Roman" w:cs="Times New Roman"/>
          <w:sz w:val="28"/>
          <w:szCs w:val="28"/>
        </w:rPr>
        <w:t>аблица 5)</w:t>
      </w:r>
      <w:r w:rsidRPr="00C740E6">
        <w:rPr>
          <w:rFonts w:ascii="Times New Roman" w:hAnsi="Times New Roman" w:cs="Times New Roman"/>
          <w:sz w:val="28"/>
          <w:szCs w:val="28"/>
        </w:rPr>
        <w:t>.</w:t>
      </w:r>
    </w:p>
    <w:p w:rsidR="00C028E0" w:rsidRDefault="00C028E0" w:rsidP="00C740E6">
      <w:pPr>
        <w:spacing w:after="0" w:line="240" w:lineRule="auto"/>
        <w:ind w:firstLine="709"/>
        <w:jc w:val="both"/>
        <w:rPr>
          <w:rFonts w:ascii="Times New Roman" w:hAnsi="Times New Roman" w:cs="Times New Roman"/>
          <w:sz w:val="28"/>
          <w:szCs w:val="28"/>
          <w:lang w:val="kk-KZ"/>
        </w:rPr>
      </w:pPr>
    </w:p>
    <w:p w:rsidR="007444D7" w:rsidRDefault="007444D7" w:rsidP="007444D7">
      <w:pPr>
        <w:spacing w:after="0" w:line="240" w:lineRule="auto"/>
        <w:jc w:val="both"/>
        <w:rPr>
          <w:rFonts w:ascii="Times New Roman" w:hAnsi="Times New Roman" w:cs="Times New Roman"/>
          <w:sz w:val="28"/>
          <w:szCs w:val="28"/>
          <w:lang w:val="kk-KZ"/>
        </w:rPr>
      </w:pPr>
      <w:r w:rsidRPr="00C740E6">
        <w:rPr>
          <w:rFonts w:ascii="Times New Roman" w:eastAsia="Times New Roman" w:hAnsi="Times New Roman" w:cs="Times New Roman"/>
          <w:bCs/>
          <w:color w:val="000000"/>
          <w:sz w:val="28"/>
          <w:szCs w:val="28"/>
          <w:lang w:eastAsia="ru-RU"/>
        </w:rPr>
        <w:t xml:space="preserve">Таблица 6 </w:t>
      </w:r>
      <w:r w:rsidR="00C41614">
        <w:rPr>
          <w:rFonts w:ascii="Times New Roman" w:eastAsia="Times New Roman" w:hAnsi="Times New Roman" w:cs="Times New Roman"/>
          <w:bCs/>
          <w:color w:val="000000"/>
          <w:sz w:val="28"/>
          <w:szCs w:val="28"/>
          <w:lang w:eastAsia="ru-RU"/>
        </w:rPr>
        <w:t xml:space="preserve">– </w:t>
      </w:r>
      <w:r w:rsidRPr="00C740E6">
        <w:rPr>
          <w:rFonts w:ascii="Times New Roman" w:eastAsia="Times New Roman" w:hAnsi="Times New Roman" w:cs="Times New Roman"/>
          <w:bCs/>
          <w:color w:val="000000"/>
          <w:sz w:val="28"/>
          <w:szCs w:val="28"/>
          <w:lang w:eastAsia="ru-RU"/>
        </w:rPr>
        <w:t>Характеристика умерших от травматического субдурального кровоизлияния согласно возрасту и полу в Казахстане за 2009-2018 гг</w:t>
      </w:r>
      <w:r w:rsidR="006C1168">
        <w:rPr>
          <w:rFonts w:ascii="Times New Roman" w:eastAsia="Times New Roman" w:hAnsi="Times New Roman" w:cs="Times New Roman"/>
          <w:bCs/>
          <w:color w:val="000000"/>
          <w:sz w:val="28"/>
          <w:szCs w:val="28"/>
          <w:lang w:eastAsia="ru-RU"/>
        </w:rPr>
        <w:t>.</w:t>
      </w:r>
    </w:p>
    <w:p w:rsidR="007444D7" w:rsidRPr="007444D7" w:rsidRDefault="007444D7" w:rsidP="00C740E6">
      <w:pPr>
        <w:spacing w:after="0" w:line="240" w:lineRule="auto"/>
        <w:ind w:firstLine="709"/>
        <w:jc w:val="both"/>
        <w:rPr>
          <w:rFonts w:ascii="Times New Roman" w:hAnsi="Times New Roman" w:cs="Times New Roman"/>
          <w:sz w:val="16"/>
          <w:szCs w:val="16"/>
          <w:lang w:val="kk-KZ"/>
        </w:rPr>
      </w:pPr>
    </w:p>
    <w:tbl>
      <w:tblPr>
        <w:tblW w:w="9626" w:type="dxa"/>
        <w:jc w:val="center"/>
        <w:tblLook w:val="04A0" w:firstRow="1" w:lastRow="0" w:firstColumn="1" w:lastColumn="0" w:noHBand="0" w:noVBand="1"/>
      </w:tblPr>
      <w:tblGrid>
        <w:gridCol w:w="2712"/>
        <w:gridCol w:w="1134"/>
        <w:gridCol w:w="1134"/>
        <w:gridCol w:w="1134"/>
        <w:gridCol w:w="1134"/>
        <w:gridCol w:w="1134"/>
        <w:gridCol w:w="1244"/>
      </w:tblGrid>
      <w:tr w:rsidR="00C028E0" w:rsidRPr="00C740E6" w:rsidTr="00C41614">
        <w:trPr>
          <w:trHeight w:val="340"/>
          <w:jc w:val="center"/>
        </w:trPr>
        <w:tc>
          <w:tcPr>
            <w:tcW w:w="2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Возрастные группы, лет</w:t>
            </w:r>
          </w:p>
        </w:tc>
        <w:tc>
          <w:tcPr>
            <w:tcW w:w="2268" w:type="dxa"/>
            <w:gridSpan w:val="2"/>
            <w:vMerge w:val="restart"/>
            <w:tcBorders>
              <w:top w:val="single" w:sz="4" w:space="0" w:color="auto"/>
              <w:left w:val="nil"/>
              <w:right w:val="single" w:sz="4" w:space="0" w:color="auto"/>
            </w:tcBorders>
            <w:shd w:val="clear" w:color="auto" w:fill="auto"/>
            <w:noWrap/>
            <w:vAlign w:val="center"/>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Оба пола</w:t>
            </w:r>
          </w:p>
        </w:tc>
        <w:tc>
          <w:tcPr>
            <w:tcW w:w="4646" w:type="dxa"/>
            <w:gridSpan w:val="4"/>
            <w:tcBorders>
              <w:top w:val="single" w:sz="4" w:space="0" w:color="auto"/>
              <w:left w:val="nil"/>
              <w:bottom w:val="single" w:sz="4" w:space="0" w:color="auto"/>
              <w:right w:val="single" w:sz="4" w:space="0" w:color="auto"/>
            </w:tcBorders>
            <w:shd w:val="clear" w:color="auto" w:fill="auto"/>
            <w:noWrap/>
            <w:vAlign w:val="center"/>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из них:</w:t>
            </w:r>
          </w:p>
        </w:tc>
      </w:tr>
      <w:tr w:rsidR="00C028E0" w:rsidRPr="00C740E6" w:rsidTr="00C41614">
        <w:trPr>
          <w:trHeight w:val="340"/>
          <w:jc w:val="center"/>
        </w:trPr>
        <w:tc>
          <w:tcPr>
            <w:tcW w:w="271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p>
        </w:tc>
        <w:tc>
          <w:tcPr>
            <w:tcW w:w="2268" w:type="dxa"/>
            <w:gridSpan w:val="2"/>
            <w:vMerge/>
            <w:tcBorders>
              <w:left w:val="nil"/>
              <w:bottom w:val="single" w:sz="4" w:space="0" w:color="auto"/>
              <w:right w:val="single" w:sz="4" w:space="0" w:color="auto"/>
            </w:tcBorders>
            <w:shd w:val="clear" w:color="auto" w:fill="auto"/>
            <w:noWrap/>
            <w:vAlign w:val="center"/>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
                <w:bCs/>
                <w:color w:val="000000"/>
                <w:sz w:val="24"/>
                <w:szCs w:val="24"/>
                <w:lang w:eastAsia="ru-RU"/>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мужчины</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женщины</w:t>
            </w:r>
          </w:p>
        </w:tc>
      </w:tr>
      <w:tr w:rsidR="00C028E0" w:rsidRPr="00C740E6" w:rsidTr="00C41614">
        <w:trPr>
          <w:trHeight w:val="340"/>
          <w:jc w:val="center"/>
        </w:trPr>
        <w:tc>
          <w:tcPr>
            <w:tcW w:w="271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АЧ</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АЧ</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АЧ</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Cs/>
                <w:color w:val="000000"/>
                <w:sz w:val="24"/>
                <w:szCs w:val="24"/>
                <w:lang w:eastAsia="ru-RU"/>
              </w:rPr>
            </w:pPr>
            <w:r w:rsidRPr="007444D7">
              <w:rPr>
                <w:rFonts w:ascii="Times New Roman" w:eastAsia="Times New Roman" w:hAnsi="Times New Roman" w:cs="Times New Roman"/>
                <w:bCs/>
                <w:color w:val="000000"/>
                <w:sz w:val="24"/>
                <w:szCs w:val="24"/>
                <w:lang w:eastAsia="ru-RU"/>
              </w:rPr>
              <w:t>%</w:t>
            </w:r>
          </w:p>
        </w:tc>
      </w:tr>
      <w:tr w:rsidR="00C028E0" w:rsidRPr="00C740E6" w:rsidTr="00C41614">
        <w:trPr>
          <w:trHeight w:val="340"/>
          <w:jc w:val="center"/>
        </w:trPr>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до 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72</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18,3</w:t>
            </w:r>
          </w:p>
        </w:tc>
      </w:tr>
      <w:tr w:rsidR="00C028E0" w:rsidRPr="00C740E6" w:rsidTr="00C41614">
        <w:trPr>
          <w:trHeight w:val="340"/>
          <w:jc w:val="center"/>
        </w:trPr>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30-39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306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76</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19,3</w:t>
            </w:r>
          </w:p>
        </w:tc>
      </w:tr>
      <w:tr w:rsidR="00C028E0" w:rsidRPr="00C740E6" w:rsidTr="00C41614">
        <w:trPr>
          <w:trHeight w:val="340"/>
          <w:jc w:val="center"/>
        </w:trPr>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40-49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335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6C1168" w:rsidRDefault="00C028E0" w:rsidP="007444D7">
            <w:pPr>
              <w:widowControl w:val="0"/>
              <w:spacing w:after="0" w:line="240" w:lineRule="auto"/>
              <w:ind w:firstLine="40"/>
              <w:jc w:val="center"/>
              <w:rPr>
                <w:rFonts w:ascii="Times New Roman" w:eastAsia="Times New Roman" w:hAnsi="Times New Roman" w:cs="Times New Roman"/>
                <w:bCs/>
                <w:i/>
                <w:color w:val="000000"/>
                <w:sz w:val="24"/>
                <w:szCs w:val="24"/>
                <w:lang w:eastAsia="ru-RU"/>
              </w:rPr>
            </w:pPr>
            <w:r w:rsidRPr="006C1168">
              <w:rPr>
                <w:rFonts w:ascii="Times New Roman" w:hAnsi="Times New Roman" w:cs="Times New Roman"/>
                <w:bCs/>
                <w:i/>
                <w:color w:val="000000"/>
                <w:sz w:val="24"/>
                <w:szCs w:val="24"/>
              </w:rPr>
              <w:t>22,4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6C1168" w:rsidRDefault="00C028E0" w:rsidP="007444D7">
            <w:pPr>
              <w:widowControl w:val="0"/>
              <w:spacing w:after="0" w:line="240" w:lineRule="auto"/>
              <w:ind w:firstLine="40"/>
              <w:jc w:val="center"/>
              <w:rPr>
                <w:rFonts w:ascii="Times New Roman" w:eastAsia="Times New Roman" w:hAnsi="Times New Roman" w:cs="Times New Roman"/>
                <w:bCs/>
                <w:i/>
                <w:color w:val="000000"/>
                <w:sz w:val="24"/>
                <w:szCs w:val="24"/>
                <w:lang w:eastAsia="ru-RU"/>
              </w:rPr>
            </w:pPr>
            <w:r w:rsidRPr="006C1168">
              <w:rPr>
                <w:rFonts w:ascii="Times New Roman" w:hAnsi="Times New Roman" w:cs="Times New Roman"/>
                <w:bCs/>
                <w:i/>
                <w:color w:val="000000"/>
                <w:sz w:val="24"/>
                <w:szCs w:val="24"/>
              </w:rPr>
              <w:t>24,5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66</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16,8</w:t>
            </w:r>
          </w:p>
        </w:tc>
      </w:tr>
      <w:tr w:rsidR="00C028E0" w:rsidRPr="00C740E6" w:rsidTr="00C41614">
        <w:trPr>
          <w:trHeight w:val="340"/>
          <w:jc w:val="center"/>
        </w:trPr>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50-59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309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231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21,0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78</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C028E0" w:rsidRPr="006C1168" w:rsidRDefault="00C028E0" w:rsidP="007444D7">
            <w:pPr>
              <w:widowControl w:val="0"/>
              <w:spacing w:after="0" w:line="240" w:lineRule="auto"/>
              <w:ind w:firstLine="40"/>
              <w:jc w:val="center"/>
              <w:rPr>
                <w:rFonts w:ascii="Times New Roman" w:eastAsia="Times New Roman" w:hAnsi="Times New Roman" w:cs="Times New Roman"/>
                <w:bCs/>
                <w:i/>
                <w:color w:val="000000"/>
                <w:sz w:val="24"/>
                <w:szCs w:val="24"/>
                <w:lang w:eastAsia="ru-RU"/>
              </w:rPr>
            </w:pPr>
            <w:r w:rsidRPr="006C1168">
              <w:rPr>
                <w:rFonts w:ascii="Times New Roman" w:hAnsi="Times New Roman" w:cs="Times New Roman"/>
                <w:bCs/>
                <w:i/>
                <w:color w:val="000000"/>
                <w:sz w:val="24"/>
                <w:szCs w:val="24"/>
              </w:rPr>
              <w:t>19,8</w:t>
            </w:r>
          </w:p>
        </w:tc>
      </w:tr>
      <w:tr w:rsidR="00C028E0" w:rsidRPr="00C740E6" w:rsidTr="00C41614">
        <w:trPr>
          <w:trHeight w:val="340"/>
          <w:jc w:val="center"/>
        </w:trPr>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60-69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9,6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96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
                <w:color w:val="000000"/>
                <w:sz w:val="24"/>
                <w:szCs w:val="24"/>
                <w:lang w:eastAsia="ru-RU"/>
              </w:rPr>
            </w:pPr>
            <w:r w:rsidRPr="007444D7">
              <w:rPr>
                <w:rFonts w:ascii="Times New Roman" w:hAnsi="Times New Roman" w:cs="Times New Roman"/>
                <w:color w:val="000000"/>
                <w:sz w:val="24"/>
                <w:szCs w:val="24"/>
              </w:rPr>
              <w:t>8,7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47</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11,9</w:t>
            </w:r>
          </w:p>
        </w:tc>
      </w:tr>
      <w:tr w:rsidR="00C028E0" w:rsidRPr="00C740E6" w:rsidTr="00C41614">
        <w:trPr>
          <w:trHeight w:val="340"/>
          <w:jc w:val="center"/>
        </w:trPr>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127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
                <w:color w:val="000000"/>
                <w:sz w:val="24"/>
                <w:szCs w:val="24"/>
                <w:lang w:eastAsia="ru-RU"/>
              </w:rPr>
            </w:pPr>
            <w:r w:rsidRPr="007444D7">
              <w:rPr>
                <w:rFonts w:ascii="Times New Roman" w:hAnsi="Times New Roman" w:cs="Times New Roman"/>
                <w:color w:val="000000"/>
                <w:sz w:val="24"/>
                <w:szCs w:val="24"/>
              </w:rPr>
              <w:t>8,5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6,6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55</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b/>
                <w:color w:val="000000"/>
                <w:sz w:val="24"/>
                <w:szCs w:val="24"/>
                <w:lang w:eastAsia="ru-RU"/>
              </w:rPr>
            </w:pPr>
            <w:r w:rsidRPr="007444D7">
              <w:rPr>
                <w:rFonts w:ascii="Times New Roman" w:hAnsi="Times New Roman" w:cs="Times New Roman"/>
                <w:color w:val="000000"/>
                <w:sz w:val="24"/>
                <w:szCs w:val="24"/>
              </w:rPr>
              <w:t>14,0</w:t>
            </w:r>
          </w:p>
        </w:tc>
      </w:tr>
      <w:tr w:rsidR="00C028E0" w:rsidRPr="00C740E6" w:rsidTr="00C41614">
        <w:trPr>
          <w:trHeight w:val="340"/>
          <w:jc w:val="center"/>
        </w:trPr>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eastAsia="Times New Roman" w:hAnsi="Times New Roman" w:cs="Times New Roman"/>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1493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1099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394</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C028E0" w:rsidRPr="007444D7" w:rsidRDefault="00C028E0" w:rsidP="007444D7">
            <w:pPr>
              <w:widowControl w:val="0"/>
              <w:spacing w:after="0" w:line="240" w:lineRule="auto"/>
              <w:ind w:firstLine="40"/>
              <w:jc w:val="center"/>
              <w:rPr>
                <w:rFonts w:ascii="Times New Roman" w:eastAsia="Times New Roman" w:hAnsi="Times New Roman" w:cs="Times New Roman"/>
                <w:color w:val="000000"/>
                <w:sz w:val="24"/>
                <w:szCs w:val="24"/>
                <w:lang w:eastAsia="ru-RU"/>
              </w:rPr>
            </w:pPr>
            <w:r w:rsidRPr="007444D7">
              <w:rPr>
                <w:rFonts w:ascii="Times New Roman" w:hAnsi="Times New Roman" w:cs="Times New Roman"/>
                <w:color w:val="000000"/>
                <w:sz w:val="24"/>
                <w:szCs w:val="24"/>
              </w:rPr>
              <w:t>100,0</w:t>
            </w:r>
          </w:p>
        </w:tc>
      </w:tr>
    </w:tbl>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 xml:space="preserve">В соответствии с рисунком </w:t>
      </w:r>
      <w:r w:rsidR="006C1168">
        <w:rPr>
          <w:rFonts w:ascii="Times New Roman" w:hAnsi="Times New Roman" w:cs="Times New Roman"/>
          <w:sz w:val="28"/>
          <w:szCs w:val="28"/>
        </w:rPr>
        <w:t>6</w:t>
      </w:r>
      <w:r w:rsidRPr="00C740E6">
        <w:rPr>
          <w:rFonts w:ascii="Times New Roman" w:hAnsi="Times New Roman" w:cs="Times New Roman"/>
          <w:sz w:val="28"/>
          <w:szCs w:val="28"/>
        </w:rPr>
        <w:t xml:space="preserve"> представлены изменения возраста умерших от травматического субдурального кровоизлияния у мужчин и женщин в Казахстане за 2009-2018 гг.</w:t>
      </w:r>
    </w:p>
    <w:p w:rsidR="00C028E0" w:rsidRDefault="00C028E0" w:rsidP="00C740E6">
      <w:pPr>
        <w:spacing w:after="0" w:line="240" w:lineRule="auto"/>
        <w:ind w:firstLine="709"/>
        <w:jc w:val="both"/>
        <w:rPr>
          <w:rFonts w:ascii="Times New Roman" w:hAnsi="Times New Roman" w:cs="Times New Roman"/>
          <w:sz w:val="28"/>
          <w:szCs w:val="28"/>
          <w:lang w:val="kk-KZ"/>
        </w:rPr>
      </w:pPr>
    </w:p>
    <w:p w:rsidR="007444D7" w:rsidRDefault="007444D7" w:rsidP="007444D7">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noProof/>
          <w:sz w:val="28"/>
          <w:szCs w:val="28"/>
          <w:lang w:eastAsia="ru-RU"/>
        </w:rPr>
        <w:drawing>
          <wp:inline distT="0" distB="0" distL="0" distR="0" wp14:anchorId="099B3128" wp14:editId="21B981EE">
            <wp:extent cx="5843714" cy="3200400"/>
            <wp:effectExtent l="0" t="0" r="5080" b="0"/>
            <wp:docPr id="71" name="Рисунок 71" descr="C:\Users\77013\Desktop\Новый точечный 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013\Desktop\Новый точечный рисунок (8).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704" cy="3233802"/>
                    </a:xfrm>
                    <a:prstGeom prst="rect">
                      <a:avLst/>
                    </a:prstGeom>
                    <a:noFill/>
                    <a:ln>
                      <a:noFill/>
                    </a:ln>
                  </pic:spPr>
                </pic:pic>
              </a:graphicData>
            </a:graphic>
          </wp:inline>
        </w:drawing>
      </w:r>
    </w:p>
    <w:p w:rsidR="007444D7" w:rsidRPr="007444D7" w:rsidRDefault="007444D7" w:rsidP="00C740E6">
      <w:pPr>
        <w:spacing w:after="0" w:line="240" w:lineRule="auto"/>
        <w:ind w:firstLine="709"/>
        <w:jc w:val="both"/>
        <w:rPr>
          <w:rFonts w:ascii="Times New Roman" w:hAnsi="Times New Roman" w:cs="Times New Roman"/>
          <w:sz w:val="16"/>
          <w:szCs w:val="16"/>
          <w:lang w:val="kk-KZ"/>
        </w:rPr>
      </w:pPr>
    </w:p>
    <w:p w:rsidR="007444D7" w:rsidRDefault="007444D7" w:rsidP="007444D7">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sz w:val="28"/>
          <w:szCs w:val="28"/>
        </w:rPr>
        <w:t xml:space="preserve">Рисунок </w:t>
      </w:r>
      <w:r w:rsidR="006C1168">
        <w:rPr>
          <w:rFonts w:ascii="Times New Roman" w:hAnsi="Times New Roman" w:cs="Times New Roman"/>
          <w:sz w:val="28"/>
          <w:szCs w:val="28"/>
        </w:rPr>
        <w:t xml:space="preserve">6 </w:t>
      </w:r>
      <w:r w:rsidR="00C41614">
        <w:rPr>
          <w:rFonts w:ascii="Times New Roman" w:hAnsi="Times New Roman" w:cs="Times New Roman"/>
          <w:sz w:val="28"/>
          <w:szCs w:val="28"/>
        </w:rPr>
        <w:t>–</w:t>
      </w:r>
      <w:r w:rsidR="006C1168">
        <w:rPr>
          <w:rFonts w:ascii="Times New Roman" w:hAnsi="Times New Roman" w:cs="Times New Roman"/>
          <w:sz w:val="28"/>
          <w:szCs w:val="28"/>
        </w:rPr>
        <w:t xml:space="preserve"> </w:t>
      </w:r>
      <w:r w:rsidRPr="00C740E6">
        <w:rPr>
          <w:rFonts w:ascii="Times New Roman" w:hAnsi="Times New Roman" w:cs="Times New Roman"/>
          <w:sz w:val="28"/>
          <w:szCs w:val="28"/>
        </w:rPr>
        <w:t>Изменения возраста умерших от травматического субдурального кровоизлияния у мужчин и женщин в Казахстане за 2009-2018 гг.</w:t>
      </w:r>
    </w:p>
    <w:p w:rsidR="007444D7" w:rsidRDefault="007444D7" w:rsidP="00C740E6">
      <w:pPr>
        <w:spacing w:after="0" w:line="240" w:lineRule="auto"/>
        <w:ind w:firstLine="709"/>
        <w:jc w:val="both"/>
        <w:rPr>
          <w:rFonts w:ascii="Times New Roman" w:hAnsi="Times New Roman" w:cs="Times New Roman"/>
          <w:sz w:val="28"/>
          <w:szCs w:val="28"/>
          <w:lang w:val="kk-KZ"/>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У женщин возраст больных был старше, чем у мужчин и составил 47,6±1,17 лет (95% ДИ=45,3-49,9) а в динамике имел тенденцию к росту с 47,9±3,2 лет (2009) до 52,6±3,1 лет в 2018 году. Анализируя средний возраст умерших от травматического субдурального кровоизлияния у женщин, отмечено, что в динамике есть рост, так при выравнивании среднегодовой темп прироста составил Тпр=+1,41%.</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Среднегодовой обычный показатель смертности от травматического субдурального кровоизлияния у мужчин составил 1,33±0,070/0000 (95% ДИ=1,20-1,47). В динамике смертность имела тенденцию к незначительному росту с 1,17±0,120/0000 (2009) до 1,19±0,120/0000 (2018), при этом темп прироста при выравнивании составил Тпр=+0,98%.</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соответствии с рисунком </w:t>
      </w:r>
      <w:r w:rsidR="006C1168">
        <w:rPr>
          <w:rFonts w:ascii="Times New Roman" w:hAnsi="Times New Roman" w:cs="Times New Roman"/>
          <w:sz w:val="28"/>
          <w:szCs w:val="28"/>
        </w:rPr>
        <w:t>7</w:t>
      </w:r>
      <w:r w:rsidRPr="00C740E6">
        <w:rPr>
          <w:rFonts w:ascii="Times New Roman" w:hAnsi="Times New Roman" w:cs="Times New Roman"/>
          <w:sz w:val="28"/>
          <w:szCs w:val="28"/>
        </w:rPr>
        <w:t xml:space="preserve"> представлена динамика обычных показателей смертности от травматического субдурального кровоизлияния у мужчин и женщин в Казахстане за 2009-2018 гг.</w:t>
      </w:r>
    </w:p>
    <w:p w:rsidR="00C028E0" w:rsidRDefault="00C028E0" w:rsidP="00C740E6">
      <w:pPr>
        <w:spacing w:after="0" w:line="240" w:lineRule="auto"/>
        <w:ind w:firstLine="709"/>
        <w:jc w:val="both"/>
        <w:rPr>
          <w:rFonts w:ascii="Times New Roman" w:hAnsi="Times New Roman" w:cs="Times New Roman"/>
          <w:sz w:val="28"/>
          <w:szCs w:val="28"/>
          <w:lang w:val="kk-KZ"/>
        </w:rPr>
      </w:pPr>
    </w:p>
    <w:p w:rsidR="007444D7" w:rsidRDefault="007444D7" w:rsidP="007444D7">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noProof/>
          <w:sz w:val="28"/>
          <w:szCs w:val="28"/>
          <w:lang w:eastAsia="ru-RU"/>
        </w:rPr>
        <w:lastRenderedPageBreak/>
        <w:drawing>
          <wp:inline distT="0" distB="0" distL="0" distR="0" wp14:anchorId="3F56A91E" wp14:editId="7AA2B0D9">
            <wp:extent cx="5867311" cy="3756074"/>
            <wp:effectExtent l="0" t="0" r="635" b="0"/>
            <wp:docPr id="72" name="Рисунок 72" descr="C:\Users\77013\Desktop\Новый точечный 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013\Desktop\Новый точечный рисунок (8).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575" cy="3806176"/>
                    </a:xfrm>
                    <a:prstGeom prst="rect">
                      <a:avLst/>
                    </a:prstGeom>
                    <a:noFill/>
                    <a:ln>
                      <a:noFill/>
                    </a:ln>
                  </pic:spPr>
                </pic:pic>
              </a:graphicData>
            </a:graphic>
          </wp:inline>
        </w:drawing>
      </w:r>
    </w:p>
    <w:p w:rsidR="007444D7" w:rsidRPr="007444D7" w:rsidRDefault="007444D7" w:rsidP="00C740E6">
      <w:pPr>
        <w:spacing w:after="0" w:line="240" w:lineRule="auto"/>
        <w:ind w:firstLine="709"/>
        <w:jc w:val="both"/>
        <w:rPr>
          <w:rFonts w:ascii="Times New Roman" w:hAnsi="Times New Roman" w:cs="Times New Roman"/>
          <w:sz w:val="16"/>
          <w:szCs w:val="16"/>
          <w:lang w:val="kk-KZ"/>
        </w:rPr>
      </w:pPr>
    </w:p>
    <w:p w:rsidR="006C1168" w:rsidRDefault="007444D7" w:rsidP="007444D7">
      <w:pPr>
        <w:spacing w:after="0" w:line="240" w:lineRule="auto"/>
        <w:jc w:val="center"/>
        <w:rPr>
          <w:rFonts w:ascii="Times New Roman" w:hAnsi="Times New Roman" w:cs="Times New Roman"/>
          <w:sz w:val="28"/>
          <w:szCs w:val="28"/>
        </w:rPr>
      </w:pPr>
      <w:r w:rsidRPr="00C740E6">
        <w:rPr>
          <w:rFonts w:ascii="Times New Roman" w:hAnsi="Times New Roman" w:cs="Times New Roman"/>
          <w:sz w:val="28"/>
          <w:szCs w:val="28"/>
        </w:rPr>
        <w:t xml:space="preserve">Рисунок </w:t>
      </w:r>
      <w:r w:rsidR="006C1168">
        <w:rPr>
          <w:rFonts w:ascii="Times New Roman" w:hAnsi="Times New Roman" w:cs="Times New Roman"/>
          <w:sz w:val="28"/>
          <w:szCs w:val="28"/>
        </w:rPr>
        <w:t xml:space="preserve">7 – </w:t>
      </w:r>
      <w:r w:rsidRPr="00C740E6">
        <w:rPr>
          <w:rFonts w:ascii="Times New Roman" w:hAnsi="Times New Roman" w:cs="Times New Roman"/>
          <w:sz w:val="28"/>
          <w:szCs w:val="28"/>
        </w:rPr>
        <w:t xml:space="preserve">Динамика обычных показателей смертности от травматического субдурального кровоизлияния у мужчин и женщин в Казахстане </w:t>
      </w:r>
    </w:p>
    <w:p w:rsidR="007444D7" w:rsidRDefault="007444D7" w:rsidP="007444D7">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sz w:val="28"/>
          <w:szCs w:val="28"/>
        </w:rPr>
        <w:t>за 2009-2018 гг.</w:t>
      </w:r>
    </w:p>
    <w:p w:rsidR="007444D7" w:rsidRDefault="007444D7" w:rsidP="00C740E6">
      <w:pPr>
        <w:spacing w:after="0" w:line="240" w:lineRule="auto"/>
        <w:ind w:firstLine="709"/>
        <w:jc w:val="both"/>
        <w:rPr>
          <w:rFonts w:ascii="Times New Roman" w:hAnsi="Times New Roman" w:cs="Times New Roman"/>
          <w:sz w:val="28"/>
          <w:szCs w:val="28"/>
          <w:lang w:val="kk-KZ"/>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У женщин обычные показатели смертности от травматического субдурального кровоизлияния в динамике увеличились с 0,34±0,060/0000 (2009) до 0,46±0,070/0000 в 2018 году, а темп прироста при выравнивании был Тпр=+1,86% (рисунок 2), при этом среднегодовой показатель составил 0,45±0,040/0000 (95% ДИ=0,37-0,520/0000).</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Среднегодовой стандартизованный показатель смертности от травматического субдурального кровоизлияния у мужчин по республике составил 1,39±0,070/0000 (95% ДИ=1,25-1,52) и был статистически значимо (р=0,000) выше аналогичного показателя у женщин – 0,42±0,040/0000 (95% ДИ=0,35-0,49). Установлено, что и у мужчин, и у женщин статистически значимого различия между стандартизованным и грубым показателями смертности не выявлено.</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соответствии с рисунком </w:t>
      </w:r>
      <w:r w:rsidR="006C1168">
        <w:rPr>
          <w:rFonts w:ascii="Times New Roman" w:hAnsi="Times New Roman" w:cs="Times New Roman"/>
          <w:sz w:val="28"/>
          <w:szCs w:val="28"/>
        </w:rPr>
        <w:t>8</w:t>
      </w:r>
      <w:r w:rsidRPr="00C740E6">
        <w:rPr>
          <w:rFonts w:ascii="Times New Roman" w:hAnsi="Times New Roman" w:cs="Times New Roman"/>
          <w:sz w:val="28"/>
          <w:szCs w:val="28"/>
        </w:rPr>
        <w:t xml:space="preserve"> показаны показатели смертности от травматического субдурального кровоизлияния у мужчин и женщин в Казахстане за 2009-2018 гг. </w:t>
      </w:r>
    </w:p>
    <w:p w:rsidR="00C028E0" w:rsidRDefault="00C028E0" w:rsidP="00C740E6">
      <w:pPr>
        <w:spacing w:after="0" w:line="240" w:lineRule="auto"/>
        <w:ind w:firstLine="709"/>
        <w:jc w:val="both"/>
        <w:rPr>
          <w:rFonts w:ascii="Times New Roman" w:hAnsi="Times New Roman" w:cs="Times New Roman"/>
          <w:sz w:val="28"/>
          <w:szCs w:val="28"/>
          <w:lang w:val="kk-KZ"/>
        </w:rPr>
      </w:pPr>
    </w:p>
    <w:p w:rsidR="007444D7" w:rsidRDefault="007444D7" w:rsidP="007444D7">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noProof/>
          <w:sz w:val="28"/>
          <w:szCs w:val="28"/>
          <w:lang w:eastAsia="ru-RU"/>
        </w:rPr>
        <w:lastRenderedPageBreak/>
        <w:drawing>
          <wp:inline distT="0" distB="0" distL="0" distR="0" wp14:anchorId="5D4469AE" wp14:editId="24971772">
            <wp:extent cx="5865489" cy="3608363"/>
            <wp:effectExtent l="0" t="0" r="2540" b="0"/>
            <wp:docPr id="73" name="Рисунок 73" descr="C:\Users\77013\Desktop\Новый точечный 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013\Desktop\Новый точечный рисунок (8).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623" cy="3644742"/>
                    </a:xfrm>
                    <a:prstGeom prst="rect">
                      <a:avLst/>
                    </a:prstGeom>
                    <a:noFill/>
                    <a:ln>
                      <a:noFill/>
                    </a:ln>
                  </pic:spPr>
                </pic:pic>
              </a:graphicData>
            </a:graphic>
          </wp:inline>
        </w:drawing>
      </w:r>
    </w:p>
    <w:p w:rsidR="007444D7" w:rsidRPr="007444D7" w:rsidRDefault="007444D7" w:rsidP="00C740E6">
      <w:pPr>
        <w:spacing w:after="0" w:line="240" w:lineRule="auto"/>
        <w:ind w:firstLine="709"/>
        <w:jc w:val="both"/>
        <w:rPr>
          <w:rFonts w:ascii="Times New Roman" w:hAnsi="Times New Roman" w:cs="Times New Roman"/>
          <w:sz w:val="16"/>
          <w:szCs w:val="16"/>
          <w:lang w:val="kk-KZ"/>
        </w:rPr>
      </w:pPr>
    </w:p>
    <w:p w:rsidR="007444D7" w:rsidRDefault="006C1168" w:rsidP="007444D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8</w:t>
      </w:r>
      <w:r w:rsidR="007444D7" w:rsidRPr="00C740E6">
        <w:rPr>
          <w:rFonts w:ascii="Times New Roman" w:hAnsi="Times New Roman" w:cs="Times New Roman"/>
          <w:sz w:val="28"/>
          <w:szCs w:val="28"/>
        </w:rPr>
        <w:t xml:space="preserve"> </w:t>
      </w:r>
      <w:r>
        <w:rPr>
          <w:rFonts w:ascii="Times New Roman" w:hAnsi="Times New Roman" w:cs="Times New Roman"/>
          <w:sz w:val="28"/>
          <w:szCs w:val="28"/>
        </w:rPr>
        <w:t xml:space="preserve">– </w:t>
      </w:r>
      <w:r w:rsidR="007444D7" w:rsidRPr="00C740E6">
        <w:rPr>
          <w:rFonts w:ascii="Times New Roman" w:hAnsi="Times New Roman" w:cs="Times New Roman"/>
          <w:sz w:val="28"/>
          <w:szCs w:val="28"/>
        </w:rPr>
        <w:t>Показатели смертности от травматического субдурального кровоизлияния у мужчин и женщин в Казахстане за 2009-2018 гг</w:t>
      </w:r>
      <w:r w:rsidR="00112E11">
        <w:rPr>
          <w:rFonts w:ascii="Times New Roman" w:hAnsi="Times New Roman" w:cs="Times New Roman"/>
          <w:sz w:val="28"/>
          <w:szCs w:val="28"/>
        </w:rPr>
        <w:t>.</w:t>
      </w:r>
    </w:p>
    <w:p w:rsidR="007444D7" w:rsidRDefault="007444D7" w:rsidP="00C740E6">
      <w:pPr>
        <w:spacing w:after="0" w:line="240" w:lineRule="auto"/>
        <w:ind w:firstLine="709"/>
        <w:jc w:val="both"/>
        <w:rPr>
          <w:rFonts w:ascii="Times New Roman" w:hAnsi="Times New Roman" w:cs="Times New Roman"/>
          <w:sz w:val="28"/>
          <w:szCs w:val="28"/>
          <w:lang w:val="kk-KZ"/>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Возрастные показатели смертности от травматического субдурального кровоизлияния у мужчин имели пик в возрастной группе 70 лет и старше – 2,8±0,380/0000, аналогичная картина наблюдалась у женщин – пик в 70 лет и старше – 1,05±0,140/0000. Анализ 95% ДИ возрастных показателей смертности у мужчин и женщин во всех возрастных группах не накладывались друг на друга, т.е. имеющиеся различия были статистически значимыми (р&lt;0,05).</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соответствии с таблицей 6 показаны возрастные показатели смертности от травматического субдурального кровоизлияния у мужчин и женщин в Казахстане за 2009-2018 гг</w:t>
      </w:r>
      <w:r w:rsidR="00112E11">
        <w:rPr>
          <w:rFonts w:ascii="Times New Roman" w:hAnsi="Times New Roman" w:cs="Times New Roman"/>
          <w:sz w:val="28"/>
          <w:szCs w:val="28"/>
        </w:rPr>
        <w:t>.</w:t>
      </w:r>
      <w:r w:rsidR="00EF2A70" w:rsidRPr="00C740E6">
        <w:rPr>
          <w:rFonts w:ascii="Times New Roman" w:hAnsi="Times New Roman" w:cs="Times New Roman"/>
          <w:sz w:val="28"/>
          <w:szCs w:val="28"/>
        </w:rPr>
        <w:t xml:space="preserve"> (</w:t>
      </w:r>
      <w:r w:rsidR="00112E11" w:rsidRPr="00C740E6">
        <w:rPr>
          <w:rFonts w:ascii="Times New Roman" w:hAnsi="Times New Roman" w:cs="Times New Roman"/>
          <w:sz w:val="28"/>
          <w:szCs w:val="28"/>
        </w:rPr>
        <w:t>т</w:t>
      </w:r>
      <w:r w:rsidR="006A577A" w:rsidRPr="00C740E6">
        <w:rPr>
          <w:rFonts w:ascii="Times New Roman" w:hAnsi="Times New Roman" w:cs="Times New Roman"/>
          <w:sz w:val="28"/>
          <w:szCs w:val="28"/>
        </w:rPr>
        <w:t>аблица 7</w:t>
      </w:r>
      <w:r w:rsidR="00EF2A70" w:rsidRPr="00C740E6">
        <w:rPr>
          <w:rFonts w:ascii="Times New Roman" w:hAnsi="Times New Roman" w:cs="Times New Roman"/>
          <w:sz w:val="28"/>
          <w:szCs w:val="28"/>
        </w:rPr>
        <w:t>)</w:t>
      </w:r>
      <w:r w:rsidRPr="00C740E6">
        <w:rPr>
          <w:rFonts w:ascii="Times New Roman" w:hAnsi="Times New Roman" w:cs="Times New Roman"/>
          <w:sz w:val="28"/>
          <w:szCs w:val="28"/>
        </w:rPr>
        <w:t>.</w:t>
      </w:r>
    </w:p>
    <w:p w:rsidR="00C028E0" w:rsidRDefault="00C028E0" w:rsidP="00C740E6">
      <w:pPr>
        <w:spacing w:after="0" w:line="240" w:lineRule="auto"/>
        <w:ind w:firstLine="709"/>
        <w:jc w:val="both"/>
        <w:rPr>
          <w:rFonts w:ascii="Times New Roman" w:hAnsi="Times New Roman" w:cs="Times New Roman"/>
          <w:sz w:val="28"/>
          <w:szCs w:val="28"/>
          <w:lang w:val="kk-KZ"/>
        </w:rPr>
      </w:pPr>
    </w:p>
    <w:p w:rsidR="007444D7" w:rsidRDefault="007444D7" w:rsidP="007444D7">
      <w:pPr>
        <w:spacing w:after="0" w:line="240" w:lineRule="auto"/>
        <w:jc w:val="both"/>
        <w:rPr>
          <w:rFonts w:ascii="Times New Roman" w:hAnsi="Times New Roman" w:cs="Times New Roman"/>
          <w:sz w:val="28"/>
          <w:szCs w:val="28"/>
          <w:lang w:val="kk-KZ"/>
        </w:rPr>
      </w:pPr>
      <w:r w:rsidRPr="00C740E6">
        <w:rPr>
          <w:rFonts w:ascii="Times New Roman" w:eastAsia="Times New Roman" w:hAnsi="Times New Roman" w:cs="Times New Roman"/>
          <w:color w:val="000000"/>
          <w:sz w:val="28"/>
          <w:szCs w:val="28"/>
          <w:lang w:eastAsia="ru-RU"/>
        </w:rPr>
        <w:t xml:space="preserve">Таблица 7 </w:t>
      </w:r>
      <w:r w:rsidR="00112E11">
        <w:rPr>
          <w:rFonts w:ascii="Times New Roman" w:eastAsia="Times New Roman" w:hAnsi="Times New Roman" w:cs="Times New Roman"/>
          <w:color w:val="000000"/>
          <w:sz w:val="28"/>
          <w:szCs w:val="28"/>
          <w:lang w:eastAsia="ru-RU"/>
        </w:rPr>
        <w:t xml:space="preserve">– </w:t>
      </w:r>
      <w:r w:rsidRPr="00C740E6">
        <w:rPr>
          <w:rFonts w:ascii="Times New Roman" w:eastAsia="Times New Roman" w:hAnsi="Times New Roman" w:cs="Times New Roman"/>
          <w:color w:val="000000"/>
          <w:sz w:val="28"/>
          <w:szCs w:val="28"/>
          <w:lang w:eastAsia="ru-RU"/>
        </w:rPr>
        <w:t>Возрастные показатели смертности от травматического субдурального кровоизлияния у мужчин и же</w:t>
      </w:r>
      <w:r w:rsidR="00170C42">
        <w:rPr>
          <w:rFonts w:ascii="Times New Roman" w:eastAsia="Times New Roman" w:hAnsi="Times New Roman" w:cs="Times New Roman"/>
          <w:color w:val="000000"/>
          <w:sz w:val="28"/>
          <w:szCs w:val="28"/>
          <w:lang w:eastAsia="ru-RU"/>
        </w:rPr>
        <w:t>нщин в Казахстане за 2009-2018 годы</w:t>
      </w:r>
    </w:p>
    <w:p w:rsidR="007444D7" w:rsidRPr="007444D7" w:rsidRDefault="007444D7" w:rsidP="00C740E6">
      <w:pPr>
        <w:spacing w:after="0" w:line="240" w:lineRule="auto"/>
        <w:ind w:firstLine="709"/>
        <w:jc w:val="both"/>
        <w:rPr>
          <w:rFonts w:ascii="Times New Roman" w:hAnsi="Times New Roman" w:cs="Times New Roman"/>
          <w:sz w:val="16"/>
          <w:szCs w:val="16"/>
          <w:lang w:val="kk-KZ"/>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350"/>
        <w:gridCol w:w="1474"/>
        <w:gridCol w:w="974"/>
        <w:gridCol w:w="1350"/>
        <w:gridCol w:w="1304"/>
        <w:gridCol w:w="974"/>
      </w:tblGrid>
      <w:tr w:rsidR="00C028E0" w:rsidRPr="00C740E6" w:rsidTr="0080237C">
        <w:trPr>
          <w:trHeight w:val="340"/>
          <w:jc w:val="center"/>
        </w:trPr>
        <w:tc>
          <w:tcPr>
            <w:tcW w:w="2170" w:type="dxa"/>
            <w:vMerge w:val="restart"/>
            <w:shd w:val="clear" w:color="auto" w:fill="auto"/>
            <w:noWrap/>
            <w:vAlign w:val="center"/>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Возраст, лет</w:t>
            </w:r>
          </w:p>
        </w:tc>
        <w:tc>
          <w:tcPr>
            <w:tcW w:w="3798" w:type="dxa"/>
            <w:gridSpan w:val="3"/>
            <w:vAlign w:val="center"/>
          </w:tcPr>
          <w:p w:rsidR="00C028E0"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Мужчины</w:t>
            </w:r>
          </w:p>
        </w:tc>
        <w:tc>
          <w:tcPr>
            <w:tcW w:w="3628" w:type="dxa"/>
            <w:gridSpan w:val="3"/>
            <w:vAlign w:val="center"/>
          </w:tcPr>
          <w:p w:rsidR="00C028E0"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Женщины</w:t>
            </w:r>
          </w:p>
        </w:tc>
      </w:tr>
      <w:tr w:rsidR="00C028E0" w:rsidRPr="00C740E6" w:rsidTr="0080237C">
        <w:trPr>
          <w:trHeight w:val="340"/>
          <w:jc w:val="center"/>
        </w:trPr>
        <w:tc>
          <w:tcPr>
            <w:tcW w:w="2170" w:type="dxa"/>
            <w:vMerge/>
            <w:shd w:val="clear" w:color="auto" w:fill="auto"/>
            <w:noWrap/>
            <w:vAlign w:val="center"/>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p>
        </w:tc>
        <w:tc>
          <w:tcPr>
            <w:tcW w:w="1350" w:type="dxa"/>
            <w:vAlign w:val="center"/>
          </w:tcPr>
          <w:p w:rsidR="00C028E0" w:rsidRPr="0080237C" w:rsidRDefault="00C028E0" w:rsidP="0080237C">
            <w:pPr>
              <w:widowControl w:val="0"/>
              <w:spacing w:after="0" w:line="240" w:lineRule="auto"/>
              <w:jc w:val="center"/>
              <w:rPr>
                <w:rFonts w:ascii="Times New Roman" w:hAnsi="Times New Roman" w:cs="Times New Roman"/>
                <w:color w:val="000000"/>
                <w:sz w:val="24"/>
                <w:szCs w:val="24"/>
              </w:rPr>
            </w:pPr>
            <w:r w:rsidRPr="0080237C">
              <w:rPr>
                <w:rFonts w:ascii="Times New Roman" w:hAnsi="Times New Roman" w:cs="Times New Roman"/>
                <w:color w:val="000000"/>
                <w:sz w:val="24"/>
                <w:szCs w:val="24"/>
                <w:lang w:val="en-US"/>
              </w:rPr>
              <w:t>P</w:t>
            </w:r>
            <w:r w:rsidRPr="0080237C">
              <w:rPr>
                <w:rFonts w:ascii="Times New Roman" w:hAnsi="Times New Roman" w:cs="Times New Roman"/>
                <w:color w:val="000000"/>
                <w:sz w:val="24"/>
                <w:szCs w:val="24"/>
              </w:rPr>
              <w:t>±</w:t>
            </w:r>
            <w:r w:rsidRPr="0080237C">
              <w:rPr>
                <w:rFonts w:ascii="Times New Roman" w:hAnsi="Times New Roman" w:cs="Times New Roman"/>
                <w:color w:val="000000"/>
                <w:sz w:val="24"/>
                <w:szCs w:val="24"/>
                <w:lang w:val="en-US"/>
              </w:rPr>
              <w:t>m</w:t>
            </w:r>
          </w:p>
        </w:tc>
        <w:tc>
          <w:tcPr>
            <w:tcW w:w="1474" w:type="dxa"/>
            <w:shd w:val="clear" w:color="auto" w:fill="auto"/>
            <w:noWrap/>
            <w:vAlign w:val="center"/>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95% ДИ</w:t>
            </w:r>
          </w:p>
        </w:tc>
        <w:tc>
          <w:tcPr>
            <w:tcW w:w="974" w:type="dxa"/>
            <w:vAlign w:val="center"/>
          </w:tcPr>
          <w:p w:rsidR="00C028E0" w:rsidRPr="0080237C" w:rsidRDefault="00C028E0" w:rsidP="0080237C">
            <w:pPr>
              <w:widowControl w:val="0"/>
              <w:spacing w:after="0" w:line="240" w:lineRule="auto"/>
              <w:jc w:val="center"/>
              <w:rPr>
                <w:rFonts w:ascii="Times New Roman" w:hAnsi="Times New Roman" w:cs="Times New Roman"/>
                <w:color w:val="000000"/>
                <w:sz w:val="24"/>
                <w:szCs w:val="24"/>
              </w:rPr>
            </w:pPr>
            <w:r w:rsidRPr="0080237C">
              <w:rPr>
                <w:rFonts w:ascii="Times New Roman" w:hAnsi="Times New Roman" w:cs="Times New Roman"/>
                <w:color w:val="000000"/>
                <w:sz w:val="24"/>
                <w:szCs w:val="24"/>
              </w:rPr>
              <w:t>Т, %</w:t>
            </w:r>
          </w:p>
        </w:tc>
        <w:tc>
          <w:tcPr>
            <w:tcW w:w="1350" w:type="dxa"/>
            <w:vAlign w:val="center"/>
          </w:tcPr>
          <w:p w:rsidR="00C028E0" w:rsidRPr="0080237C" w:rsidRDefault="00C028E0" w:rsidP="0080237C">
            <w:pPr>
              <w:widowControl w:val="0"/>
              <w:spacing w:after="0" w:line="240" w:lineRule="auto"/>
              <w:jc w:val="center"/>
              <w:rPr>
                <w:rFonts w:ascii="Times New Roman" w:hAnsi="Times New Roman" w:cs="Times New Roman"/>
                <w:color w:val="000000"/>
                <w:sz w:val="24"/>
                <w:szCs w:val="24"/>
              </w:rPr>
            </w:pPr>
            <w:r w:rsidRPr="0080237C">
              <w:rPr>
                <w:rFonts w:ascii="Times New Roman" w:hAnsi="Times New Roman" w:cs="Times New Roman"/>
                <w:color w:val="000000"/>
                <w:sz w:val="24"/>
                <w:szCs w:val="24"/>
                <w:lang w:val="en-US"/>
              </w:rPr>
              <w:t>P</w:t>
            </w:r>
            <w:r w:rsidRPr="0080237C">
              <w:rPr>
                <w:rFonts w:ascii="Times New Roman" w:hAnsi="Times New Roman" w:cs="Times New Roman"/>
                <w:color w:val="000000"/>
                <w:sz w:val="24"/>
                <w:szCs w:val="24"/>
              </w:rPr>
              <w:t>±</w:t>
            </w:r>
            <w:r w:rsidRPr="0080237C">
              <w:rPr>
                <w:rFonts w:ascii="Times New Roman" w:hAnsi="Times New Roman" w:cs="Times New Roman"/>
                <w:color w:val="000000"/>
                <w:sz w:val="24"/>
                <w:szCs w:val="24"/>
                <w:lang w:val="en-US"/>
              </w:rPr>
              <w:t>m</w:t>
            </w:r>
          </w:p>
        </w:tc>
        <w:tc>
          <w:tcPr>
            <w:tcW w:w="1304" w:type="dxa"/>
            <w:shd w:val="clear" w:color="auto" w:fill="auto"/>
            <w:noWrap/>
            <w:vAlign w:val="center"/>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95% ДИ</w:t>
            </w:r>
          </w:p>
        </w:tc>
        <w:tc>
          <w:tcPr>
            <w:tcW w:w="974" w:type="dxa"/>
            <w:vAlign w:val="center"/>
          </w:tcPr>
          <w:p w:rsidR="00C028E0" w:rsidRPr="0080237C" w:rsidRDefault="00C028E0" w:rsidP="0080237C">
            <w:pPr>
              <w:widowControl w:val="0"/>
              <w:spacing w:after="0" w:line="240" w:lineRule="auto"/>
              <w:jc w:val="center"/>
              <w:rPr>
                <w:rFonts w:ascii="Times New Roman" w:hAnsi="Times New Roman" w:cs="Times New Roman"/>
                <w:color w:val="000000"/>
                <w:sz w:val="24"/>
                <w:szCs w:val="24"/>
              </w:rPr>
            </w:pPr>
            <w:r w:rsidRPr="0080237C">
              <w:rPr>
                <w:rFonts w:ascii="Times New Roman" w:hAnsi="Times New Roman" w:cs="Times New Roman"/>
                <w:color w:val="000000"/>
                <w:sz w:val="24"/>
                <w:szCs w:val="24"/>
              </w:rPr>
              <w:t>Т, %</w:t>
            </w:r>
          </w:p>
        </w:tc>
      </w:tr>
      <w:tr w:rsidR="0080237C" w:rsidRPr="00C740E6" w:rsidTr="0080237C">
        <w:trPr>
          <w:trHeight w:val="56"/>
          <w:jc w:val="center"/>
        </w:trPr>
        <w:tc>
          <w:tcPr>
            <w:tcW w:w="2170" w:type="dxa"/>
            <w:shd w:val="clear" w:color="auto" w:fill="auto"/>
            <w:noWrap/>
            <w:vAlign w:val="center"/>
          </w:tcPr>
          <w:p w:rsidR="0080237C"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1350" w:type="dxa"/>
            <w:vAlign w:val="center"/>
          </w:tcPr>
          <w:p w:rsidR="0080237C" w:rsidRPr="0080237C" w:rsidRDefault="0080237C" w:rsidP="0080237C">
            <w:pPr>
              <w:widowControl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1474" w:type="dxa"/>
            <w:shd w:val="clear" w:color="auto" w:fill="auto"/>
            <w:noWrap/>
            <w:vAlign w:val="center"/>
          </w:tcPr>
          <w:p w:rsidR="0080237C"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974" w:type="dxa"/>
            <w:vAlign w:val="center"/>
          </w:tcPr>
          <w:p w:rsidR="0080237C" w:rsidRPr="0080237C" w:rsidRDefault="0080237C" w:rsidP="0080237C">
            <w:pPr>
              <w:widowControl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1350" w:type="dxa"/>
            <w:vAlign w:val="center"/>
          </w:tcPr>
          <w:p w:rsidR="0080237C" w:rsidRPr="0080237C" w:rsidRDefault="0080237C" w:rsidP="0080237C">
            <w:pPr>
              <w:widowControl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1304" w:type="dxa"/>
            <w:shd w:val="clear" w:color="auto" w:fill="auto"/>
            <w:noWrap/>
            <w:vAlign w:val="center"/>
          </w:tcPr>
          <w:p w:rsidR="0080237C"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974" w:type="dxa"/>
            <w:vAlign w:val="center"/>
          </w:tcPr>
          <w:p w:rsidR="0080237C" w:rsidRPr="0080237C" w:rsidRDefault="0080237C" w:rsidP="0080237C">
            <w:pPr>
              <w:widowControl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r>
      <w:tr w:rsidR="00C028E0" w:rsidRPr="00C740E6" w:rsidTr="0080237C">
        <w:trPr>
          <w:trHeight w:val="340"/>
          <w:jc w:val="center"/>
        </w:trPr>
        <w:tc>
          <w:tcPr>
            <w:tcW w:w="2170" w:type="dxa"/>
            <w:shd w:val="clear" w:color="auto" w:fill="auto"/>
            <w:noWrap/>
            <w:vAlign w:val="center"/>
            <w:hideMark/>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&lt;30</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0,45±0,06</w:t>
            </w:r>
          </w:p>
        </w:tc>
        <w:tc>
          <w:tcPr>
            <w:tcW w:w="147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0,34-0,56</w:t>
            </w:r>
          </w:p>
        </w:tc>
        <w:tc>
          <w:tcPr>
            <w:tcW w:w="974"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−6,0</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0,17±0,03</w:t>
            </w:r>
          </w:p>
        </w:tc>
        <w:tc>
          <w:tcPr>
            <w:tcW w:w="130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0,10-0,23</w:t>
            </w:r>
          </w:p>
        </w:tc>
        <w:tc>
          <w:tcPr>
            <w:tcW w:w="974" w:type="dxa"/>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−1,04</w:t>
            </w:r>
          </w:p>
        </w:tc>
      </w:tr>
      <w:tr w:rsidR="00C028E0" w:rsidRPr="00C740E6" w:rsidTr="00112E11">
        <w:trPr>
          <w:trHeight w:val="340"/>
          <w:jc w:val="center"/>
        </w:trPr>
        <w:tc>
          <w:tcPr>
            <w:tcW w:w="2170" w:type="dxa"/>
            <w:tcBorders>
              <w:bottom w:val="nil"/>
            </w:tcBorders>
            <w:shd w:val="clear" w:color="auto" w:fill="auto"/>
            <w:noWrap/>
            <w:vAlign w:val="center"/>
            <w:hideMark/>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30-39</w:t>
            </w:r>
          </w:p>
        </w:tc>
        <w:tc>
          <w:tcPr>
            <w:tcW w:w="1350" w:type="dxa"/>
            <w:tcBorders>
              <w:bottom w:val="nil"/>
            </w:tcBorders>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1,85±0,11</w:t>
            </w:r>
          </w:p>
        </w:tc>
        <w:tc>
          <w:tcPr>
            <w:tcW w:w="1474" w:type="dxa"/>
            <w:tcBorders>
              <w:bottom w:val="nil"/>
            </w:tcBorders>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1,64-2,06</w:t>
            </w:r>
          </w:p>
        </w:tc>
        <w:tc>
          <w:tcPr>
            <w:tcW w:w="974" w:type="dxa"/>
            <w:tcBorders>
              <w:bottom w:val="nil"/>
            </w:tcBorders>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+0,66</w:t>
            </w:r>
          </w:p>
        </w:tc>
        <w:tc>
          <w:tcPr>
            <w:tcW w:w="1350" w:type="dxa"/>
            <w:tcBorders>
              <w:bottom w:val="nil"/>
            </w:tcBorders>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0,59±0,08</w:t>
            </w:r>
          </w:p>
        </w:tc>
        <w:tc>
          <w:tcPr>
            <w:tcW w:w="1304" w:type="dxa"/>
            <w:tcBorders>
              <w:bottom w:val="nil"/>
            </w:tcBorders>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0,43-0,76</w:t>
            </w:r>
          </w:p>
        </w:tc>
        <w:tc>
          <w:tcPr>
            <w:tcW w:w="974" w:type="dxa"/>
            <w:tcBorders>
              <w:bottom w:val="nil"/>
            </w:tcBorders>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−1,75</w:t>
            </w:r>
          </w:p>
        </w:tc>
      </w:tr>
      <w:tr w:rsidR="00112E11" w:rsidRPr="00C740E6" w:rsidTr="00112E11">
        <w:trPr>
          <w:trHeight w:val="340"/>
          <w:jc w:val="center"/>
        </w:trPr>
        <w:tc>
          <w:tcPr>
            <w:tcW w:w="9596" w:type="dxa"/>
            <w:gridSpan w:val="7"/>
            <w:tcBorders>
              <w:top w:val="nil"/>
              <w:left w:val="nil"/>
              <w:right w:val="nil"/>
            </w:tcBorders>
            <w:shd w:val="clear" w:color="auto" w:fill="auto"/>
            <w:noWrap/>
            <w:vAlign w:val="center"/>
          </w:tcPr>
          <w:p w:rsidR="00112E11" w:rsidRPr="00112E11" w:rsidRDefault="00112E11" w:rsidP="00112E11">
            <w:pPr>
              <w:widowControl w:val="0"/>
              <w:spacing w:after="0" w:line="240" w:lineRule="auto"/>
              <w:ind w:hanging="101"/>
              <w:jc w:val="both"/>
              <w:rPr>
                <w:rFonts w:ascii="Times New Roman" w:eastAsia="Times New Roman" w:hAnsi="Times New Roman" w:cs="Times New Roman"/>
                <w:color w:val="000000"/>
                <w:sz w:val="28"/>
                <w:szCs w:val="28"/>
                <w:lang w:eastAsia="ru-RU"/>
              </w:rPr>
            </w:pPr>
            <w:r w:rsidRPr="00112E11">
              <w:rPr>
                <w:rFonts w:ascii="Times New Roman" w:eastAsia="Times New Roman" w:hAnsi="Times New Roman" w:cs="Times New Roman"/>
                <w:color w:val="000000"/>
                <w:sz w:val="28"/>
                <w:szCs w:val="28"/>
                <w:lang w:eastAsia="ru-RU"/>
              </w:rPr>
              <w:t>Продолжение таблицы 7</w:t>
            </w:r>
          </w:p>
          <w:p w:rsidR="00112E11" w:rsidRPr="00112E11" w:rsidRDefault="00112E11" w:rsidP="00112E11">
            <w:pPr>
              <w:widowControl w:val="0"/>
              <w:spacing w:after="0" w:line="240" w:lineRule="auto"/>
              <w:ind w:hanging="101"/>
              <w:jc w:val="both"/>
              <w:rPr>
                <w:rFonts w:ascii="Times New Roman" w:eastAsia="Times New Roman" w:hAnsi="Times New Roman" w:cs="Times New Roman"/>
                <w:color w:val="000000"/>
                <w:sz w:val="16"/>
                <w:szCs w:val="16"/>
                <w:lang w:eastAsia="ru-RU"/>
              </w:rPr>
            </w:pPr>
          </w:p>
        </w:tc>
      </w:tr>
      <w:tr w:rsidR="0080237C" w:rsidRPr="00C740E6" w:rsidTr="0080237C">
        <w:trPr>
          <w:trHeight w:val="65"/>
          <w:jc w:val="center"/>
        </w:trPr>
        <w:tc>
          <w:tcPr>
            <w:tcW w:w="2170" w:type="dxa"/>
            <w:shd w:val="clear" w:color="auto" w:fill="auto"/>
            <w:noWrap/>
            <w:vAlign w:val="center"/>
          </w:tcPr>
          <w:p w:rsidR="0080237C"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1350" w:type="dxa"/>
            <w:vAlign w:val="center"/>
          </w:tcPr>
          <w:p w:rsidR="0080237C" w:rsidRPr="0080237C" w:rsidRDefault="0080237C" w:rsidP="0080237C">
            <w:pPr>
              <w:widowControl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1474" w:type="dxa"/>
            <w:shd w:val="clear" w:color="auto" w:fill="auto"/>
            <w:noWrap/>
            <w:vAlign w:val="center"/>
          </w:tcPr>
          <w:p w:rsidR="0080237C"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974" w:type="dxa"/>
            <w:vAlign w:val="center"/>
          </w:tcPr>
          <w:p w:rsidR="0080237C" w:rsidRPr="0080237C" w:rsidRDefault="0080237C" w:rsidP="0080237C">
            <w:pPr>
              <w:widowControl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1350" w:type="dxa"/>
            <w:vAlign w:val="center"/>
          </w:tcPr>
          <w:p w:rsidR="0080237C" w:rsidRPr="0080237C" w:rsidRDefault="0080237C" w:rsidP="0080237C">
            <w:pPr>
              <w:widowControl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1304" w:type="dxa"/>
            <w:shd w:val="clear" w:color="auto" w:fill="auto"/>
            <w:noWrap/>
            <w:vAlign w:val="center"/>
          </w:tcPr>
          <w:p w:rsidR="0080237C"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974" w:type="dxa"/>
            <w:vAlign w:val="center"/>
          </w:tcPr>
          <w:p w:rsidR="0080237C" w:rsidRPr="0080237C" w:rsidRDefault="0080237C" w:rsidP="0080237C">
            <w:pPr>
              <w:widowControl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r>
      <w:tr w:rsidR="00C028E0" w:rsidRPr="00C740E6" w:rsidTr="0080237C">
        <w:trPr>
          <w:trHeight w:val="340"/>
          <w:jc w:val="center"/>
        </w:trPr>
        <w:tc>
          <w:tcPr>
            <w:tcW w:w="2170" w:type="dxa"/>
            <w:shd w:val="clear" w:color="auto" w:fill="auto"/>
            <w:noWrap/>
            <w:vAlign w:val="center"/>
            <w:hideMark/>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40-49</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2,58±0,10</w:t>
            </w:r>
          </w:p>
        </w:tc>
        <w:tc>
          <w:tcPr>
            <w:tcW w:w="147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2,38-2,78</w:t>
            </w:r>
          </w:p>
        </w:tc>
        <w:tc>
          <w:tcPr>
            <w:tcW w:w="974"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+2,1</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0,58±0,06</w:t>
            </w:r>
          </w:p>
        </w:tc>
        <w:tc>
          <w:tcPr>
            <w:tcW w:w="130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0,46-0,71</w:t>
            </w:r>
          </w:p>
        </w:tc>
        <w:tc>
          <w:tcPr>
            <w:tcW w:w="974" w:type="dxa"/>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−0,20</w:t>
            </w:r>
          </w:p>
        </w:tc>
      </w:tr>
      <w:tr w:rsidR="00C028E0" w:rsidRPr="00C740E6" w:rsidTr="0080237C">
        <w:trPr>
          <w:trHeight w:val="340"/>
          <w:jc w:val="center"/>
        </w:trPr>
        <w:tc>
          <w:tcPr>
            <w:tcW w:w="2170" w:type="dxa"/>
            <w:shd w:val="clear" w:color="auto" w:fill="auto"/>
            <w:noWrap/>
            <w:vAlign w:val="center"/>
            <w:hideMark/>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50-59</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2,75±0,21</w:t>
            </w:r>
          </w:p>
        </w:tc>
        <w:tc>
          <w:tcPr>
            <w:tcW w:w="147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2,33-3,17</w:t>
            </w:r>
          </w:p>
        </w:tc>
        <w:tc>
          <w:tcPr>
            <w:tcW w:w="974"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+2,7</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0,78±0,11</w:t>
            </w:r>
          </w:p>
        </w:tc>
        <w:tc>
          <w:tcPr>
            <w:tcW w:w="130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0,57-0,99</w:t>
            </w:r>
          </w:p>
        </w:tc>
        <w:tc>
          <w:tcPr>
            <w:tcW w:w="974" w:type="dxa"/>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+3,6</w:t>
            </w:r>
          </w:p>
        </w:tc>
      </w:tr>
      <w:tr w:rsidR="00C028E0" w:rsidRPr="00C740E6" w:rsidTr="0080237C">
        <w:trPr>
          <w:trHeight w:val="340"/>
          <w:jc w:val="center"/>
        </w:trPr>
        <w:tc>
          <w:tcPr>
            <w:tcW w:w="2170" w:type="dxa"/>
            <w:shd w:val="clear" w:color="auto" w:fill="auto"/>
            <w:noWrap/>
            <w:vAlign w:val="center"/>
            <w:hideMark/>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lastRenderedPageBreak/>
              <w:t>60-69</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2,33±0,33</w:t>
            </w:r>
          </w:p>
        </w:tc>
        <w:tc>
          <w:tcPr>
            <w:tcW w:w="147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1,69-2,97</w:t>
            </w:r>
          </w:p>
        </w:tc>
        <w:tc>
          <w:tcPr>
            <w:tcW w:w="974"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+2,8</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0,80±0,11</w:t>
            </w:r>
          </w:p>
        </w:tc>
        <w:tc>
          <w:tcPr>
            <w:tcW w:w="130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0,58-1,01</w:t>
            </w:r>
          </w:p>
        </w:tc>
        <w:tc>
          <w:tcPr>
            <w:tcW w:w="974" w:type="dxa"/>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+2,4</w:t>
            </w:r>
          </w:p>
        </w:tc>
      </w:tr>
      <w:tr w:rsidR="00C028E0" w:rsidRPr="00C740E6" w:rsidTr="0080237C">
        <w:trPr>
          <w:trHeight w:val="340"/>
          <w:jc w:val="center"/>
        </w:trPr>
        <w:tc>
          <w:tcPr>
            <w:tcW w:w="2170" w:type="dxa"/>
            <w:shd w:val="clear" w:color="auto" w:fill="auto"/>
            <w:noWrap/>
            <w:vAlign w:val="center"/>
            <w:hideMark/>
          </w:tcPr>
          <w:p w:rsidR="00C028E0" w:rsidRPr="0080237C" w:rsidRDefault="00C028E0" w:rsidP="0080237C">
            <w:pPr>
              <w:widowControl w:val="0"/>
              <w:spacing w:after="0" w:line="240" w:lineRule="auto"/>
              <w:jc w:val="center"/>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≥70</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2,77±0,38</w:t>
            </w:r>
          </w:p>
        </w:tc>
        <w:tc>
          <w:tcPr>
            <w:tcW w:w="147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2,03-3,51</w:t>
            </w:r>
          </w:p>
        </w:tc>
        <w:tc>
          <w:tcPr>
            <w:tcW w:w="974"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+7,1</w:t>
            </w:r>
          </w:p>
        </w:tc>
        <w:tc>
          <w:tcPr>
            <w:tcW w:w="1350" w:type="dxa"/>
            <w:vAlign w:val="center"/>
          </w:tcPr>
          <w:p w:rsidR="00C028E0" w:rsidRPr="0080237C" w:rsidRDefault="00C028E0" w:rsidP="0080237C">
            <w:pPr>
              <w:widowControl w:val="0"/>
              <w:spacing w:after="0" w:line="240" w:lineRule="auto"/>
              <w:jc w:val="both"/>
              <w:rPr>
                <w:rFonts w:ascii="Times New Roman" w:hAnsi="Times New Roman" w:cs="Times New Roman"/>
                <w:color w:val="000000"/>
                <w:sz w:val="24"/>
                <w:szCs w:val="24"/>
              </w:rPr>
            </w:pPr>
            <w:r w:rsidRPr="0080237C">
              <w:rPr>
                <w:rFonts w:ascii="Times New Roman" w:hAnsi="Times New Roman" w:cs="Times New Roman"/>
                <w:color w:val="000000"/>
                <w:sz w:val="24"/>
                <w:szCs w:val="24"/>
              </w:rPr>
              <w:t>1,05±0,14</w:t>
            </w:r>
          </w:p>
        </w:tc>
        <w:tc>
          <w:tcPr>
            <w:tcW w:w="1304" w:type="dxa"/>
            <w:shd w:val="clear" w:color="auto" w:fill="auto"/>
            <w:noWrap/>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0,78-1,32</w:t>
            </w:r>
          </w:p>
        </w:tc>
        <w:tc>
          <w:tcPr>
            <w:tcW w:w="974" w:type="dxa"/>
            <w:vAlign w:val="center"/>
          </w:tcPr>
          <w:p w:rsidR="00C028E0" w:rsidRPr="0080237C" w:rsidRDefault="00C028E0" w:rsidP="0080237C">
            <w:pPr>
              <w:widowControl w:val="0"/>
              <w:spacing w:after="0" w:line="240" w:lineRule="auto"/>
              <w:jc w:val="both"/>
              <w:rPr>
                <w:rFonts w:ascii="Times New Roman" w:eastAsia="Times New Roman" w:hAnsi="Times New Roman" w:cs="Times New Roman"/>
                <w:color w:val="000000"/>
                <w:sz w:val="24"/>
                <w:szCs w:val="24"/>
                <w:lang w:eastAsia="ru-RU"/>
              </w:rPr>
            </w:pPr>
            <w:r w:rsidRPr="0080237C">
              <w:rPr>
                <w:rFonts w:ascii="Times New Roman" w:eastAsia="Times New Roman" w:hAnsi="Times New Roman" w:cs="Times New Roman"/>
                <w:color w:val="000000"/>
                <w:sz w:val="24"/>
                <w:szCs w:val="24"/>
                <w:lang w:eastAsia="ru-RU"/>
              </w:rPr>
              <w:t>+9,2</w:t>
            </w:r>
          </w:p>
        </w:tc>
      </w:tr>
    </w:tbl>
    <w:p w:rsidR="006A577A" w:rsidRPr="00C740E6" w:rsidRDefault="006A577A"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Возрастные показатели смертности у мужчин и женщин росли, за исключением возрастной группы до 30 лет у мужчин и женщин (Туб=−6,0%, Туб=−1,04% соответственно), и у женщин в возрастных группах 30-39, 40-49 (Туб=−1,75%, Туб=−0,20% соответственно). При этом наиболее выраженные темпы прироста смертности установлены и у мужчин, и у женщин в возрасте старше 70 лет (Тпр=+7,1%, Тпр=+9,2% соответственно).</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Кумулятивный риск смерти от травматического субдурального кровоизлияния у мужчин составил 0,13±0,01% (95% ДИ=0,01-0,11), а в динамике имел тенденцию к росту с 0,10% в 2009 году до 1,12% в 2018 году, при этом среднегодовой темп прироста выравненного показателя кумулятивного риска составил Тпр=+1,98%.</w:t>
      </w:r>
    </w:p>
    <w:p w:rsidR="006A577A" w:rsidRPr="00C740E6" w:rsidRDefault="006A577A"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У женщин кумулятивный риск смерти от травматического субдурального кровоизлияния был статистически значимо (р&lt;0,05) ниже, чем у мужчин – 0,04±0,003% (95% ДИ=0,03-0,04), а тренды выравненных показателей имели тенденцию к росту и среднегодовой темп прироста составил Тпр=+0,59%.</w:t>
      </w: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80237C">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noProof/>
          <w:sz w:val="28"/>
          <w:szCs w:val="28"/>
          <w:lang w:eastAsia="ru-RU"/>
        </w:rPr>
        <w:drawing>
          <wp:inline distT="0" distB="0" distL="0" distR="0" wp14:anchorId="261B6427" wp14:editId="03DDF467">
            <wp:extent cx="5096786" cy="3450698"/>
            <wp:effectExtent l="0" t="0" r="8890" b="0"/>
            <wp:docPr id="74" name="Рисунок 74" descr="C:\Users\77013\Desktop\Новый точечный 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013\Desktop\Новый точечный рисунок (8).bmp"/>
                    <pic:cNvPicPr>
                      <a:picLocks noChangeAspect="1" noChangeArrowheads="1"/>
                    </pic:cNvPicPr>
                  </pic:nvPicPr>
                  <pic:blipFill rotWithShape="1">
                    <a:blip r:embed="rId13">
                      <a:extLst>
                        <a:ext uri="{28A0092B-C50C-407E-A947-70E740481C1C}">
                          <a14:useLocalDpi xmlns:a14="http://schemas.microsoft.com/office/drawing/2010/main" val="0"/>
                        </a:ext>
                      </a:extLst>
                    </a:blip>
                    <a:srcRect t="5116" b="7102"/>
                    <a:stretch/>
                  </pic:blipFill>
                  <pic:spPr bwMode="auto">
                    <a:xfrm>
                      <a:off x="0" y="0"/>
                      <a:ext cx="5103500" cy="3455243"/>
                    </a:xfrm>
                    <a:prstGeom prst="rect">
                      <a:avLst/>
                    </a:prstGeom>
                    <a:noFill/>
                    <a:ln>
                      <a:noFill/>
                    </a:ln>
                    <a:extLst>
                      <a:ext uri="{53640926-AAD7-44D8-BBD7-CCE9431645EC}">
                        <a14:shadowObscured xmlns:a14="http://schemas.microsoft.com/office/drawing/2010/main"/>
                      </a:ext>
                    </a:extLst>
                  </pic:spPr>
                </pic:pic>
              </a:graphicData>
            </a:graphic>
          </wp:inline>
        </w:drawing>
      </w:r>
    </w:p>
    <w:p w:rsidR="0080237C" w:rsidRPr="00C41614" w:rsidRDefault="0080237C" w:rsidP="00C740E6">
      <w:pPr>
        <w:spacing w:after="0" w:line="240" w:lineRule="auto"/>
        <w:ind w:firstLine="709"/>
        <w:jc w:val="both"/>
        <w:rPr>
          <w:rFonts w:ascii="Times New Roman" w:hAnsi="Times New Roman" w:cs="Times New Roman"/>
          <w:sz w:val="16"/>
          <w:szCs w:val="16"/>
          <w:lang w:val="kk-KZ"/>
        </w:rPr>
      </w:pPr>
    </w:p>
    <w:p w:rsidR="00112E11" w:rsidRDefault="0080237C" w:rsidP="0080237C">
      <w:pPr>
        <w:spacing w:after="0" w:line="240" w:lineRule="auto"/>
        <w:jc w:val="center"/>
        <w:rPr>
          <w:rFonts w:ascii="Times New Roman" w:hAnsi="Times New Roman" w:cs="Times New Roman"/>
          <w:sz w:val="28"/>
          <w:szCs w:val="28"/>
        </w:rPr>
      </w:pPr>
      <w:r w:rsidRPr="00C740E6">
        <w:rPr>
          <w:rFonts w:ascii="Times New Roman" w:hAnsi="Times New Roman" w:cs="Times New Roman"/>
          <w:sz w:val="28"/>
          <w:szCs w:val="28"/>
        </w:rPr>
        <w:t xml:space="preserve">Рисунок </w:t>
      </w:r>
      <w:r w:rsidR="006C1168">
        <w:rPr>
          <w:rFonts w:ascii="Times New Roman" w:hAnsi="Times New Roman" w:cs="Times New Roman"/>
          <w:sz w:val="28"/>
          <w:szCs w:val="28"/>
        </w:rPr>
        <w:t xml:space="preserve">9 – </w:t>
      </w:r>
      <w:r w:rsidRPr="00C740E6">
        <w:rPr>
          <w:rFonts w:ascii="Times New Roman" w:hAnsi="Times New Roman" w:cs="Times New Roman"/>
          <w:sz w:val="28"/>
          <w:szCs w:val="28"/>
        </w:rPr>
        <w:t xml:space="preserve">Динамика кумулятивного риска смерти от травматического субдурального кровоизлияния у мужчин и женщин в Казахстане </w:t>
      </w:r>
    </w:p>
    <w:p w:rsidR="0080237C" w:rsidRDefault="0080237C" w:rsidP="0080237C">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sz w:val="28"/>
          <w:szCs w:val="28"/>
        </w:rPr>
        <w:t>за 2009-2018 гг.</w:t>
      </w:r>
    </w:p>
    <w:p w:rsidR="00112E11" w:rsidRDefault="00112E11"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Таким образом, выявлены особенности смертности от травматического субдурального кровоизлияния в целом по республике. Рекомендуется применять полученные данные для мониторинга и оценки проводимых диагностических и лечебных мероприятий при данной патологии. В соответствии с рисунком </w:t>
      </w:r>
      <w:r>
        <w:rPr>
          <w:rFonts w:ascii="Times New Roman" w:hAnsi="Times New Roman" w:cs="Times New Roman"/>
          <w:sz w:val="28"/>
          <w:szCs w:val="28"/>
        </w:rPr>
        <w:t>9</w:t>
      </w:r>
      <w:r w:rsidRPr="00C740E6">
        <w:rPr>
          <w:rFonts w:ascii="Times New Roman" w:hAnsi="Times New Roman" w:cs="Times New Roman"/>
          <w:sz w:val="28"/>
          <w:szCs w:val="28"/>
        </w:rPr>
        <w:t xml:space="preserve"> </w:t>
      </w:r>
      <w:r w:rsidRPr="00C740E6">
        <w:rPr>
          <w:rFonts w:ascii="Times New Roman" w:hAnsi="Times New Roman" w:cs="Times New Roman"/>
          <w:sz w:val="28"/>
          <w:szCs w:val="28"/>
        </w:rPr>
        <w:lastRenderedPageBreak/>
        <w:t>показана динамика кумулятивного риска смерти от травматического субдурального кровоизлияния у мужчин и женщин в Казахстане за 2009-2018 гг.</w:t>
      </w:r>
    </w:p>
    <w:p w:rsidR="00112E11" w:rsidRPr="00C740E6" w:rsidRDefault="00112E11" w:rsidP="00C740E6">
      <w:pPr>
        <w:spacing w:after="0" w:line="240" w:lineRule="auto"/>
        <w:ind w:firstLine="709"/>
        <w:jc w:val="both"/>
        <w:rPr>
          <w:rFonts w:ascii="Times New Roman" w:hAnsi="Times New Roman" w:cs="Times New Roman"/>
          <w:sz w:val="28"/>
          <w:szCs w:val="28"/>
        </w:rPr>
      </w:pPr>
    </w:p>
    <w:p w:rsidR="00C028E0" w:rsidRPr="0080237C" w:rsidRDefault="00C028E0" w:rsidP="00C740E6">
      <w:pPr>
        <w:spacing w:after="0" w:line="240" w:lineRule="auto"/>
        <w:ind w:firstLine="709"/>
        <w:jc w:val="both"/>
        <w:rPr>
          <w:rFonts w:ascii="Times New Roman" w:hAnsi="Times New Roman" w:cs="Times New Roman"/>
          <w:b/>
          <w:sz w:val="28"/>
          <w:szCs w:val="28"/>
          <w:lang w:val="kk-KZ"/>
        </w:rPr>
      </w:pPr>
      <w:r w:rsidRPr="00C740E6">
        <w:rPr>
          <w:rFonts w:ascii="Times New Roman" w:hAnsi="Times New Roman" w:cs="Times New Roman"/>
          <w:b/>
          <w:sz w:val="28"/>
          <w:szCs w:val="28"/>
        </w:rPr>
        <w:t xml:space="preserve">3.2 Определение эффективности консервативно-выжидательной </w:t>
      </w:r>
      <w:r w:rsidR="0080237C">
        <w:rPr>
          <w:rFonts w:ascii="Times New Roman" w:hAnsi="Times New Roman" w:cs="Times New Roman"/>
          <w:b/>
          <w:sz w:val="28"/>
          <w:szCs w:val="28"/>
        </w:rPr>
        <w:t>тактики при травматических оСДГ</w:t>
      </w:r>
    </w:p>
    <w:p w:rsidR="00C028E0" w:rsidRPr="00C740E6" w:rsidRDefault="001369FC"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w:t>
      </w:r>
      <w:r w:rsidR="00C028E0" w:rsidRPr="00C740E6">
        <w:rPr>
          <w:rFonts w:ascii="Times New Roman" w:hAnsi="Times New Roman" w:cs="Times New Roman"/>
          <w:sz w:val="28"/>
          <w:szCs w:val="28"/>
        </w:rPr>
        <w:t>роведено ретроспективное исследовани</w:t>
      </w:r>
      <w:r w:rsidRPr="00C740E6">
        <w:rPr>
          <w:rFonts w:ascii="Times New Roman" w:hAnsi="Times New Roman" w:cs="Times New Roman"/>
          <w:sz w:val="28"/>
          <w:szCs w:val="28"/>
        </w:rPr>
        <w:t xml:space="preserve">е серии случаев, в котором </w:t>
      </w:r>
      <w:r w:rsidR="00C028E0" w:rsidRPr="00C740E6">
        <w:rPr>
          <w:rFonts w:ascii="Times New Roman" w:hAnsi="Times New Roman" w:cs="Times New Roman"/>
          <w:sz w:val="28"/>
          <w:szCs w:val="28"/>
        </w:rPr>
        <w:t xml:space="preserve"> выявлены все пациенты с оСДГ в период с 1 марта 2013г. до 1 марта 2020 г. в Национальном научном центре нейрохирургии г. Нур-Султан, Казахстан. С использованием Междун</w:t>
      </w:r>
      <w:r w:rsidRPr="00C740E6">
        <w:rPr>
          <w:rFonts w:ascii="Times New Roman" w:hAnsi="Times New Roman" w:cs="Times New Roman"/>
          <w:sz w:val="28"/>
          <w:szCs w:val="28"/>
        </w:rPr>
        <w:t xml:space="preserve">ародной классификации болезней </w:t>
      </w:r>
      <w:r w:rsidR="00C028E0" w:rsidRPr="00C740E6">
        <w:rPr>
          <w:rFonts w:ascii="Times New Roman" w:hAnsi="Times New Roman" w:cs="Times New Roman"/>
          <w:sz w:val="28"/>
          <w:szCs w:val="28"/>
        </w:rPr>
        <w:t>10-го пересмотра и кодов текуще</w:t>
      </w:r>
      <w:r w:rsidRPr="00C740E6">
        <w:rPr>
          <w:rFonts w:ascii="Times New Roman" w:hAnsi="Times New Roman" w:cs="Times New Roman"/>
          <w:sz w:val="28"/>
          <w:szCs w:val="28"/>
        </w:rPr>
        <w:t>й процедурной терминологии</w:t>
      </w:r>
      <w:r w:rsidR="00C028E0" w:rsidRPr="00C740E6">
        <w:rPr>
          <w:rFonts w:ascii="Times New Roman" w:hAnsi="Times New Roman" w:cs="Times New Roman"/>
          <w:sz w:val="28"/>
          <w:szCs w:val="28"/>
        </w:rPr>
        <w:t xml:space="preserve"> идентифицированы все пациенты с диагнозом оСДГ.</w:t>
      </w:r>
    </w:p>
    <w:p w:rsidR="00C028E0" w:rsidRPr="00C740E6" w:rsidRDefault="001369FC"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Объект исследования: п</w:t>
      </w:r>
      <w:r w:rsidR="00C028E0" w:rsidRPr="00C740E6">
        <w:rPr>
          <w:rFonts w:ascii="Times New Roman" w:hAnsi="Times New Roman" w:cs="Times New Roman"/>
          <w:sz w:val="28"/>
          <w:szCs w:val="28"/>
        </w:rPr>
        <w:t>ациенты с травматической оСДГ, отвечающие критериям включения за 7-летний период, поступившие в отделение нейрохирургии Национального научного центра нейрохирургии г. Нур-Султан</w:t>
      </w:r>
      <w:r w:rsidRPr="00C740E6">
        <w:rPr>
          <w:rFonts w:ascii="Times New Roman" w:hAnsi="Times New Roman" w:cs="Times New Roman"/>
          <w:sz w:val="28"/>
          <w:szCs w:val="28"/>
        </w:rPr>
        <w:t xml:space="preserve"> (215 пациентов)</w:t>
      </w:r>
      <w:r w:rsidR="00C028E0" w:rsidRPr="00C740E6">
        <w:rPr>
          <w:rFonts w:ascii="Times New Roman" w:hAnsi="Times New Roman" w:cs="Times New Roman"/>
          <w:sz w:val="28"/>
          <w:szCs w:val="28"/>
        </w:rPr>
        <w:t>.</w:t>
      </w:r>
    </w:p>
    <w:p w:rsidR="00C028E0" w:rsidRPr="00C740E6" w:rsidRDefault="001369FC"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Критериями включения: в</w:t>
      </w:r>
      <w:r w:rsidR="00C028E0" w:rsidRPr="00C740E6">
        <w:rPr>
          <w:rFonts w:ascii="Times New Roman" w:hAnsi="Times New Roman" w:cs="Times New Roman"/>
          <w:sz w:val="28"/>
          <w:szCs w:val="28"/>
        </w:rPr>
        <w:t xml:space="preserve">озраст пациентов 18-90 лет, </w:t>
      </w:r>
      <w:r w:rsidRPr="00C740E6">
        <w:rPr>
          <w:rFonts w:ascii="Times New Roman" w:hAnsi="Times New Roman" w:cs="Times New Roman"/>
          <w:sz w:val="28"/>
          <w:szCs w:val="28"/>
        </w:rPr>
        <w:t>с подтвержденным</w:t>
      </w:r>
      <w:r w:rsidR="00C028E0" w:rsidRPr="00C740E6">
        <w:rPr>
          <w:rFonts w:ascii="Times New Roman" w:hAnsi="Times New Roman" w:cs="Times New Roman"/>
          <w:sz w:val="28"/>
          <w:szCs w:val="28"/>
        </w:rPr>
        <w:t xml:space="preserve"> диагноз</w:t>
      </w:r>
      <w:r w:rsidRPr="00C740E6">
        <w:rPr>
          <w:rFonts w:ascii="Times New Roman" w:hAnsi="Times New Roman" w:cs="Times New Roman"/>
          <w:sz w:val="28"/>
          <w:szCs w:val="28"/>
        </w:rPr>
        <w:t>ом</w:t>
      </w:r>
      <w:r w:rsidR="00C028E0" w:rsidRPr="00C740E6">
        <w:rPr>
          <w:rFonts w:ascii="Times New Roman" w:hAnsi="Times New Roman" w:cs="Times New Roman"/>
          <w:sz w:val="28"/>
          <w:szCs w:val="28"/>
        </w:rPr>
        <w:t xml:space="preserve"> травматической оСДГ, легкая или средняя степень ЗЧМТ, показатели по ШКГ более 8, толщина сгустка по КТ менее 10 мм, смещение средней линии по КТ менее 7 мм. </w:t>
      </w:r>
    </w:p>
    <w:p w:rsidR="00C028E0" w:rsidRPr="00C740E6" w:rsidRDefault="002933B3"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Критериями исключения: в</w:t>
      </w:r>
      <w:r w:rsidR="00C028E0" w:rsidRPr="00C740E6">
        <w:rPr>
          <w:rFonts w:ascii="Times New Roman" w:hAnsi="Times New Roman" w:cs="Times New Roman"/>
          <w:sz w:val="28"/>
          <w:szCs w:val="28"/>
        </w:rPr>
        <w:t>озраст пациентов менее 18 или старше 90 лет, наличие при поступлении хСДГ, наличие при поступлении не травматической оСДГ, тяжелая степень ЧМТ, показатели по ШКГ более 8, толщина сгустка по КТ более 10 мм, смещение средней линии по КТ более 7 мм.</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Всего с диагнозом оСДГ за исследуемый период поступило 280 больных. У 65 пациентов была проведена резекционная трепанация черепа с удалением гематомы по поводу оСДГ в течении 24 часов после поступления. У 215 (n=215) больных применен</w:t>
      </w:r>
      <w:r w:rsidR="008F1A11" w:rsidRPr="00C740E6">
        <w:rPr>
          <w:rFonts w:ascii="Times New Roman" w:hAnsi="Times New Roman" w:cs="Times New Roman"/>
          <w:sz w:val="28"/>
          <w:szCs w:val="28"/>
        </w:rPr>
        <w:t>а выжидательная тактика (консер</w:t>
      </w:r>
      <w:r w:rsidRPr="00C740E6">
        <w:rPr>
          <w:rFonts w:ascii="Times New Roman" w:hAnsi="Times New Roman" w:cs="Times New Roman"/>
          <w:sz w:val="28"/>
          <w:szCs w:val="28"/>
        </w:rPr>
        <w:t>вативное лечение, круглосуточное динамическое наблюдение), они были включены в окончательный анализ.</w:t>
      </w:r>
    </w:p>
    <w:p w:rsidR="00F23E21"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Для 215 пациентов, включенным в исследование, были использованы больничные записи для документирования пола, возраста, даты первоначальной травмы, даты операции, продолжительности перерыва между травмой и операцией, продолжительности госпитализации, начальных симптомов при первом сканировании и перед операцией, включая GCS при поступлении, послеоперационные GCS, GOS выписки и GOS через 3 и 6 месяцев после выписки. Всем больным проводили комплексное обследование: неврологический осмотр, КТ головного мозга. </w:t>
      </w:r>
    </w:p>
    <w:p w:rsidR="00F23E21"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При выполнении КТ головного мозга измеряли отклонение средней линии, толщину сгустка, сопутствующие очаги ушиба, гидромы и зоны перифокального отека. Так же нас интересовали: общий объем гематомы и гидромы, объём высокоплотной зоны очага ушиба, суммарный объем гематомы, гидромы и высокоплотной зоны очага ушиба с зоной перифокального отека, состояние цистерн головного мозга.     При выявлении субдуральных гематом объёмом меньше 30мл, при компенсированном состоянии больного (11-12 баллов по GCS) </w:t>
      </w:r>
      <w:r w:rsidRPr="00C740E6">
        <w:rPr>
          <w:rFonts w:ascii="Times New Roman" w:hAnsi="Times New Roman" w:cs="Times New Roman"/>
          <w:sz w:val="28"/>
          <w:szCs w:val="28"/>
        </w:rPr>
        <w:lastRenderedPageBreak/>
        <w:t xml:space="preserve">нами принималась выжидательная тактика лечения. В остром периоде проводилось динамическое наблюдение на фоне консервативного лечения, включающего нейропротекторную, обезболивающую, дегидратационную, антибактериальную терапию и терапию, направленную на профилактику возникновения судорог. </w:t>
      </w:r>
    </w:p>
    <w:p w:rsidR="00F23E21"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Критерии обращения к хирургическому вмешательству, время до операции и тип процедуры оставались на усмотрение дежурной нейрохирургии. Если нет противопоказаний, стандартной практикой в нашем учреждении является вмешательство в хирургическую эвакуацию в случае ухудшения неврологического обследования или ухудшения таких симптомов, как головная боль, изме</w:t>
      </w:r>
      <w:r w:rsidR="0080237C">
        <w:rPr>
          <w:rFonts w:ascii="Times New Roman" w:hAnsi="Times New Roman" w:cs="Times New Roman"/>
          <w:sz w:val="28"/>
          <w:szCs w:val="28"/>
        </w:rPr>
        <w:t>нение психического статуса и т.</w:t>
      </w:r>
      <w:r w:rsidRPr="00C740E6">
        <w:rPr>
          <w:rFonts w:ascii="Times New Roman" w:hAnsi="Times New Roman" w:cs="Times New Roman"/>
          <w:sz w:val="28"/>
          <w:szCs w:val="28"/>
        </w:rPr>
        <w:t>д. Как правило, любой двигательный дефицит является основанием для немедленного хирургического вмешательства.</w:t>
      </w:r>
      <w:r w:rsidR="00F23E21" w:rsidRPr="00C740E6">
        <w:rPr>
          <w:rFonts w:ascii="Times New Roman" w:hAnsi="Times New Roman" w:cs="Times New Roman"/>
          <w:sz w:val="28"/>
          <w:szCs w:val="28"/>
        </w:rPr>
        <w:t xml:space="preserve"> </w:t>
      </w:r>
      <w:r w:rsidR="002145E5" w:rsidRPr="00C740E6">
        <w:rPr>
          <w:rFonts w:ascii="Times New Roman" w:hAnsi="Times New Roman" w:cs="Times New Roman"/>
          <w:sz w:val="28"/>
          <w:szCs w:val="28"/>
        </w:rPr>
        <w:t>К важным прогностическим признакам относят</w:t>
      </w:r>
      <w:r w:rsidR="008F1A11" w:rsidRPr="00C740E6">
        <w:rPr>
          <w:rFonts w:ascii="Times New Roman" w:hAnsi="Times New Roman" w:cs="Times New Roman"/>
          <w:sz w:val="28"/>
          <w:szCs w:val="28"/>
        </w:rPr>
        <w:t>ся</w:t>
      </w:r>
      <w:r w:rsidR="002145E5" w:rsidRPr="00C740E6">
        <w:rPr>
          <w:rFonts w:ascii="Times New Roman" w:hAnsi="Times New Roman" w:cs="Times New Roman"/>
          <w:sz w:val="28"/>
          <w:szCs w:val="28"/>
        </w:rPr>
        <w:t xml:space="preserve"> зрачковые реакции. Летальность при появлении анизокории увелич</w:t>
      </w:r>
      <w:r w:rsidR="008F1A11" w:rsidRPr="00C740E6">
        <w:rPr>
          <w:rFonts w:ascii="Times New Roman" w:hAnsi="Times New Roman" w:cs="Times New Roman"/>
          <w:sz w:val="28"/>
          <w:szCs w:val="28"/>
        </w:rPr>
        <w:t>ивалась</w:t>
      </w:r>
      <w:r w:rsidR="002145E5" w:rsidRPr="00C740E6">
        <w:rPr>
          <w:rFonts w:ascii="Times New Roman" w:hAnsi="Times New Roman" w:cs="Times New Roman"/>
          <w:sz w:val="28"/>
          <w:szCs w:val="28"/>
        </w:rPr>
        <w:t xml:space="preserve"> до 81%, двустороннем мидриазе </w:t>
      </w:r>
      <w:r w:rsidR="00C41614">
        <w:rPr>
          <w:rFonts w:ascii="Times New Roman" w:hAnsi="Times New Roman" w:cs="Times New Roman"/>
          <w:sz w:val="28"/>
          <w:szCs w:val="28"/>
        </w:rPr>
        <w:t>–</w:t>
      </w:r>
      <w:r w:rsidR="002145E5" w:rsidRPr="00C740E6">
        <w:rPr>
          <w:rFonts w:ascii="Times New Roman" w:hAnsi="Times New Roman" w:cs="Times New Roman"/>
          <w:sz w:val="28"/>
          <w:szCs w:val="28"/>
        </w:rPr>
        <w:t xml:space="preserve"> до 97%. Появление фотореакции и нормализация размеров зрачков считается благоприятным и наиболее важным ранним показателем восстановления и, соответственно, эффективности лечения. Клинические признаки дислокации у пострадавших с субдуральными </w:t>
      </w:r>
      <w:r w:rsidR="008F1A11" w:rsidRPr="00C740E6">
        <w:rPr>
          <w:rFonts w:ascii="Times New Roman" w:hAnsi="Times New Roman" w:cs="Times New Roman"/>
          <w:sz w:val="28"/>
          <w:szCs w:val="28"/>
        </w:rPr>
        <w:t>гематомами развивались</w:t>
      </w:r>
      <w:r w:rsidR="002145E5" w:rsidRPr="00C740E6">
        <w:rPr>
          <w:rFonts w:ascii="Times New Roman" w:hAnsi="Times New Roman" w:cs="Times New Roman"/>
          <w:sz w:val="28"/>
          <w:szCs w:val="28"/>
        </w:rPr>
        <w:t xml:space="preserve"> чаще, чем у пациентов с эпидуральными гематомами, а процен</w:t>
      </w:r>
      <w:r w:rsidR="008F1A11" w:rsidRPr="00C740E6">
        <w:rPr>
          <w:rFonts w:ascii="Times New Roman" w:hAnsi="Times New Roman" w:cs="Times New Roman"/>
          <w:sz w:val="28"/>
          <w:szCs w:val="28"/>
        </w:rPr>
        <w:t>т смертельных исходов составил</w:t>
      </w:r>
      <w:r w:rsidR="002145E5" w:rsidRPr="00C740E6">
        <w:rPr>
          <w:rFonts w:ascii="Times New Roman" w:hAnsi="Times New Roman" w:cs="Times New Roman"/>
          <w:sz w:val="28"/>
          <w:szCs w:val="28"/>
        </w:rPr>
        <w:t xml:space="preserve"> 50-80%.</w:t>
      </w: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F5193B" w:rsidP="00C740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53472" behindDoc="0" locked="0" layoutInCell="1" allowOverlap="1" wp14:anchorId="530C4D61" wp14:editId="1A015D94">
                <wp:simplePos x="0" y="0"/>
                <wp:positionH relativeFrom="column">
                  <wp:posOffset>373681</wp:posOffset>
                </wp:positionH>
                <wp:positionV relativeFrom="paragraph">
                  <wp:posOffset>118635</wp:posOffset>
                </wp:positionV>
                <wp:extent cx="5523840" cy="2979562"/>
                <wp:effectExtent l="0" t="0" r="20320" b="11430"/>
                <wp:wrapNone/>
                <wp:docPr id="108" name="Группа 108"/>
                <wp:cNvGraphicFramePr/>
                <a:graphic xmlns:a="http://schemas.openxmlformats.org/drawingml/2006/main">
                  <a:graphicData uri="http://schemas.microsoft.com/office/word/2010/wordprocessingGroup">
                    <wpg:wgp>
                      <wpg:cNvGrpSpPr/>
                      <wpg:grpSpPr>
                        <a:xfrm>
                          <a:off x="0" y="0"/>
                          <a:ext cx="5523840" cy="2979562"/>
                          <a:chOff x="14631" y="0"/>
                          <a:chExt cx="5524383" cy="2979585"/>
                        </a:xfrm>
                      </wpg:grpSpPr>
                      <wps:wsp>
                        <wps:cNvPr id="27" name="Прямоугольник 27"/>
                        <wps:cNvSpPr/>
                        <wps:spPr>
                          <a:xfrm>
                            <a:off x="14631" y="0"/>
                            <a:ext cx="2209800" cy="826941"/>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rsidR="00D805B9" w:rsidRPr="00E07037" w:rsidRDefault="00D805B9" w:rsidP="0080237C">
                              <w:pPr>
                                <w:jc w:val="center"/>
                                <w:rPr>
                                  <w:rFonts w:ascii="Times New Roman" w:hAnsi="Times New Roman" w:cs="Times New Roman"/>
                                  <w:color w:val="000000" w:themeColor="text1"/>
                                  <w:sz w:val="24"/>
                                  <w:szCs w:val="24"/>
                                </w:rPr>
                              </w:pPr>
                              <w:r w:rsidRPr="00473762">
                                <w:rPr>
                                  <w:rFonts w:ascii="Times New Roman" w:hAnsi="Times New Roman" w:cs="Times New Roman"/>
                                  <w:color w:val="000000" w:themeColor="text1"/>
                                  <w:sz w:val="24"/>
                                  <w:szCs w:val="24"/>
                                </w:rPr>
                                <w:t xml:space="preserve">280 пациентов с </w:t>
                              </w:r>
                              <w:r>
                                <w:rPr>
                                  <w:rFonts w:ascii="Times New Roman" w:hAnsi="Times New Roman" w:cs="Times New Roman"/>
                                  <w:color w:val="000000" w:themeColor="text1"/>
                                  <w:sz w:val="24"/>
                                  <w:szCs w:val="24"/>
                                </w:rPr>
                                <w:t>оСДГ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14631" y="1829502"/>
                            <a:ext cx="2343150" cy="1150083"/>
                          </a:xfrm>
                          <a:prstGeom prst="rect">
                            <a:avLst/>
                          </a:prstGeom>
                          <a:solidFill>
                            <a:sysClr val="window" lastClr="FFFFFF">
                              <a:lumMod val="85000"/>
                            </a:sysClr>
                          </a:solidFill>
                          <a:ln w="12700" cap="flat" cmpd="sng" algn="ctr">
                            <a:solidFill>
                              <a:sysClr val="window" lastClr="FFFFFF">
                                <a:lumMod val="50000"/>
                              </a:sysClr>
                            </a:solidFill>
                            <a:prstDash val="solid"/>
                            <a:miter lim="800000"/>
                          </a:ln>
                          <a:effectLst/>
                        </wps:spPr>
                        <wps:txbx>
                          <w:txbxContent>
                            <w:p w:rsidR="00D805B9" w:rsidRPr="00473762" w:rsidRDefault="00D805B9" w:rsidP="0080237C">
                              <w:pPr>
                                <w:jc w:val="center"/>
                                <w:rPr>
                                  <w:rFonts w:ascii="Times New Roman" w:hAnsi="Times New Roman" w:cs="Times New Roman"/>
                                  <w:color w:val="000000" w:themeColor="text1"/>
                                  <w:sz w:val="24"/>
                                  <w:szCs w:val="24"/>
                                </w:rPr>
                              </w:pPr>
                              <w:r w:rsidRPr="00473762">
                                <w:rPr>
                                  <w:rFonts w:ascii="Times New Roman" w:hAnsi="Times New Roman" w:cs="Times New Roman"/>
                                  <w:color w:val="000000" w:themeColor="text1"/>
                                  <w:sz w:val="24"/>
                                  <w:szCs w:val="24"/>
                                </w:rPr>
                                <w:t xml:space="preserve">215 пациентов включены для применения выжидательной тактики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2830983" y="746150"/>
                            <a:ext cx="2708031" cy="1594389"/>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rsidR="00D805B9" w:rsidRPr="00473762" w:rsidRDefault="00D805B9" w:rsidP="0080237C">
                              <w:pPr>
                                <w:jc w:val="center"/>
                                <w:rPr>
                                  <w:rFonts w:ascii="Times New Roman" w:hAnsi="Times New Roman" w:cs="Times New Roman"/>
                                  <w:color w:val="000000" w:themeColor="text1"/>
                                  <w:sz w:val="24"/>
                                  <w:szCs w:val="24"/>
                                </w:rPr>
                              </w:pPr>
                              <w:r w:rsidRPr="00473762">
                                <w:rPr>
                                  <w:rFonts w:ascii="Times New Roman" w:hAnsi="Times New Roman" w:cs="Times New Roman"/>
                                  <w:color w:val="000000" w:themeColor="text1"/>
                                  <w:sz w:val="24"/>
                                  <w:szCs w:val="24"/>
                                </w:rPr>
                                <w:t>65 пациентов исключены (в течении 24 часов проведена резекционная трепанация черепа с удалением гематомы)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ая со стрелкой 39"/>
                        <wps:cNvCnPr/>
                        <wps:spPr>
                          <a:xfrm>
                            <a:off x="1053389" y="826941"/>
                            <a:ext cx="0" cy="991772"/>
                          </a:xfrm>
                          <a:prstGeom prst="straightConnector1">
                            <a:avLst/>
                          </a:prstGeom>
                          <a:noFill/>
                          <a:ln w="19050" cap="flat" cmpd="sng" algn="ctr">
                            <a:solidFill>
                              <a:sysClr val="window" lastClr="FFFFFF">
                                <a:lumMod val="50000"/>
                              </a:sysClr>
                            </a:solidFill>
                            <a:prstDash val="solid"/>
                            <a:miter lim="800000"/>
                            <a:tailEnd type="triangle"/>
                          </a:ln>
                          <a:effectLst/>
                        </wps:spPr>
                        <wps:bodyPr/>
                      </wps:wsp>
                      <wps:wsp>
                        <wps:cNvPr id="46" name="Прямая со стрелкой 46"/>
                        <wps:cNvCnPr/>
                        <wps:spPr>
                          <a:xfrm flipV="1">
                            <a:off x="1053389" y="1419146"/>
                            <a:ext cx="1688124" cy="7034"/>
                          </a:xfrm>
                          <a:prstGeom prst="straightConnector1">
                            <a:avLst/>
                          </a:prstGeom>
                          <a:noFill/>
                          <a:ln w="19050" cap="flat" cmpd="sng" algn="ctr">
                            <a:solidFill>
                              <a:sysClr val="window" lastClr="FFFFFF">
                                <a:lumMod val="50000"/>
                              </a:sys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30C4D61" id="Группа 108" o:spid="_x0000_s1085" style="position:absolute;left:0;text-align:left;margin-left:29.4pt;margin-top:9.35pt;width:434.95pt;height:234.6pt;z-index:251753472;mso-width-relative:margin;mso-height-relative:margin" coordorigin="146" coordsize="55243,2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">
                <v:rect id="Прямоугольник 27" o:spid="_x0000_s1086" style="position:absolute;left:146;width:22098;height:8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1BsQA&#10;AADbAAAADwAAAGRycy9kb3ducmV2LnhtbESP0WrCQBRE3wv+w3IF33SjlSrRVaSt4kstTfsB1+w1&#10;G5K9G7Krxr93BaGPw8ycYZbrztbiQq0vHSsYjxIQxLnTJRcK/n63wzkIH5A11o5JwY08rFe9lyWm&#10;2l35hy5ZKESEsE9RgQmhSaX0uSGLfuQa4uidXGsxRNkWUrd4jXBby0mSvEmLJccFgw29G8qr7GwV&#10;fL+yzva36dHMdvPp4fRZfXw1lVKDfrdZgAjUhf/ws73XCiYz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dQbEAAAA2wAAAA8AAAAAAAAAAAAAAAAAmAIAAGRycy9k&#10;b3ducmV2LnhtbFBLBQYAAAAABAAEAPUAAACJAwAAAAA=&#10;" fillcolor="#bfbfbf" strokecolor="#7f7f7f" strokeweight="1pt">
                  <v:textbox>
                    <w:txbxContent>
                      <w:p w:rsidR="00D805B9" w:rsidRPr="00E07037" w:rsidRDefault="00D805B9" w:rsidP="0080237C">
                        <w:pPr>
                          <w:jc w:val="center"/>
                          <w:rPr>
                            <w:rFonts w:ascii="Times New Roman" w:hAnsi="Times New Roman" w:cs="Times New Roman"/>
                            <w:color w:val="000000" w:themeColor="text1"/>
                            <w:sz w:val="24"/>
                            <w:szCs w:val="24"/>
                          </w:rPr>
                        </w:pPr>
                        <w:r w:rsidRPr="00473762">
                          <w:rPr>
                            <w:rFonts w:ascii="Times New Roman" w:hAnsi="Times New Roman" w:cs="Times New Roman"/>
                            <w:color w:val="000000" w:themeColor="text1"/>
                            <w:sz w:val="24"/>
                            <w:szCs w:val="24"/>
                          </w:rPr>
                          <w:t xml:space="preserve">280 пациентов с </w:t>
                        </w:r>
                        <w:r>
                          <w:rPr>
                            <w:rFonts w:ascii="Times New Roman" w:hAnsi="Times New Roman" w:cs="Times New Roman"/>
                            <w:color w:val="000000" w:themeColor="text1"/>
                            <w:sz w:val="24"/>
                            <w:szCs w:val="24"/>
                          </w:rPr>
                          <w:t>оСДГ</w:t>
                        </w:r>
                      </w:p>
                    </w:txbxContent>
                  </v:textbox>
                </v:rect>
                <v:rect id="Прямоугольник 50" o:spid="_x0000_s1087" style="position:absolute;left:146;top:18295;width:23431;height:11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PMIA&#10;AADbAAAADwAAAGRycy9kb3ducmV2LnhtbERPy4rCMBTdD/gP4QruxlQdRatRhqmDoiL4ALeX5toW&#10;m5vSRK1/bxYDszyc92zRmFI8qHaFZQW9bgSCOLW64EzB+fT7OQbhPLLG0jIpeJGDxbz1McNY2ycf&#10;6HH0mQgh7GJUkHtfxVK6NCeDrmsr4sBdbW3QB1hnUtf4DOGmlP0oGkmDBYeGHCv6ySm9He9GwebS&#10;2w7vX7tDspos+9VgnAx2+0SpTrv5noLw1Ph/8Z97rRUMw/rw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P88wgAAANsAAAAPAAAAAAAAAAAAAAAAAJgCAABkcnMvZG93&#10;bnJldi54bWxQSwUGAAAAAAQABAD1AAAAhwMAAAAA&#10;" fillcolor="#d9d9d9" strokecolor="#7f7f7f" strokeweight="1pt">
                  <v:textbox>
                    <w:txbxContent>
                      <w:p w:rsidR="00D805B9" w:rsidRPr="00473762" w:rsidRDefault="00D805B9" w:rsidP="0080237C">
                        <w:pPr>
                          <w:jc w:val="center"/>
                          <w:rPr>
                            <w:rFonts w:ascii="Times New Roman" w:hAnsi="Times New Roman" w:cs="Times New Roman"/>
                            <w:color w:val="000000" w:themeColor="text1"/>
                            <w:sz w:val="24"/>
                            <w:szCs w:val="24"/>
                          </w:rPr>
                        </w:pPr>
                        <w:r w:rsidRPr="00473762">
                          <w:rPr>
                            <w:rFonts w:ascii="Times New Roman" w:hAnsi="Times New Roman" w:cs="Times New Roman"/>
                            <w:color w:val="000000" w:themeColor="text1"/>
                            <w:sz w:val="24"/>
                            <w:szCs w:val="24"/>
                          </w:rPr>
                          <w:t xml:space="preserve">215 пациентов включены для применения выжидательной тактики </w:t>
                        </w:r>
                      </w:p>
                    </w:txbxContent>
                  </v:textbox>
                </v:rect>
                <v:rect id="Прямоугольник 29" o:spid="_x0000_s1088" style="position:absolute;left:28309;top:7461;width:27081;height:15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E78UA&#10;AADbAAAADwAAAGRycy9kb3ducmV2LnhtbESPzW7CMBCE75V4B2uReisOPyoQMAjxU3GBqqEPsI2X&#10;OEq8jmIXwtvXlSr1OJqZbzTLdWdrcaPWl44VDAcJCOLc6ZILBZ+Xw8sMhA/IGmvHpOBBHtar3tMS&#10;U+3u/EG3LBQiQtinqMCE0KRS+tyQRT9wDXH0rq61GKJsC6lbvEe4reUoSV6lxZLjgsGGtobyKvu2&#10;Ct7HrLPjY/Jlpm+zyfm6r3anplLqud9tFiACdeE//Nc+agWjO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UTvxQAAANsAAAAPAAAAAAAAAAAAAAAAAJgCAABkcnMv&#10;ZG93bnJldi54bWxQSwUGAAAAAAQABAD1AAAAigMAAAAA&#10;" fillcolor="#bfbfbf" strokecolor="#7f7f7f" strokeweight="1pt">
                  <v:textbox>
                    <w:txbxContent>
                      <w:p w:rsidR="00D805B9" w:rsidRPr="00473762" w:rsidRDefault="00D805B9" w:rsidP="0080237C">
                        <w:pPr>
                          <w:jc w:val="center"/>
                          <w:rPr>
                            <w:rFonts w:ascii="Times New Roman" w:hAnsi="Times New Roman" w:cs="Times New Roman"/>
                            <w:color w:val="000000" w:themeColor="text1"/>
                            <w:sz w:val="24"/>
                            <w:szCs w:val="24"/>
                          </w:rPr>
                        </w:pPr>
                        <w:r w:rsidRPr="00473762">
                          <w:rPr>
                            <w:rFonts w:ascii="Times New Roman" w:hAnsi="Times New Roman" w:cs="Times New Roman"/>
                            <w:color w:val="000000" w:themeColor="text1"/>
                            <w:sz w:val="24"/>
                            <w:szCs w:val="24"/>
                          </w:rPr>
                          <w:t>65 пациентов исключены (в течении 24 часов проведена резекционная трепанация черепа с удалением гематомы)</w:t>
                        </w:r>
                      </w:p>
                    </w:txbxContent>
                  </v:textbox>
                </v:rect>
                <v:shape id="Прямая со стрелкой 39" o:spid="_x0000_s1089" type="#_x0000_t32" style="position:absolute;left:10533;top:8269;width:0;height:9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itsUAAADbAAAADwAAAGRycy9kb3ducmV2LnhtbESPQWvCQBSE74X+h+UVetONFsRGN6EU&#10;WkShxDSCx0f2mYRm36bZ1cR/3xWEHoeZ+YZZp6NpxYV611hWMJtGIIhLqxuuFBTfH5MlCOeRNbaW&#10;ScGVHKTJ48MaY20H3tMl95UIEHYxKqi972IpXVmTQTe1HXHwTrY36IPsK6l7HALctHIeRQtpsOGw&#10;UGNH7zWVP/nZKPg9z49jO8sPX9tNJnef22zYFZlSz0/j2wqEp9H/h+/tjVbw8gq3L+EH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OitsUAAADbAAAADwAAAAAAAAAA&#10;AAAAAAChAgAAZHJzL2Rvd25yZXYueG1sUEsFBgAAAAAEAAQA+QAAAJMDAAAAAA==&#10;" strokecolor="#7f7f7f" strokeweight="1.5pt">
                  <v:stroke endarrow="block" joinstyle="miter"/>
                </v:shape>
                <v:shape id="Прямая со стрелкой 46" o:spid="_x0000_s1090" type="#_x0000_t32" style="position:absolute;left:10533;top:14191;width:16882;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iSsMAAADbAAAADwAAAGRycy9kb3ducmV2LnhtbESPT2sCMRTE70K/Q3hCL6LZlmJlNYoI&#10;0kJPtaV4fGyeyWLysmyyf/rtG0HocZiZ3zCb3eid6KmNdWAFT4sCBHEVdM1GwffXcb4CEROyRheY&#10;FPxShN32YbLBUoeBP6k/JSMyhGOJCmxKTSllrCx5jIvQEGfvElqPKcvWSN3ikOHeyeeiWEqPNecF&#10;iw0dLFXXU+cVdG/H6sec7XD4eLWuubp9N+uNUo/Tcb8GkWhM/+F7+10reFnC7Uv+A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IkrDAAAA2wAAAA8AAAAAAAAAAAAA&#10;AAAAoQIAAGRycy9kb3ducmV2LnhtbFBLBQYAAAAABAAEAPkAAACRAwAAAAA=&#10;" strokecolor="#7f7f7f" strokeweight="1.5pt">
                  <v:stroke endarrow="block" joinstyle="miter"/>
                </v:shape>
              </v:group>
            </w:pict>
          </mc:Fallback>
        </mc:AlternateContent>
      </w: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Pr="00C41614" w:rsidRDefault="0080237C" w:rsidP="00C740E6">
      <w:pPr>
        <w:spacing w:after="0" w:line="240" w:lineRule="auto"/>
        <w:ind w:firstLine="709"/>
        <w:jc w:val="both"/>
        <w:rPr>
          <w:rFonts w:ascii="Times New Roman" w:hAnsi="Times New Roman" w:cs="Times New Roman"/>
          <w:sz w:val="16"/>
          <w:szCs w:val="16"/>
          <w:lang w:val="kk-KZ"/>
        </w:rPr>
      </w:pPr>
    </w:p>
    <w:p w:rsidR="0080237C" w:rsidRPr="0080237C" w:rsidRDefault="0080237C" w:rsidP="0080237C">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noProof/>
          <w:sz w:val="28"/>
          <w:szCs w:val="28"/>
          <w:lang w:eastAsia="ru-RU"/>
        </w:rPr>
        <w:t xml:space="preserve">Рисунок </w:t>
      </w:r>
      <w:r w:rsidR="006C1168">
        <w:rPr>
          <w:rFonts w:ascii="Times New Roman" w:hAnsi="Times New Roman" w:cs="Times New Roman"/>
          <w:noProof/>
          <w:sz w:val="28"/>
          <w:szCs w:val="28"/>
          <w:lang w:eastAsia="ru-RU"/>
        </w:rPr>
        <w:t xml:space="preserve">10 – </w:t>
      </w:r>
      <w:r w:rsidRPr="00C740E6">
        <w:rPr>
          <w:rFonts w:ascii="Times New Roman" w:hAnsi="Times New Roman" w:cs="Times New Roman"/>
          <w:noProof/>
          <w:sz w:val="28"/>
          <w:szCs w:val="28"/>
          <w:lang w:eastAsia="ru-RU"/>
        </w:rPr>
        <w:t>Схематическое описание пациентов, включенных и изключенных из исследования за 7-детний период (2013-2020</w:t>
      </w:r>
      <w:r>
        <w:rPr>
          <w:rFonts w:ascii="Times New Roman" w:hAnsi="Times New Roman" w:cs="Times New Roman"/>
          <w:noProof/>
          <w:sz w:val="28"/>
          <w:szCs w:val="28"/>
          <w:lang w:eastAsia="ru-RU"/>
        </w:rPr>
        <w:t>)</w:t>
      </w:r>
    </w:p>
    <w:p w:rsidR="006A577A" w:rsidRPr="00C740E6" w:rsidRDefault="00F5193B"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sz w:val="28"/>
          <w:szCs w:val="28"/>
        </w:rPr>
        <w:t xml:space="preserve">В соответствии с рисунком </w:t>
      </w:r>
      <w:r>
        <w:rPr>
          <w:rFonts w:ascii="Times New Roman" w:hAnsi="Times New Roman" w:cs="Times New Roman"/>
          <w:sz w:val="28"/>
          <w:szCs w:val="28"/>
        </w:rPr>
        <w:t>10</w:t>
      </w:r>
      <w:r w:rsidRPr="00C740E6">
        <w:rPr>
          <w:rFonts w:ascii="Times New Roman" w:hAnsi="Times New Roman" w:cs="Times New Roman"/>
          <w:sz w:val="28"/>
          <w:szCs w:val="28"/>
        </w:rPr>
        <w:t xml:space="preserve"> показано схематическое описание пациентов, включенных и исключенных из исследования за 7-детний период (2013-2020).</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Общие демографические и клинические данные</w:t>
      </w:r>
    </w:p>
    <w:p w:rsidR="00C028E0" w:rsidRPr="00C740E6" w:rsidRDefault="008F1A11"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Всего в заключительный</w:t>
      </w:r>
      <w:r w:rsidR="00C028E0" w:rsidRPr="00C740E6">
        <w:rPr>
          <w:rFonts w:ascii="Times New Roman" w:hAnsi="Times New Roman" w:cs="Times New Roman"/>
          <w:sz w:val="28"/>
          <w:szCs w:val="28"/>
        </w:rPr>
        <w:t xml:space="preserve"> анализ включены 215 пациентов с оСДГ, из них 124 мужчин (57,7%) и 91 женщин (42,3%). Средний возраст составил 41,4 лет в диапазоне 19-86 лет.</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соответствии с рисунком 9 показан график распределения по возрасту и полу пациентов с оСДГ, включенных в исследование.</w:t>
      </w: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41614">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noProof/>
          <w:sz w:val="28"/>
          <w:szCs w:val="28"/>
          <w:lang w:eastAsia="ru-RU"/>
        </w:rPr>
        <w:drawing>
          <wp:inline distT="0" distB="0" distL="0" distR="0" wp14:anchorId="713C683E" wp14:editId="3578132D">
            <wp:extent cx="5837529" cy="4681728"/>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451" b="5741"/>
                    <a:stretch/>
                  </pic:blipFill>
                  <pic:spPr bwMode="auto">
                    <a:xfrm>
                      <a:off x="0" y="0"/>
                      <a:ext cx="5879150" cy="4715108"/>
                    </a:xfrm>
                    <a:prstGeom prst="rect">
                      <a:avLst/>
                    </a:prstGeom>
                    <a:noFill/>
                    <a:ln>
                      <a:noFill/>
                    </a:ln>
                    <a:extLst>
                      <a:ext uri="{53640926-AAD7-44D8-BBD7-CCE9431645EC}">
                        <a14:shadowObscured xmlns:a14="http://schemas.microsoft.com/office/drawing/2010/main"/>
                      </a:ext>
                    </a:extLst>
                  </pic:spPr>
                </pic:pic>
              </a:graphicData>
            </a:graphic>
          </wp:inline>
        </w:drawing>
      </w:r>
    </w:p>
    <w:p w:rsidR="0080237C" w:rsidRPr="0080237C" w:rsidRDefault="0080237C" w:rsidP="00C740E6">
      <w:pPr>
        <w:spacing w:after="0" w:line="240" w:lineRule="auto"/>
        <w:ind w:firstLine="709"/>
        <w:jc w:val="both"/>
        <w:rPr>
          <w:rFonts w:ascii="Times New Roman" w:hAnsi="Times New Roman" w:cs="Times New Roman"/>
          <w:sz w:val="16"/>
          <w:szCs w:val="16"/>
          <w:lang w:val="kk-KZ"/>
        </w:rPr>
      </w:pPr>
    </w:p>
    <w:p w:rsidR="0080237C" w:rsidRDefault="0080237C" w:rsidP="0080237C">
      <w:pPr>
        <w:spacing w:after="0" w:line="240" w:lineRule="auto"/>
        <w:jc w:val="center"/>
        <w:rPr>
          <w:rFonts w:ascii="Times New Roman" w:hAnsi="Times New Roman" w:cs="Times New Roman"/>
          <w:sz w:val="28"/>
          <w:szCs w:val="28"/>
          <w:lang w:val="kk-KZ"/>
        </w:rPr>
      </w:pPr>
      <w:r w:rsidRPr="00C740E6">
        <w:rPr>
          <w:rFonts w:ascii="Times New Roman" w:hAnsi="Times New Roman" w:cs="Times New Roman"/>
          <w:sz w:val="28"/>
          <w:szCs w:val="28"/>
        </w:rPr>
        <w:t xml:space="preserve">Рисунок </w:t>
      </w:r>
      <w:r w:rsidR="006C1168">
        <w:rPr>
          <w:rFonts w:ascii="Times New Roman" w:hAnsi="Times New Roman" w:cs="Times New Roman"/>
          <w:sz w:val="28"/>
          <w:szCs w:val="28"/>
        </w:rPr>
        <w:t xml:space="preserve">11 – </w:t>
      </w:r>
      <w:r w:rsidRPr="00C740E6">
        <w:rPr>
          <w:rFonts w:ascii="Times New Roman" w:hAnsi="Times New Roman" w:cs="Times New Roman"/>
          <w:sz w:val="28"/>
          <w:szCs w:val="28"/>
        </w:rPr>
        <w:t>График распределения по возрасту и полу пациентов с оСДГ, включенных в исследование</w:t>
      </w:r>
    </w:p>
    <w:p w:rsidR="0080237C" w:rsidRDefault="0080237C" w:rsidP="00C740E6">
      <w:pPr>
        <w:spacing w:after="0" w:line="240" w:lineRule="auto"/>
        <w:ind w:firstLine="709"/>
        <w:jc w:val="both"/>
        <w:rPr>
          <w:rFonts w:ascii="Times New Roman" w:hAnsi="Times New Roman" w:cs="Times New Roman"/>
          <w:sz w:val="28"/>
          <w:szCs w:val="28"/>
          <w:lang w:val="kk-KZ"/>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Механизм травмы был транспортный у 117 пациентов (54,4%), бытовой у 71 пациентов (33%), производственная травма у 3 пациентов (1,4%), не выясненная причина травмы у 24 пациентов (11,2%). Среднее время с момента получения травмы до обращения в стационар составило 1,76 суток в диапазоне (20 минут</w:t>
      </w:r>
      <w:r w:rsidR="00F5193B">
        <w:rPr>
          <w:rFonts w:ascii="Times New Roman" w:hAnsi="Times New Roman" w:cs="Times New Roman"/>
          <w:sz w:val="28"/>
          <w:szCs w:val="28"/>
        </w:rPr>
        <w:t xml:space="preserve"> </w:t>
      </w:r>
      <w:r w:rsidRPr="00C740E6">
        <w:rPr>
          <w:rFonts w:ascii="Times New Roman" w:hAnsi="Times New Roman" w:cs="Times New Roman"/>
          <w:sz w:val="28"/>
          <w:szCs w:val="28"/>
        </w:rPr>
        <w:t>-</w:t>
      </w:r>
      <w:r w:rsidR="00F5193B">
        <w:rPr>
          <w:rFonts w:ascii="Times New Roman" w:hAnsi="Times New Roman" w:cs="Times New Roman"/>
          <w:sz w:val="28"/>
          <w:szCs w:val="28"/>
        </w:rPr>
        <w:t xml:space="preserve"> </w:t>
      </w:r>
      <w:r w:rsidRPr="00C740E6">
        <w:rPr>
          <w:rFonts w:ascii="Times New Roman" w:hAnsi="Times New Roman" w:cs="Times New Roman"/>
          <w:sz w:val="28"/>
          <w:szCs w:val="28"/>
        </w:rPr>
        <w:t>6 суток). Средняя продолжительность госпитализации составила 1</w:t>
      </w:r>
      <w:r w:rsidR="006A577A" w:rsidRPr="00C740E6">
        <w:rPr>
          <w:rFonts w:ascii="Times New Roman" w:hAnsi="Times New Roman" w:cs="Times New Roman"/>
          <w:sz w:val="28"/>
          <w:szCs w:val="28"/>
        </w:rPr>
        <w:t>4 суток в диапазоне 12-15 дней (таблица 8).</w:t>
      </w:r>
    </w:p>
    <w:p w:rsidR="006A577A" w:rsidRDefault="006A577A" w:rsidP="00C740E6">
      <w:pPr>
        <w:spacing w:after="0" w:line="240" w:lineRule="auto"/>
        <w:ind w:firstLine="709"/>
        <w:jc w:val="both"/>
        <w:rPr>
          <w:rFonts w:ascii="Times New Roman" w:hAnsi="Times New Roman" w:cs="Times New Roman"/>
          <w:sz w:val="28"/>
          <w:szCs w:val="28"/>
          <w:lang w:val="kk-KZ"/>
        </w:rPr>
      </w:pPr>
    </w:p>
    <w:p w:rsidR="00F5193B" w:rsidRDefault="00F5193B" w:rsidP="00C740E6">
      <w:pPr>
        <w:spacing w:after="0" w:line="240" w:lineRule="auto"/>
        <w:ind w:firstLine="709"/>
        <w:jc w:val="both"/>
        <w:rPr>
          <w:rFonts w:ascii="Times New Roman" w:hAnsi="Times New Roman" w:cs="Times New Roman"/>
          <w:sz w:val="28"/>
          <w:szCs w:val="28"/>
          <w:lang w:val="kk-KZ"/>
        </w:rPr>
      </w:pPr>
    </w:p>
    <w:p w:rsidR="0080237C" w:rsidRDefault="0080237C" w:rsidP="0080237C">
      <w:pPr>
        <w:spacing w:after="0" w:line="240" w:lineRule="auto"/>
        <w:jc w:val="both"/>
        <w:rPr>
          <w:rFonts w:ascii="Times New Roman" w:hAnsi="Times New Roman" w:cs="Times New Roman"/>
          <w:sz w:val="28"/>
          <w:szCs w:val="28"/>
          <w:lang w:val="kk-KZ"/>
        </w:rPr>
      </w:pPr>
      <w:r w:rsidRPr="00C740E6">
        <w:rPr>
          <w:rFonts w:ascii="Times New Roman" w:hAnsi="Times New Roman" w:cs="Times New Roman"/>
          <w:sz w:val="28"/>
          <w:szCs w:val="28"/>
        </w:rPr>
        <w:t xml:space="preserve">Таблица 8 </w:t>
      </w:r>
      <w:r w:rsidR="00C41614">
        <w:rPr>
          <w:rFonts w:ascii="Times New Roman" w:hAnsi="Times New Roman" w:cs="Times New Roman"/>
          <w:sz w:val="28"/>
          <w:szCs w:val="28"/>
        </w:rPr>
        <w:t xml:space="preserve">– </w:t>
      </w:r>
      <w:r w:rsidRPr="00C740E6">
        <w:rPr>
          <w:rFonts w:ascii="Times New Roman" w:hAnsi="Times New Roman" w:cs="Times New Roman"/>
          <w:sz w:val="28"/>
          <w:szCs w:val="28"/>
        </w:rPr>
        <w:t>Общие демографические и клинические данные</w:t>
      </w:r>
    </w:p>
    <w:p w:rsidR="0080237C" w:rsidRPr="0080237C" w:rsidRDefault="0080237C" w:rsidP="00C41614">
      <w:pPr>
        <w:spacing w:after="0" w:line="240" w:lineRule="auto"/>
        <w:ind w:firstLine="709"/>
        <w:jc w:val="right"/>
        <w:rPr>
          <w:rFonts w:ascii="Times New Roman" w:hAnsi="Times New Roman" w:cs="Times New Roman"/>
          <w:sz w:val="16"/>
          <w:szCs w:val="16"/>
          <w:lang w:val="kk-KZ"/>
        </w:rPr>
      </w:pPr>
    </w:p>
    <w:tbl>
      <w:tblPr>
        <w:tblStyle w:val="a4"/>
        <w:tblW w:w="0" w:type="auto"/>
        <w:tblInd w:w="150" w:type="dxa"/>
        <w:tblLook w:val="04A0" w:firstRow="1" w:lastRow="0" w:firstColumn="1" w:lastColumn="0" w:noHBand="0" w:noVBand="1"/>
      </w:tblPr>
      <w:tblGrid>
        <w:gridCol w:w="4303"/>
        <w:gridCol w:w="3100"/>
        <w:gridCol w:w="2075"/>
      </w:tblGrid>
      <w:tr w:rsidR="00C028E0" w:rsidRPr="00C740E6" w:rsidTr="00C41614">
        <w:tc>
          <w:tcPr>
            <w:tcW w:w="4353"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Пол</w:t>
            </w:r>
          </w:p>
        </w:tc>
        <w:tc>
          <w:tcPr>
            <w:tcW w:w="3147" w:type="dxa"/>
            <w:shd w:val="clear" w:color="auto" w:fill="auto"/>
          </w:tcPr>
          <w:p w:rsidR="00C028E0" w:rsidRPr="0080237C" w:rsidRDefault="00C028E0" w:rsidP="0080237C">
            <w:pPr>
              <w:rPr>
                <w:rFonts w:ascii="Times New Roman" w:hAnsi="Times New Roman" w:cs="Times New Roman"/>
                <w:sz w:val="24"/>
                <w:szCs w:val="24"/>
                <w:lang w:val="en-US"/>
              </w:rPr>
            </w:pPr>
            <w:r w:rsidRPr="0080237C">
              <w:rPr>
                <w:rFonts w:ascii="Times New Roman" w:hAnsi="Times New Roman" w:cs="Times New Roman"/>
                <w:sz w:val="24"/>
                <w:szCs w:val="24"/>
                <w:lang w:val="en-US"/>
              </w:rPr>
              <w:t>n</w:t>
            </w:r>
          </w:p>
        </w:tc>
        <w:tc>
          <w:tcPr>
            <w:tcW w:w="2097" w:type="dxa"/>
            <w:shd w:val="clear" w:color="auto" w:fill="auto"/>
          </w:tcPr>
          <w:p w:rsidR="00C028E0" w:rsidRPr="0080237C" w:rsidRDefault="00C028E0" w:rsidP="0080237C">
            <w:pPr>
              <w:rPr>
                <w:rFonts w:ascii="Times New Roman" w:hAnsi="Times New Roman" w:cs="Times New Roman"/>
                <w:sz w:val="24"/>
                <w:szCs w:val="24"/>
                <w:lang w:val="en-US"/>
              </w:rPr>
            </w:pPr>
            <w:r w:rsidRPr="0080237C">
              <w:rPr>
                <w:rFonts w:ascii="Times New Roman" w:hAnsi="Times New Roman" w:cs="Times New Roman"/>
                <w:sz w:val="24"/>
                <w:szCs w:val="24"/>
                <w:lang w:val="en-US"/>
              </w:rPr>
              <w:t>%</w:t>
            </w:r>
          </w:p>
        </w:tc>
      </w:tr>
      <w:tr w:rsidR="00C028E0" w:rsidRPr="00C740E6" w:rsidTr="00C41614">
        <w:tc>
          <w:tcPr>
            <w:tcW w:w="4353"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Мужчины</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124</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57,7</w:t>
            </w:r>
          </w:p>
        </w:tc>
      </w:tr>
      <w:tr w:rsidR="00C028E0" w:rsidRPr="00C740E6" w:rsidTr="00C41614">
        <w:tc>
          <w:tcPr>
            <w:tcW w:w="4353"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Женщины</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91</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42,3</w:t>
            </w:r>
          </w:p>
        </w:tc>
      </w:tr>
      <w:tr w:rsidR="00C028E0" w:rsidRPr="00C740E6" w:rsidTr="00C41614">
        <w:tc>
          <w:tcPr>
            <w:tcW w:w="4353" w:type="dxa"/>
            <w:vMerge w:val="restart"/>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lastRenderedPageBreak/>
              <w:t>Возраст</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Средний возраст</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диапазон</w:t>
            </w:r>
          </w:p>
        </w:tc>
      </w:tr>
      <w:tr w:rsidR="00C028E0" w:rsidRPr="00C740E6" w:rsidTr="00C41614">
        <w:tc>
          <w:tcPr>
            <w:tcW w:w="4353" w:type="dxa"/>
            <w:vMerge/>
            <w:tcBorders>
              <w:bottom w:val="single" w:sz="4" w:space="0" w:color="auto"/>
            </w:tcBorders>
            <w:shd w:val="clear" w:color="auto" w:fill="auto"/>
          </w:tcPr>
          <w:p w:rsidR="00C028E0" w:rsidRPr="0080237C" w:rsidRDefault="00C028E0" w:rsidP="0080237C">
            <w:pPr>
              <w:rPr>
                <w:rFonts w:ascii="Times New Roman" w:hAnsi="Times New Roman" w:cs="Times New Roman"/>
                <w:sz w:val="24"/>
                <w:szCs w:val="24"/>
              </w:rPr>
            </w:pPr>
          </w:p>
        </w:tc>
        <w:tc>
          <w:tcPr>
            <w:tcW w:w="3147" w:type="dxa"/>
            <w:tcBorders>
              <w:bottom w:val="single" w:sz="4" w:space="0" w:color="auto"/>
            </w:tcBorders>
            <w:shd w:val="clear" w:color="auto" w:fill="auto"/>
          </w:tcPr>
          <w:p w:rsidR="00C028E0" w:rsidRPr="0080237C" w:rsidRDefault="00C028E0" w:rsidP="0080237C">
            <w:pPr>
              <w:rPr>
                <w:rFonts w:ascii="Times New Roman" w:hAnsi="Times New Roman" w:cs="Times New Roman"/>
                <w:sz w:val="24"/>
                <w:szCs w:val="24"/>
                <w:lang w:val="en-US"/>
              </w:rPr>
            </w:pPr>
            <w:r w:rsidRPr="0080237C">
              <w:rPr>
                <w:rFonts w:ascii="Times New Roman" w:hAnsi="Times New Roman" w:cs="Times New Roman"/>
                <w:sz w:val="24"/>
                <w:szCs w:val="24"/>
              </w:rPr>
              <w:t>41</w:t>
            </w:r>
            <w:r w:rsidRPr="0080237C">
              <w:rPr>
                <w:rFonts w:ascii="Times New Roman" w:hAnsi="Times New Roman" w:cs="Times New Roman"/>
                <w:sz w:val="24"/>
                <w:szCs w:val="24"/>
                <w:lang w:val="en-US"/>
              </w:rPr>
              <w:t>,4</w:t>
            </w:r>
          </w:p>
        </w:tc>
        <w:tc>
          <w:tcPr>
            <w:tcW w:w="2097" w:type="dxa"/>
            <w:tcBorders>
              <w:bottom w:val="single" w:sz="4" w:space="0" w:color="auto"/>
            </w:tcBorders>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19-86</w:t>
            </w:r>
          </w:p>
        </w:tc>
      </w:tr>
      <w:tr w:rsidR="00C028E0" w:rsidRPr="00C740E6" w:rsidTr="00C41614">
        <w:tc>
          <w:tcPr>
            <w:tcW w:w="4353" w:type="dxa"/>
            <w:tcBorders>
              <w:bottom w:val="nil"/>
            </w:tcBorders>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Механизм травмы</w:t>
            </w:r>
          </w:p>
        </w:tc>
        <w:tc>
          <w:tcPr>
            <w:tcW w:w="3147" w:type="dxa"/>
            <w:tcBorders>
              <w:bottom w:val="nil"/>
            </w:tcBorders>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lang w:val="en-US"/>
              </w:rPr>
              <w:t>n</w:t>
            </w:r>
          </w:p>
        </w:tc>
        <w:tc>
          <w:tcPr>
            <w:tcW w:w="2097" w:type="dxa"/>
            <w:tcBorders>
              <w:bottom w:val="nil"/>
            </w:tcBorders>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w:t>
            </w:r>
          </w:p>
        </w:tc>
      </w:tr>
      <w:tr w:rsidR="00C028E0" w:rsidRPr="00C740E6" w:rsidTr="00C41614">
        <w:tc>
          <w:tcPr>
            <w:tcW w:w="4353"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Транспортный</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117</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54,4</w:t>
            </w:r>
          </w:p>
        </w:tc>
      </w:tr>
      <w:tr w:rsidR="00C028E0" w:rsidRPr="00C740E6" w:rsidTr="00C41614">
        <w:tc>
          <w:tcPr>
            <w:tcW w:w="4353"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Бытовой</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71</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33</w:t>
            </w:r>
          </w:p>
        </w:tc>
      </w:tr>
      <w:tr w:rsidR="00C028E0" w:rsidRPr="00C740E6" w:rsidTr="00C41614">
        <w:tc>
          <w:tcPr>
            <w:tcW w:w="4353"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Производственный</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3</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1,4</w:t>
            </w:r>
          </w:p>
        </w:tc>
      </w:tr>
      <w:tr w:rsidR="00C028E0" w:rsidRPr="00C740E6" w:rsidTr="00C41614">
        <w:tc>
          <w:tcPr>
            <w:tcW w:w="4353"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Не выяснен</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24</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11,2</w:t>
            </w:r>
          </w:p>
        </w:tc>
      </w:tr>
      <w:tr w:rsidR="00C028E0" w:rsidRPr="00C740E6" w:rsidTr="00C41614">
        <w:tc>
          <w:tcPr>
            <w:tcW w:w="4353" w:type="dxa"/>
            <w:vMerge w:val="restart"/>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Время с момента получения травмы до поступления (суток)</w:t>
            </w: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среднее</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диапазон</w:t>
            </w:r>
          </w:p>
        </w:tc>
      </w:tr>
      <w:tr w:rsidR="00C028E0" w:rsidRPr="00C740E6" w:rsidTr="00C41614">
        <w:tc>
          <w:tcPr>
            <w:tcW w:w="4353" w:type="dxa"/>
            <w:vMerge/>
            <w:shd w:val="clear" w:color="auto" w:fill="auto"/>
          </w:tcPr>
          <w:p w:rsidR="00C028E0" w:rsidRPr="0080237C" w:rsidRDefault="00C028E0" w:rsidP="0080237C">
            <w:pPr>
              <w:rPr>
                <w:rFonts w:ascii="Times New Roman" w:hAnsi="Times New Roman" w:cs="Times New Roman"/>
                <w:sz w:val="24"/>
                <w:szCs w:val="24"/>
              </w:rPr>
            </w:pP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 xml:space="preserve">1,76 </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20 мин -</w:t>
            </w:r>
            <w:r w:rsidR="00D744CD">
              <w:rPr>
                <w:rFonts w:ascii="Times New Roman" w:hAnsi="Times New Roman" w:cs="Times New Roman"/>
                <w:sz w:val="24"/>
                <w:szCs w:val="24"/>
              </w:rPr>
              <w:t xml:space="preserve"> </w:t>
            </w:r>
            <w:r w:rsidRPr="0080237C">
              <w:rPr>
                <w:rFonts w:ascii="Times New Roman" w:hAnsi="Times New Roman" w:cs="Times New Roman"/>
                <w:sz w:val="24"/>
                <w:szCs w:val="24"/>
              </w:rPr>
              <w:t>6 сут</w:t>
            </w:r>
          </w:p>
        </w:tc>
      </w:tr>
      <w:tr w:rsidR="00C028E0" w:rsidRPr="00C740E6" w:rsidTr="00C41614">
        <w:tc>
          <w:tcPr>
            <w:tcW w:w="4353" w:type="dxa"/>
            <w:vMerge w:val="restart"/>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Среднее время пребывания в стационаре</w:t>
            </w:r>
          </w:p>
        </w:tc>
        <w:tc>
          <w:tcPr>
            <w:tcW w:w="3147" w:type="dxa"/>
            <w:shd w:val="clear" w:color="auto" w:fill="auto"/>
          </w:tcPr>
          <w:p w:rsidR="00C028E0" w:rsidRPr="0080237C" w:rsidRDefault="00C028E0" w:rsidP="0080237C">
            <w:pPr>
              <w:rPr>
                <w:rFonts w:ascii="Times New Roman" w:hAnsi="Times New Roman" w:cs="Times New Roman"/>
                <w:sz w:val="24"/>
                <w:szCs w:val="24"/>
                <w:lang w:val="en-US"/>
              </w:rPr>
            </w:pPr>
            <w:r w:rsidRPr="0080237C">
              <w:rPr>
                <w:rFonts w:ascii="Times New Roman" w:hAnsi="Times New Roman" w:cs="Times New Roman"/>
                <w:sz w:val="24"/>
                <w:szCs w:val="24"/>
                <w:lang w:val="en-US"/>
              </w:rPr>
              <w:t>среднее</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диапазон</w:t>
            </w:r>
          </w:p>
        </w:tc>
      </w:tr>
      <w:tr w:rsidR="00C028E0" w:rsidRPr="00C740E6" w:rsidTr="00C41614">
        <w:tc>
          <w:tcPr>
            <w:tcW w:w="4353" w:type="dxa"/>
            <w:vMerge/>
            <w:shd w:val="clear" w:color="auto" w:fill="auto"/>
          </w:tcPr>
          <w:p w:rsidR="00C028E0" w:rsidRPr="0080237C" w:rsidRDefault="00C028E0" w:rsidP="0080237C">
            <w:pPr>
              <w:rPr>
                <w:rFonts w:ascii="Times New Roman" w:hAnsi="Times New Roman" w:cs="Times New Roman"/>
                <w:sz w:val="24"/>
                <w:szCs w:val="24"/>
              </w:rPr>
            </w:pPr>
          </w:p>
        </w:tc>
        <w:tc>
          <w:tcPr>
            <w:tcW w:w="314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rPr>
              <w:t>14</w:t>
            </w:r>
          </w:p>
        </w:tc>
        <w:tc>
          <w:tcPr>
            <w:tcW w:w="2097" w:type="dxa"/>
            <w:shd w:val="clear" w:color="auto" w:fill="auto"/>
          </w:tcPr>
          <w:p w:rsidR="00C028E0" w:rsidRPr="0080237C" w:rsidRDefault="00C028E0" w:rsidP="0080237C">
            <w:pPr>
              <w:rPr>
                <w:rFonts w:ascii="Times New Roman" w:hAnsi="Times New Roman" w:cs="Times New Roman"/>
                <w:sz w:val="24"/>
                <w:szCs w:val="24"/>
              </w:rPr>
            </w:pPr>
            <w:r w:rsidRPr="0080237C">
              <w:rPr>
                <w:rFonts w:ascii="Times New Roman" w:hAnsi="Times New Roman" w:cs="Times New Roman"/>
                <w:sz w:val="24"/>
                <w:szCs w:val="24"/>
                <w:lang w:val="en-US"/>
              </w:rPr>
              <w:t xml:space="preserve">12-15 </w:t>
            </w:r>
            <w:r w:rsidRPr="0080237C">
              <w:rPr>
                <w:rFonts w:ascii="Times New Roman" w:hAnsi="Times New Roman" w:cs="Times New Roman"/>
                <w:sz w:val="24"/>
                <w:szCs w:val="24"/>
              </w:rPr>
              <w:t>суток</w:t>
            </w:r>
          </w:p>
        </w:tc>
      </w:tr>
    </w:tbl>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Тактика ведения пациентов с оСДГ, включенных в исследование</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Ретроспективно проанализирована тактика ведения пациентов, включенных в исследование с травматическими оСДГ (</w:t>
      </w:r>
      <w:r w:rsidRPr="00C740E6">
        <w:rPr>
          <w:rFonts w:ascii="Times New Roman" w:hAnsi="Times New Roman" w:cs="Times New Roman"/>
          <w:sz w:val="28"/>
          <w:szCs w:val="28"/>
          <w:lang w:val="en-US"/>
        </w:rPr>
        <w:t>n</w:t>
      </w:r>
      <w:r w:rsidRPr="00C740E6">
        <w:rPr>
          <w:rFonts w:ascii="Times New Roman" w:hAnsi="Times New Roman" w:cs="Times New Roman"/>
          <w:sz w:val="28"/>
          <w:szCs w:val="28"/>
        </w:rPr>
        <w:t>=215). Проведен анализ экстренных больших оперативных вмешательств (кранитотомия, краниоэктомия), отсроченных больших и малых (наружнее дренирование гематомы) оперативных вмешательств и положительных исходов на фоне консервативно-выжидательной тактики (полная резорбция гематомы).</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У всех больных (215) были выявлены оСДГ толщиной 5-7 мм или со сдвигом средней линии, превышающим или равным 5 мм по КТ, ШКГ (11-12). Была применена выжидательная тактика, динамическое наблюдение, применение нейропротекторов, обезболивающих, дегидратационная терапия, антибактериальную терапию и терапия, направленная на профилактику возникновения судорог.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152 пациентам из 215 (70,7%) операция была проведена в отсроченном порядке. Из них 123 пациентам (57,2%) на 2-3 сутки проведена костно-пластическая трепанация черепа в связи с возникновением угнетения уровня сознания до 10 баллов по ШКГ или возникновения судорожного синдрома.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У 29 пациентов (13,5%) на фоне отсроченного оперативного лечения возник переход гематомы в хроническую форму, в связи с этим на 10-11 сутки применена малоинвазивная хирургия (закрытое наружное дренирование субдуральной гематомы).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И у 63 пациентов (29,3%) произошла самостоятельная резорбция субдуральной гематомы на 9-11 сутки наблюдения</w:t>
      </w:r>
      <w:r w:rsidR="006A577A" w:rsidRPr="00C740E6">
        <w:rPr>
          <w:rFonts w:ascii="Times New Roman" w:hAnsi="Times New Roman" w:cs="Times New Roman"/>
          <w:sz w:val="28"/>
          <w:szCs w:val="28"/>
        </w:rPr>
        <w:t xml:space="preserve"> (Таблица 9)</w:t>
      </w:r>
      <w:r w:rsidRPr="00C740E6">
        <w:rPr>
          <w:rFonts w:ascii="Times New Roman" w:hAnsi="Times New Roman" w:cs="Times New Roman"/>
          <w:sz w:val="28"/>
          <w:szCs w:val="28"/>
        </w:rPr>
        <w:t>.</w:t>
      </w:r>
    </w:p>
    <w:p w:rsidR="006A577A" w:rsidRDefault="006A577A" w:rsidP="00C740E6">
      <w:pPr>
        <w:spacing w:after="0" w:line="240" w:lineRule="auto"/>
        <w:ind w:firstLine="709"/>
        <w:jc w:val="both"/>
        <w:rPr>
          <w:rFonts w:ascii="Times New Roman" w:hAnsi="Times New Roman" w:cs="Times New Roman"/>
          <w:sz w:val="28"/>
          <w:szCs w:val="28"/>
        </w:rPr>
      </w:pPr>
    </w:p>
    <w:p w:rsidR="00C41614" w:rsidRDefault="00C41614" w:rsidP="00C41614">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Таблица 9 </w:t>
      </w:r>
      <w:r>
        <w:rPr>
          <w:rFonts w:ascii="Times New Roman" w:hAnsi="Times New Roman" w:cs="Times New Roman"/>
          <w:sz w:val="28"/>
          <w:szCs w:val="28"/>
        </w:rPr>
        <w:t xml:space="preserve">– </w:t>
      </w:r>
      <w:r w:rsidRPr="00C740E6">
        <w:rPr>
          <w:rFonts w:ascii="Times New Roman" w:hAnsi="Times New Roman" w:cs="Times New Roman"/>
          <w:sz w:val="28"/>
          <w:szCs w:val="28"/>
        </w:rPr>
        <w:t>Тактика ведения пациентов с оСДГ</w:t>
      </w:r>
    </w:p>
    <w:p w:rsidR="00C41614" w:rsidRPr="00C41614" w:rsidRDefault="00C41614" w:rsidP="00C740E6">
      <w:pPr>
        <w:spacing w:after="0" w:line="240" w:lineRule="auto"/>
        <w:ind w:firstLine="709"/>
        <w:jc w:val="both"/>
        <w:rPr>
          <w:rFonts w:ascii="Times New Roman" w:hAnsi="Times New Roman" w:cs="Times New Roman"/>
          <w:sz w:val="16"/>
          <w:szCs w:val="16"/>
        </w:rPr>
      </w:pPr>
    </w:p>
    <w:tbl>
      <w:tblPr>
        <w:tblStyle w:val="a4"/>
        <w:tblW w:w="0" w:type="auto"/>
        <w:tblInd w:w="164" w:type="dxa"/>
        <w:tblLook w:val="04A0" w:firstRow="1" w:lastRow="0" w:firstColumn="1" w:lastColumn="0" w:noHBand="0" w:noVBand="1"/>
      </w:tblPr>
      <w:tblGrid>
        <w:gridCol w:w="6307"/>
        <w:gridCol w:w="1682"/>
        <w:gridCol w:w="1475"/>
      </w:tblGrid>
      <w:tr w:rsidR="00C028E0" w:rsidRPr="00C740E6" w:rsidTr="00F5193B">
        <w:trPr>
          <w:trHeight w:hRule="exact" w:val="340"/>
        </w:trPr>
        <w:tc>
          <w:tcPr>
            <w:tcW w:w="6355" w:type="dxa"/>
            <w:tcBorders>
              <w:bottom w:val="nil"/>
            </w:tcBorders>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Операция:</w:t>
            </w:r>
          </w:p>
        </w:tc>
        <w:tc>
          <w:tcPr>
            <w:tcW w:w="1694" w:type="dxa"/>
            <w:tcBorders>
              <w:bottom w:val="nil"/>
            </w:tcBorders>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lang w:val="en-US"/>
              </w:rPr>
              <w:t>n</w:t>
            </w:r>
          </w:p>
        </w:tc>
        <w:tc>
          <w:tcPr>
            <w:tcW w:w="1484" w:type="dxa"/>
            <w:tcBorders>
              <w:bottom w:val="nil"/>
            </w:tcBorders>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w:t>
            </w:r>
          </w:p>
        </w:tc>
      </w:tr>
      <w:tr w:rsidR="00C028E0" w:rsidRPr="00C740E6" w:rsidTr="00F5193B">
        <w:trPr>
          <w:trHeight w:hRule="exact" w:val="340"/>
        </w:trPr>
        <w:tc>
          <w:tcPr>
            <w:tcW w:w="6355" w:type="dxa"/>
            <w:shd w:val="clear" w:color="auto" w:fill="auto"/>
          </w:tcPr>
          <w:p w:rsidR="00C028E0" w:rsidRPr="00C41614" w:rsidRDefault="00C028E0" w:rsidP="00C41614">
            <w:pPr>
              <w:rPr>
                <w:rFonts w:ascii="Times New Roman" w:eastAsia="Times New Roman" w:hAnsi="Times New Roman" w:cs="Times New Roman"/>
                <w:color w:val="000000"/>
                <w:sz w:val="24"/>
                <w:szCs w:val="24"/>
                <w:lang w:eastAsia="ru-RU"/>
              </w:rPr>
            </w:pPr>
            <w:r w:rsidRPr="00C41614">
              <w:rPr>
                <w:rFonts w:ascii="Times New Roman" w:eastAsia="Times New Roman" w:hAnsi="Times New Roman" w:cs="Times New Roman"/>
                <w:color w:val="000000"/>
                <w:sz w:val="24"/>
                <w:szCs w:val="24"/>
                <w:lang w:eastAsia="ru-RU"/>
              </w:rPr>
              <w:t>Костно-пластическая трепанация черепа (2-3 сутки)</w:t>
            </w:r>
          </w:p>
        </w:tc>
        <w:tc>
          <w:tcPr>
            <w:tcW w:w="1694"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123</w:t>
            </w:r>
          </w:p>
        </w:tc>
        <w:tc>
          <w:tcPr>
            <w:tcW w:w="1484"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57,2</w:t>
            </w:r>
          </w:p>
        </w:tc>
      </w:tr>
      <w:tr w:rsidR="00C028E0" w:rsidRPr="00C740E6" w:rsidTr="00F5193B">
        <w:trPr>
          <w:trHeight w:hRule="exact" w:val="340"/>
        </w:trPr>
        <w:tc>
          <w:tcPr>
            <w:tcW w:w="6355"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eastAsia="Times New Roman" w:hAnsi="Times New Roman" w:cs="Times New Roman"/>
                <w:sz w:val="24"/>
                <w:szCs w:val="24"/>
                <w:lang w:eastAsia="ru-RU"/>
              </w:rPr>
              <w:t>Закрытое наружное дренирование (10-11 сутки)</w:t>
            </w:r>
          </w:p>
        </w:tc>
        <w:tc>
          <w:tcPr>
            <w:tcW w:w="1694"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29</w:t>
            </w:r>
          </w:p>
        </w:tc>
        <w:tc>
          <w:tcPr>
            <w:tcW w:w="1484"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13,5</w:t>
            </w:r>
          </w:p>
        </w:tc>
      </w:tr>
      <w:tr w:rsidR="00C028E0" w:rsidRPr="00C740E6" w:rsidTr="00F5193B">
        <w:trPr>
          <w:trHeight w:hRule="exact" w:val="340"/>
        </w:trPr>
        <w:tc>
          <w:tcPr>
            <w:tcW w:w="6355"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Самостоятельная резорбция оСДГ</w:t>
            </w:r>
          </w:p>
        </w:tc>
        <w:tc>
          <w:tcPr>
            <w:tcW w:w="1694"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63</w:t>
            </w:r>
          </w:p>
        </w:tc>
        <w:tc>
          <w:tcPr>
            <w:tcW w:w="1484"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29,3</w:t>
            </w:r>
          </w:p>
        </w:tc>
      </w:tr>
    </w:tbl>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Оценка по шкале Глазго при поступлении и до операции</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Всем пациентам</w:t>
      </w:r>
      <w:r w:rsidR="00824EC5" w:rsidRPr="00C740E6">
        <w:rPr>
          <w:rFonts w:ascii="Times New Roman" w:hAnsi="Times New Roman" w:cs="Times New Roman"/>
          <w:sz w:val="28"/>
          <w:szCs w:val="28"/>
        </w:rPr>
        <w:t xml:space="preserve"> (215б-х)</w:t>
      </w:r>
      <w:r w:rsidRPr="00C740E6">
        <w:rPr>
          <w:rFonts w:ascii="Times New Roman" w:hAnsi="Times New Roman" w:cs="Times New Roman"/>
          <w:sz w:val="28"/>
          <w:szCs w:val="28"/>
        </w:rPr>
        <w:t>,</w:t>
      </w:r>
      <w:r w:rsidR="00824EC5" w:rsidRPr="00C740E6">
        <w:rPr>
          <w:rFonts w:ascii="Times New Roman" w:hAnsi="Times New Roman" w:cs="Times New Roman"/>
          <w:sz w:val="28"/>
          <w:szCs w:val="28"/>
        </w:rPr>
        <w:t xml:space="preserve"> включенным в исследование</w:t>
      </w:r>
      <w:r w:rsidRPr="00C740E6">
        <w:rPr>
          <w:rFonts w:ascii="Times New Roman" w:hAnsi="Times New Roman" w:cs="Times New Roman"/>
          <w:sz w:val="28"/>
          <w:szCs w:val="28"/>
        </w:rPr>
        <w:t xml:space="preserve"> проведена оценка по ШКГ при поступлении и в динамике для контроля и изменения тактики ведения при ухудшении показателей по ШКГ.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Пациентам с диагнозом оСДГ у которых применялась выжидательная тактика ведения проводилась оценка уровня сознания по ШКГ при поступлении 215 пациентов имели средний показатель 11,4, перед операцией КПТ средний балл составил 10,98, у пациентов с наружным дренированием гематомы средний балл составил 11,93, у пациентов с самостоятельной резорбцией гематомы средний балл составил 11,96</w:t>
      </w:r>
      <w:r w:rsidR="006A577A" w:rsidRPr="00C740E6">
        <w:rPr>
          <w:rFonts w:ascii="Times New Roman" w:hAnsi="Times New Roman" w:cs="Times New Roman"/>
          <w:sz w:val="28"/>
          <w:szCs w:val="28"/>
        </w:rPr>
        <w:t xml:space="preserve"> (</w:t>
      </w:r>
      <w:r w:rsidR="00F5193B" w:rsidRPr="00C740E6">
        <w:rPr>
          <w:rFonts w:ascii="Times New Roman" w:hAnsi="Times New Roman" w:cs="Times New Roman"/>
          <w:sz w:val="28"/>
          <w:szCs w:val="28"/>
        </w:rPr>
        <w:t>т</w:t>
      </w:r>
      <w:r w:rsidR="006A577A" w:rsidRPr="00C740E6">
        <w:rPr>
          <w:rFonts w:ascii="Times New Roman" w:hAnsi="Times New Roman" w:cs="Times New Roman"/>
          <w:sz w:val="28"/>
          <w:szCs w:val="28"/>
        </w:rPr>
        <w:t>аблица 10)</w:t>
      </w:r>
      <w:r w:rsidRPr="00C740E6">
        <w:rPr>
          <w:rFonts w:ascii="Times New Roman" w:hAnsi="Times New Roman" w:cs="Times New Roman"/>
          <w:sz w:val="28"/>
          <w:szCs w:val="28"/>
        </w:rPr>
        <w:t>.</w:t>
      </w:r>
    </w:p>
    <w:p w:rsidR="00C028E0" w:rsidRDefault="00C028E0" w:rsidP="00C740E6">
      <w:pPr>
        <w:spacing w:after="0" w:line="240" w:lineRule="auto"/>
        <w:ind w:firstLine="709"/>
        <w:jc w:val="both"/>
        <w:rPr>
          <w:rFonts w:ascii="Times New Roman" w:hAnsi="Times New Roman" w:cs="Times New Roman"/>
          <w:sz w:val="28"/>
          <w:szCs w:val="28"/>
        </w:rPr>
      </w:pPr>
    </w:p>
    <w:p w:rsidR="00C41614" w:rsidRDefault="00C41614" w:rsidP="00C41614">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Таблица 10 </w:t>
      </w:r>
      <w:r>
        <w:rPr>
          <w:rFonts w:ascii="Times New Roman" w:hAnsi="Times New Roman" w:cs="Times New Roman"/>
          <w:sz w:val="28"/>
          <w:szCs w:val="28"/>
        </w:rPr>
        <w:t>–</w:t>
      </w:r>
      <w:r w:rsidRPr="00C740E6">
        <w:rPr>
          <w:rFonts w:ascii="Times New Roman" w:hAnsi="Times New Roman" w:cs="Times New Roman"/>
          <w:sz w:val="28"/>
          <w:szCs w:val="28"/>
        </w:rPr>
        <w:t xml:space="preserve"> Оценка по шкале комы Глазго при поступлении и в динамике</w:t>
      </w:r>
    </w:p>
    <w:p w:rsidR="00C41614" w:rsidRPr="00C41614" w:rsidRDefault="00C41614" w:rsidP="00C740E6">
      <w:pPr>
        <w:spacing w:after="0" w:line="240" w:lineRule="auto"/>
        <w:ind w:firstLine="709"/>
        <w:jc w:val="both"/>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5624"/>
        <w:gridCol w:w="2049"/>
        <w:gridCol w:w="1805"/>
      </w:tblGrid>
      <w:tr w:rsidR="00C41614" w:rsidRPr="00C41614" w:rsidTr="00C41614">
        <w:tc>
          <w:tcPr>
            <w:tcW w:w="9603" w:type="dxa"/>
            <w:gridSpan w:val="3"/>
            <w:shd w:val="clear" w:color="auto" w:fill="auto"/>
          </w:tcPr>
          <w:p w:rsidR="00C41614" w:rsidRPr="00C41614" w:rsidRDefault="00C41614" w:rsidP="00C41614">
            <w:pPr>
              <w:jc w:val="center"/>
              <w:rPr>
                <w:rFonts w:ascii="Times New Roman" w:hAnsi="Times New Roman" w:cs="Times New Roman"/>
                <w:sz w:val="24"/>
                <w:szCs w:val="24"/>
              </w:rPr>
            </w:pPr>
            <w:r w:rsidRPr="00C41614">
              <w:rPr>
                <w:rFonts w:ascii="Times New Roman" w:hAnsi="Times New Roman" w:cs="Times New Roman"/>
                <w:sz w:val="24"/>
                <w:szCs w:val="24"/>
              </w:rPr>
              <w:t xml:space="preserve">Балл по </w:t>
            </w:r>
            <w:r w:rsidRPr="00C41614">
              <w:rPr>
                <w:rFonts w:ascii="Times New Roman" w:hAnsi="Times New Roman" w:cs="Times New Roman"/>
                <w:sz w:val="24"/>
                <w:szCs w:val="24"/>
                <w:lang w:val="en-US"/>
              </w:rPr>
              <w:t>ШКГ</w:t>
            </w:r>
          </w:p>
        </w:tc>
      </w:tr>
      <w:tr w:rsidR="00C41614" w:rsidRPr="00C41614" w:rsidTr="00C41614">
        <w:tc>
          <w:tcPr>
            <w:tcW w:w="5711" w:type="dxa"/>
            <w:vMerge w:val="restart"/>
            <w:shd w:val="clear" w:color="auto" w:fill="auto"/>
            <w:vAlign w:val="center"/>
          </w:tcPr>
          <w:p w:rsidR="00C41614" w:rsidRPr="00C41614" w:rsidRDefault="00C41614" w:rsidP="00C41614">
            <w:pPr>
              <w:rPr>
                <w:rFonts w:ascii="Times New Roman" w:hAnsi="Times New Roman" w:cs="Times New Roman"/>
                <w:sz w:val="24"/>
                <w:szCs w:val="24"/>
              </w:rPr>
            </w:pPr>
            <w:r w:rsidRPr="00C41614">
              <w:rPr>
                <w:rFonts w:ascii="Times New Roman" w:hAnsi="Times New Roman" w:cs="Times New Roman"/>
                <w:sz w:val="24"/>
                <w:szCs w:val="24"/>
              </w:rPr>
              <w:t xml:space="preserve">Исходный: </w:t>
            </w:r>
          </w:p>
        </w:tc>
        <w:tc>
          <w:tcPr>
            <w:tcW w:w="2072" w:type="dxa"/>
            <w:shd w:val="clear" w:color="auto" w:fill="auto"/>
          </w:tcPr>
          <w:p w:rsidR="00C41614" w:rsidRPr="00C41614" w:rsidRDefault="00C41614" w:rsidP="00C41614">
            <w:pPr>
              <w:jc w:val="center"/>
              <w:rPr>
                <w:rFonts w:ascii="Times New Roman" w:hAnsi="Times New Roman" w:cs="Times New Roman"/>
                <w:sz w:val="24"/>
                <w:szCs w:val="24"/>
              </w:rPr>
            </w:pPr>
            <w:r w:rsidRPr="00C41614">
              <w:rPr>
                <w:rFonts w:ascii="Times New Roman" w:hAnsi="Times New Roman" w:cs="Times New Roman"/>
                <w:sz w:val="24"/>
                <w:szCs w:val="24"/>
              </w:rPr>
              <w:t>средний</w:t>
            </w:r>
          </w:p>
        </w:tc>
        <w:tc>
          <w:tcPr>
            <w:tcW w:w="1820" w:type="dxa"/>
            <w:shd w:val="clear" w:color="auto" w:fill="auto"/>
          </w:tcPr>
          <w:p w:rsidR="00C41614" w:rsidRPr="00C41614" w:rsidRDefault="00C41614" w:rsidP="00C41614">
            <w:pPr>
              <w:jc w:val="center"/>
              <w:rPr>
                <w:rFonts w:ascii="Times New Roman" w:hAnsi="Times New Roman" w:cs="Times New Roman"/>
                <w:sz w:val="24"/>
                <w:szCs w:val="24"/>
              </w:rPr>
            </w:pPr>
            <w:r w:rsidRPr="00C41614">
              <w:rPr>
                <w:rFonts w:ascii="Times New Roman" w:hAnsi="Times New Roman" w:cs="Times New Roman"/>
                <w:sz w:val="24"/>
                <w:szCs w:val="24"/>
              </w:rPr>
              <w:t>интервал</w:t>
            </w:r>
          </w:p>
        </w:tc>
      </w:tr>
      <w:tr w:rsidR="00C41614" w:rsidRPr="00C41614" w:rsidTr="00C41614">
        <w:tc>
          <w:tcPr>
            <w:tcW w:w="5711" w:type="dxa"/>
            <w:vMerge/>
            <w:shd w:val="clear" w:color="auto" w:fill="auto"/>
          </w:tcPr>
          <w:p w:rsidR="00C41614" w:rsidRPr="00C41614" w:rsidRDefault="00C41614" w:rsidP="00C41614">
            <w:pPr>
              <w:rPr>
                <w:rFonts w:ascii="Times New Roman" w:hAnsi="Times New Roman" w:cs="Times New Roman"/>
                <w:sz w:val="24"/>
                <w:szCs w:val="24"/>
              </w:rPr>
            </w:pPr>
          </w:p>
        </w:tc>
        <w:tc>
          <w:tcPr>
            <w:tcW w:w="2072" w:type="dxa"/>
            <w:shd w:val="clear" w:color="auto" w:fill="auto"/>
          </w:tcPr>
          <w:p w:rsidR="00C41614" w:rsidRPr="00C41614" w:rsidRDefault="00C41614" w:rsidP="00C41614">
            <w:pPr>
              <w:rPr>
                <w:rFonts w:ascii="Times New Roman" w:hAnsi="Times New Roman" w:cs="Times New Roman"/>
                <w:sz w:val="24"/>
                <w:szCs w:val="24"/>
              </w:rPr>
            </w:pPr>
            <w:r w:rsidRPr="00C41614">
              <w:rPr>
                <w:rFonts w:ascii="Times New Roman" w:hAnsi="Times New Roman" w:cs="Times New Roman"/>
                <w:sz w:val="24"/>
                <w:szCs w:val="24"/>
              </w:rPr>
              <w:t>11,4 (±0,55)</w:t>
            </w:r>
          </w:p>
        </w:tc>
        <w:tc>
          <w:tcPr>
            <w:tcW w:w="1820" w:type="dxa"/>
            <w:shd w:val="clear" w:color="auto" w:fill="auto"/>
          </w:tcPr>
          <w:p w:rsidR="00C41614" w:rsidRPr="00C41614" w:rsidRDefault="00C41614" w:rsidP="00C41614">
            <w:pPr>
              <w:rPr>
                <w:rFonts w:ascii="Times New Roman" w:hAnsi="Times New Roman" w:cs="Times New Roman"/>
                <w:sz w:val="24"/>
                <w:szCs w:val="24"/>
              </w:rPr>
            </w:pPr>
            <w:r w:rsidRPr="00C41614">
              <w:rPr>
                <w:rFonts w:ascii="Times New Roman" w:hAnsi="Times New Roman" w:cs="Times New Roman"/>
                <w:sz w:val="24"/>
                <w:szCs w:val="24"/>
              </w:rPr>
              <w:t>10-13</w:t>
            </w:r>
          </w:p>
        </w:tc>
      </w:tr>
      <w:tr w:rsidR="00C028E0" w:rsidRPr="00C41614" w:rsidTr="00C41614">
        <w:tc>
          <w:tcPr>
            <w:tcW w:w="5711"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Перед операцией:</w:t>
            </w:r>
          </w:p>
        </w:tc>
        <w:tc>
          <w:tcPr>
            <w:tcW w:w="2072"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средний</w:t>
            </w:r>
          </w:p>
        </w:tc>
        <w:tc>
          <w:tcPr>
            <w:tcW w:w="1820" w:type="dxa"/>
            <w:shd w:val="clear" w:color="auto" w:fill="auto"/>
          </w:tcPr>
          <w:p w:rsidR="00C028E0" w:rsidRPr="00C41614" w:rsidRDefault="00C028E0" w:rsidP="00C41614">
            <w:pPr>
              <w:jc w:val="center"/>
              <w:rPr>
                <w:rFonts w:ascii="Times New Roman" w:hAnsi="Times New Roman" w:cs="Times New Roman"/>
                <w:sz w:val="24"/>
                <w:szCs w:val="24"/>
              </w:rPr>
            </w:pPr>
            <w:r w:rsidRPr="00C41614">
              <w:rPr>
                <w:rFonts w:ascii="Times New Roman" w:hAnsi="Times New Roman" w:cs="Times New Roman"/>
                <w:sz w:val="24"/>
                <w:szCs w:val="24"/>
              </w:rPr>
              <w:t>интервал</w:t>
            </w:r>
          </w:p>
        </w:tc>
      </w:tr>
      <w:tr w:rsidR="00C028E0" w:rsidRPr="00C41614" w:rsidTr="00C41614">
        <w:tc>
          <w:tcPr>
            <w:tcW w:w="5711"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КПТ</w:t>
            </w:r>
          </w:p>
        </w:tc>
        <w:tc>
          <w:tcPr>
            <w:tcW w:w="2072"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10,98 (±0,25)</w:t>
            </w:r>
          </w:p>
        </w:tc>
        <w:tc>
          <w:tcPr>
            <w:tcW w:w="1820"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10-12</w:t>
            </w:r>
          </w:p>
        </w:tc>
      </w:tr>
      <w:tr w:rsidR="00C028E0" w:rsidRPr="00C41614" w:rsidTr="00C41614">
        <w:tc>
          <w:tcPr>
            <w:tcW w:w="5711"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Наружное дренирование</w:t>
            </w:r>
          </w:p>
        </w:tc>
        <w:tc>
          <w:tcPr>
            <w:tcW w:w="2072"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11,93 (±0,25)</w:t>
            </w:r>
          </w:p>
        </w:tc>
        <w:tc>
          <w:tcPr>
            <w:tcW w:w="1820" w:type="dxa"/>
            <w:shd w:val="clear" w:color="auto" w:fill="auto"/>
          </w:tcPr>
          <w:p w:rsidR="00C028E0" w:rsidRPr="00C41614" w:rsidRDefault="00C028E0" w:rsidP="00C41614">
            <w:pPr>
              <w:rPr>
                <w:rFonts w:ascii="Times New Roman" w:hAnsi="Times New Roman" w:cs="Times New Roman"/>
                <w:sz w:val="24"/>
                <w:szCs w:val="24"/>
              </w:rPr>
            </w:pPr>
            <w:r w:rsidRPr="00C41614">
              <w:rPr>
                <w:rFonts w:ascii="Times New Roman" w:hAnsi="Times New Roman" w:cs="Times New Roman"/>
                <w:sz w:val="24"/>
                <w:szCs w:val="24"/>
              </w:rPr>
              <w:t>11-12</w:t>
            </w:r>
          </w:p>
        </w:tc>
      </w:tr>
      <w:tr w:rsidR="00C41614" w:rsidRPr="00C41614" w:rsidTr="00C41614">
        <w:tc>
          <w:tcPr>
            <w:tcW w:w="5711" w:type="dxa"/>
            <w:vMerge w:val="restart"/>
            <w:shd w:val="clear" w:color="auto" w:fill="auto"/>
          </w:tcPr>
          <w:p w:rsidR="00C41614" w:rsidRPr="00C41614" w:rsidRDefault="00C41614" w:rsidP="00C41614">
            <w:pPr>
              <w:rPr>
                <w:rFonts w:ascii="Times New Roman" w:hAnsi="Times New Roman" w:cs="Times New Roman"/>
                <w:sz w:val="24"/>
                <w:szCs w:val="24"/>
              </w:rPr>
            </w:pPr>
            <w:r w:rsidRPr="00C41614">
              <w:rPr>
                <w:rFonts w:ascii="Times New Roman" w:hAnsi="Times New Roman" w:cs="Times New Roman"/>
                <w:sz w:val="24"/>
                <w:szCs w:val="24"/>
              </w:rPr>
              <w:t>На 5 сутки наблюдения у не оперированных пациентов:</w:t>
            </w:r>
          </w:p>
        </w:tc>
        <w:tc>
          <w:tcPr>
            <w:tcW w:w="2072" w:type="dxa"/>
            <w:shd w:val="clear" w:color="auto" w:fill="auto"/>
          </w:tcPr>
          <w:p w:rsidR="00C41614" w:rsidRPr="00C41614" w:rsidRDefault="00C41614" w:rsidP="00C41614">
            <w:pPr>
              <w:jc w:val="center"/>
              <w:rPr>
                <w:rFonts w:ascii="Times New Roman" w:hAnsi="Times New Roman" w:cs="Times New Roman"/>
                <w:sz w:val="24"/>
                <w:szCs w:val="24"/>
              </w:rPr>
            </w:pPr>
            <w:r w:rsidRPr="00C41614">
              <w:rPr>
                <w:rFonts w:ascii="Times New Roman" w:hAnsi="Times New Roman" w:cs="Times New Roman"/>
                <w:sz w:val="24"/>
                <w:szCs w:val="24"/>
              </w:rPr>
              <w:t>средний</w:t>
            </w:r>
          </w:p>
        </w:tc>
        <w:tc>
          <w:tcPr>
            <w:tcW w:w="1820" w:type="dxa"/>
            <w:shd w:val="clear" w:color="auto" w:fill="auto"/>
          </w:tcPr>
          <w:p w:rsidR="00C41614" w:rsidRPr="00C41614" w:rsidRDefault="00C41614" w:rsidP="00C41614">
            <w:pPr>
              <w:jc w:val="center"/>
              <w:rPr>
                <w:rFonts w:ascii="Times New Roman" w:hAnsi="Times New Roman" w:cs="Times New Roman"/>
                <w:sz w:val="24"/>
                <w:szCs w:val="24"/>
              </w:rPr>
            </w:pPr>
            <w:r w:rsidRPr="00C41614">
              <w:rPr>
                <w:rFonts w:ascii="Times New Roman" w:hAnsi="Times New Roman" w:cs="Times New Roman"/>
                <w:sz w:val="24"/>
                <w:szCs w:val="24"/>
              </w:rPr>
              <w:t>интервал</w:t>
            </w:r>
          </w:p>
        </w:tc>
      </w:tr>
      <w:tr w:rsidR="00C41614" w:rsidRPr="00C41614" w:rsidTr="00C41614">
        <w:tc>
          <w:tcPr>
            <w:tcW w:w="5711" w:type="dxa"/>
            <w:vMerge/>
            <w:shd w:val="clear" w:color="auto" w:fill="auto"/>
          </w:tcPr>
          <w:p w:rsidR="00C41614" w:rsidRPr="00C41614" w:rsidRDefault="00C41614" w:rsidP="00C41614">
            <w:pPr>
              <w:rPr>
                <w:rFonts w:ascii="Times New Roman" w:hAnsi="Times New Roman" w:cs="Times New Roman"/>
                <w:sz w:val="24"/>
                <w:szCs w:val="24"/>
              </w:rPr>
            </w:pPr>
          </w:p>
        </w:tc>
        <w:tc>
          <w:tcPr>
            <w:tcW w:w="2072" w:type="dxa"/>
            <w:shd w:val="clear" w:color="auto" w:fill="auto"/>
          </w:tcPr>
          <w:p w:rsidR="00C41614" w:rsidRPr="00C41614" w:rsidRDefault="00C41614" w:rsidP="00C41614">
            <w:pPr>
              <w:rPr>
                <w:rFonts w:ascii="Times New Roman" w:hAnsi="Times New Roman" w:cs="Times New Roman"/>
                <w:sz w:val="24"/>
                <w:szCs w:val="24"/>
              </w:rPr>
            </w:pPr>
            <w:r w:rsidRPr="00C41614">
              <w:rPr>
                <w:rFonts w:ascii="Times New Roman" w:hAnsi="Times New Roman" w:cs="Times New Roman"/>
                <w:sz w:val="24"/>
                <w:szCs w:val="24"/>
              </w:rPr>
              <w:t>11,96 (±0,3)</w:t>
            </w:r>
          </w:p>
        </w:tc>
        <w:tc>
          <w:tcPr>
            <w:tcW w:w="1820" w:type="dxa"/>
            <w:shd w:val="clear" w:color="auto" w:fill="auto"/>
          </w:tcPr>
          <w:p w:rsidR="00C41614" w:rsidRPr="00C41614" w:rsidRDefault="00C41614" w:rsidP="00C41614">
            <w:pPr>
              <w:rPr>
                <w:rFonts w:ascii="Times New Roman" w:hAnsi="Times New Roman" w:cs="Times New Roman"/>
                <w:sz w:val="24"/>
                <w:szCs w:val="24"/>
              </w:rPr>
            </w:pPr>
            <w:r w:rsidRPr="00C41614">
              <w:rPr>
                <w:rFonts w:ascii="Times New Roman" w:hAnsi="Times New Roman" w:cs="Times New Roman"/>
                <w:sz w:val="24"/>
                <w:szCs w:val="24"/>
              </w:rPr>
              <w:t>11-13</w:t>
            </w:r>
          </w:p>
        </w:tc>
      </w:tr>
    </w:tbl>
    <w:p w:rsidR="00C028E0" w:rsidRPr="00C740E6" w:rsidRDefault="00C028E0" w:rsidP="00C740E6">
      <w:pPr>
        <w:spacing w:after="0" w:line="240" w:lineRule="auto"/>
        <w:ind w:firstLine="709"/>
        <w:jc w:val="both"/>
        <w:rPr>
          <w:rFonts w:ascii="Times New Roman" w:hAnsi="Times New Roman" w:cs="Times New Roman"/>
          <w:sz w:val="28"/>
          <w:szCs w:val="28"/>
        </w:rPr>
      </w:pPr>
    </w:p>
    <w:p w:rsidR="002406DE" w:rsidRPr="00C740E6" w:rsidRDefault="002406DE"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Состояние больных расценивалось как удовлетворительное, средней тяжести или тяжелое (9-15 баллов по ШКГ). Даже при угнетении сознания до</w:t>
      </w:r>
    </w:p>
    <w:p w:rsidR="00C028E0" w:rsidRPr="00C740E6" w:rsidRDefault="002406DE"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уровня сопора, нарушений дыхания и гемодинамики, требующих экстренной инструментальной коррекции</w:t>
      </w:r>
      <w:r w:rsidR="00387C58" w:rsidRPr="00C740E6">
        <w:rPr>
          <w:rFonts w:ascii="Times New Roman" w:hAnsi="Times New Roman" w:cs="Times New Roman"/>
          <w:sz w:val="28"/>
          <w:szCs w:val="28"/>
        </w:rPr>
        <w:t>,</w:t>
      </w:r>
      <w:r w:rsidRPr="00C740E6">
        <w:rPr>
          <w:rFonts w:ascii="Times New Roman" w:hAnsi="Times New Roman" w:cs="Times New Roman"/>
          <w:sz w:val="28"/>
          <w:szCs w:val="28"/>
        </w:rPr>
        <w:t xml:space="preserve"> больных не наблюдалось. Полушарной неврологической симптоматики не было выявлено у 66% пострадавших (142 пациента из 215). Локальным признакам поражения мозга (речевые расстройства, сглаженность носо-губной складки, девиация языка, гемипарез или гемиплегия) обязательно сопутствовали те или иные стволовые симптомы в виде анизокории, снижения реакции зрачков на свет, расходящегося косоглазия, нестойких двусторонних патологических стопных рефлексов, брадикардии. У 182 пациентов с оСДГ (84,6%) в клинической картине превалировала общемозговая симптоматика (головная боль, тошнота, рвота), сопровождающаяся умеренно выраженными стволовыми симптомами (анизокория, брадикардия, нестойкие двусторонние патологические стопные рефлексы).</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КТ характеристика в динамике</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Всем пациентам</w:t>
      </w:r>
      <w:r w:rsidR="00824EC5" w:rsidRPr="00C740E6">
        <w:rPr>
          <w:rFonts w:ascii="Times New Roman" w:hAnsi="Times New Roman" w:cs="Times New Roman"/>
          <w:sz w:val="28"/>
          <w:szCs w:val="28"/>
        </w:rPr>
        <w:t xml:space="preserve"> (215 б-х)</w:t>
      </w:r>
      <w:r w:rsidRPr="00C740E6">
        <w:rPr>
          <w:rFonts w:ascii="Times New Roman" w:hAnsi="Times New Roman" w:cs="Times New Roman"/>
          <w:sz w:val="28"/>
          <w:szCs w:val="28"/>
        </w:rPr>
        <w:t>, включенным в исследование проведена КТ черепа при поступлении и в динамике для контроля и изменения тактики ведения при ухудшении результатов КТ обследования. Проведен анализ следующих КТ показателей: сторона оСДГ (левая, правая, двусторонняя), толщина сгустка (мм), смещение средней линии (мм).</w:t>
      </w:r>
    </w:p>
    <w:p w:rsidR="005D358B" w:rsidRPr="00C740E6" w:rsidRDefault="005D358B"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На первичных КТ ушибы головного мозга выявлены у 14,8% (32 из 215), все ушибы были мелкоочаговые. </w:t>
      </w:r>
      <w:r w:rsidR="00EC5501" w:rsidRPr="00C740E6">
        <w:rPr>
          <w:rFonts w:ascii="Times New Roman" w:hAnsi="Times New Roman" w:cs="Times New Roman"/>
          <w:sz w:val="28"/>
          <w:szCs w:val="28"/>
        </w:rPr>
        <w:t>Ни у одн</w:t>
      </w:r>
      <w:r w:rsidRPr="00C740E6">
        <w:rPr>
          <w:rFonts w:ascii="Times New Roman" w:hAnsi="Times New Roman" w:cs="Times New Roman"/>
          <w:sz w:val="28"/>
          <w:szCs w:val="28"/>
        </w:rPr>
        <w:t>ого пациента не выявлено очагов гемоангиопатичекой ишемии.</w:t>
      </w:r>
    </w:p>
    <w:p w:rsidR="00EC5501" w:rsidRPr="00C740E6" w:rsidRDefault="00EC5501"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При определении влияния очагов ушиба на степень смещения срединных</w:t>
      </w:r>
      <w:r w:rsidR="00C41614">
        <w:rPr>
          <w:rFonts w:ascii="Times New Roman" w:hAnsi="Times New Roman" w:cs="Times New Roman"/>
          <w:sz w:val="28"/>
          <w:szCs w:val="28"/>
        </w:rPr>
        <w:t xml:space="preserve"> </w:t>
      </w:r>
      <w:r w:rsidRPr="00C740E6">
        <w:rPr>
          <w:rFonts w:ascii="Times New Roman" w:hAnsi="Times New Roman" w:cs="Times New Roman"/>
          <w:sz w:val="28"/>
          <w:szCs w:val="28"/>
        </w:rPr>
        <w:t>структур мозга, было обнаружено, что статистически значимой зависимости нет (р&gt;0,05). Мелкоочаговые ушибы головного мозга определялись на КТ при</w:t>
      </w:r>
      <w:r w:rsidR="00C41614">
        <w:rPr>
          <w:rFonts w:ascii="Times New Roman" w:hAnsi="Times New Roman" w:cs="Times New Roman"/>
          <w:sz w:val="28"/>
          <w:szCs w:val="28"/>
        </w:rPr>
        <w:t xml:space="preserve"> </w:t>
      </w:r>
      <w:r w:rsidRPr="00C740E6">
        <w:rPr>
          <w:rFonts w:ascii="Times New Roman" w:hAnsi="Times New Roman" w:cs="Times New Roman"/>
          <w:sz w:val="28"/>
          <w:szCs w:val="28"/>
        </w:rPr>
        <w:t>различном смещении срединных структур.</w:t>
      </w:r>
      <w:r w:rsidR="00C301C6" w:rsidRPr="00C740E6">
        <w:rPr>
          <w:rFonts w:ascii="Times New Roman" w:hAnsi="Times New Roman" w:cs="Times New Roman"/>
          <w:sz w:val="28"/>
          <w:szCs w:val="28"/>
        </w:rPr>
        <w:t xml:space="preserve"> На смещение срединных структур </w:t>
      </w:r>
      <w:r w:rsidR="00C301C6" w:rsidRPr="00C740E6">
        <w:rPr>
          <w:rFonts w:ascii="Times New Roman" w:hAnsi="Times New Roman" w:cs="Times New Roman"/>
          <w:sz w:val="28"/>
          <w:szCs w:val="28"/>
        </w:rPr>
        <w:lastRenderedPageBreak/>
        <w:t>мозга у пациентов с обнаруженными мелкоочаговыми ушибами оказывали влияние не столько геморрагические очаги, сколько зоны перифокального отека.</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У всех пациентов был оСДГ при первоначальной оценке КТ. У 159 пациентов была правосторонняя оСДГ (73,9%), у 56 пациентов с оСДГ была левосторонняя оСДГ (26,1%). У всех пациентов (100%) отмечался средний сдвиг средней линии по КТ на 5,96 мм, средняя толщина сгустка 7,06. На снимках непосредственно перед операцией наблюдалось среднее смещение средней линии на 6,06 мм и средняя толщина сгустка на 7,17 мм у пациентов с КПТ и среднее смещение средней линии на 5,93 мм и средняя толщина сгустка на 6,48 мм перед операцией наружнее дренирование гематомы. На КТ при выписке у пациентов с самостоятельной резорбцией гематомы наблюдалось среднее смещение средней линии на 5,04 мм и средняя толщина сгустка на 5,85</w:t>
      </w:r>
      <w:r w:rsidR="00F5193B">
        <w:rPr>
          <w:rFonts w:ascii="Times New Roman" w:hAnsi="Times New Roman" w:cs="Times New Roman"/>
          <w:sz w:val="28"/>
          <w:szCs w:val="28"/>
        </w:rPr>
        <w:t> </w:t>
      </w:r>
      <w:r w:rsidRPr="00C740E6">
        <w:rPr>
          <w:rFonts w:ascii="Times New Roman" w:hAnsi="Times New Roman" w:cs="Times New Roman"/>
          <w:sz w:val="28"/>
          <w:szCs w:val="28"/>
        </w:rPr>
        <w:t>мм</w:t>
      </w:r>
      <w:r w:rsidR="00200D77" w:rsidRPr="00C740E6">
        <w:rPr>
          <w:rFonts w:ascii="Times New Roman" w:hAnsi="Times New Roman" w:cs="Times New Roman"/>
          <w:sz w:val="28"/>
          <w:szCs w:val="28"/>
        </w:rPr>
        <w:t xml:space="preserve"> (</w:t>
      </w:r>
      <w:r w:rsidR="00DF3488" w:rsidRPr="00C740E6">
        <w:rPr>
          <w:rFonts w:ascii="Times New Roman" w:hAnsi="Times New Roman" w:cs="Times New Roman"/>
          <w:sz w:val="28"/>
          <w:szCs w:val="28"/>
        </w:rPr>
        <w:t>т</w:t>
      </w:r>
      <w:r w:rsidR="006A577A" w:rsidRPr="00C740E6">
        <w:rPr>
          <w:rFonts w:ascii="Times New Roman" w:hAnsi="Times New Roman" w:cs="Times New Roman"/>
          <w:sz w:val="28"/>
          <w:szCs w:val="28"/>
        </w:rPr>
        <w:t>аблица 11)</w:t>
      </w:r>
      <w:r w:rsidRPr="00C740E6">
        <w:rPr>
          <w:rFonts w:ascii="Times New Roman" w:hAnsi="Times New Roman" w:cs="Times New Roman"/>
          <w:sz w:val="28"/>
          <w:szCs w:val="28"/>
        </w:rPr>
        <w:t>.</w:t>
      </w:r>
    </w:p>
    <w:p w:rsidR="00C028E0" w:rsidRDefault="00C028E0" w:rsidP="00C740E6">
      <w:pPr>
        <w:spacing w:after="0" w:line="240" w:lineRule="auto"/>
        <w:ind w:firstLine="709"/>
        <w:jc w:val="both"/>
        <w:rPr>
          <w:rFonts w:ascii="Times New Roman" w:hAnsi="Times New Roman" w:cs="Times New Roman"/>
          <w:sz w:val="28"/>
          <w:szCs w:val="28"/>
        </w:rPr>
      </w:pPr>
    </w:p>
    <w:p w:rsidR="00DF3488" w:rsidRDefault="00DF3488" w:rsidP="00DF3488">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Tаблица 11 </w:t>
      </w:r>
      <w:r>
        <w:rPr>
          <w:rFonts w:ascii="Times New Roman" w:hAnsi="Times New Roman" w:cs="Times New Roman"/>
          <w:sz w:val="28"/>
          <w:szCs w:val="28"/>
        </w:rPr>
        <w:t xml:space="preserve">– </w:t>
      </w:r>
      <w:r w:rsidRPr="00C740E6">
        <w:rPr>
          <w:rFonts w:ascii="Times New Roman" w:hAnsi="Times New Roman" w:cs="Times New Roman"/>
          <w:sz w:val="28"/>
          <w:szCs w:val="28"/>
        </w:rPr>
        <w:t>КТ характеристики пациентов с оСД</w:t>
      </w:r>
      <w:r>
        <w:rPr>
          <w:rFonts w:ascii="Times New Roman" w:hAnsi="Times New Roman" w:cs="Times New Roman"/>
          <w:sz w:val="28"/>
          <w:szCs w:val="28"/>
        </w:rPr>
        <w:t>Г</w:t>
      </w:r>
    </w:p>
    <w:p w:rsidR="00DF3488" w:rsidRPr="00DF3488" w:rsidRDefault="00DF3488" w:rsidP="00C740E6">
      <w:pPr>
        <w:spacing w:after="0" w:line="240" w:lineRule="auto"/>
        <w:ind w:firstLine="709"/>
        <w:jc w:val="both"/>
        <w:rPr>
          <w:rFonts w:ascii="Times New Roman" w:hAnsi="Times New Roman" w:cs="Times New Roman"/>
          <w:sz w:val="16"/>
          <w:szCs w:val="16"/>
        </w:rPr>
      </w:pPr>
    </w:p>
    <w:tbl>
      <w:tblPr>
        <w:tblStyle w:val="a4"/>
        <w:tblW w:w="9575" w:type="dxa"/>
        <w:tblInd w:w="136" w:type="dxa"/>
        <w:tblLook w:val="04A0" w:firstRow="1" w:lastRow="0" w:firstColumn="1" w:lastColumn="0" w:noHBand="0" w:noVBand="1"/>
      </w:tblPr>
      <w:tblGrid>
        <w:gridCol w:w="5529"/>
        <w:gridCol w:w="1985"/>
        <w:gridCol w:w="2061"/>
      </w:tblGrid>
      <w:tr w:rsidR="00C028E0" w:rsidRPr="00F5193B" w:rsidTr="00C41614">
        <w:trPr>
          <w:trHeight w:val="370"/>
        </w:trPr>
        <w:tc>
          <w:tcPr>
            <w:tcW w:w="5529" w:type="dxa"/>
            <w:vMerge w:val="restart"/>
            <w:shd w:val="clear" w:color="auto" w:fill="auto"/>
            <w:vAlign w:val="center"/>
          </w:tcPr>
          <w:p w:rsidR="00C028E0" w:rsidRPr="00F5193B" w:rsidRDefault="00DF3488" w:rsidP="00C41614">
            <w:pPr>
              <w:jc w:val="center"/>
              <w:rPr>
                <w:rFonts w:ascii="Times New Roman" w:hAnsi="Times New Roman" w:cs="Times New Roman"/>
                <w:sz w:val="24"/>
                <w:szCs w:val="24"/>
              </w:rPr>
            </w:pPr>
            <w:r w:rsidRPr="00F5193B">
              <w:rPr>
                <w:rFonts w:ascii="Times New Roman" w:hAnsi="Times New Roman" w:cs="Times New Roman"/>
                <w:sz w:val="24"/>
                <w:szCs w:val="24"/>
                <w:lang w:val="en-US"/>
              </w:rPr>
              <w:t>Правосторонняя оСДГ</w:t>
            </w: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n</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w:t>
            </w:r>
          </w:p>
        </w:tc>
      </w:tr>
      <w:tr w:rsidR="00C028E0" w:rsidRPr="00F5193B" w:rsidTr="00C41614">
        <w:trPr>
          <w:trHeight w:val="270"/>
        </w:trPr>
        <w:tc>
          <w:tcPr>
            <w:tcW w:w="5529" w:type="dxa"/>
            <w:vMerge/>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rPr>
              <w:t>159</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rPr>
              <w:t>73,9</w:t>
            </w:r>
          </w:p>
        </w:tc>
      </w:tr>
      <w:tr w:rsidR="00C028E0" w:rsidRPr="00F5193B" w:rsidTr="00F5193B">
        <w:trPr>
          <w:trHeight w:val="160"/>
        </w:trPr>
        <w:tc>
          <w:tcPr>
            <w:tcW w:w="5529" w:type="dxa"/>
            <w:vMerge w:val="restart"/>
            <w:shd w:val="clear" w:color="auto" w:fill="auto"/>
            <w:vAlign w:val="center"/>
          </w:tcPr>
          <w:p w:rsidR="00C028E0" w:rsidRPr="00F5193B" w:rsidRDefault="00C028E0" w:rsidP="00F5193B">
            <w:pPr>
              <w:rPr>
                <w:rFonts w:ascii="Times New Roman" w:hAnsi="Times New Roman" w:cs="Times New Roman"/>
                <w:sz w:val="24"/>
                <w:szCs w:val="24"/>
                <w:lang w:val="en-US"/>
              </w:rPr>
            </w:pPr>
            <w:r w:rsidRPr="00F5193B">
              <w:rPr>
                <w:rFonts w:ascii="Times New Roman" w:hAnsi="Times New Roman" w:cs="Times New Roman"/>
                <w:sz w:val="24"/>
                <w:szCs w:val="24"/>
                <w:lang w:val="en-US"/>
              </w:rPr>
              <w:t>Левосторонняя оСДГ</w:t>
            </w: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n</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w:t>
            </w:r>
          </w:p>
        </w:tc>
      </w:tr>
      <w:tr w:rsidR="00C028E0" w:rsidRPr="00F5193B" w:rsidTr="00C41614">
        <w:trPr>
          <w:trHeight w:val="160"/>
        </w:trPr>
        <w:tc>
          <w:tcPr>
            <w:tcW w:w="5529" w:type="dxa"/>
            <w:vMerge/>
            <w:shd w:val="clear" w:color="auto" w:fill="auto"/>
          </w:tcPr>
          <w:p w:rsidR="00C028E0" w:rsidRPr="00F5193B" w:rsidRDefault="00C028E0" w:rsidP="00C41614">
            <w:pPr>
              <w:rPr>
                <w:rFonts w:ascii="Times New Roman" w:hAnsi="Times New Roman" w:cs="Times New Roman"/>
                <w:sz w:val="24"/>
                <w:szCs w:val="24"/>
                <w:lang w:val="en-US"/>
              </w:rPr>
            </w:pP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rPr>
              <w:t>56</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rPr>
              <w:t>26,1</w:t>
            </w:r>
          </w:p>
        </w:tc>
      </w:tr>
      <w:tr w:rsidR="00C028E0" w:rsidRPr="00F5193B" w:rsidTr="00C41614">
        <w:trPr>
          <w:trHeight w:val="29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sz w:val="24"/>
                <w:szCs w:val="24"/>
              </w:rPr>
              <w:t>При поступлении</w:t>
            </w:r>
            <w:r w:rsidRPr="00F5193B">
              <w:rPr>
                <w:rFonts w:ascii="Times New Roman" w:hAnsi="Times New Roman" w:cs="Times New Roman"/>
                <w:sz w:val="24"/>
                <w:szCs w:val="24"/>
                <w:lang w:val="en-US"/>
              </w:rPr>
              <w:t>:</w:t>
            </w: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медиана</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диапазон</w:t>
            </w:r>
          </w:p>
        </w:tc>
      </w:tr>
      <w:tr w:rsidR="00C028E0" w:rsidRPr="00F5193B" w:rsidTr="00F5193B">
        <w:trPr>
          <w:trHeight w:val="156"/>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sz w:val="24"/>
                <w:szCs w:val="24"/>
              </w:rPr>
              <w:t>Смещение центральной линии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5,96(±0,67)</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5-7</w:t>
            </w:r>
          </w:p>
        </w:tc>
      </w:tr>
      <w:tr w:rsidR="00C028E0" w:rsidRPr="00F5193B" w:rsidTr="00C41614">
        <w:trPr>
          <w:trHeight w:val="35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color w:val="222222"/>
                <w:sz w:val="24"/>
                <w:szCs w:val="24"/>
              </w:rPr>
              <w:t>Tолщина</w:t>
            </w:r>
            <w:r w:rsidRPr="00F5193B">
              <w:rPr>
                <w:rFonts w:ascii="Times New Roman" w:hAnsi="Times New Roman" w:cs="Times New Roman"/>
                <w:color w:val="222222"/>
                <w:sz w:val="24"/>
                <w:szCs w:val="24"/>
                <w:lang w:val="en-US"/>
              </w:rPr>
              <w:t xml:space="preserve">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7,06(±0,62)</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6-9</w:t>
            </w:r>
          </w:p>
        </w:tc>
      </w:tr>
      <w:tr w:rsidR="00C028E0" w:rsidRPr="00F5193B" w:rsidTr="00C41614">
        <w:trPr>
          <w:trHeight w:val="33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sz w:val="24"/>
                <w:szCs w:val="24"/>
              </w:rPr>
              <w:t>Перед операцией КПТ:</w:t>
            </w: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lang w:val="en-US"/>
              </w:rPr>
              <w:t>медиана</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lang w:val="en-US"/>
              </w:rPr>
              <w:t>диапазон</w:t>
            </w:r>
          </w:p>
        </w:tc>
      </w:tr>
      <w:tr w:rsidR="00C028E0" w:rsidRPr="00F5193B" w:rsidTr="00C41614">
        <w:trPr>
          <w:trHeight w:val="23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sz w:val="24"/>
                <w:szCs w:val="24"/>
              </w:rPr>
              <w:t>Смещение центральной линии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6,06(±0,66)</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5-7</w:t>
            </w:r>
          </w:p>
        </w:tc>
      </w:tr>
      <w:tr w:rsidR="00C028E0" w:rsidRPr="00F5193B" w:rsidTr="00C41614">
        <w:trPr>
          <w:trHeight w:val="26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color w:val="222222"/>
                <w:sz w:val="24"/>
                <w:szCs w:val="24"/>
              </w:rPr>
              <w:t>Tолщина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7,17(±0,75)</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6-8</w:t>
            </w:r>
          </w:p>
        </w:tc>
      </w:tr>
      <w:tr w:rsidR="00C028E0" w:rsidRPr="00F5193B" w:rsidTr="00C41614">
        <w:trPr>
          <w:trHeight w:val="260"/>
        </w:trPr>
        <w:tc>
          <w:tcPr>
            <w:tcW w:w="5529" w:type="dxa"/>
            <w:shd w:val="clear" w:color="auto" w:fill="auto"/>
          </w:tcPr>
          <w:p w:rsidR="00C028E0" w:rsidRPr="00F5193B" w:rsidRDefault="00C028E0" w:rsidP="00C41614">
            <w:pPr>
              <w:rPr>
                <w:rFonts w:ascii="Times New Roman" w:hAnsi="Times New Roman" w:cs="Times New Roman"/>
                <w:color w:val="222222"/>
                <w:sz w:val="24"/>
                <w:szCs w:val="24"/>
              </w:rPr>
            </w:pPr>
            <w:r w:rsidRPr="00F5193B">
              <w:rPr>
                <w:rFonts w:ascii="Times New Roman" w:hAnsi="Times New Roman" w:cs="Times New Roman"/>
                <w:color w:val="222222"/>
                <w:sz w:val="24"/>
                <w:szCs w:val="24"/>
              </w:rPr>
              <w:t>Перед операцией наружнее дренирование:</w:t>
            </w: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медиана</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lang w:val="en-US"/>
              </w:rPr>
              <w:t>диапазон</w:t>
            </w:r>
          </w:p>
        </w:tc>
      </w:tr>
      <w:tr w:rsidR="00C028E0" w:rsidRPr="00F5193B" w:rsidTr="00C41614">
        <w:trPr>
          <w:trHeight w:val="260"/>
        </w:trPr>
        <w:tc>
          <w:tcPr>
            <w:tcW w:w="5529" w:type="dxa"/>
            <w:shd w:val="clear" w:color="auto" w:fill="auto"/>
          </w:tcPr>
          <w:p w:rsidR="00C028E0" w:rsidRPr="00F5193B" w:rsidRDefault="00C028E0" w:rsidP="00C41614">
            <w:pPr>
              <w:rPr>
                <w:rFonts w:ascii="Times New Roman" w:hAnsi="Times New Roman" w:cs="Times New Roman"/>
                <w:color w:val="222222"/>
                <w:sz w:val="24"/>
                <w:szCs w:val="24"/>
              </w:rPr>
            </w:pPr>
            <w:r w:rsidRPr="00F5193B">
              <w:rPr>
                <w:rFonts w:ascii="Times New Roman" w:hAnsi="Times New Roman" w:cs="Times New Roman"/>
                <w:sz w:val="24"/>
                <w:szCs w:val="24"/>
              </w:rPr>
              <w:t>Смещение центральной линии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5,93(±0,84)</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rPr>
              <w:t>5-7</w:t>
            </w:r>
          </w:p>
        </w:tc>
      </w:tr>
      <w:tr w:rsidR="00C028E0" w:rsidRPr="00F5193B" w:rsidTr="00C41614">
        <w:trPr>
          <w:trHeight w:val="260"/>
        </w:trPr>
        <w:tc>
          <w:tcPr>
            <w:tcW w:w="5529" w:type="dxa"/>
            <w:shd w:val="clear" w:color="auto" w:fill="auto"/>
          </w:tcPr>
          <w:p w:rsidR="00C028E0" w:rsidRPr="00F5193B" w:rsidRDefault="00C028E0" w:rsidP="00C41614">
            <w:pPr>
              <w:rPr>
                <w:rFonts w:ascii="Times New Roman" w:hAnsi="Times New Roman" w:cs="Times New Roman"/>
                <w:color w:val="222222"/>
                <w:sz w:val="24"/>
                <w:szCs w:val="24"/>
              </w:rPr>
            </w:pPr>
            <w:r w:rsidRPr="00F5193B">
              <w:rPr>
                <w:rFonts w:ascii="Times New Roman" w:hAnsi="Times New Roman" w:cs="Times New Roman"/>
                <w:color w:val="222222"/>
                <w:sz w:val="24"/>
                <w:szCs w:val="24"/>
              </w:rPr>
              <w:t>Tолщина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6,48(±0,56)</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rPr>
            </w:pPr>
            <w:r w:rsidRPr="00F5193B">
              <w:rPr>
                <w:rFonts w:ascii="Times New Roman" w:hAnsi="Times New Roman" w:cs="Times New Roman"/>
                <w:sz w:val="24"/>
                <w:szCs w:val="24"/>
              </w:rPr>
              <w:t>6-9</w:t>
            </w:r>
          </w:p>
        </w:tc>
      </w:tr>
      <w:tr w:rsidR="00C028E0" w:rsidRPr="00F5193B" w:rsidTr="00C41614">
        <w:trPr>
          <w:trHeight w:val="28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sz w:val="24"/>
                <w:szCs w:val="24"/>
              </w:rPr>
              <w:t>При выписке у пациентов с самостоятельной резорбцией гематомы:</w:t>
            </w:r>
          </w:p>
        </w:tc>
        <w:tc>
          <w:tcPr>
            <w:tcW w:w="1985"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медиана</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диапазон</w:t>
            </w:r>
          </w:p>
        </w:tc>
      </w:tr>
      <w:tr w:rsidR="00C028E0" w:rsidRPr="00F5193B" w:rsidTr="00C41614">
        <w:trPr>
          <w:trHeight w:val="19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sz w:val="24"/>
                <w:szCs w:val="24"/>
              </w:rPr>
              <w:t>Смещение центральной линии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5,04(±0,21)</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5-6</w:t>
            </w:r>
          </w:p>
        </w:tc>
      </w:tr>
      <w:tr w:rsidR="00C028E0" w:rsidRPr="00F5193B" w:rsidTr="00C41614">
        <w:trPr>
          <w:trHeight w:val="170"/>
        </w:trPr>
        <w:tc>
          <w:tcPr>
            <w:tcW w:w="5529" w:type="dxa"/>
            <w:shd w:val="clear" w:color="auto" w:fill="auto"/>
          </w:tcPr>
          <w:p w:rsidR="00C028E0" w:rsidRPr="00F5193B" w:rsidRDefault="00C028E0" w:rsidP="00C41614">
            <w:pPr>
              <w:rPr>
                <w:rFonts w:ascii="Times New Roman" w:hAnsi="Times New Roman" w:cs="Times New Roman"/>
                <w:sz w:val="24"/>
                <w:szCs w:val="24"/>
              </w:rPr>
            </w:pPr>
            <w:r w:rsidRPr="00F5193B">
              <w:rPr>
                <w:rFonts w:ascii="Times New Roman" w:hAnsi="Times New Roman" w:cs="Times New Roman"/>
                <w:color w:val="222222"/>
                <w:sz w:val="24"/>
                <w:szCs w:val="24"/>
              </w:rPr>
              <w:t>Tолщина (мм)</w:t>
            </w:r>
          </w:p>
        </w:tc>
        <w:tc>
          <w:tcPr>
            <w:tcW w:w="1985" w:type="dxa"/>
            <w:shd w:val="clear" w:color="auto" w:fill="auto"/>
            <w:vAlign w:val="center"/>
          </w:tcPr>
          <w:p w:rsidR="00C028E0" w:rsidRPr="00F5193B" w:rsidRDefault="00C028E0" w:rsidP="00F5193B">
            <w:pPr>
              <w:jc w:val="center"/>
              <w:rPr>
                <w:rFonts w:ascii="Times New Roman" w:hAnsi="Times New Roman" w:cs="Times New Roman"/>
                <w:sz w:val="24"/>
                <w:szCs w:val="24"/>
              </w:rPr>
            </w:pPr>
            <w:r w:rsidRPr="00F5193B">
              <w:rPr>
                <w:rFonts w:ascii="Times New Roman" w:hAnsi="Times New Roman" w:cs="Times New Roman"/>
                <w:sz w:val="24"/>
                <w:szCs w:val="24"/>
              </w:rPr>
              <w:t>5,85(±0,53)</w:t>
            </w:r>
          </w:p>
        </w:tc>
        <w:tc>
          <w:tcPr>
            <w:tcW w:w="2061" w:type="dxa"/>
            <w:shd w:val="clear" w:color="auto" w:fill="auto"/>
            <w:vAlign w:val="center"/>
          </w:tcPr>
          <w:p w:rsidR="00C028E0" w:rsidRPr="00F5193B" w:rsidRDefault="00C028E0" w:rsidP="00C41614">
            <w:pPr>
              <w:jc w:val="center"/>
              <w:rPr>
                <w:rFonts w:ascii="Times New Roman" w:hAnsi="Times New Roman" w:cs="Times New Roman"/>
                <w:sz w:val="24"/>
                <w:szCs w:val="24"/>
                <w:lang w:val="en-US"/>
              </w:rPr>
            </w:pPr>
            <w:r w:rsidRPr="00F5193B">
              <w:rPr>
                <w:rFonts w:ascii="Times New Roman" w:hAnsi="Times New Roman" w:cs="Times New Roman"/>
                <w:sz w:val="24"/>
                <w:szCs w:val="24"/>
                <w:lang w:val="en-US"/>
              </w:rPr>
              <w:t>5-7</w:t>
            </w:r>
          </w:p>
        </w:tc>
      </w:tr>
    </w:tbl>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301C6"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Поперечное смещение срединных ст</w:t>
      </w:r>
      <w:r w:rsidR="00D66480" w:rsidRPr="00C740E6">
        <w:rPr>
          <w:rFonts w:ascii="Times New Roman" w:hAnsi="Times New Roman" w:cs="Times New Roman"/>
          <w:sz w:val="28"/>
          <w:szCs w:val="28"/>
        </w:rPr>
        <w:t>руктур мозга, выявляемое при оСДГ</w:t>
      </w:r>
      <w:r w:rsidR="00824EC5" w:rsidRPr="00C740E6">
        <w:rPr>
          <w:rFonts w:ascii="Times New Roman" w:hAnsi="Times New Roman" w:cs="Times New Roman"/>
          <w:sz w:val="28"/>
          <w:szCs w:val="28"/>
        </w:rPr>
        <w:t>, зависило</w:t>
      </w:r>
      <w:r w:rsidRPr="00C740E6">
        <w:rPr>
          <w:rFonts w:ascii="Times New Roman" w:hAnsi="Times New Roman" w:cs="Times New Roman"/>
          <w:sz w:val="28"/>
          <w:szCs w:val="28"/>
        </w:rPr>
        <w:t xml:space="preserve"> от ряда факторов: объема и максимальной толщины самой гематомы, наличия очага ушиба мозга и окружающей его зоны перифокального отека, а также наличия областей вторичной ишемии. Все</w:t>
      </w:r>
      <w:r w:rsidR="005C67EB" w:rsidRPr="00C740E6">
        <w:rPr>
          <w:rFonts w:ascii="Times New Roman" w:hAnsi="Times New Roman" w:cs="Times New Roman"/>
          <w:sz w:val="28"/>
          <w:szCs w:val="28"/>
        </w:rPr>
        <w:t xml:space="preserve"> параметры КТ, которые участвовали</w:t>
      </w:r>
      <w:r w:rsidRPr="00C740E6">
        <w:rPr>
          <w:rFonts w:ascii="Times New Roman" w:hAnsi="Times New Roman" w:cs="Times New Roman"/>
          <w:sz w:val="28"/>
          <w:szCs w:val="28"/>
        </w:rPr>
        <w:t xml:space="preserve"> в созда</w:t>
      </w:r>
      <w:r w:rsidR="005C67EB" w:rsidRPr="00C740E6">
        <w:rPr>
          <w:rFonts w:ascii="Times New Roman" w:hAnsi="Times New Roman" w:cs="Times New Roman"/>
          <w:sz w:val="28"/>
          <w:szCs w:val="28"/>
        </w:rPr>
        <w:t>нии поперечной дислокации, имели</w:t>
      </w:r>
      <w:r w:rsidRPr="00C740E6">
        <w:rPr>
          <w:rFonts w:ascii="Times New Roman" w:hAnsi="Times New Roman" w:cs="Times New Roman"/>
          <w:sz w:val="28"/>
          <w:szCs w:val="28"/>
        </w:rPr>
        <w:t xml:space="preserve"> значимое влияние на клиническую картину и прогноз заболевания. Поэтому, при анализе</w:t>
      </w:r>
      <w:r w:rsidR="005C67EB" w:rsidRPr="00C740E6">
        <w:rPr>
          <w:rFonts w:ascii="Times New Roman" w:hAnsi="Times New Roman" w:cs="Times New Roman"/>
          <w:sz w:val="28"/>
          <w:szCs w:val="28"/>
        </w:rPr>
        <w:t xml:space="preserve"> компьютерных томограмм, учитывали</w:t>
      </w:r>
      <w:r w:rsidRPr="00C740E6">
        <w:rPr>
          <w:rFonts w:ascii="Times New Roman" w:hAnsi="Times New Roman" w:cs="Times New Roman"/>
          <w:sz w:val="28"/>
          <w:szCs w:val="28"/>
        </w:rPr>
        <w:t xml:space="preserve"> не только объем основного патологического очага (гематомы), но все очаги патологической плотности мозга и их совокупный объем.</w:t>
      </w:r>
    </w:p>
    <w:p w:rsidR="00D66480" w:rsidRPr="00C740E6" w:rsidRDefault="00D6648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Итак, клиническая картина аксиальной дислокации</w:t>
      </w:r>
      <w:r w:rsidR="00AA3123" w:rsidRPr="00C740E6">
        <w:rPr>
          <w:rFonts w:ascii="Times New Roman" w:hAnsi="Times New Roman" w:cs="Times New Roman"/>
          <w:sz w:val="28"/>
          <w:szCs w:val="28"/>
        </w:rPr>
        <w:t xml:space="preserve"> имела</w:t>
      </w:r>
      <w:r w:rsidRPr="00C740E6">
        <w:rPr>
          <w:rFonts w:ascii="Times New Roman" w:hAnsi="Times New Roman" w:cs="Times New Roman"/>
          <w:sz w:val="28"/>
          <w:szCs w:val="28"/>
        </w:rPr>
        <w:t xml:space="preserve"> объективное подтверждение уже на первичных КТ, выполненных в первые часы после ЧМТ. </w:t>
      </w:r>
      <w:r w:rsidRPr="00C740E6">
        <w:rPr>
          <w:rFonts w:ascii="Times New Roman" w:hAnsi="Times New Roman" w:cs="Times New Roman"/>
          <w:sz w:val="28"/>
          <w:szCs w:val="28"/>
        </w:rPr>
        <w:lastRenderedPageBreak/>
        <w:t>Отдельные ее компоненты (плотностные характерис</w:t>
      </w:r>
      <w:r w:rsidR="00AA3123" w:rsidRPr="00C740E6">
        <w:rPr>
          <w:rFonts w:ascii="Times New Roman" w:hAnsi="Times New Roman" w:cs="Times New Roman"/>
          <w:sz w:val="28"/>
          <w:szCs w:val="28"/>
        </w:rPr>
        <w:t xml:space="preserve">тики) </w:t>
      </w:r>
      <w:r w:rsidRPr="00C740E6">
        <w:rPr>
          <w:rFonts w:ascii="Times New Roman" w:hAnsi="Times New Roman" w:cs="Times New Roman"/>
          <w:sz w:val="28"/>
          <w:szCs w:val="28"/>
        </w:rPr>
        <w:t>использованы для прогноза у больных с оСДГ.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соответствии с рисунком 10 представлены КТ снимки пациентов с оСДГ в динамике.</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Default="00DF3488" w:rsidP="00DF3488">
      <w:pPr>
        <w:spacing w:after="0" w:line="240" w:lineRule="auto"/>
        <w:jc w:val="center"/>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587A20EF" wp14:editId="604E51C8">
            <wp:extent cx="1744394" cy="1758131"/>
            <wp:effectExtent l="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6299" cy="1780209"/>
                    </a:xfrm>
                    <a:prstGeom prst="rect">
                      <a:avLst/>
                    </a:prstGeom>
                    <a:noFill/>
                  </pic:spPr>
                </pic:pic>
              </a:graphicData>
            </a:graphic>
          </wp:inline>
        </w:drawing>
      </w:r>
      <w:r>
        <w:rPr>
          <w:rFonts w:ascii="Times New Roman" w:hAnsi="Times New Roman" w:cs="Times New Roman"/>
          <w:sz w:val="28"/>
          <w:szCs w:val="28"/>
        </w:rPr>
        <w:t xml:space="preserve">   </w:t>
      </w:r>
      <w:r w:rsidRPr="00C740E6">
        <w:rPr>
          <w:rFonts w:ascii="Times New Roman" w:hAnsi="Times New Roman" w:cs="Times New Roman"/>
          <w:noProof/>
          <w:sz w:val="28"/>
          <w:szCs w:val="28"/>
          <w:lang w:eastAsia="ru-RU"/>
        </w:rPr>
        <w:drawing>
          <wp:inline distT="0" distB="0" distL="0" distR="0" wp14:anchorId="774AF2CF" wp14:editId="1151F540">
            <wp:extent cx="1744394" cy="1743226"/>
            <wp:effectExtent l="0" t="0" r="825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6430" cy="1765247"/>
                    </a:xfrm>
                    <a:prstGeom prst="rect">
                      <a:avLst/>
                    </a:prstGeom>
                    <a:noFill/>
                  </pic:spPr>
                </pic:pic>
              </a:graphicData>
            </a:graphic>
          </wp:inline>
        </w:drawing>
      </w:r>
      <w:r>
        <w:rPr>
          <w:rFonts w:ascii="Times New Roman" w:hAnsi="Times New Roman" w:cs="Times New Roman"/>
          <w:sz w:val="28"/>
          <w:szCs w:val="28"/>
        </w:rPr>
        <w:t xml:space="preserve">   </w:t>
      </w:r>
      <w:r w:rsidRPr="00C740E6">
        <w:rPr>
          <w:rFonts w:ascii="Times New Roman" w:hAnsi="Times New Roman" w:cs="Times New Roman"/>
          <w:noProof/>
          <w:sz w:val="28"/>
          <w:szCs w:val="28"/>
          <w:lang w:eastAsia="ru-RU"/>
        </w:rPr>
        <w:drawing>
          <wp:inline distT="0" distB="0" distL="0" distR="0" wp14:anchorId="2738B317" wp14:editId="453B3A51">
            <wp:extent cx="1704975" cy="1743710"/>
            <wp:effectExtent l="0" t="0" r="952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003" cy="1765216"/>
                    </a:xfrm>
                    <a:prstGeom prst="rect">
                      <a:avLst/>
                    </a:prstGeom>
                    <a:noFill/>
                  </pic:spPr>
                </pic:pic>
              </a:graphicData>
            </a:graphic>
          </wp:inline>
        </w:drawing>
      </w:r>
    </w:p>
    <w:p w:rsidR="00DF3488" w:rsidRDefault="00DF3488" w:rsidP="00DF3488">
      <w:pPr>
        <w:spacing w:after="0" w:line="240" w:lineRule="auto"/>
        <w:ind w:firstLine="1843"/>
        <w:jc w:val="both"/>
        <w:rPr>
          <w:rFonts w:ascii="Times New Roman" w:hAnsi="Times New Roman" w:cs="Times New Roman"/>
          <w:sz w:val="28"/>
          <w:szCs w:val="28"/>
        </w:rPr>
      </w:pPr>
      <w:r>
        <w:rPr>
          <w:rFonts w:ascii="Times New Roman" w:hAnsi="Times New Roman" w:cs="Times New Roman"/>
          <w:sz w:val="28"/>
          <w:szCs w:val="28"/>
        </w:rPr>
        <w:t>а                                    б                                      в</w:t>
      </w:r>
    </w:p>
    <w:p w:rsidR="00DF3488" w:rsidRDefault="00DF3488"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422FC713" wp14:editId="3DF4FFEA">
            <wp:extent cx="1723292" cy="1609381"/>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8818" cy="1623881"/>
                    </a:xfrm>
                    <a:prstGeom prst="rect">
                      <a:avLst/>
                    </a:prstGeom>
                    <a:noFill/>
                  </pic:spPr>
                </pic:pic>
              </a:graphicData>
            </a:graphic>
          </wp:inline>
        </w:drawing>
      </w:r>
      <w:r>
        <w:rPr>
          <w:rFonts w:ascii="Times New Roman" w:hAnsi="Times New Roman" w:cs="Times New Roman"/>
          <w:sz w:val="28"/>
          <w:szCs w:val="28"/>
        </w:rPr>
        <w:t xml:space="preserve"> </w:t>
      </w:r>
      <w:r w:rsidRPr="00C740E6">
        <w:rPr>
          <w:rFonts w:ascii="Times New Roman" w:hAnsi="Times New Roman" w:cs="Times New Roman"/>
          <w:noProof/>
          <w:sz w:val="28"/>
          <w:szCs w:val="28"/>
          <w:lang w:eastAsia="ru-RU"/>
        </w:rPr>
        <w:drawing>
          <wp:inline distT="0" distB="0" distL="0" distR="0" wp14:anchorId="73F9F45A" wp14:editId="572016A2">
            <wp:extent cx="1744345" cy="1609725"/>
            <wp:effectExtent l="0" t="0" r="825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3602" cy="1618268"/>
                    </a:xfrm>
                    <a:prstGeom prst="rect">
                      <a:avLst/>
                    </a:prstGeom>
                    <a:noFill/>
                  </pic:spPr>
                </pic:pic>
              </a:graphicData>
            </a:graphic>
          </wp:inline>
        </w:drawing>
      </w:r>
      <w:r>
        <w:rPr>
          <w:rFonts w:ascii="Times New Roman" w:hAnsi="Times New Roman" w:cs="Times New Roman"/>
          <w:sz w:val="28"/>
          <w:szCs w:val="28"/>
        </w:rPr>
        <w:t xml:space="preserve"> </w:t>
      </w:r>
      <w:r w:rsidRPr="00C740E6">
        <w:rPr>
          <w:rFonts w:ascii="Times New Roman" w:hAnsi="Times New Roman" w:cs="Times New Roman"/>
          <w:noProof/>
          <w:sz w:val="28"/>
          <w:szCs w:val="28"/>
          <w:lang w:eastAsia="ru-RU"/>
        </w:rPr>
        <w:drawing>
          <wp:inline distT="0" distB="0" distL="0" distR="0" wp14:anchorId="385AB370" wp14:editId="0AA2A004">
            <wp:extent cx="1704975" cy="1575582"/>
            <wp:effectExtent l="0" t="0" r="0" b="57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975" cy="1583899"/>
                    </a:xfrm>
                    <a:prstGeom prst="rect">
                      <a:avLst/>
                    </a:prstGeom>
                    <a:noFill/>
                  </pic:spPr>
                </pic:pic>
              </a:graphicData>
            </a:graphic>
          </wp:inline>
        </w:drawing>
      </w:r>
    </w:p>
    <w:p w:rsidR="00DF3488" w:rsidRDefault="00DF3488" w:rsidP="00DF3488">
      <w:pPr>
        <w:spacing w:after="0" w:line="240" w:lineRule="auto"/>
        <w:ind w:firstLine="1843"/>
        <w:jc w:val="both"/>
        <w:rPr>
          <w:rFonts w:ascii="Times New Roman" w:hAnsi="Times New Roman" w:cs="Times New Roman"/>
          <w:sz w:val="28"/>
          <w:szCs w:val="28"/>
        </w:rPr>
      </w:pPr>
      <w:r>
        <w:rPr>
          <w:rFonts w:ascii="Times New Roman" w:hAnsi="Times New Roman" w:cs="Times New Roman"/>
          <w:sz w:val="28"/>
          <w:szCs w:val="28"/>
        </w:rPr>
        <w:t>г                                     д                                      е</w:t>
      </w:r>
    </w:p>
    <w:p w:rsidR="00DF3488" w:rsidRDefault="00DF3488"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0E633D28" wp14:editId="102DCEDF">
            <wp:extent cx="1750919" cy="1744394"/>
            <wp:effectExtent l="0" t="0" r="1905" b="82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7648" cy="1761061"/>
                    </a:xfrm>
                    <a:prstGeom prst="rect">
                      <a:avLst/>
                    </a:prstGeom>
                    <a:noFill/>
                  </pic:spPr>
                </pic:pic>
              </a:graphicData>
            </a:graphic>
          </wp:inline>
        </w:drawing>
      </w:r>
      <w:r>
        <w:rPr>
          <w:rFonts w:ascii="Times New Roman" w:hAnsi="Times New Roman" w:cs="Times New Roman"/>
          <w:sz w:val="28"/>
          <w:szCs w:val="28"/>
        </w:rPr>
        <w:t xml:space="preserve">       </w:t>
      </w:r>
      <w:r w:rsidRPr="00C740E6">
        <w:rPr>
          <w:rFonts w:ascii="Times New Roman" w:hAnsi="Times New Roman" w:cs="Times New Roman"/>
          <w:noProof/>
          <w:sz w:val="28"/>
          <w:szCs w:val="28"/>
          <w:lang w:eastAsia="ru-RU"/>
        </w:rPr>
        <w:drawing>
          <wp:inline distT="0" distB="0" distL="0" distR="0" wp14:anchorId="7F2A5249" wp14:editId="15A3BEEC">
            <wp:extent cx="1723292" cy="1708785"/>
            <wp:effectExtent l="0" t="0" r="0"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030" cy="1712492"/>
                    </a:xfrm>
                    <a:prstGeom prst="rect">
                      <a:avLst/>
                    </a:prstGeom>
                    <a:noFill/>
                  </pic:spPr>
                </pic:pic>
              </a:graphicData>
            </a:graphic>
          </wp:inline>
        </w:drawing>
      </w:r>
    </w:p>
    <w:p w:rsidR="00DF3488" w:rsidRDefault="00DF3488" w:rsidP="00DF3488">
      <w:pPr>
        <w:spacing w:after="0" w:line="240" w:lineRule="auto"/>
        <w:ind w:firstLine="1843"/>
        <w:jc w:val="both"/>
        <w:rPr>
          <w:rFonts w:ascii="Times New Roman" w:hAnsi="Times New Roman" w:cs="Times New Roman"/>
          <w:sz w:val="28"/>
          <w:szCs w:val="28"/>
        </w:rPr>
      </w:pPr>
      <w:r>
        <w:rPr>
          <w:rFonts w:ascii="Times New Roman" w:hAnsi="Times New Roman" w:cs="Times New Roman"/>
          <w:sz w:val="28"/>
          <w:szCs w:val="28"/>
        </w:rPr>
        <w:t>ж                                       и</w:t>
      </w:r>
    </w:p>
    <w:p w:rsidR="00DF3488" w:rsidRPr="00DF3488" w:rsidRDefault="00DF3488" w:rsidP="00C740E6">
      <w:pPr>
        <w:spacing w:after="0" w:line="240" w:lineRule="auto"/>
        <w:ind w:firstLine="709"/>
        <w:jc w:val="both"/>
        <w:rPr>
          <w:rFonts w:ascii="Times New Roman" w:hAnsi="Times New Roman" w:cs="Times New Roman"/>
          <w:sz w:val="16"/>
          <w:szCs w:val="16"/>
        </w:rPr>
      </w:pPr>
    </w:p>
    <w:p w:rsidR="00C028E0" w:rsidRPr="00DF3488" w:rsidRDefault="00DF3488" w:rsidP="00C740E6">
      <w:pPr>
        <w:spacing w:after="0" w:line="240" w:lineRule="auto"/>
        <w:ind w:firstLine="709"/>
        <w:jc w:val="both"/>
        <w:rPr>
          <w:rFonts w:ascii="Times New Roman" w:hAnsi="Times New Roman" w:cs="Times New Roman"/>
          <w:sz w:val="24"/>
          <w:szCs w:val="24"/>
        </w:rPr>
      </w:pPr>
      <w:r w:rsidRPr="00DF3488">
        <w:rPr>
          <w:rFonts w:ascii="Times New Roman" w:hAnsi="Times New Roman" w:cs="Times New Roman"/>
          <w:sz w:val="24"/>
          <w:szCs w:val="24"/>
        </w:rPr>
        <w:t xml:space="preserve">а </w:t>
      </w:r>
      <w:r>
        <w:rPr>
          <w:rFonts w:ascii="Times New Roman" w:hAnsi="Times New Roman" w:cs="Times New Roman"/>
          <w:sz w:val="24"/>
          <w:szCs w:val="24"/>
        </w:rPr>
        <w:t>–</w:t>
      </w:r>
      <w:r w:rsidRPr="00DF3488">
        <w:rPr>
          <w:rFonts w:ascii="Times New Roman" w:hAnsi="Times New Roman" w:cs="Times New Roman"/>
          <w:sz w:val="24"/>
          <w:szCs w:val="24"/>
        </w:rPr>
        <w:t xml:space="preserve"> КТ до операции; </w:t>
      </w:r>
      <w:r>
        <w:rPr>
          <w:rFonts w:ascii="Times New Roman" w:hAnsi="Times New Roman" w:cs="Times New Roman"/>
          <w:sz w:val="24"/>
          <w:szCs w:val="24"/>
        </w:rPr>
        <w:t xml:space="preserve">б – </w:t>
      </w:r>
      <w:r w:rsidRPr="00DF3488">
        <w:rPr>
          <w:rFonts w:ascii="Times New Roman" w:hAnsi="Times New Roman" w:cs="Times New Roman"/>
          <w:sz w:val="24"/>
          <w:szCs w:val="24"/>
        </w:rPr>
        <w:t>КТ на 3 сутки</w:t>
      </w:r>
      <w:r>
        <w:rPr>
          <w:rFonts w:ascii="Times New Roman" w:hAnsi="Times New Roman" w:cs="Times New Roman"/>
          <w:sz w:val="24"/>
          <w:szCs w:val="24"/>
        </w:rPr>
        <w:t>;</w:t>
      </w:r>
      <w:r w:rsidRPr="00DF3488">
        <w:rPr>
          <w:rFonts w:ascii="Times New Roman" w:hAnsi="Times New Roman" w:cs="Times New Roman"/>
          <w:sz w:val="24"/>
          <w:szCs w:val="24"/>
        </w:rPr>
        <w:t xml:space="preserve"> </w:t>
      </w:r>
      <w:r>
        <w:rPr>
          <w:rFonts w:ascii="Times New Roman" w:hAnsi="Times New Roman" w:cs="Times New Roman"/>
          <w:sz w:val="24"/>
          <w:szCs w:val="24"/>
        </w:rPr>
        <w:t xml:space="preserve">в – </w:t>
      </w:r>
      <w:r w:rsidRPr="00DF3488">
        <w:rPr>
          <w:rFonts w:ascii="Times New Roman" w:hAnsi="Times New Roman" w:cs="Times New Roman"/>
          <w:sz w:val="24"/>
          <w:szCs w:val="24"/>
        </w:rPr>
        <w:t xml:space="preserve">КТ после костно-пластической трепанации черепа; </w:t>
      </w:r>
      <w:r>
        <w:rPr>
          <w:rFonts w:ascii="Times New Roman" w:hAnsi="Times New Roman" w:cs="Times New Roman"/>
          <w:sz w:val="24"/>
          <w:szCs w:val="24"/>
        </w:rPr>
        <w:t xml:space="preserve">г – </w:t>
      </w:r>
      <w:r w:rsidRPr="00DF3488">
        <w:rPr>
          <w:rFonts w:ascii="Times New Roman" w:hAnsi="Times New Roman" w:cs="Times New Roman"/>
          <w:sz w:val="24"/>
          <w:szCs w:val="24"/>
        </w:rPr>
        <w:t xml:space="preserve">КТ до операции; </w:t>
      </w:r>
      <w:r>
        <w:rPr>
          <w:rFonts w:ascii="Times New Roman" w:hAnsi="Times New Roman" w:cs="Times New Roman"/>
          <w:sz w:val="24"/>
          <w:szCs w:val="24"/>
        </w:rPr>
        <w:t xml:space="preserve">д – </w:t>
      </w:r>
      <w:r w:rsidRPr="00DF3488">
        <w:rPr>
          <w:rFonts w:ascii="Times New Roman" w:hAnsi="Times New Roman" w:cs="Times New Roman"/>
          <w:sz w:val="24"/>
          <w:szCs w:val="24"/>
        </w:rPr>
        <w:t>КТ на 10 сутки наблюдения</w:t>
      </w:r>
      <w:r>
        <w:rPr>
          <w:rFonts w:ascii="Times New Roman" w:hAnsi="Times New Roman" w:cs="Times New Roman"/>
          <w:sz w:val="24"/>
          <w:szCs w:val="24"/>
        </w:rPr>
        <w:t xml:space="preserve">; е – </w:t>
      </w:r>
      <w:r w:rsidRPr="00DF3488">
        <w:rPr>
          <w:rFonts w:ascii="Times New Roman" w:hAnsi="Times New Roman" w:cs="Times New Roman"/>
          <w:sz w:val="24"/>
          <w:szCs w:val="24"/>
        </w:rPr>
        <w:t xml:space="preserve">КТ на 7 сутки после закрытого наружного дренирования </w:t>
      </w:r>
      <w:r w:rsidRPr="00DF3488">
        <w:rPr>
          <w:rFonts w:ascii="Times New Roman" w:hAnsi="Times New Roman" w:cs="Times New Roman"/>
          <w:sz w:val="24"/>
          <w:szCs w:val="24"/>
          <w:lang w:val="en-US"/>
        </w:rPr>
        <w:t>aSDH</w:t>
      </w:r>
      <w:r w:rsidRPr="00DF3488">
        <w:rPr>
          <w:rFonts w:ascii="Times New Roman" w:hAnsi="Times New Roman" w:cs="Times New Roman"/>
          <w:sz w:val="24"/>
          <w:szCs w:val="24"/>
        </w:rPr>
        <w:t xml:space="preserve">; </w:t>
      </w:r>
      <w:r>
        <w:rPr>
          <w:rFonts w:ascii="Times New Roman" w:hAnsi="Times New Roman" w:cs="Times New Roman"/>
          <w:sz w:val="24"/>
          <w:szCs w:val="24"/>
        </w:rPr>
        <w:t xml:space="preserve">ж – </w:t>
      </w:r>
      <w:r w:rsidRPr="00DF3488">
        <w:rPr>
          <w:rFonts w:ascii="Times New Roman" w:hAnsi="Times New Roman" w:cs="Times New Roman"/>
          <w:sz w:val="24"/>
          <w:szCs w:val="24"/>
        </w:rPr>
        <w:t>КТ при поступлении</w:t>
      </w:r>
      <w:r>
        <w:rPr>
          <w:rFonts w:ascii="Times New Roman" w:hAnsi="Times New Roman" w:cs="Times New Roman"/>
          <w:sz w:val="24"/>
          <w:szCs w:val="24"/>
        </w:rPr>
        <w:t>;</w:t>
      </w:r>
      <w:r w:rsidRPr="00DF3488">
        <w:rPr>
          <w:rFonts w:ascii="Times New Roman" w:hAnsi="Times New Roman" w:cs="Times New Roman"/>
          <w:sz w:val="24"/>
          <w:szCs w:val="24"/>
        </w:rPr>
        <w:t xml:space="preserve"> </w:t>
      </w:r>
      <w:r>
        <w:rPr>
          <w:rFonts w:ascii="Times New Roman" w:hAnsi="Times New Roman" w:cs="Times New Roman"/>
          <w:sz w:val="24"/>
          <w:szCs w:val="24"/>
        </w:rPr>
        <w:t xml:space="preserve">и – </w:t>
      </w:r>
      <w:r w:rsidRPr="00DF3488">
        <w:rPr>
          <w:rFonts w:ascii="Times New Roman" w:hAnsi="Times New Roman" w:cs="Times New Roman"/>
          <w:sz w:val="24"/>
          <w:szCs w:val="24"/>
        </w:rPr>
        <w:t>КТ после самостоятельной резорбции гематомы на 10 сутки</w:t>
      </w:r>
    </w:p>
    <w:p w:rsidR="00DF3488" w:rsidRPr="00DF3488" w:rsidRDefault="00DF3488" w:rsidP="00DF3488">
      <w:pPr>
        <w:spacing w:after="0" w:line="240" w:lineRule="auto"/>
        <w:jc w:val="center"/>
        <w:rPr>
          <w:rFonts w:ascii="Times New Roman" w:hAnsi="Times New Roman" w:cs="Times New Roman"/>
          <w:sz w:val="16"/>
          <w:szCs w:val="16"/>
        </w:rPr>
      </w:pPr>
    </w:p>
    <w:p w:rsidR="00DF3488" w:rsidRPr="00DF3488" w:rsidRDefault="00DF3488" w:rsidP="00DF3488">
      <w:pPr>
        <w:spacing w:after="0" w:line="240" w:lineRule="auto"/>
        <w:jc w:val="center"/>
        <w:rPr>
          <w:rFonts w:ascii="Times New Roman" w:hAnsi="Times New Roman" w:cs="Times New Roman"/>
          <w:sz w:val="28"/>
          <w:szCs w:val="28"/>
        </w:rPr>
      </w:pPr>
      <w:r w:rsidRPr="00C740E6">
        <w:rPr>
          <w:rFonts w:ascii="Times New Roman" w:hAnsi="Times New Roman" w:cs="Times New Roman"/>
          <w:sz w:val="28"/>
          <w:szCs w:val="28"/>
        </w:rPr>
        <w:t>Рисунок 1</w:t>
      </w:r>
      <w:r>
        <w:rPr>
          <w:rFonts w:ascii="Times New Roman" w:hAnsi="Times New Roman" w:cs="Times New Roman"/>
          <w:sz w:val="28"/>
          <w:szCs w:val="28"/>
        </w:rPr>
        <w:t>2 –</w:t>
      </w:r>
      <w:r w:rsidRPr="00DF3488">
        <w:rPr>
          <w:rFonts w:ascii="Times New Roman" w:hAnsi="Times New Roman" w:cs="Times New Roman"/>
          <w:sz w:val="28"/>
          <w:szCs w:val="28"/>
        </w:rPr>
        <w:t xml:space="preserve"> </w:t>
      </w:r>
      <w:r w:rsidRPr="00C740E6">
        <w:rPr>
          <w:rFonts w:ascii="Times New Roman" w:hAnsi="Times New Roman" w:cs="Times New Roman"/>
          <w:sz w:val="28"/>
          <w:szCs w:val="28"/>
        </w:rPr>
        <w:t>КТ снимки пациентов в динамике</w:t>
      </w:r>
    </w:p>
    <w:p w:rsidR="00DF3488" w:rsidRPr="00DF3488" w:rsidRDefault="00DF3488" w:rsidP="00C740E6">
      <w:pPr>
        <w:spacing w:after="0" w:line="240" w:lineRule="auto"/>
        <w:ind w:firstLine="709"/>
        <w:jc w:val="both"/>
        <w:rPr>
          <w:rFonts w:ascii="Times New Roman" w:hAnsi="Times New Roman" w:cs="Times New Roman"/>
          <w:sz w:val="28"/>
          <w:szCs w:val="28"/>
        </w:rPr>
      </w:pPr>
    </w:p>
    <w:p w:rsidR="00C028E0" w:rsidRPr="0080237C" w:rsidRDefault="00C028E0" w:rsidP="00C740E6">
      <w:pPr>
        <w:spacing w:after="0" w:line="240" w:lineRule="auto"/>
        <w:ind w:firstLine="709"/>
        <w:jc w:val="both"/>
        <w:rPr>
          <w:rFonts w:ascii="Times New Roman" w:hAnsi="Times New Roman" w:cs="Times New Roman"/>
          <w:b/>
          <w:sz w:val="28"/>
          <w:szCs w:val="28"/>
        </w:rPr>
      </w:pPr>
      <w:r w:rsidRPr="0080237C">
        <w:rPr>
          <w:rFonts w:ascii="Times New Roman" w:hAnsi="Times New Roman" w:cs="Times New Roman"/>
          <w:b/>
          <w:sz w:val="28"/>
          <w:szCs w:val="28"/>
        </w:rPr>
        <w:t>3.3 Оценка исходов консервативно-выжидательной тактики у пациентов с оСДГ</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Для изучения и сравнительной характеристики исходов консервативно-выжидательной тактики у пациентов с оСДГ, включенных в исследование проведены следующие исследования:</w:t>
      </w: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lastRenderedPageBreak/>
        <w:t>Оценка по шкале исходов Глазго</w:t>
      </w:r>
    </w:p>
    <w:p w:rsidR="00C028E0" w:rsidRPr="00C740E6" w:rsidRDefault="00387C58"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У всех пациентов изучали ШИГ</w:t>
      </w:r>
      <w:r w:rsidR="00C028E0" w:rsidRPr="00C740E6">
        <w:rPr>
          <w:rFonts w:ascii="Times New Roman" w:hAnsi="Times New Roman" w:cs="Times New Roman"/>
          <w:sz w:val="28"/>
          <w:szCs w:val="28"/>
        </w:rPr>
        <w:t xml:space="preserve"> при выписке, через три и шесть месяцев.</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Показатели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при выписке составляли: </w:t>
      </w:r>
    </w:p>
    <w:p w:rsidR="00C028E0" w:rsidRPr="00C740E6" w:rsidRDefault="00387C58"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ШИГ</w:t>
      </w:r>
      <w:r w:rsidR="00C028E0" w:rsidRPr="00C740E6">
        <w:rPr>
          <w:rFonts w:ascii="Times New Roman" w:hAnsi="Times New Roman" w:cs="Times New Roman"/>
          <w:sz w:val="28"/>
          <w:szCs w:val="28"/>
        </w:rPr>
        <w:t xml:space="preserve"> 5 для 99 (46%), </w:t>
      </w:r>
      <w:r w:rsidRPr="00C740E6">
        <w:rPr>
          <w:rFonts w:ascii="Times New Roman" w:hAnsi="Times New Roman" w:cs="Times New Roman"/>
          <w:sz w:val="28"/>
          <w:szCs w:val="28"/>
        </w:rPr>
        <w:t>ШИГ</w:t>
      </w:r>
      <w:r w:rsidR="00C028E0" w:rsidRPr="00C740E6">
        <w:rPr>
          <w:rFonts w:ascii="Times New Roman" w:hAnsi="Times New Roman" w:cs="Times New Roman"/>
          <w:sz w:val="28"/>
          <w:szCs w:val="28"/>
        </w:rPr>
        <w:t xml:space="preserve"> 4 для 84 пациентов (39%), </w:t>
      </w:r>
      <w:r w:rsidRPr="00C740E6">
        <w:rPr>
          <w:rFonts w:ascii="Times New Roman" w:hAnsi="Times New Roman" w:cs="Times New Roman"/>
          <w:sz w:val="28"/>
          <w:szCs w:val="28"/>
        </w:rPr>
        <w:t>ШИГ</w:t>
      </w:r>
      <w:r w:rsidR="00C028E0" w:rsidRPr="00C740E6">
        <w:rPr>
          <w:rFonts w:ascii="Times New Roman" w:hAnsi="Times New Roman" w:cs="Times New Roman"/>
          <w:sz w:val="28"/>
          <w:szCs w:val="28"/>
        </w:rPr>
        <w:t xml:space="preserve"> 3 для 32 пациентов (15%), </w:t>
      </w:r>
      <w:r w:rsidRPr="00C740E6">
        <w:rPr>
          <w:rFonts w:ascii="Times New Roman" w:hAnsi="Times New Roman" w:cs="Times New Roman"/>
          <w:sz w:val="28"/>
          <w:szCs w:val="28"/>
        </w:rPr>
        <w:t xml:space="preserve">ШИГ </w:t>
      </w:r>
      <w:r w:rsidR="00C028E0" w:rsidRPr="00C740E6">
        <w:rPr>
          <w:rFonts w:ascii="Times New Roman" w:hAnsi="Times New Roman" w:cs="Times New Roman"/>
          <w:sz w:val="28"/>
          <w:szCs w:val="28"/>
        </w:rPr>
        <w:t xml:space="preserve">2 для 0 пациента (0%) и </w:t>
      </w:r>
      <w:r w:rsidRPr="00C740E6">
        <w:rPr>
          <w:rFonts w:ascii="Times New Roman" w:hAnsi="Times New Roman" w:cs="Times New Roman"/>
          <w:sz w:val="28"/>
          <w:szCs w:val="28"/>
        </w:rPr>
        <w:t>ШИГ</w:t>
      </w:r>
      <w:r w:rsidR="00C028E0" w:rsidRPr="00C740E6">
        <w:rPr>
          <w:rFonts w:ascii="Times New Roman" w:hAnsi="Times New Roman" w:cs="Times New Roman"/>
          <w:sz w:val="28"/>
          <w:szCs w:val="28"/>
        </w:rPr>
        <w:t xml:space="preserve"> 1 для 0 пациентов (0%).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Через три месяца показатели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составлял: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5 для 103 пациентов (48%),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 для 99 пациента (46%),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3 для 13 пациентов (6%),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2 для 0 пациента (0%) и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1 для 0 пациентов (0%)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Через шесть месяцев показатели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составляли: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5 для 120 пациентов (55%),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 для 91 пациентов (42%),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3 для 4 пациентов (2%),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2 для 0 пациента (0%) и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1 для 0 пациентов (0%).</w:t>
      </w:r>
    </w:p>
    <w:p w:rsidR="00C028E0"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соответствии с рисунком 11 показано распределение показателей по </w:t>
      </w:r>
      <w:r w:rsidR="00387C5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при выписке, через 3 и 6 месяцев после травмы.</w:t>
      </w:r>
    </w:p>
    <w:p w:rsidR="00DF3488" w:rsidRDefault="00DF3488" w:rsidP="00C740E6">
      <w:pPr>
        <w:spacing w:after="0" w:line="240" w:lineRule="auto"/>
        <w:ind w:firstLine="709"/>
        <w:jc w:val="both"/>
        <w:rPr>
          <w:rFonts w:ascii="Times New Roman" w:hAnsi="Times New Roman" w:cs="Times New Roman"/>
          <w:sz w:val="28"/>
          <w:szCs w:val="28"/>
        </w:rPr>
      </w:pPr>
    </w:p>
    <w:p w:rsidR="00DF3488" w:rsidRDefault="00DF3488" w:rsidP="00DF3488">
      <w:pPr>
        <w:spacing w:after="0" w:line="240" w:lineRule="auto"/>
        <w:jc w:val="center"/>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4F3DA7B7" wp14:editId="0B57E509">
            <wp:extent cx="5168344" cy="1349942"/>
            <wp:effectExtent l="0" t="0" r="0"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155" t="14018" r="2133" b="4205"/>
                    <a:stretch/>
                  </pic:blipFill>
                  <pic:spPr bwMode="auto">
                    <a:xfrm>
                      <a:off x="0" y="0"/>
                      <a:ext cx="5169024" cy="1350120"/>
                    </a:xfrm>
                    <a:prstGeom prst="rect">
                      <a:avLst/>
                    </a:prstGeom>
                    <a:noFill/>
                    <a:ln>
                      <a:noFill/>
                    </a:ln>
                    <a:extLst>
                      <a:ext uri="{53640926-AAD7-44D8-BBD7-CCE9431645EC}">
                        <a14:shadowObscured xmlns:a14="http://schemas.microsoft.com/office/drawing/2010/main"/>
                      </a:ext>
                    </a:extLst>
                  </pic:spPr>
                </pic:pic>
              </a:graphicData>
            </a:graphic>
          </wp:inline>
        </w:drawing>
      </w:r>
    </w:p>
    <w:p w:rsidR="00DF3488" w:rsidRPr="00F5193B" w:rsidRDefault="00F5193B" w:rsidP="00F5193B">
      <w:pPr>
        <w:spacing w:after="0" w:line="240" w:lineRule="auto"/>
        <w:jc w:val="center"/>
        <w:rPr>
          <w:rFonts w:ascii="Times New Roman" w:hAnsi="Times New Roman" w:cs="Times New Roman"/>
          <w:sz w:val="24"/>
          <w:szCs w:val="24"/>
        </w:rPr>
      </w:pPr>
      <w:r w:rsidRPr="00F5193B">
        <w:rPr>
          <w:rFonts w:ascii="Times New Roman" w:hAnsi="Times New Roman" w:cs="Times New Roman"/>
          <w:sz w:val="24"/>
          <w:szCs w:val="24"/>
        </w:rPr>
        <w:t>а</w:t>
      </w:r>
    </w:p>
    <w:p w:rsidR="00DF3488" w:rsidRDefault="00DF3488" w:rsidP="00DF3488">
      <w:pPr>
        <w:spacing w:after="0" w:line="240" w:lineRule="auto"/>
        <w:jc w:val="center"/>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148EDBC0" wp14:editId="47911676">
            <wp:extent cx="5152440" cy="138067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587" t="18182" r="2021" b="4328"/>
                    <a:stretch/>
                  </pic:blipFill>
                  <pic:spPr bwMode="auto">
                    <a:xfrm>
                      <a:off x="0" y="0"/>
                      <a:ext cx="5165766" cy="1384241"/>
                    </a:xfrm>
                    <a:prstGeom prst="rect">
                      <a:avLst/>
                    </a:prstGeom>
                    <a:noFill/>
                    <a:ln>
                      <a:noFill/>
                    </a:ln>
                    <a:extLst>
                      <a:ext uri="{53640926-AAD7-44D8-BBD7-CCE9431645EC}">
                        <a14:shadowObscured xmlns:a14="http://schemas.microsoft.com/office/drawing/2010/main"/>
                      </a:ext>
                    </a:extLst>
                  </pic:spPr>
                </pic:pic>
              </a:graphicData>
            </a:graphic>
          </wp:inline>
        </w:drawing>
      </w:r>
    </w:p>
    <w:p w:rsidR="00DF3488" w:rsidRPr="00F5193B" w:rsidRDefault="00F5193B" w:rsidP="00F5193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б</w:t>
      </w:r>
    </w:p>
    <w:p w:rsidR="00DF3488" w:rsidRDefault="00DF3488" w:rsidP="00DF3488">
      <w:pPr>
        <w:spacing w:after="0" w:line="240" w:lineRule="auto"/>
        <w:jc w:val="center"/>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499ABEB1" wp14:editId="509262B1">
            <wp:extent cx="5414838" cy="1311965"/>
            <wp:effectExtent l="0" t="0" r="0"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0" t="19540" r="1714" b="3699"/>
                    <a:stretch/>
                  </pic:blipFill>
                  <pic:spPr bwMode="auto">
                    <a:xfrm>
                      <a:off x="0" y="0"/>
                      <a:ext cx="5411615" cy="1311184"/>
                    </a:xfrm>
                    <a:prstGeom prst="rect">
                      <a:avLst/>
                    </a:prstGeom>
                    <a:noFill/>
                    <a:ln>
                      <a:noFill/>
                    </a:ln>
                    <a:extLst>
                      <a:ext uri="{53640926-AAD7-44D8-BBD7-CCE9431645EC}">
                        <a14:shadowObscured xmlns:a14="http://schemas.microsoft.com/office/drawing/2010/main"/>
                      </a:ext>
                    </a:extLst>
                  </pic:spPr>
                </pic:pic>
              </a:graphicData>
            </a:graphic>
          </wp:inline>
        </w:drawing>
      </w:r>
    </w:p>
    <w:p w:rsidR="00C028E0" w:rsidRPr="00F5193B" w:rsidRDefault="00F5193B" w:rsidP="00F5193B">
      <w:pPr>
        <w:spacing w:after="0" w:line="240" w:lineRule="auto"/>
        <w:jc w:val="center"/>
        <w:rPr>
          <w:rFonts w:ascii="Times New Roman" w:hAnsi="Times New Roman" w:cs="Times New Roman"/>
          <w:sz w:val="24"/>
          <w:szCs w:val="24"/>
        </w:rPr>
      </w:pPr>
      <w:r w:rsidRPr="00F5193B">
        <w:rPr>
          <w:rFonts w:ascii="Times New Roman" w:hAnsi="Times New Roman" w:cs="Times New Roman"/>
          <w:sz w:val="24"/>
          <w:szCs w:val="24"/>
        </w:rPr>
        <w:t>в</w:t>
      </w:r>
    </w:p>
    <w:p w:rsidR="00DF3488" w:rsidRPr="00DF3488" w:rsidRDefault="00DF3488" w:rsidP="00C740E6">
      <w:pPr>
        <w:spacing w:after="0" w:line="240" w:lineRule="auto"/>
        <w:ind w:firstLine="709"/>
        <w:jc w:val="both"/>
        <w:rPr>
          <w:rFonts w:ascii="Times New Roman" w:hAnsi="Times New Roman" w:cs="Times New Roman"/>
          <w:sz w:val="24"/>
          <w:szCs w:val="24"/>
        </w:rPr>
      </w:pPr>
      <w:r w:rsidRPr="00DF3488">
        <w:rPr>
          <w:rFonts w:ascii="Times New Roman" w:hAnsi="Times New Roman" w:cs="Times New Roman"/>
          <w:sz w:val="24"/>
          <w:szCs w:val="24"/>
          <w:lang w:val="en-US"/>
        </w:rPr>
        <w:t>GOS</w:t>
      </w:r>
      <w:r w:rsidRPr="00DF3488">
        <w:rPr>
          <w:rFonts w:ascii="Times New Roman" w:hAnsi="Times New Roman" w:cs="Times New Roman"/>
          <w:sz w:val="24"/>
          <w:szCs w:val="24"/>
        </w:rPr>
        <w:t xml:space="preserve"> – шкала оценки исходов Глазго</w:t>
      </w:r>
      <w:r>
        <w:rPr>
          <w:rFonts w:ascii="Times New Roman" w:hAnsi="Times New Roman" w:cs="Times New Roman"/>
          <w:sz w:val="24"/>
          <w:szCs w:val="24"/>
        </w:rPr>
        <w:t xml:space="preserve">: а – </w:t>
      </w:r>
      <w:r>
        <w:rPr>
          <w:rFonts w:ascii="Times New Roman" w:hAnsi="Times New Roman" w:cs="Times New Roman"/>
          <w:sz w:val="24"/>
          <w:szCs w:val="24"/>
          <w:lang w:val="en-US"/>
        </w:rPr>
        <w:t>Disharge</w:t>
      </w:r>
      <w:r w:rsidRPr="00DF3488">
        <w:rPr>
          <w:rFonts w:ascii="Times New Roman" w:hAnsi="Times New Roman" w:cs="Times New Roman"/>
          <w:sz w:val="24"/>
          <w:szCs w:val="24"/>
        </w:rPr>
        <w:t xml:space="preserve"> </w:t>
      </w:r>
      <w:r>
        <w:rPr>
          <w:rFonts w:ascii="Times New Roman" w:hAnsi="Times New Roman" w:cs="Times New Roman"/>
          <w:sz w:val="24"/>
          <w:szCs w:val="24"/>
          <w:lang w:val="en-US"/>
        </w:rPr>
        <w:t>GOS</w:t>
      </w:r>
      <w:r w:rsidRPr="00DF3488">
        <w:rPr>
          <w:rFonts w:ascii="Times New Roman" w:hAnsi="Times New Roman" w:cs="Times New Roman"/>
          <w:sz w:val="24"/>
          <w:szCs w:val="24"/>
        </w:rPr>
        <w:t xml:space="preserve">; </w:t>
      </w:r>
      <w:r>
        <w:rPr>
          <w:rFonts w:ascii="Times New Roman" w:hAnsi="Times New Roman" w:cs="Times New Roman"/>
          <w:sz w:val="24"/>
          <w:szCs w:val="24"/>
        </w:rPr>
        <w:t>–</w:t>
      </w:r>
      <w:r w:rsidRPr="00DF3488">
        <w:rPr>
          <w:rFonts w:ascii="Times New Roman" w:hAnsi="Times New Roman" w:cs="Times New Roman"/>
          <w:sz w:val="24"/>
          <w:szCs w:val="24"/>
        </w:rPr>
        <w:t xml:space="preserve"> 3</w:t>
      </w:r>
      <w:r>
        <w:rPr>
          <w:rFonts w:ascii="Times New Roman" w:hAnsi="Times New Roman" w:cs="Times New Roman"/>
          <w:sz w:val="24"/>
          <w:szCs w:val="24"/>
          <w:lang w:val="en-US"/>
        </w:rPr>
        <w:t>month</w:t>
      </w:r>
      <w:r w:rsidRPr="00DF3488">
        <w:rPr>
          <w:rFonts w:ascii="Times New Roman" w:hAnsi="Times New Roman" w:cs="Times New Roman"/>
          <w:sz w:val="24"/>
          <w:szCs w:val="24"/>
        </w:rPr>
        <w:t xml:space="preserve"> </w:t>
      </w:r>
      <w:r>
        <w:rPr>
          <w:rFonts w:ascii="Times New Roman" w:hAnsi="Times New Roman" w:cs="Times New Roman"/>
          <w:sz w:val="24"/>
          <w:szCs w:val="24"/>
          <w:lang w:val="en-US"/>
        </w:rPr>
        <w:t>GOS</w:t>
      </w:r>
      <w:r w:rsidRPr="00DF3488">
        <w:rPr>
          <w:rFonts w:ascii="Times New Roman" w:hAnsi="Times New Roman" w:cs="Times New Roman"/>
          <w:sz w:val="24"/>
          <w:szCs w:val="24"/>
        </w:rPr>
        <w:t xml:space="preserve">; </w:t>
      </w:r>
      <w:r>
        <w:rPr>
          <w:rFonts w:ascii="Times New Roman" w:hAnsi="Times New Roman" w:cs="Times New Roman"/>
          <w:sz w:val="24"/>
          <w:szCs w:val="24"/>
        </w:rPr>
        <w:t>–</w:t>
      </w:r>
      <w:r w:rsidRPr="00DF3488">
        <w:rPr>
          <w:rFonts w:ascii="Times New Roman" w:hAnsi="Times New Roman" w:cs="Times New Roman"/>
          <w:sz w:val="24"/>
          <w:szCs w:val="24"/>
        </w:rPr>
        <w:t xml:space="preserve"> 6 </w:t>
      </w:r>
      <w:r>
        <w:rPr>
          <w:rFonts w:ascii="Times New Roman" w:hAnsi="Times New Roman" w:cs="Times New Roman"/>
          <w:sz w:val="24"/>
          <w:szCs w:val="24"/>
          <w:lang w:val="en-US"/>
        </w:rPr>
        <w:t>month</w:t>
      </w:r>
      <w:r w:rsidRPr="00DF3488">
        <w:rPr>
          <w:rFonts w:ascii="Times New Roman" w:hAnsi="Times New Roman" w:cs="Times New Roman"/>
          <w:sz w:val="24"/>
          <w:szCs w:val="24"/>
        </w:rPr>
        <w:t xml:space="preserve"> </w:t>
      </w:r>
      <w:r>
        <w:rPr>
          <w:rFonts w:ascii="Times New Roman" w:hAnsi="Times New Roman" w:cs="Times New Roman"/>
          <w:sz w:val="24"/>
          <w:szCs w:val="24"/>
          <w:lang w:val="en-US"/>
        </w:rPr>
        <w:t>GOS</w:t>
      </w:r>
    </w:p>
    <w:p w:rsidR="00DF3488" w:rsidRPr="00DF3488" w:rsidRDefault="00DF3488" w:rsidP="00C740E6">
      <w:pPr>
        <w:spacing w:after="0" w:line="240" w:lineRule="auto"/>
        <w:ind w:firstLine="709"/>
        <w:jc w:val="both"/>
        <w:rPr>
          <w:rFonts w:ascii="Times New Roman" w:hAnsi="Times New Roman" w:cs="Times New Roman"/>
          <w:sz w:val="16"/>
          <w:szCs w:val="16"/>
        </w:rPr>
      </w:pPr>
    </w:p>
    <w:p w:rsidR="00DF3488" w:rsidRDefault="00DF3488" w:rsidP="00DF3488">
      <w:pPr>
        <w:spacing w:after="0" w:line="240" w:lineRule="auto"/>
        <w:jc w:val="center"/>
        <w:rPr>
          <w:rFonts w:ascii="Times New Roman" w:hAnsi="Times New Roman" w:cs="Times New Roman"/>
          <w:sz w:val="28"/>
          <w:szCs w:val="28"/>
        </w:rPr>
      </w:pPr>
      <w:r w:rsidRPr="00C740E6">
        <w:rPr>
          <w:rFonts w:ascii="Times New Roman" w:hAnsi="Times New Roman" w:cs="Times New Roman"/>
          <w:sz w:val="28"/>
          <w:szCs w:val="28"/>
        </w:rPr>
        <w:t>Рисунок 1</w:t>
      </w:r>
      <w:r>
        <w:rPr>
          <w:rFonts w:ascii="Times New Roman" w:hAnsi="Times New Roman" w:cs="Times New Roman"/>
          <w:sz w:val="28"/>
          <w:szCs w:val="28"/>
        </w:rPr>
        <w:t xml:space="preserve">3 – </w:t>
      </w:r>
      <w:r w:rsidRPr="00C740E6">
        <w:rPr>
          <w:rFonts w:ascii="Times New Roman" w:hAnsi="Times New Roman" w:cs="Times New Roman"/>
          <w:sz w:val="28"/>
          <w:szCs w:val="28"/>
        </w:rPr>
        <w:t>Распределение показателей по ШИГ при выписке, ч</w:t>
      </w:r>
      <w:r>
        <w:rPr>
          <w:rFonts w:ascii="Times New Roman" w:hAnsi="Times New Roman" w:cs="Times New Roman"/>
          <w:sz w:val="28"/>
          <w:szCs w:val="28"/>
        </w:rPr>
        <w:t>ерез 3 и 6 месяцев после травмы</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При сравнении результатов отсроченного оперативного вмешательства при выписке 8,4% пациентов, перенесших КПТ, имели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3 по сравнению с 9% пациентов после наружного дренирования гематомы и 5% пациентов после при самостоятельной резорбции гематомы. Пациенты после отсроченного оперативного вмешательства имели показатели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4-5 при выписке в 48,9% </w:t>
      </w:r>
      <w:r w:rsidRPr="00C740E6">
        <w:rPr>
          <w:rFonts w:ascii="Times New Roman" w:hAnsi="Times New Roman" w:cs="Times New Roman"/>
          <w:sz w:val="28"/>
          <w:szCs w:val="28"/>
        </w:rPr>
        <w:lastRenderedPageBreak/>
        <w:t>случаев, по сравнению с 9,3% пациентов после наружного дренирования гематомы и 27% пациентов после при самостоятельной резорбции гематомы. Среднее количество дней в стационаре составило 12-15. Смертность при выписке составила 0%</w:t>
      </w:r>
      <w:r w:rsidR="006A577A" w:rsidRPr="00C740E6">
        <w:rPr>
          <w:rFonts w:ascii="Times New Roman" w:hAnsi="Times New Roman" w:cs="Times New Roman"/>
          <w:sz w:val="28"/>
          <w:szCs w:val="28"/>
        </w:rPr>
        <w:t xml:space="preserve"> (</w:t>
      </w:r>
      <w:r w:rsidR="00F5193B" w:rsidRPr="00C740E6">
        <w:rPr>
          <w:rFonts w:ascii="Times New Roman" w:hAnsi="Times New Roman" w:cs="Times New Roman"/>
          <w:sz w:val="28"/>
          <w:szCs w:val="28"/>
        </w:rPr>
        <w:t>т</w:t>
      </w:r>
      <w:r w:rsidR="006A577A" w:rsidRPr="00C740E6">
        <w:rPr>
          <w:rFonts w:ascii="Times New Roman" w:hAnsi="Times New Roman" w:cs="Times New Roman"/>
          <w:sz w:val="28"/>
          <w:szCs w:val="28"/>
        </w:rPr>
        <w:t>аблица 12)</w:t>
      </w:r>
      <w:r w:rsidRPr="00C740E6">
        <w:rPr>
          <w:rFonts w:ascii="Times New Roman" w:hAnsi="Times New Roman" w:cs="Times New Roman"/>
          <w:sz w:val="28"/>
          <w:szCs w:val="28"/>
        </w:rPr>
        <w:t>.</w:t>
      </w:r>
    </w:p>
    <w:p w:rsidR="00C028E0" w:rsidRDefault="00C028E0" w:rsidP="00C740E6">
      <w:pPr>
        <w:spacing w:after="0" w:line="240" w:lineRule="auto"/>
        <w:ind w:firstLine="709"/>
        <w:jc w:val="both"/>
        <w:rPr>
          <w:rFonts w:ascii="Times New Roman" w:hAnsi="Times New Roman" w:cs="Times New Roman"/>
          <w:sz w:val="28"/>
          <w:szCs w:val="28"/>
        </w:rPr>
      </w:pPr>
    </w:p>
    <w:p w:rsidR="00DF3488" w:rsidRDefault="00DF3488" w:rsidP="00DF3488">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Таблица 12 </w:t>
      </w:r>
      <w:r>
        <w:rPr>
          <w:rFonts w:ascii="Times New Roman" w:hAnsi="Times New Roman" w:cs="Times New Roman"/>
          <w:sz w:val="28"/>
          <w:szCs w:val="28"/>
        </w:rPr>
        <w:t xml:space="preserve">– </w:t>
      </w:r>
      <w:r w:rsidRPr="00C740E6">
        <w:rPr>
          <w:rFonts w:ascii="Times New Roman" w:hAnsi="Times New Roman" w:cs="Times New Roman"/>
          <w:sz w:val="28"/>
          <w:szCs w:val="28"/>
        </w:rPr>
        <w:t>Сравнение исходов по шкале исходов Глазго при выписке</w:t>
      </w:r>
    </w:p>
    <w:p w:rsidR="00DF3488" w:rsidRPr="00DF3488" w:rsidRDefault="00DF3488" w:rsidP="00DF3488">
      <w:pPr>
        <w:spacing w:after="0" w:line="240" w:lineRule="auto"/>
        <w:jc w:val="both"/>
        <w:rPr>
          <w:rFonts w:ascii="Times New Roman" w:hAnsi="Times New Roman" w:cs="Times New Roman"/>
          <w:sz w:val="16"/>
          <w:szCs w:val="16"/>
        </w:rPr>
      </w:pPr>
    </w:p>
    <w:tbl>
      <w:tblPr>
        <w:tblStyle w:val="a4"/>
        <w:tblW w:w="0" w:type="auto"/>
        <w:tblInd w:w="150" w:type="dxa"/>
        <w:tblLook w:val="04A0" w:firstRow="1" w:lastRow="0" w:firstColumn="1" w:lastColumn="0" w:noHBand="0" w:noVBand="1"/>
      </w:tblPr>
      <w:tblGrid>
        <w:gridCol w:w="2923"/>
        <w:gridCol w:w="1600"/>
        <w:gridCol w:w="1252"/>
        <w:gridCol w:w="1286"/>
        <w:gridCol w:w="1240"/>
        <w:gridCol w:w="1177"/>
      </w:tblGrid>
      <w:tr w:rsidR="00C028E0" w:rsidRPr="00C740E6" w:rsidTr="00D744CD">
        <w:tc>
          <w:tcPr>
            <w:tcW w:w="2964" w:type="dxa"/>
            <w:shd w:val="clear" w:color="auto" w:fill="auto"/>
          </w:tcPr>
          <w:p w:rsidR="00C028E0" w:rsidRPr="00DF3488" w:rsidRDefault="00DF3488" w:rsidP="00DF3488">
            <w:pPr>
              <w:jc w:val="center"/>
              <w:rPr>
                <w:rFonts w:ascii="Times New Roman" w:hAnsi="Times New Roman" w:cs="Times New Roman"/>
                <w:sz w:val="24"/>
                <w:szCs w:val="24"/>
              </w:rPr>
            </w:pPr>
            <w:r w:rsidRPr="00DF3488">
              <w:rPr>
                <w:rFonts w:ascii="Times New Roman" w:hAnsi="Times New Roman" w:cs="Times New Roman"/>
                <w:sz w:val="24"/>
                <w:szCs w:val="24"/>
              </w:rPr>
              <w:t>Показатель</w:t>
            </w:r>
          </w:p>
        </w:tc>
        <w:tc>
          <w:tcPr>
            <w:tcW w:w="2873" w:type="dxa"/>
            <w:gridSpan w:val="2"/>
            <w:shd w:val="clear" w:color="auto" w:fill="auto"/>
          </w:tcPr>
          <w:p w:rsidR="00C028E0" w:rsidRPr="00DF3488" w:rsidRDefault="00CE6FEF" w:rsidP="00DF3488">
            <w:pPr>
              <w:jc w:val="center"/>
              <w:rPr>
                <w:rFonts w:ascii="Times New Roman" w:hAnsi="Times New Roman" w:cs="Times New Roman"/>
                <w:sz w:val="24"/>
                <w:szCs w:val="24"/>
                <w:lang w:val="en-US"/>
              </w:rPr>
            </w:pPr>
            <w:r w:rsidRPr="00DF3488">
              <w:rPr>
                <w:rFonts w:ascii="Times New Roman" w:hAnsi="Times New Roman" w:cs="Times New Roman"/>
                <w:sz w:val="24"/>
                <w:szCs w:val="24"/>
              </w:rPr>
              <w:t>ШИГ</w:t>
            </w:r>
            <w:r w:rsidR="00C028E0" w:rsidRPr="00DF3488">
              <w:rPr>
                <w:rFonts w:ascii="Times New Roman" w:hAnsi="Times New Roman" w:cs="Times New Roman"/>
                <w:sz w:val="24"/>
                <w:szCs w:val="24"/>
                <w:lang w:val="en-US"/>
              </w:rPr>
              <w:t xml:space="preserve"> 3</w:t>
            </w:r>
          </w:p>
        </w:tc>
        <w:tc>
          <w:tcPr>
            <w:tcW w:w="2532" w:type="dxa"/>
            <w:gridSpan w:val="2"/>
            <w:shd w:val="clear" w:color="auto" w:fill="auto"/>
          </w:tcPr>
          <w:p w:rsidR="00C028E0" w:rsidRPr="00DF3488" w:rsidRDefault="00CE6FEF" w:rsidP="00DF3488">
            <w:pPr>
              <w:jc w:val="center"/>
              <w:rPr>
                <w:rFonts w:ascii="Times New Roman" w:hAnsi="Times New Roman" w:cs="Times New Roman"/>
                <w:sz w:val="24"/>
                <w:szCs w:val="24"/>
                <w:lang w:val="en-US"/>
              </w:rPr>
            </w:pPr>
            <w:r w:rsidRPr="00DF3488">
              <w:rPr>
                <w:rFonts w:ascii="Times New Roman" w:hAnsi="Times New Roman" w:cs="Times New Roman"/>
                <w:sz w:val="24"/>
                <w:szCs w:val="24"/>
              </w:rPr>
              <w:t>ШИГ</w:t>
            </w:r>
            <w:r w:rsidR="00C028E0" w:rsidRPr="00DF3488">
              <w:rPr>
                <w:rFonts w:ascii="Times New Roman" w:hAnsi="Times New Roman" w:cs="Times New Roman"/>
                <w:sz w:val="24"/>
                <w:szCs w:val="24"/>
                <w:lang w:val="en-US"/>
              </w:rPr>
              <w:t xml:space="preserve"> 4-5</w:t>
            </w:r>
          </w:p>
        </w:tc>
        <w:tc>
          <w:tcPr>
            <w:tcW w:w="1192" w:type="dxa"/>
            <w:shd w:val="clear" w:color="auto" w:fill="auto"/>
          </w:tcPr>
          <w:p w:rsidR="00C028E0" w:rsidRPr="00DF3488" w:rsidRDefault="00C028E0" w:rsidP="00DF3488">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P-value</w:t>
            </w:r>
          </w:p>
        </w:tc>
      </w:tr>
      <w:tr w:rsidR="00C028E0" w:rsidRPr="00C740E6" w:rsidTr="00D744CD">
        <w:tc>
          <w:tcPr>
            <w:tcW w:w="2964"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rPr>
              <w:t>Пол</w:t>
            </w:r>
            <w:r w:rsidRPr="00DF3488">
              <w:rPr>
                <w:rFonts w:ascii="Times New Roman" w:hAnsi="Times New Roman" w:cs="Times New Roman"/>
                <w:sz w:val="24"/>
                <w:szCs w:val="24"/>
                <w:lang w:val="en-US"/>
              </w:rPr>
              <w:t xml:space="preserve">: </w:t>
            </w:r>
          </w:p>
        </w:tc>
        <w:tc>
          <w:tcPr>
            <w:tcW w:w="1614" w:type="dxa"/>
            <w:shd w:val="clear" w:color="auto" w:fill="auto"/>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n</w:t>
            </w:r>
          </w:p>
        </w:tc>
        <w:tc>
          <w:tcPr>
            <w:tcW w:w="1259" w:type="dxa"/>
            <w:shd w:val="clear" w:color="auto" w:fill="auto"/>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w:t>
            </w:r>
          </w:p>
        </w:tc>
        <w:tc>
          <w:tcPr>
            <w:tcW w:w="1286" w:type="dxa"/>
            <w:shd w:val="clear" w:color="auto" w:fill="auto"/>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n</w:t>
            </w:r>
          </w:p>
        </w:tc>
        <w:tc>
          <w:tcPr>
            <w:tcW w:w="1246" w:type="dxa"/>
            <w:shd w:val="clear" w:color="auto" w:fill="auto"/>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w:t>
            </w:r>
          </w:p>
        </w:tc>
        <w:tc>
          <w:tcPr>
            <w:tcW w:w="1192" w:type="dxa"/>
            <w:shd w:val="clear" w:color="auto" w:fill="auto"/>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0,035</w:t>
            </w:r>
          </w:p>
        </w:tc>
      </w:tr>
      <w:tr w:rsidR="00C028E0" w:rsidRPr="00C740E6" w:rsidTr="00D744CD">
        <w:tc>
          <w:tcPr>
            <w:tcW w:w="2964" w:type="dxa"/>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hAnsi="Times New Roman" w:cs="Times New Roman"/>
                <w:sz w:val="24"/>
                <w:szCs w:val="24"/>
              </w:rPr>
              <w:t xml:space="preserve">Мужчины </w:t>
            </w:r>
          </w:p>
        </w:tc>
        <w:tc>
          <w:tcPr>
            <w:tcW w:w="1614" w:type="dxa"/>
            <w:shd w:val="clear" w:color="auto" w:fill="auto"/>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19</w:t>
            </w:r>
          </w:p>
        </w:tc>
        <w:tc>
          <w:tcPr>
            <w:tcW w:w="1259" w:type="dxa"/>
            <w:shd w:val="clear" w:color="auto" w:fill="auto"/>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8,8</w:t>
            </w:r>
          </w:p>
        </w:tc>
        <w:tc>
          <w:tcPr>
            <w:tcW w:w="1286" w:type="dxa"/>
            <w:shd w:val="clear" w:color="auto" w:fill="auto"/>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111</w:t>
            </w:r>
          </w:p>
        </w:tc>
        <w:tc>
          <w:tcPr>
            <w:tcW w:w="1246" w:type="dxa"/>
            <w:shd w:val="clear" w:color="auto" w:fill="auto"/>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51,6</w:t>
            </w:r>
          </w:p>
        </w:tc>
        <w:tc>
          <w:tcPr>
            <w:tcW w:w="1192" w:type="dxa"/>
            <w:shd w:val="clear" w:color="auto" w:fill="auto"/>
          </w:tcPr>
          <w:p w:rsidR="00C028E0" w:rsidRPr="00DF3488" w:rsidRDefault="00C028E0" w:rsidP="00F5193B">
            <w:pPr>
              <w:ind w:left="-62"/>
              <w:jc w:val="center"/>
              <w:rPr>
                <w:rFonts w:ascii="Times New Roman" w:hAnsi="Times New Roman" w:cs="Times New Roman"/>
                <w:sz w:val="24"/>
                <w:szCs w:val="24"/>
              </w:rPr>
            </w:pPr>
          </w:p>
        </w:tc>
      </w:tr>
      <w:tr w:rsidR="00C028E0" w:rsidRPr="00C740E6" w:rsidTr="00D744CD">
        <w:tc>
          <w:tcPr>
            <w:tcW w:w="2964" w:type="dxa"/>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hAnsi="Times New Roman" w:cs="Times New Roman"/>
                <w:sz w:val="24"/>
                <w:szCs w:val="24"/>
              </w:rPr>
              <w:t>Женщины</w:t>
            </w:r>
          </w:p>
        </w:tc>
        <w:tc>
          <w:tcPr>
            <w:tcW w:w="1614" w:type="dxa"/>
            <w:shd w:val="clear" w:color="auto" w:fill="auto"/>
          </w:tcPr>
          <w:p w:rsidR="00C028E0" w:rsidRPr="00DF3488" w:rsidRDefault="00C028E0"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rPr>
              <w:t>13</w:t>
            </w:r>
          </w:p>
        </w:tc>
        <w:tc>
          <w:tcPr>
            <w:tcW w:w="1259" w:type="dxa"/>
            <w:shd w:val="clear" w:color="auto" w:fill="auto"/>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6</w:t>
            </w:r>
          </w:p>
        </w:tc>
        <w:tc>
          <w:tcPr>
            <w:tcW w:w="1286" w:type="dxa"/>
            <w:shd w:val="clear" w:color="auto" w:fill="auto"/>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72</w:t>
            </w:r>
          </w:p>
        </w:tc>
        <w:tc>
          <w:tcPr>
            <w:tcW w:w="1246" w:type="dxa"/>
            <w:shd w:val="clear" w:color="auto" w:fill="auto"/>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33,5</w:t>
            </w:r>
          </w:p>
        </w:tc>
        <w:tc>
          <w:tcPr>
            <w:tcW w:w="1192" w:type="dxa"/>
            <w:shd w:val="clear" w:color="auto" w:fill="auto"/>
          </w:tcPr>
          <w:p w:rsidR="00C028E0" w:rsidRPr="00DF3488" w:rsidRDefault="00C028E0" w:rsidP="00F5193B">
            <w:pPr>
              <w:ind w:left="-62"/>
              <w:jc w:val="center"/>
              <w:rPr>
                <w:rFonts w:ascii="Times New Roman" w:hAnsi="Times New Roman" w:cs="Times New Roman"/>
                <w:sz w:val="24"/>
                <w:szCs w:val="24"/>
              </w:rPr>
            </w:pPr>
          </w:p>
        </w:tc>
      </w:tr>
      <w:tr w:rsidR="00F5193B" w:rsidRPr="00C740E6" w:rsidTr="00D744CD">
        <w:tc>
          <w:tcPr>
            <w:tcW w:w="2964" w:type="dxa"/>
            <w:vMerge w:val="restart"/>
            <w:shd w:val="clear" w:color="auto" w:fill="auto"/>
            <w:vAlign w:val="center"/>
          </w:tcPr>
          <w:p w:rsidR="00F5193B" w:rsidRPr="00DF3488" w:rsidRDefault="00F5193B" w:rsidP="00F5193B">
            <w:pPr>
              <w:rPr>
                <w:rFonts w:ascii="Times New Roman" w:hAnsi="Times New Roman" w:cs="Times New Roman"/>
                <w:sz w:val="24"/>
                <w:szCs w:val="24"/>
              </w:rPr>
            </w:pPr>
            <w:r w:rsidRPr="00DF3488">
              <w:rPr>
                <w:rFonts w:ascii="Times New Roman" w:hAnsi="Times New Roman" w:cs="Times New Roman"/>
                <w:sz w:val="24"/>
                <w:szCs w:val="24"/>
              </w:rPr>
              <w:t>Возраст</w:t>
            </w:r>
          </w:p>
        </w:tc>
        <w:tc>
          <w:tcPr>
            <w:tcW w:w="1614" w:type="dxa"/>
            <w:shd w:val="clear" w:color="auto" w:fill="auto"/>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медиана</w:t>
            </w:r>
          </w:p>
        </w:tc>
        <w:tc>
          <w:tcPr>
            <w:tcW w:w="1259" w:type="dxa"/>
            <w:shd w:val="clear" w:color="auto" w:fill="auto"/>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диапазон</w:t>
            </w:r>
          </w:p>
        </w:tc>
        <w:tc>
          <w:tcPr>
            <w:tcW w:w="1286" w:type="dxa"/>
            <w:shd w:val="clear" w:color="auto" w:fill="auto"/>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медиана</w:t>
            </w:r>
          </w:p>
        </w:tc>
        <w:tc>
          <w:tcPr>
            <w:tcW w:w="1246" w:type="dxa"/>
            <w:shd w:val="clear" w:color="auto" w:fill="auto"/>
          </w:tcPr>
          <w:p w:rsidR="00F5193B" w:rsidRPr="00DF3488" w:rsidRDefault="00F5193B"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диапазон</w:t>
            </w:r>
          </w:p>
        </w:tc>
        <w:tc>
          <w:tcPr>
            <w:tcW w:w="1192" w:type="dxa"/>
            <w:shd w:val="clear" w:color="auto" w:fill="auto"/>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0,132</w:t>
            </w:r>
          </w:p>
        </w:tc>
      </w:tr>
      <w:tr w:rsidR="00F5193B" w:rsidRPr="00C740E6" w:rsidTr="00D744CD">
        <w:tc>
          <w:tcPr>
            <w:tcW w:w="2964" w:type="dxa"/>
            <w:vMerge/>
            <w:shd w:val="clear" w:color="auto" w:fill="auto"/>
          </w:tcPr>
          <w:p w:rsidR="00F5193B" w:rsidRPr="00DF3488" w:rsidRDefault="00F5193B" w:rsidP="00DF3488">
            <w:pPr>
              <w:rPr>
                <w:rFonts w:ascii="Times New Roman" w:hAnsi="Times New Roman" w:cs="Times New Roman"/>
                <w:sz w:val="24"/>
                <w:szCs w:val="24"/>
              </w:rPr>
            </w:pPr>
          </w:p>
        </w:tc>
        <w:tc>
          <w:tcPr>
            <w:tcW w:w="1614" w:type="dxa"/>
            <w:shd w:val="clear" w:color="auto" w:fill="auto"/>
            <w:vAlign w:val="center"/>
          </w:tcPr>
          <w:p w:rsidR="00F5193B" w:rsidRPr="00DF3488" w:rsidRDefault="00F5193B"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rPr>
              <w:t>40,9</w:t>
            </w:r>
            <w:r w:rsidRPr="00DF3488">
              <w:rPr>
                <w:rFonts w:ascii="Times New Roman" w:hAnsi="Times New Roman" w:cs="Times New Roman"/>
                <w:sz w:val="24"/>
                <w:szCs w:val="24"/>
                <w:lang w:val="en-US"/>
              </w:rPr>
              <w:t>(±12,9)</w:t>
            </w:r>
          </w:p>
        </w:tc>
        <w:tc>
          <w:tcPr>
            <w:tcW w:w="1259" w:type="dxa"/>
            <w:shd w:val="clear" w:color="auto" w:fill="auto"/>
            <w:vAlign w:val="center"/>
          </w:tcPr>
          <w:p w:rsidR="00F5193B" w:rsidRPr="00DF3488" w:rsidRDefault="00F5193B"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23-72</w:t>
            </w:r>
          </w:p>
        </w:tc>
        <w:tc>
          <w:tcPr>
            <w:tcW w:w="1286" w:type="dxa"/>
            <w:shd w:val="clear" w:color="auto" w:fill="auto"/>
            <w:vAlign w:val="center"/>
          </w:tcPr>
          <w:p w:rsidR="00F5193B" w:rsidRPr="00DF3488" w:rsidRDefault="00F5193B" w:rsidP="00D744CD">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41,4(±12,9)</w:t>
            </w:r>
          </w:p>
        </w:tc>
        <w:tc>
          <w:tcPr>
            <w:tcW w:w="1246" w:type="dxa"/>
            <w:shd w:val="clear" w:color="auto" w:fill="auto"/>
            <w:vAlign w:val="center"/>
          </w:tcPr>
          <w:p w:rsidR="00F5193B" w:rsidRPr="00DF3488" w:rsidRDefault="00F5193B"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19-86</w:t>
            </w:r>
          </w:p>
        </w:tc>
        <w:tc>
          <w:tcPr>
            <w:tcW w:w="1192"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p>
        </w:tc>
      </w:tr>
      <w:tr w:rsidR="00C028E0" w:rsidRPr="00C740E6" w:rsidTr="00D744CD">
        <w:tc>
          <w:tcPr>
            <w:tcW w:w="2964" w:type="dxa"/>
            <w:shd w:val="clear" w:color="auto" w:fill="auto"/>
          </w:tcPr>
          <w:p w:rsidR="00C028E0" w:rsidRPr="00DF3488" w:rsidRDefault="00C028E0" w:rsidP="00DF3488">
            <w:pPr>
              <w:rPr>
                <w:rFonts w:ascii="Times New Roman" w:hAnsi="Times New Roman" w:cs="Times New Roman"/>
                <w:color w:val="222222"/>
                <w:sz w:val="24"/>
                <w:szCs w:val="24"/>
              </w:rPr>
            </w:pPr>
            <w:r w:rsidRPr="00DF3488">
              <w:rPr>
                <w:rFonts w:ascii="Times New Roman" w:hAnsi="Times New Roman" w:cs="Times New Roman"/>
                <w:color w:val="222222"/>
                <w:sz w:val="24"/>
                <w:szCs w:val="24"/>
              </w:rPr>
              <w:t>Операция:</w:t>
            </w:r>
          </w:p>
        </w:tc>
        <w:tc>
          <w:tcPr>
            <w:tcW w:w="1614"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lang w:val="en-US"/>
              </w:rPr>
              <w:t>n</w:t>
            </w:r>
          </w:p>
        </w:tc>
        <w:tc>
          <w:tcPr>
            <w:tcW w:w="1259"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w:t>
            </w:r>
          </w:p>
        </w:tc>
        <w:tc>
          <w:tcPr>
            <w:tcW w:w="1286"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lang w:val="en-US"/>
              </w:rPr>
              <w:t>n</w:t>
            </w:r>
          </w:p>
        </w:tc>
        <w:tc>
          <w:tcPr>
            <w:tcW w:w="1246"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w:t>
            </w:r>
          </w:p>
        </w:tc>
        <w:tc>
          <w:tcPr>
            <w:tcW w:w="1192"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&lt;0,001</w:t>
            </w:r>
          </w:p>
        </w:tc>
      </w:tr>
      <w:tr w:rsidR="00C028E0" w:rsidRPr="00C740E6" w:rsidTr="00D744CD">
        <w:tc>
          <w:tcPr>
            <w:tcW w:w="2964" w:type="dxa"/>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hAnsi="Times New Roman" w:cs="Times New Roman"/>
                <w:color w:val="222222"/>
                <w:sz w:val="24"/>
                <w:szCs w:val="24"/>
              </w:rPr>
              <w:t>КПТ (2-3 сутки)</w:t>
            </w:r>
          </w:p>
        </w:tc>
        <w:tc>
          <w:tcPr>
            <w:tcW w:w="1614"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18</w:t>
            </w:r>
          </w:p>
        </w:tc>
        <w:tc>
          <w:tcPr>
            <w:tcW w:w="1259"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8,4</w:t>
            </w:r>
          </w:p>
        </w:tc>
        <w:tc>
          <w:tcPr>
            <w:tcW w:w="1286"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105</w:t>
            </w:r>
          </w:p>
        </w:tc>
        <w:tc>
          <w:tcPr>
            <w:tcW w:w="1246"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48,9</w:t>
            </w:r>
          </w:p>
        </w:tc>
        <w:tc>
          <w:tcPr>
            <w:tcW w:w="1192"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p>
        </w:tc>
      </w:tr>
      <w:tr w:rsidR="00C028E0" w:rsidRPr="00C740E6" w:rsidTr="00D744CD">
        <w:tc>
          <w:tcPr>
            <w:tcW w:w="2964" w:type="dxa"/>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eastAsia="Times New Roman" w:hAnsi="Times New Roman" w:cs="Times New Roman"/>
                <w:sz w:val="24"/>
                <w:szCs w:val="24"/>
                <w:lang w:eastAsia="ru-RU"/>
              </w:rPr>
              <w:t>Наружное дренирование гематомы (10-11 сутки)</w:t>
            </w:r>
          </w:p>
        </w:tc>
        <w:tc>
          <w:tcPr>
            <w:tcW w:w="1614"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9</w:t>
            </w:r>
          </w:p>
        </w:tc>
        <w:tc>
          <w:tcPr>
            <w:tcW w:w="1259"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4,2</w:t>
            </w:r>
          </w:p>
        </w:tc>
        <w:tc>
          <w:tcPr>
            <w:tcW w:w="1286"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20</w:t>
            </w:r>
          </w:p>
        </w:tc>
        <w:tc>
          <w:tcPr>
            <w:tcW w:w="1246"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9,3</w:t>
            </w:r>
          </w:p>
        </w:tc>
        <w:tc>
          <w:tcPr>
            <w:tcW w:w="1192"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p>
        </w:tc>
      </w:tr>
      <w:tr w:rsidR="00C028E0" w:rsidRPr="00C740E6" w:rsidTr="00D744CD">
        <w:tc>
          <w:tcPr>
            <w:tcW w:w="2964" w:type="dxa"/>
            <w:shd w:val="clear" w:color="auto" w:fill="auto"/>
          </w:tcPr>
          <w:p w:rsidR="00C028E0" w:rsidRPr="00DF3488" w:rsidRDefault="00C028E0" w:rsidP="00DF3488">
            <w:pPr>
              <w:rPr>
                <w:rFonts w:ascii="Times New Roman" w:eastAsia="Times New Roman" w:hAnsi="Times New Roman" w:cs="Times New Roman"/>
                <w:sz w:val="24"/>
                <w:szCs w:val="24"/>
                <w:lang w:eastAsia="ru-RU"/>
              </w:rPr>
            </w:pPr>
            <w:r w:rsidRPr="00DF3488">
              <w:rPr>
                <w:rFonts w:ascii="Times New Roman" w:eastAsia="Times New Roman" w:hAnsi="Times New Roman" w:cs="Times New Roman"/>
                <w:sz w:val="24"/>
                <w:szCs w:val="24"/>
                <w:lang w:eastAsia="ru-RU"/>
              </w:rPr>
              <w:t>Самостоятельная резорбция гематомы (9-11 сутки)</w:t>
            </w:r>
          </w:p>
        </w:tc>
        <w:tc>
          <w:tcPr>
            <w:tcW w:w="1614" w:type="dxa"/>
            <w:shd w:val="clear" w:color="auto" w:fill="auto"/>
            <w:vAlign w:val="center"/>
          </w:tcPr>
          <w:p w:rsidR="00C028E0" w:rsidRPr="00DF3488" w:rsidRDefault="00C028E0"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5</w:t>
            </w:r>
          </w:p>
        </w:tc>
        <w:tc>
          <w:tcPr>
            <w:tcW w:w="1259" w:type="dxa"/>
            <w:shd w:val="clear" w:color="auto" w:fill="auto"/>
            <w:vAlign w:val="center"/>
          </w:tcPr>
          <w:p w:rsidR="00C028E0" w:rsidRPr="00DF3488" w:rsidRDefault="00C028E0"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2,3</w:t>
            </w:r>
          </w:p>
        </w:tc>
        <w:tc>
          <w:tcPr>
            <w:tcW w:w="1286" w:type="dxa"/>
            <w:shd w:val="clear" w:color="auto" w:fill="auto"/>
            <w:vAlign w:val="center"/>
          </w:tcPr>
          <w:p w:rsidR="00C028E0" w:rsidRPr="00DF3488" w:rsidRDefault="00C028E0"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58</w:t>
            </w:r>
          </w:p>
        </w:tc>
        <w:tc>
          <w:tcPr>
            <w:tcW w:w="1246"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27</w:t>
            </w:r>
          </w:p>
        </w:tc>
        <w:tc>
          <w:tcPr>
            <w:tcW w:w="1192" w:type="dxa"/>
            <w:shd w:val="clear" w:color="auto" w:fill="auto"/>
            <w:vAlign w:val="center"/>
          </w:tcPr>
          <w:p w:rsidR="00C028E0" w:rsidRPr="00DF3488" w:rsidRDefault="00C028E0" w:rsidP="00F5193B">
            <w:pPr>
              <w:ind w:left="-62"/>
              <w:jc w:val="center"/>
              <w:rPr>
                <w:rFonts w:ascii="Times New Roman" w:hAnsi="Times New Roman" w:cs="Times New Roman"/>
                <w:sz w:val="24"/>
                <w:szCs w:val="24"/>
              </w:rPr>
            </w:pPr>
          </w:p>
        </w:tc>
      </w:tr>
      <w:tr w:rsidR="00F5193B" w:rsidRPr="00C740E6" w:rsidTr="00D744CD">
        <w:tc>
          <w:tcPr>
            <w:tcW w:w="2964" w:type="dxa"/>
            <w:vMerge w:val="restart"/>
            <w:shd w:val="clear" w:color="auto" w:fill="auto"/>
            <w:vAlign w:val="center"/>
          </w:tcPr>
          <w:p w:rsidR="00F5193B" w:rsidRPr="00DF3488" w:rsidRDefault="00F5193B" w:rsidP="00F5193B">
            <w:pPr>
              <w:rPr>
                <w:rFonts w:ascii="Times New Roman" w:hAnsi="Times New Roman" w:cs="Times New Roman"/>
                <w:sz w:val="24"/>
                <w:szCs w:val="24"/>
                <w:lang w:val="en-US"/>
              </w:rPr>
            </w:pPr>
            <w:r w:rsidRPr="00DF3488">
              <w:rPr>
                <w:rFonts w:ascii="Times New Roman" w:hAnsi="Times New Roman" w:cs="Times New Roman"/>
                <w:sz w:val="24"/>
                <w:szCs w:val="24"/>
              </w:rPr>
              <w:t>К</w:t>
            </w:r>
            <w:r w:rsidRPr="00DF3488">
              <w:rPr>
                <w:rFonts w:ascii="Times New Roman" w:hAnsi="Times New Roman" w:cs="Times New Roman"/>
                <w:sz w:val="24"/>
                <w:szCs w:val="24"/>
                <w:lang w:val="en-US"/>
              </w:rPr>
              <w:t>/</w:t>
            </w:r>
            <w:r w:rsidRPr="00DF3488">
              <w:rPr>
                <w:rFonts w:ascii="Times New Roman" w:hAnsi="Times New Roman" w:cs="Times New Roman"/>
                <w:sz w:val="24"/>
                <w:szCs w:val="24"/>
              </w:rPr>
              <w:t>дни</w:t>
            </w:r>
          </w:p>
        </w:tc>
        <w:tc>
          <w:tcPr>
            <w:tcW w:w="1614"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медиана</w:t>
            </w:r>
          </w:p>
        </w:tc>
        <w:tc>
          <w:tcPr>
            <w:tcW w:w="1259"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диапазон</w:t>
            </w:r>
          </w:p>
        </w:tc>
        <w:tc>
          <w:tcPr>
            <w:tcW w:w="1286"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медиана</w:t>
            </w:r>
          </w:p>
        </w:tc>
        <w:tc>
          <w:tcPr>
            <w:tcW w:w="1246"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диапазон</w:t>
            </w:r>
          </w:p>
        </w:tc>
        <w:tc>
          <w:tcPr>
            <w:tcW w:w="1192"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0,001</w:t>
            </w:r>
          </w:p>
        </w:tc>
      </w:tr>
      <w:tr w:rsidR="00F5193B" w:rsidRPr="00C740E6" w:rsidTr="00D744CD">
        <w:tc>
          <w:tcPr>
            <w:tcW w:w="2964" w:type="dxa"/>
            <w:vMerge/>
            <w:shd w:val="clear" w:color="auto" w:fill="auto"/>
          </w:tcPr>
          <w:p w:rsidR="00F5193B" w:rsidRPr="00DF3488" w:rsidRDefault="00F5193B" w:rsidP="00DF3488">
            <w:pPr>
              <w:rPr>
                <w:rFonts w:ascii="Times New Roman" w:hAnsi="Times New Roman" w:cs="Times New Roman"/>
                <w:sz w:val="24"/>
                <w:szCs w:val="24"/>
              </w:rPr>
            </w:pPr>
          </w:p>
        </w:tc>
        <w:tc>
          <w:tcPr>
            <w:tcW w:w="1614" w:type="dxa"/>
            <w:shd w:val="clear" w:color="auto" w:fill="auto"/>
            <w:vAlign w:val="center"/>
          </w:tcPr>
          <w:p w:rsidR="00F5193B" w:rsidRPr="00DF3488" w:rsidRDefault="00F5193B" w:rsidP="00F5193B">
            <w:pPr>
              <w:ind w:left="-62"/>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14,15 (±</w:t>
            </w:r>
            <w:r w:rsidRPr="00DF3488">
              <w:rPr>
                <w:rFonts w:ascii="Times New Roman" w:hAnsi="Times New Roman" w:cs="Times New Roman"/>
                <w:sz w:val="24"/>
                <w:szCs w:val="24"/>
              </w:rPr>
              <w:t>0,72</w:t>
            </w:r>
            <w:r w:rsidRPr="00DF3488">
              <w:rPr>
                <w:rFonts w:ascii="Times New Roman" w:hAnsi="Times New Roman" w:cs="Times New Roman"/>
                <w:sz w:val="24"/>
                <w:szCs w:val="24"/>
                <w:lang w:val="en-US"/>
              </w:rPr>
              <w:t>)</w:t>
            </w:r>
          </w:p>
        </w:tc>
        <w:tc>
          <w:tcPr>
            <w:tcW w:w="1259"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12-15</w:t>
            </w:r>
          </w:p>
        </w:tc>
        <w:tc>
          <w:tcPr>
            <w:tcW w:w="1286"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14,03 (±0,8)</w:t>
            </w:r>
          </w:p>
        </w:tc>
        <w:tc>
          <w:tcPr>
            <w:tcW w:w="1246"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r w:rsidRPr="00DF3488">
              <w:rPr>
                <w:rFonts w:ascii="Times New Roman" w:hAnsi="Times New Roman" w:cs="Times New Roman"/>
                <w:sz w:val="24"/>
                <w:szCs w:val="24"/>
              </w:rPr>
              <w:t>12-15</w:t>
            </w:r>
          </w:p>
        </w:tc>
        <w:tc>
          <w:tcPr>
            <w:tcW w:w="1192" w:type="dxa"/>
            <w:shd w:val="clear" w:color="auto" w:fill="auto"/>
            <w:vAlign w:val="center"/>
          </w:tcPr>
          <w:p w:rsidR="00F5193B" w:rsidRPr="00DF3488" w:rsidRDefault="00F5193B" w:rsidP="00F5193B">
            <w:pPr>
              <w:ind w:left="-62"/>
              <w:jc w:val="center"/>
              <w:rPr>
                <w:rFonts w:ascii="Times New Roman" w:hAnsi="Times New Roman" w:cs="Times New Roman"/>
                <w:sz w:val="24"/>
                <w:szCs w:val="24"/>
              </w:rPr>
            </w:pPr>
          </w:p>
        </w:tc>
      </w:tr>
    </w:tbl>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При сравнении результатов отсроченного оперативного вмешательства через 3 месяца после травмы 3,7% пациентов, перенесших КПТ, имели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3 по сравнению с 0,5% пациентов после наружного дренирования гематомы и 1,9% пациентов после при самостоятельной резорбции гематомы. Пациенты после отсроченного оперативного вмешательства имели показатели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4-5 при выписке в 5</w:t>
      </w:r>
      <w:r w:rsidR="00F5193B">
        <w:rPr>
          <w:rFonts w:ascii="Times New Roman" w:hAnsi="Times New Roman" w:cs="Times New Roman"/>
          <w:sz w:val="28"/>
          <w:szCs w:val="28"/>
        </w:rPr>
        <w:t>3,5% случаев, по сравнению с 13</w:t>
      </w:r>
      <w:r w:rsidRPr="00C740E6">
        <w:rPr>
          <w:rFonts w:ascii="Times New Roman" w:hAnsi="Times New Roman" w:cs="Times New Roman"/>
          <w:sz w:val="28"/>
          <w:szCs w:val="28"/>
        </w:rPr>
        <w:t>% пациентов после наружного дренирования гематомы и 27,5% пациентов после при самос</w:t>
      </w:r>
      <w:r w:rsidR="00C3101A" w:rsidRPr="00C740E6">
        <w:rPr>
          <w:rFonts w:ascii="Times New Roman" w:hAnsi="Times New Roman" w:cs="Times New Roman"/>
          <w:sz w:val="28"/>
          <w:szCs w:val="28"/>
        </w:rPr>
        <w:t>тоятельной резорбции гематомы (</w:t>
      </w:r>
      <w:r w:rsidR="00F5193B" w:rsidRPr="00C740E6">
        <w:rPr>
          <w:rFonts w:ascii="Times New Roman" w:hAnsi="Times New Roman" w:cs="Times New Roman"/>
          <w:sz w:val="28"/>
          <w:szCs w:val="28"/>
        </w:rPr>
        <w:t>т</w:t>
      </w:r>
      <w:r w:rsidR="00C3101A" w:rsidRPr="00C740E6">
        <w:rPr>
          <w:rFonts w:ascii="Times New Roman" w:hAnsi="Times New Roman" w:cs="Times New Roman"/>
          <w:sz w:val="28"/>
          <w:szCs w:val="28"/>
        </w:rPr>
        <w:t>аблица 13).</w:t>
      </w:r>
    </w:p>
    <w:p w:rsidR="00BE6AFF" w:rsidRPr="00C740E6" w:rsidRDefault="00BE6AFF" w:rsidP="00C740E6">
      <w:pPr>
        <w:spacing w:after="0" w:line="240" w:lineRule="auto"/>
        <w:ind w:firstLine="709"/>
        <w:jc w:val="both"/>
        <w:rPr>
          <w:rFonts w:ascii="Times New Roman" w:hAnsi="Times New Roman" w:cs="Times New Roman"/>
          <w:sz w:val="28"/>
          <w:szCs w:val="28"/>
        </w:rPr>
      </w:pPr>
    </w:p>
    <w:p w:rsidR="00C3101A" w:rsidRDefault="00DF3488" w:rsidP="00DF3488">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Таблица 13 </w:t>
      </w:r>
      <w:r>
        <w:rPr>
          <w:rFonts w:ascii="Times New Roman" w:hAnsi="Times New Roman" w:cs="Times New Roman"/>
          <w:sz w:val="28"/>
          <w:szCs w:val="28"/>
        </w:rPr>
        <w:t xml:space="preserve">– </w:t>
      </w:r>
      <w:r w:rsidRPr="00C740E6">
        <w:rPr>
          <w:rFonts w:ascii="Times New Roman" w:hAnsi="Times New Roman" w:cs="Times New Roman"/>
          <w:sz w:val="28"/>
          <w:szCs w:val="28"/>
        </w:rPr>
        <w:t>Сравнение исходов по шкале исходов Глазго через 3 месяца</w:t>
      </w:r>
    </w:p>
    <w:p w:rsidR="00DF3488" w:rsidRPr="00DF3488" w:rsidRDefault="00DF3488" w:rsidP="00DF3488">
      <w:pPr>
        <w:spacing w:after="0" w:line="240" w:lineRule="auto"/>
        <w:ind w:firstLine="709"/>
        <w:jc w:val="center"/>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2907"/>
        <w:gridCol w:w="1261"/>
        <w:gridCol w:w="1297"/>
        <w:gridCol w:w="1261"/>
        <w:gridCol w:w="1297"/>
        <w:gridCol w:w="1469"/>
      </w:tblGrid>
      <w:tr w:rsidR="00C028E0" w:rsidRPr="00C740E6" w:rsidTr="00D744CD">
        <w:trPr>
          <w:trHeight w:val="316"/>
        </w:trPr>
        <w:tc>
          <w:tcPr>
            <w:tcW w:w="2978" w:type="dxa"/>
            <w:shd w:val="clear" w:color="auto" w:fill="auto"/>
            <w:vAlign w:val="center"/>
          </w:tcPr>
          <w:p w:rsidR="00C028E0" w:rsidRPr="00DF3488" w:rsidRDefault="00DF3488" w:rsidP="00F5193B">
            <w:pPr>
              <w:jc w:val="center"/>
              <w:rPr>
                <w:rFonts w:ascii="Times New Roman" w:hAnsi="Times New Roman" w:cs="Times New Roman"/>
                <w:sz w:val="24"/>
                <w:szCs w:val="24"/>
              </w:rPr>
            </w:pPr>
            <w:r w:rsidRPr="00DF3488">
              <w:rPr>
                <w:rFonts w:ascii="Times New Roman" w:hAnsi="Times New Roman" w:cs="Times New Roman"/>
                <w:sz w:val="24"/>
                <w:szCs w:val="24"/>
              </w:rPr>
              <w:t>Показатель</w:t>
            </w:r>
          </w:p>
        </w:tc>
        <w:tc>
          <w:tcPr>
            <w:tcW w:w="2584" w:type="dxa"/>
            <w:gridSpan w:val="2"/>
            <w:shd w:val="clear" w:color="auto" w:fill="auto"/>
            <w:vAlign w:val="center"/>
          </w:tcPr>
          <w:p w:rsidR="00C028E0" w:rsidRPr="00DF3488" w:rsidRDefault="00CE6FEF"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rPr>
              <w:t>ШИГ</w:t>
            </w:r>
            <w:r w:rsidR="00C028E0" w:rsidRPr="00DF3488">
              <w:rPr>
                <w:rFonts w:ascii="Times New Roman" w:hAnsi="Times New Roman" w:cs="Times New Roman"/>
                <w:sz w:val="24"/>
                <w:szCs w:val="24"/>
                <w:lang w:val="en-US"/>
              </w:rPr>
              <w:t xml:space="preserve"> 3</w:t>
            </w:r>
          </w:p>
        </w:tc>
        <w:tc>
          <w:tcPr>
            <w:tcW w:w="2584" w:type="dxa"/>
            <w:gridSpan w:val="2"/>
            <w:shd w:val="clear" w:color="auto" w:fill="auto"/>
            <w:vAlign w:val="center"/>
          </w:tcPr>
          <w:p w:rsidR="00C028E0" w:rsidRPr="00DF3488" w:rsidRDefault="00CE6FEF"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rPr>
              <w:t>ШИГ</w:t>
            </w:r>
            <w:r w:rsidR="00C028E0" w:rsidRPr="00DF3488">
              <w:rPr>
                <w:rFonts w:ascii="Times New Roman" w:hAnsi="Times New Roman" w:cs="Times New Roman"/>
                <w:sz w:val="24"/>
                <w:szCs w:val="24"/>
                <w:lang w:val="en-US"/>
              </w:rPr>
              <w:t xml:space="preserve"> 4-5</w:t>
            </w:r>
          </w:p>
        </w:tc>
        <w:tc>
          <w:tcPr>
            <w:tcW w:w="1513" w:type="dxa"/>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P-value</w:t>
            </w:r>
          </w:p>
        </w:tc>
      </w:tr>
      <w:tr w:rsidR="00F5193B" w:rsidRPr="00C740E6" w:rsidTr="00DF3488">
        <w:tc>
          <w:tcPr>
            <w:tcW w:w="2978" w:type="dxa"/>
            <w:shd w:val="clear" w:color="auto" w:fill="auto"/>
          </w:tcPr>
          <w:p w:rsidR="00F5193B" w:rsidRPr="00DF3488" w:rsidRDefault="00F5193B" w:rsidP="00DF3488">
            <w:pPr>
              <w:jc w:val="center"/>
              <w:rPr>
                <w:rFonts w:ascii="Times New Roman" w:hAnsi="Times New Roman" w:cs="Times New Roman"/>
                <w:sz w:val="24"/>
                <w:szCs w:val="24"/>
              </w:rPr>
            </w:pPr>
            <w:r>
              <w:rPr>
                <w:rFonts w:ascii="Times New Roman" w:hAnsi="Times New Roman" w:cs="Times New Roman"/>
                <w:sz w:val="24"/>
                <w:szCs w:val="24"/>
              </w:rPr>
              <w:t>1</w:t>
            </w:r>
          </w:p>
        </w:tc>
        <w:tc>
          <w:tcPr>
            <w:tcW w:w="2584" w:type="dxa"/>
            <w:gridSpan w:val="2"/>
            <w:shd w:val="clear" w:color="auto" w:fill="auto"/>
          </w:tcPr>
          <w:p w:rsidR="00F5193B" w:rsidRPr="00DF3488" w:rsidRDefault="00F5193B" w:rsidP="00DF3488">
            <w:pPr>
              <w:jc w:val="center"/>
              <w:rPr>
                <w:rFonts w:ascii="Times New Roman" w:hAnsi="Times New Roman" w:cs="Times New Roman"/>
                <w:sz w:val="24"/>
                <w:szCs w:val="24"/>
              </w:rPr>
            </w:pPr>
            <w:r>
              <w:rPr>
                <w:rFonts w:ascii="Times New Roman" w:hAnsi="Times New Roman" w:cs="Times New Roman"/>
                <w:sz w:val="24"/>
                <w:szCs w:val="24"/>
              </w:rPr>
              <w:t>2</w:t>
            </w:r>
          </w:p>
        </w:tc>
        <w:tc>
          <w:tcPr>
            <w:tcW w:w="2584" w:type="dxa"/>
            <w:gridSpan w:val="2"/>
            <w:shd w:val="clear" w:color="auto" w:fill="auto"/>
          </w:tcPr>
          <w:p w:rsidR="00F5193B" w:rsidRPr="00DF3488" w:rsidRDefault="00F5193B" w:rsidP="00DF3488">
            <w:pPr>
              <w:jc w:val="center"/>
              <w:rPr>
                <w:rFonts w:ascii="Times New Roman" w:hAnsi="Times New Roman" w:cs="Times New Roman"/>
                <w:sz w:val="24"/>
                <w:szCs w:val="24"/>
              </w:rPr>
            </w:pPr>
            <w:r>
              <w:rPr>
                <w:rFonts w:ascii="Times New Roman" w:hAnsi="Times New Roman" w:cs="Times New Roman"/>
                <w:sz w:val="24"/>
                <w:szCs w:val="24"/>
              </w:rPr>
              <w:t>3</w:t>
            </w:r>
          </w:p>
        </w:tc>
        <w:tc>
          <w:tcPr>
            <w:tcW w:w="1513" w:type="dxa"/>
            <w:shd w:val="clear" w:color="auto" w:fill="auto"/>
          </w:tcPr>
          <w:p w:rsidR="00F5193B" w:rsidRPr="00F5193B" w:rsidRDefault="00F5193B" w:rsidP="00DF3488">
            <w:pPr>
              <w:jc w:val="center"/>
              <w:rPr>
                <w:rFonts w:ascii="Times New Roman" w:hAnsi="Times New Roman" w:cs="Times New Roman"/>
                <w:sz w:val="24"/>
                <w:szCs w:val="24"/>
              </w:rPr>
            </w:pPr>
            <w:r>
              <w:rPr>
                <w:rFonts w:ascii="Times New Roman" w:hAnsi="Times New Roman" w:cs="Times New Roman"/>
                <w:sz w:val="24"/>
                <w:szCs w:val="24"/>
              </w:rPr>
              <w:t>4</w:t>
            </w:r>
          </w:p>
        </w:tc>
      </w:tr>
      <w:tr w:rsidR="00C028E0" w:rsidRPr="00C740E6" w:rsidTr="00DF3488">
        <w:tc>
          <w:tcPr>
            <w:tcW w:w="2978"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rPr>
              <w:t>Пол</w:t>
            </w:r>
            <w:r w:rsidRPr="00DF3488">
              <w:rPr>
                <w:rFonts w:ascii="Times New Roman" w:hAnsi="Times New Roman" w:cs="Times New Roman"/>
                <w:sz w:val="24"/>
                <w:szCs w:val="24"/>
                <w:lang w:val="en-US"/>
              </w:rPr>
              <w:t xml:space="preserve">: </w:t>
            </w:r>
          </w:p>
        </w:tc>
        <w:tc>
          <w:tcPr>
            <w:tcW w:w="1276"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n</w:t>
            </w:r>
          </w:p>
        </w:tc>
        <w:tc>
          <w:tcPr>
            <w:tcW w:w="1308"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w:t>
            </w:r>
          </w:p>
        </w:tc>
        <w:tc>
          <w:tcPr>
            <w:tcW w:w="1276"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n</w:t>
            </w:r>
          </w:p>
        </w:tc>
        <w:tc>
          <w:tcPr>
            <w:tcW w:w="1308"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w:t>
            </w:r>
          </w:p>
        </w:tc>
        <w:tc>
          <w:tcPr>
            <w:tcW w:w="1513" w:type="dxa"/>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hAnsi="Times New Roman" w:cs="Times New Roman"/>
                <w:sz w:val="24"/>
                <w:szCs w:val="24"/>
              </w:rPr>
              <w:t>0,106</w:t>
            </w:r>
          </w:p>
        </w:tc>
      </w:tr>
      <w:tr w:rsidR="00C028E0" w:rsidRPr="00C740E6" w:rsidTr="00DF3488">
        <w:tc>
          <w:tcPr>
            <w:tcW w:w="2978" w:type="dxa"/>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hAnsi="Times New Roman" w:cs="Times New Roman"/>
                <w:sz w:val="24"/>
                <w:szCs w:val="24"/>
              </w:rPr>
              <w:t xml:space="preserve">Мужчины </w:t>
            </w:r>
          </w:p>
        </w:tc>
        <w:tc>
          <w:tcPr>
            <w:tcW w:w="1276"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7</w:t>
            </w:r>
          </w:p>
        </w:tc>
        <w:tc>
          <w:tcPr>
            <w:tcW w:w="1308"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3,3</w:t>
            </w:r>
          </w:p>
        </w:tc>
        <w:tc>
          <w:tcPr>
            <w:tcW w:w="1276"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117</w:t>
            </w:r>
          </w:p>
        </w:tc>
        <w:tc>
          <w:tcPr>
            <w:tcW w:w="1308" w:type="dxa"/>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54,4</w:t>
            </w:r>
          </w:p>
        </w:tc>
        <w:tc>
          <w:tcPr>
            <w:tcW w:w="1513" w:type="dxa"/>
            <w:shd w:val="clear" w:color="auto" w:fill="auto"/>
          </w:tcPr>
          <w:p w:rsidR="00C028E0" w:rsidRPr="00DF3488" w:rsidRDefault="00C028E0" w:rsidP="00DF3488">
            <w:pPr>
              <w:rPr>
                <w:rFonts w:ascii="Times New Roman" w:hAnsi="Times New Roman" w:cs="Times New Roman"/>
                <w:sz w:val="24"/>
                <w:szCs w:val="24"/>
                <w:lang w:val="en-US"/>
              </w:rPr>
            </w:pPr>
          </w:p>
        </w:tc>
      </w:tr>
      <w:tr w:rsidR="00C028E0" w:rsidRPr="00C740E6" w:rsidTr="00D744CD">
        <w:tc>
          <w:tcPr>
            <w:tcW w:w="2978" w:type="dxa"/>
            <w:tcBorders>
              <w:bottom w:val="single" w:sz="4" w:space="0" w:color="auto"/>
            </w:tcBorders>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hAnsi="Times New Roman" w:cs="Times New Roman"/>
                <w:sz w:val="24"/>
                <w:szCs w:val="24"/>
              </w:rPr>
              <w:t>Женщины</w:t>
            </w:r>
          </w:p>
        </w:tc>
        <w:tc>
          <w:tcPr>
            <w:tcW w:w="1276" w:type="dxa"/>
            <w:tcBorders>
              <w:bottom w:val="single" w:sz="4" w:space="0" w:color="auto"/>
            </w:tcBorders>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6</w:t>
            </w:r>
          </w:p>
        </w:tc>
        <w:tc>
          <w:tcPr>
            <w:tcW w:w="1308" w:type="dxa"/>
            <w:tcBorders>
              <w:bottom w:val="single" w:sz="4" w:space="0" w:color="auto"/>
            </w:tcBorders>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2,8</w:t>
            </w:r>
          </w:p>
        </w:tc>
        <w:tc>
          <w:tcPr>
            <w:tcW w:w="1276" w:type="dxa"/>
            <w:tcBorders>
              <w:bottom w:val="single" w:sz="4" w:space="0" w:color="auto"/>
            </w:tcBorders>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85</w:t>
            </w:r>
          </w:p>
        </w:tc>
        <w:tc>
          <w:tcPr>
            <w:tcW w:w="1308" w:type="dxa"/>
            <w:tcBorders>
              <w:bottom w:val="single" w:sz="4" w:space="0" w:color="auto"/>
            </w:tcBorders>
            <w:shd w:val="clear" w:color="auto" w:fill="auto"/>
          </w:tcPr>
          <w:p w:rsidR="00C028E0" w:rsidRPr="00DF3488" w:rsidRDefault="00C028E0" w:rsidP="00DF3488">
            <w:pPr>
              <w:rPr>
                <w:rFonts w:ascii="Times New Roman" w:hAnsi="Times New Roman" w:cs="Times New Roman"/>
                <w:sz w:val="24"/>
                <w:szCs w:val="24"/>
                <w:lang w:val="en-US"/>
              </w:rPr>
            </w:pPr>
            <w:r w:rsidRPr="00DF3488">
              <w:rPr>
                <w:rFonts w:ascii="Times New Roman" w:hAnsi="Times New Roman" w:cs="Times New Roman"/>
                <w:sz w:val="24"/>
                <w:szCs w:val="24"/>
                <w:lang w:val="en-US"/>
              </w:rPr>
              <w:t>39,5</w:t>
            </w:r>
          </w:p>
        </w:tc>
        <w:tc>
          <w:tcPr>
            <w:tcW w:w="1513" w:type="dxa"/>
            <w:tcBorders>
              <w:bottom w:val="single" w:sz="4" w:space="0" w:color="auto"/>
            </w:tcBorders>
            <w:shd w:val="clear" w:color="auto" w:fill="auto"/>
          </w:tcPr>
          <w:p w:rsidR="00C028E0" w:rsidRPr="00DF3488" w:rsidRDefault="00C028E0" w:rsidP="00DF3488">
            <w:pPr>
              <w:rPr>
                <w:rFonts w:ascii="Times New Roman" w:hAnsi="Times New Roman" w:cs="Times New Roman"/>
                <w:sz w:val="24"/>
                <w:szCs w:val="24"/>
                <w:lang w:val="en-US"/>
              </w:rPr>
            </w:pPr>
          </w:p>
        </w:tc>
      </w:tr>
      <w:tr w:rsidR="00F5193B" w:rsidRPr="00C740E6" w:rsidTr="00DF3488">
        <w:tc>
          <w:tcPr>
            <w:tcW w:w="2978" w:type="dxa"/>
            <w:vMerge w:val="restart"/>
            <w:shd w:val="clear" w:color="auto" w:fill="auto"/>
          </w:tcPr>
          <w:p w:rsidR="00F5193B" w:rsidRPr="00DF3488" w:rsidRDefault="00F5193B" w:rsidP="00DF3488">
            <w:pPr>
              <w:rPr>
                <w:rFonts w:ascii="Times New Roman" w:hAnsi="Times New Roman" w:cs="Times New Roman"/>
                <w:sz w:val="24"/>
                <w:szCs w:val="24"/>
              </w:rPr>
            </w:pPr>
            <w:r w:rsidRPr="00DF3488">
              <w:rPr>
                <w:rFonts w:ascii="Times New Roman" w:hAnsi="Times New Roman" w:cs="Times New Roman"/>
                <w:sz w:val="24"/>
                <w:szCs w:val="24"/>
              </w:rPr>
              <w:t>Возраст</w:t>
            </w:r>
          </w:p>
        </w:tc>
        <w:tc>
          <w:tcPr>
            <w:tcW w:w="1276" w:type="dxa"/>
            <w:shd w:val="clear" w:color="auto" w:fill="auto"/>
          </w:tcPr>
          <w:p w:rsidR="00F5193B" w:rsidRPr="00DF3488" w:rsidRDefault="00F5193B" w:rsidP="00DF3488">
            <w:pPr>
              <w:rPr>
                <w:rFonts w:ascii="Times New Roman" w:hAnsi="Times New Roman" w:cs="Times New Roman"/>
                <w:sz w:val="24"/>
                <w:szCs w:val="24"/>
              </w:rPr>
            </w:pPr>
            <w:r w:rsidRPr="00DF3488">
              <w:rPr>
                <w:rFonts w:ascii="Times New Roman" w:hAnsi="Times New Roman" w:cs="Times New Roman"/>
                <w:sz w:val="24"/>
                <w:szCs w:val="24"/>
              </w:rPr>
              <w:t>медиана</w:t>
            </w:r>
          </w:p>
        </w:tc>
        <w:tc>
          <w:tcPr>
            <w:tcW w:w="1308" w:type="dxa"/>
            <w:shd w:val="clear" w:color="auto" w:fill="auto"/>
          </w:tcPr>
          <w:p w:rsidR="00F5193B" w:rsidRPr="00DF3488" w:rsidRDefault="00F5193B" w:rsidP="00DF3488">
            <w:pPr>
              <w:rPr>
                <w:rFonts w:ascii="Times New Roman" w:hAnsi="Times New Roman" w:cs="Times New Roman"/>
                <w:sz w:val="24"/>
                <w:szCs w:val="24"/>
              </w:rPr>
            </w:pPr>
            <w:r w:rsidRPr="00DF3488">
              <w:rPr>
                <w:rFonts w:ascii="Times New Roman" w:hAnsi="Times New Roman" w:cs="Times New Roman"/>
                <w:sz w:val="24"/>
                <w:szCs w:val="24"/>
              </w:rPr>
              <w:t>диапазон</w:t>
            </w:r>
          </w:p>
        </w:tc>
        <w:tc>
          <w:tcPr>
            <w:tcW w:w="1276" w:type="dxa"/>
            <w:shd w:val="clear" w:color="auto" w:fill="auto"/>
          </w:tcPr>
          <w:p w:rsidR="00F5193B" w:rsidRPr="00DF3488" w:rsidRDefault="00F5193B" w:rsidP="00DF3488">
            <w:pPr>
              <w:rPr>
                <w:rFonts w:ascii="Times New Roman" w:hAnsi="Times New Roman" w:cs="Times New Roman"/>
                <w:sz w:val="24"/>
                <w:szCs w:val="24"/>
              </w:rPr>
            </w:pPr>
            <w:r w:rsidRPr="00DF3488">
              <w:rPr>
                <w:rFonts w:ascii="Times New Roman" w:hAnsi="Times New Roman" w:cs="Times New Roman"/>
                <w:sz w:val="24"/>
                <w:szCs w:val="24"/>
              </w:rPr>
              <w:t>медиана</w:t>
            </w:r>
          </w:p>
        </w:tc>
        <w:tc>
          <w:tcPr>
            <w:tcW w:w="1308" w:type="dxa"/>
            <w:shd w:val="clear" w:color="auto" w:fill="auto"/>
          </w:tcPr>
          <w:p w:rsidR="00F5193B" w:rsidRPr="00DF3488" w:rsidRDefault="00F5193B" w:rsidP="00DF3488">
            <w:pPr>
              <w:rPr>
                <w:rFonts w:ascii="Times New Roman" w:hAnsi="Times New Roman" w:cs="Times New Roman"/>
                <w:sz w:val="24"/>
                <w:szCs w:val="24"/>
              </w:rPr>
            </w:pPr>
            <w:r w:rsidRPr="00DF3488">
              <w:rPr>
                <w:rFonts w:ascii="Times New Roman" w:hAnsi="Times New Roman" w:cs="Times New Roman"/>
                <w:sz w:val="24"/>
                <w:szCs w:val="24"/>
              </w:rPr>
              <w:t>диапазон</w:t>
            </w:r>
          </w:p>
        </w:tc>
        <w:tc>
          <w:tcPr>
            <w:tcW w:w="1513" w:type="dxa"/>
            <w:shd w:val="clear" w:color="auto" w:fill="auto"/>
          </w:tcPr>
          <w:p w:rsidR="00F5193B" w:rsidRPr="00DF3488" w:rsidRDefault="00F5193B" w:rsidP="00DF3488">
            <w:pPr>
              <w:rPr>
                <w:rFonts w:ascii="Times New Roman" w:hAnsi="Times New Roman" w:cs="Times New Roman"/>
                <w:sz w:val="24"/>
                <w:szCs w:val="24"/>
              </w:rPr>
            </w:pPr>
            <w:r w:rsidRPr="00DF3488">
              <w:rPr>
                <w:rFonts w:ascii="Times New Roman" w:hAnsi="Times New Roman" w:cs="Times New Roman"/>
                <w:sz w:val="24"/>
                <w:szCs w:val="24"/>
              </w:rPr>
              <w:t>0,380</w:t>
            </w:r>
          </w:p>
        </w:tc>
      </w:tr>
      <w:tr w:rsidR="00F5193B" w:rsidRPr="00C740E6" w:rsidTr="00D744CD">
        <w:tc>
          <w:tcPr>
            <w:tcW w:w="2978" w:type="dxa"/>
            <w:vMerge/>
            <w:tcBorders>
              <w:bottom w:val="nil"/>
            </w:tcBorders>
            <w:shd w:val="clear" w:color="auto" w:fill="auto"/>
          </w:tcPr>
          <w:p w:rsidR="00F5193B" w:rsidRPr="00DF3488" w:rsidRDefault="00F5193B" w:rsidP="00DF3488">
            <w:pPr>
              <w:rPr>
                <w:rFonts w:ascii="Times New Roman" w:hAnsi="Times New Roman" w:cs="Times New Roman"/>
                <w:sz w:val="24"/>
                <w:szCs w:val="24"/>
              </w:rPr>
            </w:pPr>
          </w:p>
        </w:tc>
        <w:tc>
          <w:tcPr>
            <w:tcW w:w="1276" w:type="dxa"/>
            <w:tcBorders>
              <w:bottom w:val="nil"/>
            </w:tcBorders>
            <w:shd w:val="clear" w:color="auto" w:fill="auto"/>
            <w:vAlign w:val="center"/>
          </w:tcPr>
          <w:p w:rsidR="00F5193B" w:rsidRPr="00DF3488" w:rsidRDefault="00F5193B"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39,4 (±11,8)</w:t>
            </w:r>
          </w:p>
        </w:tc>
        <w:tc>
          <w:tcPr>
            <w:tcW w:w="1308" w:type="dxa"/>
            <w:tcBorders>
              <w:bottom w:val="nil"/>
            </w:tcBorders>
            <w:shd w:val="clear" w:color="auto" w:fill="auto"/>
            <w:vAlign w:val="center"/>
          </w:tcPr>
          <w:p w:rsidR="00F5193B" w:rsidRPr="00DF3488" w:rsidRDefault="00F5193B"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24-67</w:t>
            </w:r>
          </w:p>
        </w:tc>
        <w:tc>
          <w:tcPr>
            <w:tcW w:w="1276" w:type="dxa"/>
            <w:tcBorders>
              <w:bottom w:val="nil"/>
            </w:tcBorders>
            <w:shd w:val="clear" w:color="auto" w:fill="auto"/>
            <w:vAlign w:val="center"/>
          </w:tcPr>
          <w:p w:rsidR="00F5193B" w:rsidRPr="00DF3488" w:rsidRDefault="00F5193B"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41,5 (±13,1)</w:t>
            </w:r>
          </w:p>
        </w:tc>
        <w:tc>
          <w:tcPr>
            <w:tcW w:w="1308" w:type="dxa"/>
            <w:tcBorders>
              <w:bottom w:val="nil"/>
            </w:tcBorders>
            <w:shd w:val="clear" w:color="auto" w:fill="auto"/>
            <w:vAlign w:val="center"/>
          </w:tcPr>
          <w:p w:rsidR="00F5193B" w:rsidRPr="00DF3488" w:rsidRDefault="00F5193B"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19-86</w:t>
            </w:r>
          </w:p>
        </w:tc>
        <w:tc>
          <w:tcPr>
            <w:tcW w:w="1513" w:type="dxa"/>
            <w:tcBorders>
              <w:bottom w:val="nil"/>
            </w:tcBorders>
            <w:shd w:val="clear" w:color="auto" w:fill="auto"/>
            <w:vAlign w:val="center"/>
          </w:tcPr>
          <w:p w:rsidR="00F5193B" w:rsidRPr="00DF3488" w:rsidRDefault="00F5193B" w:rsidP="00F5193B">
            <w:pPr>
              <w:jc w:val="center"/>
              <w:rPr>
                <w:rFonts w:ascii="Times New Roman" w:hAnsi="Times New Roman" w:cs="Times New Roman"/>
                <w:sz w:val="24"/>
                <w:szCs w:val="24"/>
                <w:lang w:val="en-US"/>
              </w:rPr>
            </w:pPr>
          </w:p>
        </w:tc>
      </w:tr>
      <w:tr w:rsidR="00D744CD" w:rsidRPr="00C740E6" w:rsidTr="00D744CD">
        <w:tc>
          <w:tcPr>
            <w:tcW w:w="9659" w:type="dxa"/>
            <w:gridSpan w:val="6"/>
            <w:tcBorders>
              <w:top w:val="nil"/>
              <w:left w:val="nil"/>
              <w:right w:val="nil"/>
            </w:tcBorders>
            <w:shd w:val="clear" w:color="auto" w:fill="auto"/>
          </w:tcPr>
          <w:p w:rsidR="00D744CD" w:rsidRPr="00F5193B" w:rsidRDefault="00D744CD" w:rsidP="00713555">
            <w:pPr>
              <w:ind w:hanging="94"/>
              <w:rPr>
                <w:rFonts w:ascii="Times New Roman" w:hAnsi="Times New Roman" w:cs="Times New Roman"/>
                <w:sz w:val="28"/>
                <w:szCs w:val="28"/>
              </w:rPr>
            </w:pPr>
            <w:r w:rsidRPr="00F5193B">
              <w:rPr>
                <w:rFonts w:ascii="Times New Roman" w:hAnsi="Times New Roman" w:cs="Times New Roman"/>
                <w:sz w:val="28"/>
                <w:szCs w:val="28"/>
              </w:rPr>
              <w:t>Продолжение таблицы 13</w:t>
            </w:r>
          </w:p>
          <w:p w:rsidR="00D744CD" w:rsidRPr="00F5193B" w:rsidRDefault="00D744CD" w:rsidP="00713555">
            <w:pPr>
              <w:ind w:hanging="94"/>
              <w:rPr>
                <w:rFonts w:ascii="Times New Roman" w:hAnsi="Times New Roman" w:cs="Times New Roman"/>
                <w:sz w:val="16"/>
                <w:szCs w:val="16"/>
              </w:rPr>
            </w:pPr>
          </w:p>
        </w:tc>
      </w:tr>
      <w:tr w:rsidR="00D744CD" w:rsidRPr="00C740E6" w:rsidTr="00713555">
        <w:tc>
          <w:tcPr>
            <w:tcW w:w="2978" w:type="dxa"/>
            <w:shd w:val="clear" w:color="auto" w:fill="auto"/>
          </w:tcPr>
          <w:p w:rsidR="00D744CD" w:rsidRPr="00DF3488" w:rsidRDefault="00D744CD" w:rsidP="00713555">
            <w:pPr>
              <w:jc w:val="center"/>
              <w:rPr>
                <w:rFonts w:ascii="Times New Roman" w:hAnsi="Times New Roman" w:cs="Times New Roman"/>
                <w:sz w:val="24"/>
                <w:szCs w:val="24"/>
              </w:rPr>
            </w:pPr>
            <w:r>
              <w:rPr>
                <w:rFonts w:ascii="Times New Roman" w:hAnsi="Times New Roman" w:cs="Times New Roman"/>
                <w:sz w:val="24"/>
                <w:szCs w:val="24"/>
              </w:rPr>
              <w:t>1</w:t>
            </w:r>
          </w:p>
        </w:tc>
        <w:tc>
          <w:tcPr>
            <w:tcW w:w="2584" w:type="dxa"/>
            <w:gridSpan w:val="2"/>
            <w:shd w:val="clear" w:color="auto" w:fill="auto"/>
          </w:tcPr>
          <w:p w:rsidR="00D744CD" w:rsidRPr="00DF3488" w:rsidRDefault="00D744CD" w:rsidP="00713555">
            <w:pPr>
              <w:jc w:val="center"/>
              <w:rPr>
                <w:rFonts w:ascii="Times New Roman" w:hAnsi="Times New Roman" w:cs="Times New Roman"/>
                <w:sz w:val="24"/>
                <w:szCs w:val="24"/>
              </w:rPr>
            </w:pPr>
            <w:r>
              <w:rPr>
                <w:rFonts w:ascii="Times New Roman" w:hAnsi="Times New Roman" w:cs="Times New Roman"/>
                <w:sz w:val="24"/>
                <w:szCs w:val="24"/>
              </w:rPr>
              <w:t>2</w:t>
            </w:r>
          </w:p>
        </w:tc>
        <w:tc>
          <w:tcPr>
            <w:tcW w:w="2584" w:type="dxa"/>
            <w:gridSpan w:val="2"/>
            <w:shd w:val="clear" w:color="auto" w:fill="auto"/>
          </w:tcPr>
          <w:p w:rsidR="00D744CD" w:rsidRPr="00DF3488" w:rsidRDefault="00D744CD" w:rsidP="00713555">
            <w:pPr>
              <w:jc w:val="center"/>
              <w:rPr>
                <w:rFonts w:ascii="Times New Roman" w:hAnsi="Times New Roman" w:cs="Times New Roman"/>
                <w:sz w:val="24"/>
                <w:szCs w:val="24"/>
              </w:rPr>
            </w:pPr>
            <w:r>
              <w:rPr>
                <w:rFonts w:ascii="Times New Roman" w:hAnsi="Times New Roman" w:cs="Times New Roman"/>
                <w:sz w:val="24"/>
                <w:szCs w:val="24"/>
              </w:rPr>
              <w:t>3</w:t>
            </w:r>
          </w:p>
        </w:tc>
        <w:tc>
          <w:tcPr>
            <w:tcW w:w="1513" w:type="dxa"/>
            <w:shd w:val="clear" w:color="auto" w:fill="auto"/>
          </w:tcPr>
          <w:p w:rsidR="00D744CD" w:rsidRPr="00DF3488" w:rsidRDefault="00D744CD" w:rsidP="00713555">
            <w:pPr>
              <w:jc w:val="center"/>
              <w:rPr>
                <w:rFonts w:ascii="Times New Roman" w:hAnsi="Times New Roman" w:cs="Times New Roman"/>
                <w:sz w:val="24"/>
                <w:szCs w:val="24"/>
              </w:rPr>
            </w:pPr>
            <w:r>
              <w:rPr>
                <w:rFonts w:ascii="Times New Roman" w:hAnsi="Times New Roman" w:cs="Times New Roman"/>
                <w:sz w:val="24"/>
                <w:szCs w:val="24"/>
              </w:rPr>
              <w:t>4</w:t>
            </w:r>
          </w:p>
        </w:tc>
      </w:tr>
      <w:tr w:rsidR="00C028E0" w:rsidRPr="00C740E6" w:rsidTr="00F5193B">
        <w:tc>
          <w:tcPr>
            <w:tcW w:w="2978" w:type="dxa"/>
            <w:shd w:val="clear" w:color="auto" w:fill="auto"/>
          </w:tcPr>
          <w:p w:rsidR="00C028E0" w:rsidRPr="00DF3488" w:rsidRDefault="00C028E0" w:rsidP="00DF3488">
            <w:pPr>
              <w:rPr>
                <w:rFonts w:ascii="Times New Roman" w:hAnsi="Times New Roman" w:cs="Times New Roman"/>
                <w:color w:val="222222"/>
                <w:sz w:val="24"/>
                <w:szCs w:val="24"/>
              </w:rPr>
            </w:pPr>
            <w:r w:rsidRPr="00DF3488">
              <w:rPr>
                <w:rFonts w:ascii="Times New Roman" w:hAnsi="Times New Roman" w:cs="Times New Roman"/>
                <w:color w:val="222222"/>
                <w:sz w:val="24"/>
                <w:szCs w:val="24"/>
              </w:rPr>
              <w:t>Операция:</w:t>
            </w:r>
          </w:p>
        </w:tc>
        <w:tc>
          <w:tcPr>
            <w:tcW w:w="1276" w:type="dxa"/>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n</w:t>
            </w:r>
          </w:p>
        </w:tc>
        <w:tc>
          <w:tcPr>
            <w:tcW w:w="1308" w:type="dxa"/>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w:t>
            </w:r>
          </w:p>
        </w:tc>
        <w:tc>
          <w:tcPr>
            <w:tcW w:w="1276" w:type="dxa"/>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n</w:t>
            </w:r>
          </w:p>
        </w:tc>
        <w:tc>
          <w:tcPr>
            <w:tcW w:w="1308" w:type="dxa"/>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w:t>
            </w:r>
          </w:p>
        </w:tc>
        <w:tc>
          <w:tcPr>
            <w:tcW w:w="1513" w:type="dxa"/>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&lt;0,001</w:t>
            </w:r>
          </w:p>
        </w:tc>
      </w:tr>
      <w:tr w:rsidR="00C028E0" w:rsidRPr="00C740E6" w:rsidTr="00F5193B">
        <w:tc>
          <w:tcPr>
            <w:tcW w:w="2978" w:type="dxa"/>
            <w:tcBorders>
              <w:bottom w:val="single" w:sz="4" w:space="0" w:color="auto"/>
            </w:tcBorders>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hAnsi="Times New Roman" w:cs="Times New Roman"/>
                <w:color w:val="222222"/>
                <w:sz w:val="24"/>
                <w:szCs w:val="24"/>
              </w:rPr>
              <w:t>КПТ (2-3 сутки)</w:t>
            </w:r>
          </w:p>
        </w:tc>
        <w:tc>
          <w:tcPr>
            <w:tcW w:w="1276" w:type="dxa"/>
            <w:tcBorders>
              <w:bottom w:val="single" w:sz="4" w:space="0" w:color="auto"/>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8</w:t>
            </w:r>
          </w:p>
        </w:tc>
        <w:tc>
          <w:tcPr>
            <w:tcW w:w="1308" w:type="dxa"/>
            <w:tcBorders>
              <w:bottom w:val="single" w:sz="4" w:space="0" w:color="auto"/>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3,7</w:t>
            </w:r>
          </w:p>
        </w:tc>
        <w:tc>
          <w:tcPr>
            <w:tcW w:w="1276" w:type="dxa"/>
            <w:tcBorders>
              <w:bottom w:val="single" w:sz="4" w:space="0" w:color="auto"/>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115</w:t>
            </w:r>
          </w:p>
        </w:tc>
        <w:tc>
          <w:tcPr>
            <w:tcW w:w="1308" w:type="dxa"/>
            <w:tcBorders>
              <w:bottom w:val="single" w:sz="4" w:space="0" w:color="auto"/>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53,5</w:t>
            </w:r>
          </w:p>
        </w:tc>
        <w:tc>
          <w:tcPr>
            <w:tcW w:w="1513" w:type="dxa"/>
            <w:tcBorders>
              <w:bottom w:val="single" w:sz="4" w:space="0" w:color="auto"/>
            </w:tcBorders>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p>
        </w:tc>
      </w:tr>
      <w:tr w:rsidR="00C028E0" w:rsidRPr="00C740E6" w:rsidTr="00F5193B">
        <w:tc>
          <w:tcPr>
            <w:tcW w:w="2978" w:type="dxa"/>
            <w:tcBorders>
              <w:bottom w:val="nil"/>
            </w:tcBorders>
            <w:shd w:val="clear" w:color="auto" w:fill="auto"/>
          </w:tcPr>
          <w:p w:rsidR="00C028E0" w:rsidRPr="00DF3488" w:rsidRDefault="00C028E0" w:rsidP="00DF3488">
            <w:pPr>
              <w:rPr>
                <w:rFonts w:ascii="Times New Roman" w:hAnsi="Times New Roman" w:cs="Times New Roman"/>
                <w:sz w:val="24"/>
                <w:szCs w:val="24"/>
              </w:rPr>
            </w:pPr>
            <w:r w:rsidRPr="00DF3488">
              <w:rPr>
                <w:rFonts w:ascii="Times New Roman" w:eastAsia="Times New Roman" w:hAnsi="Times New Roman" w:cs="Times New Roman"/>
                <w:sz w:val="24"/>
                <w:szCs w:val="24"/>
                <w:lang w:eastAsia="ru-RU"/>
              </w:rPr>
              <w:lastRenderedPageBreak/>
              <w:t>Наружное дренирование гематомы (10-11 сутки)</w:t>
            </w:r>
          </w:p>
        </w:tc>
        <w:tc>
          <w:tcPr>
            <w:tcW w:w="1276" w:type="dxa"/>
            <w:tcBorders>
              <w:bottom w:val="nil"/>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1</w:t>
            </w:r>
          </w:p>
        </w:tc>
        <w:tc>
          <w:tcPr>
            <w:tcW w:w="1308" w:type="dxa"/>
            <w:tcBorders>
              <w:bottom w:val="nil"/>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0,5</w:t>
            </w:r>
          </w:p>
        </w:tc>
        <w:tc>
          <w:tcPr>
            <w:tcW w:w="1276" w:type="dxa"/>
            <w:tcBorders>
              <w:bottom w:val="nil"/>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28</w:t>
            </w:r>
          </w:p>
        </w:tc>
        <w:tc>
          <w:tcPr>
            <w:tcW w:w="1308" w:type="dxa"/>
            <w:tcBorders>
              <w:bottom w:val="nil"/>
            </w:tcBorders>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13</w:t>
            </w:r>
          </w:p>
        </w:tc>
        <w:tc>
          <w:tcPr>
            <w:tcW w:w="1513" w:type="dxa"/>
            <w:tcBorders>
              <w:bottom w:val="nil"/>
            </w:tcBorders>
            <w:shd w:val="clear" w:color="auto" w:fill="auto"/>
            <w:vAlign w:val="center"/>
          </w:tcPr>
          <w:p w:rsidR="00C028E0" w:rsidRPr="00DF3488" w:rsidRDefault="00C028E0" w:rsidP="00F5193B">
            <w:pPr>
              <w:jc w:val="center"/>
              <w:rPr>
                <w:rFonts w:ascii="Times New Roman" w:hAnsi="Times New Roman" w:cs="Times New Roman"/>
                <w:sz w:val="24"/>
                <w:szCs w:val="24"/>
              </w:rPr>
            </w:pPr>
          </w:p>
        </w:tc>
      </w:tr>
      <w:tr w:rsidR="00C028E0" w:rsidRPr="00C740E6" w:rsidTr="00F5193B">
        <w:tc>
          <w:tcPr>
            <w:tcW w:w="2978" w:type="dxa"/>
            <w:shd w:val="clear" w:color="auto" w:fill="auto"/>
          </w:tcPr>
          <w:p w:rsidR="00C028E0" w:rsidRPr="00DF3488" w:rsidRDefault="00C028E0" w:rsidP="00DF3488">
            <w:pPr>
              <w:rPr>
                <w:rFonts w:ascii="Times New Roman" w:eastAsia="Times New Roman" w:hAnsi="Times New Roman" w:cs="Times New Roman"/>
                <w:sz w:val="24"/>
                <w:szCs w:val="24"/>
                <w:lang w:eastAsia="ru-RU"/>
              </w:rPr>
            </w:pPr>
            <w:r w:rsidRPr="00DF3488">
              <w:rPr>
                <w:rFonts w:ascii="Times New Roman" w:eastAsia="Times New Roman" w:hAnsi="Times New Roman" w:cs="Times New Roman"/>
                <w:sz w:val="24"/>
                <w:szCs w:val="24"/>
                <w:lang w:eastAsia="ru-RU"/>
              </w:rPr>
              <w:t>Самостоятельная резорбция гематомы (9-11 сутки)</w:t>
            </w:r>
          </w:p>
        </w:tc>
        <w:tc>
          <w:tcPr>
            <w:tcW w:w="1276" w:type="dxa"/>
            <w:shd w:val="clear" w:color="auto" w:fill="auto"/>
            <w:vAlign w:val="center"/>
          </w:tcPr>
          <w:p w:rsidR="00C028E0" w:rsidRPr="00DF3488" w:rsidRDefault="00C028E0" w:rsidP="00F5193B">
            <w:pPr>
              <w:jc w:val="center"/>
              <w:rPr>
                <w:rFonts w:ascii="Times New Roman" w:hAnsi="Times New Roman" w:cs="Times New Roman"/>
                <w:sz w:val="24"/>
                <w:szCs w:val="24"/>
                <w:lang w:val="en-US"/>
              </w:rPr>
            </w:pPr>
            <w:r w:rsidRPr="00DF3488">
              <w:rPr>
                <w:rFonts w:ascii="Times New Roman" w:hAnsi="Times New Roman" w:cs="Times New Roman"/>
                <w:sz w:val="24"/>
                <w:szCs w:val="24"/>
                <w:lang w:val="en-US"/>
              </w:rPr>
              <w:t>4</w:t>
            </w:r>
          </w:p>
        </w:tc>
        <w:tc>
          <w:tcPr>
            <w:tcW w:w="1308" w:type="dxa"/>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1,9</w:t>
            </w:r>
          </w:p>
        </w:tc>
        <w:tc>
          <w:tcPr>
            <w:tcW w:w="1276" w:type="dxa"/>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59</w:t>
            </w:r>
          </w:p>
        </w:tc>
        <w:tc>
          <w:tcPr>
            <w:tcW w:w="1308" w:type="dxa"/>
            <w:shd w:val="clear" w:color="auto" w:fill="auto"/>
            <w:vAlign w:val="center"/>
          </w:tcPr>
          <w:p w:rsidR="00C028E0" w:rsidRPr="00DF3488" w:rsidRDefault="00C028E0" w:rsidP="00F5193B">
            <w:pPr>
              <w:jc w:val="center"/>
              <w:rPr>
                <w:rFonts w:ascii="Times New Roman" w:hAnsi="Times New Roman" w:cs="Times New Roman"/>
                <w:sz w:val="24"/>
                <w:szCs w:val="24"/>
              </w:rPr>
            </w:pPr>
            <w:r w:rsidRPr="00DF3488">
              <w:rPr>
                <w:rFonts w:ascii="Times New Roman" w:hAnsi="Times New Roman" w:cs="Times New Roman"/>
                <w:sz w:val="24"/>
                <w:szCs w:val="24"/>
              </w:rPr>
              <w:t>27,5</w:t>
            </w:r>
          </w:p>
        </w:tc>
        <w:tc>
          <w:tcPr>
            <w:tcW w:w="1513" w:type="dxa"/>
            <w:shd w:val="clear" w:color="auto" w:fill="auto"/>
            <w:vAlign w:val="center"/>
          </w:tcPr>
          <w:p w:rsidR="00C028E0" w:rsidRPr="00DF3488" w:rsidRDefault="00C028E0" w:rsidP="00F5193B">
            <w:pPr>
              <w:jc w:val="center"/>
              <w:rPr>
                <w:rFonts w:ascii="Times New Roman" w:hAnsi="Times New Roman" w:cs="Times New Roman"/>
                <w:sz w:val="24"/>
                <w:szCs w:val="24"/>
              </w:rPr>
            </w:pPr>
          </w:p>
        </w:tc>
      </w:tr>
    </w:tbl>
    <w:p w:rsidR="00C3101A" w:rsidRPr="00C740E6" w:rsidRDefault="00C3101A"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При сравнении результатов отсроченного оперативного вмешательства через 6 месяцев после травмы 0% пациентов, перенесших КПТ, имели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3 по сравнению с 0,5% пациентов после наружного дренирования гематомы и 1,9% пациентов после при самостоятельной резорбции гематомы. Пациенты после отсроченного оперативного вмешательства имели показатели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4-5 при выписке в 53,5% случаев, по сравнению с 13% пациентов после наружного дренирования гематомы и 27,5% пациентов после при самостоятельной резорбции гематомы</w:t>
      </w:r>
      <w:r w:rsidR="00C3101A" w:rsidRPr="00C740E6">
        <w:rPr>
          <w:rFonts w:ascii="Times New Roman" w:hAnsi="Times New Roman" w:cs="Times New Roman"/>
          <w:sz w:val="28"/>
          <w:szCs w:val="28"/>
        </w:rPr>
        <w:t xml:space="preserve"> (</w:t>
      </w:r>
      <w:r w:rsidR="00F5193B" w:rsidRPr="00C740E6">
        <w:rPr>
          <w:rFonts w:ascii="Times New Roman" w:hAnsi="Times New Roman" w:cs="Times New Roman"/>
          <w:sz w:val="28"/>
          <w:szCs w:val="28"/>
        </w:rPr>
        <w:t>т</w:t>
      </w:r>
      <w:r w:rsidR="00C3101A" w:rsidRPr="00C740E6">
        <w:rPr>
          <w:rFonts w:ascii="Times New Roman" w:hAnsi="Times New Roman" w:cs="Times New Roman"/>
          <w:sz w:val="28"/>
          <w:szCs w:val="28"/>
        </w:rPr>
        <w:t>аблица 14)</w:t>
      </w:r>
      <w:r w:rsidRPr="00C740E6">
        <w:rPr>
          <w:rFonts w:ascii="Times New Roman" w:hAnsi="Times New Roman" w:cs="Times New Roman"/>
          <w:sz w:val="28"/>
          <w:szCs w:val="28"/>
        </w:rPr>
        <w:t xml:space="preserve">. </w:t>
      </w:r>
    </w:p>
    <w:p w:rsidR="00C028E0" w:rsidRDefault="00C028E0" w:rsidP="00C740E6">
      <w:pPr>
        <w:spacing w:after="0" w:line="240" w:lineRule="auto"/>
        <w:ind w:firstLine="709"/>
        <w:jc w:val="both"/>
        <w:rPr>
          <w:rFonts w:ascii="Times New Roman" w:hAnsi="Times New Roman" w:cs="Times New Roman"/>
          <w:sz w:val="28"/>
          <w:szCs w:val="28"/>
        </w:rPr>
      </w:pPr>
    </w:p>
    <w:p w:rsidR="00896158" w:rsidRDefault="00896158" w:rsidP="00896158">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Таблица 14 </w:t>
      </w:r>
      <w:r>
        <w:rPr>
          <w:rFonts w:ascii="Times New Roman" w:hAnsi="Times New Roman" w:cs="Times New Roman"/>
          <w:sz w:val="28"/>
          <w:szCs w:val="28"/>
        </w:rPr>
        <w:t xml:space="preserve">– </w:t>
      </w:r>
      <w:r w:rsidRPr="00C740E6">
        <w:rPr>
          <w:rFonts w:ascii="Times New Roman" w:hAnsi="Times New Roman" w:cs="Times New Roman"/>
          <w:sz w:val="28"/>
          <w:szCs w:val="28"/>
        </w:rPr>
        <w:t>Сравнение исходов по шкале исходов Глазго через 6 месяцев</w:t>
      </w:r>
    </w:p>
    <w:p w:rsidR="00896158" w:rsidRPr="00896158" w:rsidRDefault="00896158" w:rsidP="00C740E6">
      <w:pPr>
        <w:spacing w:after="0" w:line="240" w:lineRule="auto"/>
        <w:ind w:firstLine="709"/>
        <w:jc w:val="both"/>
        <w:rPr>
          <w:rFonts w:ascii="Times New Roman" w:hAnsi="Times New Roman" w:cs="Times New Roman"/>
          <w:sz w:val="16"/>
          <w:szCs w:val="16"/>
        </w:rPr>
      </w:pPr>
    </w:p>
    <w:tbl>
      <w:tblPr>
        <w:tblStyle w:val="a4"/>
        <w:tblW w:w="0" w:type="auto"/>
        <w:tblInd w:w="122" w:type="dxa"/>
        <w:tblLook w:val="04A0" w:firstRow="1" w:lastRow="0" w:firstColumn="1" w:lastColumn="0" w:noHBand="0" w:noVBand="1"/>
      </w:tblPr>
      <w:tblGrid>
        <w:gridCol w:w="3360"/>
        <w:gridCol w:w="1432"/>
        <w:gridCol w:w="1152"/>
        <w:gridCol w:w="1348"/>
        <w:gridCol w:w="1162"/>
        <w:gridCol w:w="1052"/>
      </w:tblGrid>
      <w:tr w:rsidR="00896158" w:rsidRPr="00C740E6" w:rsidTr="00DF3488">
        <w:tc>
          <w:tcPr>
            <w:tcW w:w="3430" w:type="dxa"/>
            <w:vMerge w:val="restart"/>
            <w:shd w:val="clear" w:color="auto" w:fill="auto"/>
            <w:vAlign w:val="center"/>
          </w:tcPr>
          <w:p w:rsidR="00896158" w:rsidRPr="00896158" w:rsidRDefault="00896158" w:rsidP="00896158">
            <w:pPr>
              <w:jc w:val="center"/>
              <w:rPr>
                <w:rFonts w:ascii="Times New Roman" w:hAnsi="Times New Roman" w:cs="Times New Roman"/>
                <w:sz w:val="24"/>
                <w:szCs w:val="24"/>
              </w:rPr>
            </w:pPr>
            <w:r w:rsidRPr="00896158">
              <w:rPr>
                <w:rFonts w:ascii="Times New Roman" w:hAnsi="Times New Roman" w:cs="Times New Roman"/>
                <w:sz w:val="24"/>
                <w:szCs w:val="24"/>
              </w:rPr>
              <w:t>Показатель</w:t>
            </w:r>
          </w:p>
        </w:tc>
        <w:tc>
          <w:tcPr>
            <w:tcW w:w="2603" w:type="dxa"/>
            <w:gridSpan w:val="2"/>
            <w:shd w:val="clear" w:color="auto" w:fill="auto"/>
          </w:tcPr>
          <w:p w:rsidR="00896158"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rPr>
              <w:t>ШИГ</w:t>
            </w:r>
            <w:r w:rsidRPr="00896158">
              <w:rPr>
                <w:rFonts w:ascii="Times New Roman" w:hAnsi="Times New Roman" w:cs="Times New Roman"/>
                <w:sz w:val="24"/>
                <w:szCs w:val="24"/>
                <w:lang w:val="en-US"/>
              </w:rPr>
              <w:t xml:space="preserve"> 3</w:t>
            </w:r>
          </w:p>
        </w:tc>
        <w:tc>
          <w:tcPr>
            <w:tcW w:w="2510" w:type="dxa"/>
            <w:gridSpan w:val="2"/>
            <w:shd w:val="clear" w:color="auto" w:fill="auto"/>
          </w:tcPr>
          <w:p w:rsidR="00896158"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rPr>
              <w:t>ШИГ</w:t>
            </w:r>
            <w:r w:rsidRPr="00896158">
              <w:rPr>
                <w:rFonts w:ascii="Times New Roman" w:hAnsi="Times New Roman" w:cs="Times New Roman"/>
                <w:sz w:val="24"/>
                <w:szCs w:val="24"/>
                <w:lang w:val="en-US"/>
              </w:rPr>
              <w:t xml:space="preserve"> 4-5</w:t>
            </w:r>
          </w:p>
        </w:tc>
        <w:tc>
          <w:tcPr>
            <w:tcW w:w="1060" w:type="dxa"/>
            <w:shd w:val="clear" w:color="auto" w:fill="auto"/>
          </w:tcPr>
          <w:p w:rsidR="00896158"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P-value</w:t>
            </w:r>
          </w:p>
        </w:tc>
      </w:tr>
      <w:tr w:rsidR="00896158" w:rsidRPr="00C740E6" w:rsidTr="00DF3488">
        <w:tc>
          <w:tcPr>
            <w:tcW w:w="3430" w:type="dxa"/>
            <w:vMerge/>
            <w:shd w:val="clear" w:color="auto" w:fill="auto"/>
          </w:tcPr>
          <w:p w:rsidR="00896158" w:rsidRPr="00896158" w:rsidRDefault="00896158" w:rsidP="00896158">
            <w:pPr>
              <w:rPr>
                <w:rFonts w:ascii="Times New Roman" w:hAnsi="Times New Roman" w:cs="Times New Roman"/>
                <w:sz w:val="24"/>
                <w:szCs w:val="24"/>
                <w:lang w:val="en-US"/>
              </w:rPr>
            </w:pPr>
          </w:p>
        </w:tc>
        <w:tc>
          <w:tcPr>
            <w:tcW w:w="1451" w:type="dxa"/>
            <w:shd w:val="clear" w:color="auto" w:fill="auto"/>
            <w:vAlign w:val="center"/>
          </w:tcPr>
          <w:p w:rsidR="00896158"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n</w:t>
            </w:r>
          </w:p>
        </w:tc>
        <w:tc>
          <w:tcPr>
            <w:tcW w:w="1152" w:type="dxa"/>
            <w:shd w:val="clear" w:color="auto" w:fill="auto"/>
            <w:vAlign w:val="center"/>
          </w:tcPr>
          <w:p w:rsidR="00896158"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w:t>
            </w:r>
          </w:p>
        </w:tc>
        <w:tc>
          <w:tcPr>
            <w:tcW w:w="1348" w:type="dxa"/>
            <w:shd w:val="clear" w:color="auto" w:fill="auto"/>
            <w:vAlign w:val="center"/>
          </w:tcPr>
          <w:p w:rsidR="00896158"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n</w:t>
            </w:r>
          </w:p>
        </w:tc>
        <w:tc>
          <w:tcPr>
            <w:tcW w:w="1162" w:type="dxa"/>
            <w:shd w:val="clear" w:color="auto" w:fill="auto"/>
            <w:vAlign w:val="center"/>
          </w:tcPr>
          <w:p w:rsidR="00896158"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w:t>
            </w:r>
          </w:p>
        </w:tc>
        <w:tc>
          <w:tcPr>
            <w:tcW w:w="1060" w:type="dxa"/>
            <w:shd w:val="clear" w:color="auto" w:fill="auto"/>
            <w:vAlign w:val="center"/>
          </w:tcPr>
          <w:p w:rsidR="00896158" w:rsidRPr="00896158" w:rsidRDefault="00896158" w:rsidP="00896158">
            <w:pPr>
              <w:jc w:val="center"/>
              <w:rPr>
                <w:rFonts w:ascii="Times New Roman" w:hAnsi="Times New Roman" w:cs="Times New Roman"/>
                <w:sz w:val="24"/>
                <w:szCs w:val="24"/>
              </w:rPr>
            </w:pPr>
            <w:r w:rsidRPr="00896158">
              <w:rPr>
                <w:rFonts w:ascii="Times New Roman" w:hAnsi="Times New Roman" w:cs="Times New Roman"/>
                <w:sz w:val="24"/>
                <w:szCs w:val="24"/>
              </w:rPr>
              <w:t>0,037</w:t>
            </w:r>
          </w:p>
        </w:tc>
      </w:tr>
      <w:tr w:rsidR="00C028E0" w:rsidRPr="00C740E6" w:rsidTr="00DF3488">
        <w:tc>
          <w:tcPr>
            <w:tcW w:w="3430" w:type="dxa"/>
            <w:shd w:val="clear" w:color="auto" w:fill="auto"/>
          </w:tcPr>
          <w:p w:rsidR="00C028E0" w:rsidRPr="00896158" w:rsidRDefault="00C028E0" w:rsidP="00896158">
            <w:pPr>
              <w:rPr>
                <w:rFonts w:ascii="Times New Roman" w:hAnsi="Times New Roman" w:cs="Times New Roman"/>
                <w:sz w:val="24"/>
                <w:szCs w:val="24"/>
                <w:lang w:val="en-US"/>
              </w:rPr>
            </w:pPr>
            <w:r w:rsidRPr="00896158">
              <w:rPr>
                <w:rFonts w:ascii="Times New Roman" w:hAnsi="Times New Roman" w:cs="Times New Roman"/>
                <w:sz w:val="24"/>
                <w:szCs w:val="24"/>
              </w:rPr>
              <w:t>Пол</w:t>
            </w:r>
            <w:r w:rsidRPr="00896158">
              <w:rPr>
                <w:rFonts w:ascii="Times New Roman" w:hAnsi="Times New Roman" w:cs="Times New Roman"/>
                <w:sz w:val="24"/>
                <w:szCs w:val="24"/>
                <w:lang w:val="en-US"/>
              </w:rPr>
              <w:t xml:space="preserve">: </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1</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0,5</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123</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57,2</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p>
        </w:tc>
      </w:tr>
      <w:tr w:rsidR="00C028E0" w:rsidRPr="00C740E6" w:rsidTr="00DF3488">
        <w:tc>
          <w:tcPr>
            <w:tcW w:w="3430" w:type="dxa"/>
            <w:shd w:val="clear" w:color="auto" w:fill="auto"/>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 xml:space="preserve">Мужчины </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3</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1,4</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88</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41</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p>
        </w:tc>
      </w:tr>
      <w:tr w:rsidR="00C028E0" w:rsidRPr="00C740E6" w:rsidTr="00DF3488">
        <w:tc>
          <w:tcPr>
            <w:tcW w:w="3430" w:type="dxa"/>
            <w:shd w:val="clear" w:color="auto" w:fill="auto"/>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Женщины</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медиана</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диапазон</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медиана</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диапазон</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0,286</w:t>
            </w:r>
          </w:p>
        </w:tc>
      </w:tr>
      <w:tr w:rsidR="00C028E0" w:rsidRPr="00C740E6" w:rsidTr="00DF3488">
        <w:tc>
          <w:tcPr>
            <w:tcW w:w="3430" w:type="dxa"/>
            <w:shd w:val="clear" w:color="auto" w:fill="auto"/>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Возраст</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49,2 (±14,1)</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34-67</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41,1(±12,9)</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19-86</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p>
        </w:tc>
      </w:tr>
      <w:tr w:rsidR="00C028E0" w:rsidRPr="00C740E6" w:rsidTr="00DF3488">
        <w:tc>
          <w:tcPr>
            <w:tcW w:w="3430" w:type="dxa"/>
            <w:shd w:val="clear" w:color="auto" w:fill="auto"/>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Операция</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n</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n</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lang w:val="en-US"/>
              </w:rPr>
              <w:t>&lt;0,001</w:t>
            </w:r>
          </w:p>
        </w:tc>
      </w:tr>
      <w:tr w:rsidR="00C028E0" w:rsidRPr="00C740E6" w:rsidTr="00DF3488">
        <w:tc>
          <w:tcPr>
            <w:tcW w:w="3430" w:type="dxa"/>
            <w:shd w:val="clear" w:color="auto" w:fill="auto"/>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color w:val="222222"/>
                <w:sz w:val="24"/>
                <w:szCs w:val="24"/>
              </w:rPr>
              <w:t>КПТ (2-3 сутки)</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0,5</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121</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32,9</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rPr>
            </w:pPr>
          </w:p>
        </w:tc>
      </w:tr>
      <w:tr w:rsidR="00C028E0" w:rsidRPr="00C740E6" w:rsidTr="00DF3488">
        <w:tc>
          <w:tcPr>
            <w:tcW w:w="3430" w:type="dxa"/>
            <w:shd w:val="clear" w:color="auto" w:fill="auto"/>
          </w:tcPr>
          <w:p w:rsidR="00C028E0" w:rsidRPr="00896158" w:rsidRDefault="00C028E0" w:rsidP="00896158">
            <w:pPr>
              <w:rPr>
                <w:rFonts w:ascii="Times New Roman" w:hAnsi="Times New Roman" w:cs="Times New Roman"/>
                <w:sz w:val="24"/>
                <w:szCs w:val="24"/>
              </w:rPr>
            </w:pPr>
            <w:r w:rsidRPr="00896158">
              <w:rPr>
                <w:rFonts w:ascii="Times New Roman" w:eastAsia="Times New Roman" w:hAnsi="Times New Roman" w:cs="Times New Roman"/>
                <w:sz w:val="24"/>
                <w:szCs w:val="24"/>
                <w:lang w:eastAsia="ru-RU"/>
              </w:rPr>
              <w:t>Наружное дренирование гематомы (10-11 сутки)</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0</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0</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29</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7,9</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rPr>
            </w:pPr>
          </w:p>
        </w:tc>
      </w:tr>
      <w:tr w:rsidR="00C028E0" w:rsidRPr="00C740E6" w:rsidTr="00DF3488">
        <w:tc>
          <w:tcPr>
            <w:tcW w:w="3430" w:type="dxa"/>
            <w:shd w:val="clear" w:color="auto" w:fill="auto"/>
          </w:tcPr>
          <w:p w:rsidR="00C028E0" w:rsidRPr="00896158" w:rsidRDefault="00C028E0" w:rsidP="00896158">
            <w:pPr>
              <w:rPr>
                <w:rFonts w:ascii="Times New Roman" w:eastAsia="Times New Roman" w:hAnsi="Times New Roman" w:cs="Times New Roman"/>
                <w:sz w:val="24"/>
                <w:szCs w:val="24"/>
                <w:lang w:eastAsia="ru-RU"/>
              </w:rPr>
            </w:pPr>
            <w:r w:rsidRPr="00896158">
              <w:rPr>
                <w:rFonts w:ascii="Times New Roman" w:eastAsia="Times New Roman" w:hAnsi="Times New Roman" w:cs="Times New Roman"/>
                <w:sz w:val="24"/>
                <w:szCs w:val="24"/>
                <w:lang w:eastAsia="ru-RU"/>
              </w:rPr>
              <w:t>Самостоятельная резорбция гематомы (9-11 сутки)</w:t>
            </w:r>
          </w:p>
        </w:tc>
        <w:tc>
          <w:tcPr>
            <w:tcW w:w="1451"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w:t>
            </w:r>
          </w:p>
        </w:tc>
        <w:tc>
          <w:tcPr>
            <w:tcW w:w="115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0,5</w:t>
            </w:r>
          </w:p>
        </w:tc>
        <w:tc>
          <w:tcPr>
            <w:tcW w:w="1348"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61</w:t>
            </w:r>
          </w:p>
        </w:tc>
        <w:tc>
          <w:tcPr>
            <w:tcW w:w="1162" w:type="dxa"/>
            <w:shd w:val="clear" w:color="auto" w:fill="auto"/>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16,6</w:t>
            </w:r>
          </w:p>
        </w:tc>
        <w:tc>
          <w:tcPr>
            <w:tcW w:w="1060" w:type="dxa"/>
            <w:shd w:val="clear" w:color="auto" w:fill="auto"/>
            <w:vAlign w:val="center"/>
          </w:tcPr>
          <w:p w:rsidR="00C028E0" w:rsidRPr="00896158" w:rsidRDefault="00C028E0" w:rsidP="00896158">
            <w:pPr>
              <w:jc w:val="center"/>
              <w:rPr>
                <w:rFonts w:ascii="Times New Roman" w:hAnsi="Times New Roman" w:cs="Times New Roman"/>
                <w:sz w:val="24"/>
                <w:szCs w:val="24"/>
              </w:rPr>
            </w:pPr>
          </w:p>
        </w:tc>
      </w:tr>
    </w:tbl>
    <w:p w:rsidR="00C3101A" w:rsidRPr="00C740E6" w:rsidRDefault="00C3101A"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При сравнении показателей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за исследуемый период отмечено, что количество пациентов с </w:t>
      </w:r>
      <w:r w:rsidR="00CE6FE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3 постоянно снижается, если при выписке этот показатель наблюдался у 32 пациентов, к трем месяцам после травмы </w:t>
      </w:r>
      <w:r w:rsidR="00442E98" w:rsidRPr="00C740E6">
        <w:rPr>
          <w:rFonts w:ascii="Times New Roman" w:hAnsi="Times New Roman" w:cs="Times New Roman"/>
          <w:sz w:val="28"/>
          <w:szCs w:val="28"/>
        </w:rPr>
        <w:t>ШИГ</w:t>
      </w:r>
      <w:r w:rsidR="007C2C7C" w:rsidRPr="00C740E6">
        <w:rPr>
          <w:rFonts w:ascii="Times New Roman" w:hAnsi="Times New Roman" w:cs="Times New Roman"/>
          <w:sz w:val="28"/>
          <w:szCs w:val="28"/>
        </w:rPr>
        <w:t xml:space="preserve"> 3 - у</w:t>
      </w:r>
      <w:r w:rsidRPr="00C740E6">
        <w:rPr>
          <w:rFonts w:ascii="Times New Roman" w:hAnsi="Times New Roman" w:cs="Times New Roman"/>
          <w:sz w:val="28"/>
          <w:szCs w:val="28"/>
        </w:rPr>
        <w:t xml:space="preserve"> 13 пациентов и к концу исследовательского периода (шесть месяцев после травмы) показатель </w:t>
      </w:r>
      <w:r w:rsidR="00442E9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3 выявлен у 4 пациентов из 215.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Количество пациентов с </w:t>
      </w:r>
      <w:r w:rsidR="00442E9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w:t>
      </w:r>
      <w:r w:rsidR="007C2C7C" w:rsidRPr="00C740E6">
        <w:rPr>
          <w:rFonts w:ascii="Times New Roman" w:hAnsi="Times New Roman" w:cs="Times New Roman"/>
          <w:sz w:val="28"/>
          <w:szCs w:val="28"/>
        </w:rPr>
        <w:t>, наоборот показывал</w:t>
      </w:r>
      <w:r w:rsidRPr="00C740E6">
        <w:rPr>
          <w:rFonts w:ascii="Times New Roman" w:hAnsi="Times New Roman" w:cs="Times New Roman"/>
          <w:sz w:val="28"/>
          <w:szCs w:val="28"/>
        </w:rPr>
        <w:t xml:space="preserve"> рост, если при выписке этот показатель наблюдался у 84 пациентов, к трем месяцам после травмы </w:t>
      </w:r>
      <w:r w:rsidR="00442E98" w:rsidRPr="00C740E6">
        <w:rPr>
          <w:rFonts w:ascii="Times New Roman" w:hAnsi="Times New Roman" w:cs="Times New Roman"/>
          <w:sz w:val="28"/>
          <w:szCs w:val="28"/>
        </w:rPr>
        <w:t>ШИГ</w:t>
      </w:r>
      <w:r w:rsidR="007C2C7C" w:rsidRPr="00C740E6">
        <w:rPr>
          <w:rFonts w:ascii="Times New Roman" w:hAnsi="Times New Roman" w:cs="Times New Roman"/>
          <w:sz w:val="28"/>
          <w:szCs w:val="28"/>
        </w:rPr>
        <w:t xml:space="preserve"> 4 -</w:t>
      </w:r>
      <w:r w:rsidRPr="00C740E6">
        <w:rPr>
          <w:rFonts w:ascii="Times New Roman" w:hAnsi="Times New Roman" w:cs="Times New Roman"/>
          <w:sz w:val="28"/>
          <w:szCs w:val="28"/>
        </w:rPr>
        <w:t xml:space="preserve"> в 99 пациентов и к концу исследовательского периода (шесть месяцев после травмы) показатель </w:t>
      </w:r>
      <w:r w:rsidR="00442E9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 выявлен у 91 пациента из 215.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Количество пациентов с </w:t>
      </w:r>
      <w:r w:rsidR="00442E98" w:rsidRPr="00C740E6">
        <w:rPr>
          <w:rFonts w:ascii="Times New Roman" w:hAnsi="Times New Roman" w:cs="Times New Roman"/>
          <w:sz w:val="28"/>
          <w:szCs w:val="28"/>
        </w:rPr>
        <w:t>ШИГ</w:t>
      </w:r>
      <w:r w:rsidR="007C2C7C" w:rsidRPr="00C740E6">
        <w:rPr>
          <w:rFonts w:ascii="Times New Roman" w:hAnsi="Times New Roman" w:cs="Times New Roman"/>
          <w:sz w:val="28"/>
          <w:szCs w:val="28"/>
        </w:rPr>
        <w:t xml:space="preserve"> 5 также показывал</w:t>
      </w:r>
      <w:r w:rsidRPr="00C740E6">
        <w:rPr>
          <w:rFonts w:ascii="Times New Roman" w:hAnsi="Times New Roman" w:cs="Times New Roman"/>
          <w:sz w:val="28"/>
          <w:szCs w:val="28"/>
        </w:rPr>
        <w:t xml:space="preserve"> рост за исследуемый период, если при выписке этот показатель наблюдался у 99 пациентов, к трем месяцам после травмы </w:t>
      </w:r>
      <w:r w:rsidR="00442E98" w:rsidRPr="00C740E6">
        <w:rPr>
          <w:rFonts w:ascii="Times New Roman" w:hAnsi="Times New Roman" w:cs="Times New Roman"/>
          <w:sz w:val="28"/>
          <w:szCs w:val="28"/>
        </w:rPr>
        <w:t>ШИГ</w:t>
      </w:r>
      <w:r w:rsidR="007C2C7C" w:rsidRPr="00C740E6">
        <w:rPr>
          <w:rFonts w:ascii="Times New Roman" w:hAnsi="Times New Roman" w:cs="Times New Roman"/>
          <w:sz w:val="28"/>
          <w:szCs w:val="28"/>
        </w:rPr>
        <w:t xml:space="preserve"> 5 -</w:t>
      </w:r>
      <w:r w:rsidRPr="00C740E6">
        <w:rPr>
          <w:rFonts w:ascii="Times New Roman" w:hAnsi="Times New Roman" w:cs="Times New Roman"/>
          <w:sz w:val="28"/>
          <w:szCs w:val="28"/>
        </w:rPr>
        <w:t xml:space="preserve"> в 99 пациентов и к концу исследовательского периода (шесть месяцев после травмы) показатель </w:t>
      </w:r>
      <w:r w:rsidR="00442E9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5 в</w:t>
      </w:r>
      <w:r w:rsidR="00C3101A" w:rsidRPr="00C740E6">
        <w:rPr>
          <w:rFonts w:ascii="Times New Roman" w:hAnsi="Times New Roman" w:cs="Times New Roman"/>
          <w:sz w:val="28"/>
          <w:szCs w:val="28"/>
        </w:rPr>
        <w:t xml:space="preserve">ыявлен у 120 пациентов из 215.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соответствии с рисунком 12 показан график распределения показателей </w:t>
      </w:r>
      <w:r w:rsidR="00442E98"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за исследуемый период (при выписке, через 3 и 6 месяцев после выписки).</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963D57">
      <w:pPr>
        <w:spacing w:after="0" w:line="240" w:lineRule="auto"/>
        <w:jc w:val="center"/>
        <w:rPr>
          <w:rFonts w:ascii="Times New Roman" w:hAnsi="Times New Roman" w:cs="Times New Roman"/>
          <w:sz w:val="28"/>
          <w:szCs w:val="28"/>
        </w:rPr>
      </w:pPr>
      <w:r w:rsidRPr="00C740E6">
        <w:rPr>
          <w:rFonts w:ascii="Times New Roman" w:hAnsi="Times New Roman" w:cs="Times New Roman"/>
          <w:noProof/>
          <w:sz w:val="28"/>
          <w:szCs w:val="28"/>
          <w:lang w:eastAsia="ru-RU"/>
        </w:rPr>
        <w:lastRenderedPageBreak/>
        <w:drawing>
          <wp:inline distT="0" distB="0" distL="0" distR="0" wp14:anchorId="598597F7" wp14:editId="7523BFC2">
            <wp:extent cx="5521325" cy="3713870"/>
            <wp:effectExtent l="0" t="0" r="3175" b="127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28E0" w:rsidRPr="00896158" w:rsidRDefault="00C028E0" w:rsidP="00C740E6">
      <w:pPr>
        <w:spacing w:after="0" w:line="240" w:lineRule="auto"/>
        <w:ind w:firstLine="709"/>
        <w:jc w:val="both"/>
        <w:rPr>
          <w:rFonts w:ascii="Times New Roman" w:hAnsi="Times New Roman" w:cs="Times New Roman"/>
          <w:sz w:val="16"/>
          <w:szCs w:val="16"/>
        </w:rPr>
      </w:pPr>
    </w:p>
    <w:p w:rsidR="006C1168" w:rsidRPr="006C1168" w:rsidRDefault="006C1168" w:rsidP="00896158">
      <w:pPr>
        <w:spacing w:after="0" w:line="240" w:lineRule="auto"/>
        <w:jc w:val="center"/>
        <w:rPr>
          <w:rFonts w:ascii="Times New Roman" w:hAnsi="Times New Roman" w:cs="Times New Roman"/>
          <w:sz w:val="28"/>
          <w:szCs w:val="28"/>
        </w:rPr>
      </w:pPr>
      <w:r w:rsidRPr="006C1168">
        <w:rPr>
          <w:rFonts w:ascii="Times New Roman" w:hAnsi="Times New Roman" w:cs="Times New Roman"/>
          <w:sz w:val="28"/>
          <w:szCs w:val="28"/>
        </w:rPr>
        <w:t xml:space="preserve">Рисунок 14 – </w:t>
      </w:r>
      <w:r w:rsidRPr="00896158">
        <w:rPr>
          <w:rFonts w:ascii="Times New Roman" w:hAnsi="Times New Roman" w:cs="Times New Roman"/>
          <w:bCs/>
          <w:sz w:val="28"/>
          <w:szCs w:val="28"/>
        </w:rPr>
        <w:t xml:space="preserve">Распределение показателей </w:t>
      </w:r>
      <w:r w:rsidRPr="00896158">
        <w:rPr>
          <w:rFonts w:ascii="Times New Roman" w:hAnsi="Times New Roman" w:cs="Times New Roman"/>
          <w:bCs/>
          <w:sz w:val="28"/>
          <w:szCs w:val="28"/>
          <w:lang w:val="en-US"/>
        </w:rPr>
        <w:t>GOS</w:t>
      </w:r>
      <w:r w:rsidRPr="00896158">
        <w:rPr>
          <w:rFonts w:ascii="Times New Roman" w:hAnsi="Times New Roman" w:cs="Times New Roman"/>
          <w:bCs/>
          <w:sz w:val="28"/>
          <w:szCs w:val="28"/>
        </w:rPr>
        <w:t xml:space="preserve"> за исследуемый период</w:t>
      </w:r>
    </w:p>
    <w:p w:rsidR="006C1168" w:rsidRDefault="006C1168" w:rsidP="00C740E6">
      <w:pPr>
        <w:spacing w:after="0" w:line="240" w:lineRule="auto"/>
        <w:ind w:firstLine="709"/>
        <w:jc w:val="both"/>
        <w:rPr>
          <w:rFonts w:ascii="Times New Roman" w:hAnsi="Times New Roman" w:cs="Times New Roman"/>
          <w:i/>
          <w:sz w:val="28"/>
          <w:szCs w:val="28"/>
        </w:rPr>
      </w:pPr>
    </w:p>
    <w:p w:rsidR="00C028E0" w:rsidRPr="00C740E6" w:rsidRDefault="00C028E0"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Изучение постконтузионного синдрома и его влияния на исходы травмы у пациентов с оСДГ по опроснику определения нейрогенных и психогенных острых п</w:t>
      </w:r>
      <w:r w:rsidR="00896158">
        <w:rPr>
          <w:rFonts w:ascii="Times New Roman" w:hAnsi="Times New Roman" w:cs="Times New Roman"/>
          <w:i/>
          <w:sz w:val="28"/>
          <w:szCs w:val="28"/>
        </w:rPr>
        <w:t>остконтузионных симптомов (RPQ)</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Пациенты с оСДГ, включенные в исследование (</w:t>
      </w:r>
      <w:r w:rsidRPr="00C740E6">
        <w:rPr>
          <w:rFonts w:ascii="Times New Roman" w:hAnsi="Times New Roman" w:cs="Times New Roman"/>
          <w:sz w:val="28"/>
          <w:szCs w:val="28"/>
          <w:lang w:val="en-US"/>
        </w:rPr>
        <w:t>n</w:t>
      </w:r>
      <w:r w:rsidRPr="00C740E6">
        <w:rPr>
          <w:rFonts w:ascii="Times New Roman" w:hAnsi="Times New Roman" w:cs="Times New Roman"/>
          <w:sz w:val="28"/>
          <w:szCs w:val="28"/>
        </w:rPr>
        <w:t>=215) были ретроспективно оценены по шкале определения нейрогенных и психогенных острых постконтузионных симптомов (RPQ), состоящую из 16 вопросов, через две недели, три и шесть месяцев после травмы.</w:t>
      </w:r>
    </w:p>
    <w:p w:rsidR="00C028E0" w:rsidRPr="00896158" w:rsidRDefault="00C028E0" w:rsidP="00C740E6">
      <w:pPr>
        <w:spacing w:after="0" w:line="240" w:lineRule="auto"/>
        <w:ind w:firstLine="709"/>
        <w:jc w:val="both"/>
        <w:rPr>
          <w:rFonts w:ascii="Times New Roman" w:hAnsi="Times New Roman" w:cs="Times New Roman"/>
          <w:i/>
          <w:sz w:val="28"/>
          <w:szCs w:val="28"/>
        </w:rPr>
      </w:pPr>
      <w:r w:rsidRPr="00896158">
        <w:rPr>
          <w:rFonts w:ascii="Times New Roman" w:hAnsi="Times New Roman" w:cs="Times New Roman"/>
          <w:i/>
          <w:sz w:val="28"/>
          <w:szCs w:val="28"/>
        </w:rPr>
        <w:t xml:space="preserve">Результаты по шкале </w:t>
      </w:r>
      <w:r w:rsidRPr="00896158">
        <w:rPr>
          <w:rFonts w:ascii="Times New Roman" w:hAnsi="Times New Roman" w:cs="Times New Roman"/>
          <w:i/>
          <w:sz w:val="28"/>
          <w:szCs w:val="28"/>
          <w:lang w:val="en-US"/>
        </w:rPr>
        <w:t>RPQ</w:t>
      </w:r>
      <w:r w:rsidRPr="00896158">
        <w:rPr>
          <w:rFonts w:ascii="Times New Roman" w:hAnsi="Times New Roman" w:cs="Times New Roman"/>
          <w:i/>
          <w:sz w:val="28"/>
          <w:szCs w:val="28"/>
        </w:rPr>
        <w:t xml:space="preserve"> через 2 недели после выписки:</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Все пациенты, включенные в исследование с оСДГ, включенные в исследование (</w:t>
      </w:r>
      <w:r w:rsidRPr="00C740E6">
        <w:rPr>
          <w:rFonts w:ascii="Times New Roman" w:hAnsi="Times New Roman" w:cs="Times New Roman"/>
          <w:sz w:val="28"/>
          <w:szCs w:val="28"/>
          <w:lang w:val="en-US"/>
        </w:rPr>
        <w:t>n</w:t>
      </w:r>
      <w:r w:rsidRPr="00C740E6">
        <w:rPr>
          <w:rFonts w:ascii="Times New Roman" w:hAnsi="Times New Roman" w:cs="Times New Roman"/>
          <w:sz w:val="28"/>
          <w:szCs w:val="28"/>
        </w:rPr>
        <w:t xml:space="preserve">=215), разделенные на 3 группы, группа </w:t>
      </w:r>
      <w:r w:rsidRPr="00C740E6">
        <w:rPr>
          <w:rFonts w:ascii="Times New Roman" w:hAnsi="Times New Roman" w:cs="Times New Roman"/>
          <w:sz w:val="28"/>
          <w:szCs w:val="28"/>
          <w:lang w:val="en-US"/>
        </w:rPr>
        <w:t>I</w:t>
      </w:r>
      <w:r w:rsidRPr="00C740E6">
        <w:rPr>
          <w:rFonts w:ascii="Times New Roman" w:hAnsi="Times New Roman" w:cs="Times New Roman"/>
          <w:sz w:val="28"/>
          <w:szCs w:val="28"/>
        </w:rPr>
        <w:t xml:space="preserve"> – пациенты после КПТ (</w:t>
      </w:r>
      <w:r w:rsidRPr="00C740E6">
        <w:rPr>
          <w:rFonts w:ascii="Times New Roman" w:hAnsi="Times New Roman" w:cs="Times New Roman"/>
          <w:sz w:val="28"/>
          <w:szCs w:val="28"/>
          <w:lang w:val="en-US"/>
        </w:rPr>
        <w:t>n</w:t>
      </w:r>
      <w:r w:rsidRPr="00C740E6">
        <w:rPr>
          <w:rFonts w:ascii="Times New Roman" w:hAnsi="Times New Roman" w:cs="Times New Roman"/>
          <w:sz w:val="28"/>
          <w:szCs w:val="28"/>
        </w:rPr>
        <w:t xml:space="preserve">=123), группа </w:t>
      </w:r>
      <w:r w:rsidRPr="00C740E6">
        <w:rPr>
          <w:rFonts w:ascii="Times New Roman" w:hAnsi="Times New Roman" w:cs="Times New Roman"/>
          <w:sz w:val="28"/>
          <w:szCs w:val="28"/>
          <w:lang w:val="en-US"/>
        </w:rPr>
        <w:t>II</w:t>
      </w:r>
      <w:r w:rsidRPr="00C740E6">
        <w:rPr>
          <w:rFonts w:ascii="Times New Roman" w:hAnsi="Times New Roman" w:cs="Times New Roman"/>
          <w:sz w:val="28"/>
          <w:szCs w:val="28"/>
        </w:rPr>
        <w:t xml:space="preserve"> – пациенты после наружного дренирования оСДГ (</w:t>
      </w:r>
      <w:r w:rsidRPr="00C740E6">
        <w:rPr>
          <w:rFonts w:ascii="Times New Roman" w:hAnsi="Times New Roman" w:cs="Times New Roman"/>
          <w:sz w:val="28"/>
          <w:szCs w:val="28"/>
          <w:lang w:val="en-US"/>
        </w:rPr>
        <w:t>n</w:t>
      </w:r>
      <w:r w:rsidRPr="00C740E6">
        <w:rPr>
          <w:rFonts w:ascii="Times New Roman" w:hAnsi="Times New Roman" w:cs="Times New Roman"/>
          <w:sz w:val="28"/>
          <w:szCs w:val="28"/>
        </w:rPr>
        <w:t xml:space="preserve">=29), и группа </w:t>
      </w:r>
      <w:r w:rsidRPr="00C740E6">
        <w:rPr>
          <w:rFonts w:ascii="Times New Roman" w:hAnsi="Times New Roman" w:cs="Times New Roman"/>
          <w:sz w:val="28"/>
          <w:szCs w:val="28"/>
          <w:lang w:val="en-US"/>
        </w:rPr>
        <w:t>III</w:t>
      </w:r>
      <w:r w:rsidRPr="00C740E6">
        <w:rPr>
          <w:rFonts w:ascii="Times New Roman" w:hAnsi="Times New Roman" w:cs="Times New Roman"/>
          <w:sz w:val="28"/>
          <w:szCs w:val="28"/>
        </w:rPr>
        <w:t xml:space="preserve"> – пациенты после самостоятельной резорбции оСДГ (</w:t>
      </w:r>
      <w:r w:rsidRPr="00C740E6">
        <w:rPr>
          <w:rFonts w:ascii="Times New Roman" w:hAnsi="Times New Roman" w:cs="Times New Roman"/>
          <w:sz w:val="28"/>
          <w:szCs w:val="28"/>
          <w:lang w:val="en-US"/>
        </w:rPr>
        <w:t>n</w:t>
      </w:r>
      <w:r w:rsidRPr="00C740E6">
        <w:rPr>
          <w:rFonts w:ascii="Times New Roman" w:hAnsi="Times New Roman" w:cs="Times New Roman"/>
          <w:sz w:val="28"/>
          <w:szCs w:val="28"/>
        </w:rPr>
        <w:t xml:space="preserve">=63), все группы проходили при выписке (14 дней после травмы)и через 3 месяца  анкетирование по шкале RPQ.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Используя смешанный факторный дизайн ANOVA, не было доказательств уменьшения симптомов между двумя неделями (M=1,795, SE=0,083) и тремя месяцами (M=1,795, SE=0,070) после травмы, F1, 72=0,434. Средний показатель баллов по </w:t>
      </w:r>
      <w:r w:rsidRPr="00C740E6">
        <w:rPr>
          <w:rFonts w:ascii="Times New Roman" w:hAnsi="Times New Roman" w:cs="Times New Roman"/>
          <w:sz w:val="28"/>
          <w:szCs w:val="28"/>
          <w:lang w:val="en-US"/>
        </w:rPr>
        <w:t>RPQ</w:t>
      </w:r>
      <w:r w:rsidRPr="00C740E6">
        <w:rPr>
          <w:rFonts w:ascii="Times New Roman" w:hAnsi="Times New Roman" w:cs="Times New Roman"/>
          <w:sz w:val="28"/>
          <w:szCs w:val="28"/>
        </w:rPr>
        <w:t xml:space="preserve"> через 14 дней после травмы  в группе КПТ составлял 2,09, в группе наружного дренирования оСДГ средний показатель составлял 1,65, в группе самостоятельной резорбции гематомы средний показатель по опроснику составлял 1,77. Через 3 месяца аналогично, самые высокие баллы по шкале </w:t>
      </w:r>
      <w:r w:rsidRPr="00C740E6">
        <w:rPr>
          <w:rFonts w:ascii="Times New Roman" w:hAnsi="Times New Roman" w:cs="Times New Roman"/>
          <w:sz w:val="28"/>
          <w:szCs w:val="28"/>
          <w:lang w:val="en-US"/>
        </w:rPr>
        <w:t>RPQ</w:t>
      </w:r>
      <w:r w:rsidRPr="00C740E6">
        <w:rPr>
          <w:rFonts w:ascii="Times New Roman" w:hAnsi="Times New Roman" w:cs="Times New Roman"/>
          <w:sz w:val="28"/>
          <w:szCs w:val="28"/>
        </w:rPr>
        <w:t xml:space="preserve"> в группе КПТ составили 2,01, в группе наружнего дренирования – 1,59, в группе резорбции ОСДГ – 1,36. В среднем у мужчин показатели по шкале </w:t>
      </w:r>
      <w:r w:rsidRPr="00C740E6">
        <w:rPr>
          <w:rFonts w:ascii="Times New Roman" w:hAnsi="Times New Roman" w:cs="Times New Roman"/>
          <w:sz w:val="28"/>
          <w:szCs w:val="28"/>
          <w:lang w:val="en-US"/>
        </w:rPr>
        <w:t>RPQ</w:t>
      </w:r>
      <w:r w:rsidRPr="00C740E6">
        <w:rPr>
          <w:rFonts w:ascii="Times New Roman" w:hAnsi="Times New Roman" w:cs="Times New Roman"/>
          <w:sz w:val="28"/>
          <w:szCs w:val="28"/>
        </w:rPr>
        <w:t xml:space="preserve"> были ниже, чем у женщин, в ср</w:t>
      </w:r>
      <w:r w:rsidR="00C3101A" w:rsidRPr="00C740E6">
        <w:rPr>
          <w:rFonts w:ascii="Times New Roman" w:hAnsi="Times New Roman" w:cs="Times New Roman"/>
          <w:sz w:val="28"/>
          <w:szCs w:val="28"/>
        </w:rPr>
        <w:t>еднем на 0,30 балла (</w:t>
      </w:r>
      <w:r w:rsidR="00963D57" w:rsidRPr="00C740E6">
        <w:rPr>
          <w:rFonts w:ascii="Times New Roman" w:hAnsi="Times New Roman" w:cs="Times New Roman"/>
          <w:sz w:val="28"/>
          <w:szCs w:val="28"/>
        </w:rPr>
        <w:t>т</w:t>
      </w:r>
      <w:r w:rsidR="00C3101A" w:rsidRPr="00C740E6">
        <w:rPr>
          <w:rFonts w:ascii="Times New Roman" w:hAnsi="Times New Roman" w:cs="Times New Roman"/>
          <w:sz w:val="28"/>
          <w:szCs w:val="28"/>
        </w:rPr>
        <w:t>аблица 15</w:t>
      </w:r>
      <w:r w:rsidRPr="00C740E6">
        <w:rPr>
          <w:rFonts w:ascii="Times New Roman" w:hAnsi="Times New Roman" w:cs="Times New Roman"/>
          <w:sz w:val="28"/>
          <w:szCs w:val="28"/>
        </w:rPr>
        <w:t>).</w:t>
      </w:r>
    </w:p>
    <w:p w:rsidR="00C028E0" w:rsidRDefault="00C028E0" w:rsidP="00C740E6">
      <w:pPr>
        <w:spacing w:after="0" w:line="240" w:lineRule="auto"/>
        <w:ind w:firstLine="709"/>
        <w:jc w:val="both"/>
        <w:rPr>
          <w:rFonts w:ascii="Times New Roman" w:hAnsi="Times New Roman" w:cs="Times New Roman"/>
          <w:sz w:val="28"/>
          <w:szCs w:val="28"/>
        </w:rPr>
      </w:pPr>
    </w:p>
    <w:p w:rsidR="00896158" w:rsidRDefault="00896158" w:rsidP="00896158">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 xml:space="preserve">Таблица 15 </w:t>
      </w:r>
      <w:r>
        <w:rPr>
          <w:rFonts w:ascii="Times New Roman" w:hAnsi="Times New Roman" w:cs="Times New Roman"/>
          <w:sz w:val="28"/>
          <w:szCs w:val="28"/>
        </w:rPr>
        <w:t xml:space="preserve">– </w:t>
      </w:r>
      <w:r w:rsidRPr="00C740E6">
        <w:rPr>
          <w:rFonts w:ascii="Times New Roman" w:hAnsi="Times New Roman" w:cs="Times New Roman"/>
          <w:sz w:val="28"/>
          <w:szCs w:val="28"/>
        </w:rPr>
        <w:t>Средние значения и стандартные ошибки по временным точкам, разделенные по шкале RPQ, для диагностических групп и пола</w:t>
      </w:r>
    </w:p>
    <w:p w:rsidR="00896158" w:rsidRPr="00896158" w:rsidRDefault="00896158" w:rsidP="00C740E6">
      <w:pPr>
        <w:spacing w:after="0" w:line="240" w:lineRule="auto"/>
        <w:ind w:firstLine="709"/>
        <w:jc w:val="both"/>
        <w:rPr>
          <w:rFonts w:ascii="Times New Roman" w:hAnsi="Times New Roman" w:cs="Times New Roman"/>
          <w:sz w:val="16"/>
          <w:szCs w:val="16"/>
        </w:rPr>
      </w:pPr>
    </w:p>
    <w:tbl>
      <w:tblPr>
        <w:tblStyle w:val="a4"/>
        <w:tblW w:w="0" w:type="auto"/>
        <w:tblInd w:w="136" w:type="dxa"/>
        <w:tblLook w:val="04A0" w:firstRow="1" w:lastRow="0" w:firstColumn="1" w:lastColumn="0" w:noHBand="0" w:noVBand="1"/>
      </w:tblPr>
      <w:tblGrid>
        <w:gridCol w:w="2417"/>
        <w:gridCol w:w="1222"/>
        <w:gridCol w:w="1099"/>
        <w:gridCol w:w="1284"/>
        <w:gridCol w:w="1176"/>
        <w:gridCol w:w="900"/>
        <w:gridCol w:w="1394"/>
      </w:tblGrid>
      <w:tr w:rsidR="00C028E0" w:rsidRPr="00C740E6" w:rsidTr="00963D57">
        <w:trPr>
          <w:trHeight w:val="443"/>
        </w:trPr>
        <w:tc>
          <w:tcPr>
            <w:tcW w:w="2436" w:type="dxa"/>
            <w:vMerge w:val="restart"/>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Подгруппы</w:t>
            </w:r>
          </w:p>
        </w:tc>
        <w:tc>
          <w:tcPr>
            <w:tcW w:w="3624" w:type="dxa"/>
            <w:gridSpan w:val="3"/>
            <w:vAlign w:val="center"/>
          </w:tcPr>
          <w:p w:rsidR="00C028E0" w:rsidRPr="00896158" w:rsidRDefault="00896158" w:rsidP="00896158">
            <w:pPr>
              <w:jc w:val="center"/>
              <w:rPr>
                <w:rFonts w:ascii="Times New Roman" w:hAnsi="Times New Roman" w:cs="Times New Roman"/>
                <w:sz w:val="24"/>
                <w:szCs w:val="24"/>
              </w:rPr>
            </w:pPr>
            <w:r>
              <w:rPr>
                <w:rFonts w:ascii="Times New Roman" w:hAnsi="Times New Roman" w:cs="Times New Roman"/>
                <w:sz w:val="24"/>
                <w:szCs w:val="24"/>
              </w:rPr>
              <w:t>2 недели после травмы</w:t>
            </w:r>
          </w:p>
        </w:tc>
        <w:tc>
          <w:tcPr>
            <w:tcW w:w="3501" w:type="dxa"/>
            <w:gridSpan w:val="3"/>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3 месяца после травмы</w:t>
            </w:r>
          </w:p>
        </w:tc>
      </w:tr>
      <w:tr w:rsidR="004D4C57" w:rsidRPr="00C740E6" w:rsidTr="00963D57">
        <w:trPr>
          <w:trHeight w:val="465"/>
        </w:trPr>
        <w:tc>
          <w:tcPr>
            <w:tcW w:w="2436" w:type="dxa"/>
            <w:vMerge/>
            <w:vAlign w:val="center"/>
          </w:tcPr>
          <w:p w:rsidR="00C028E0" w:rsidRPr="00896158" w:rsidRDefault="00C028E0" w:rsidP="00896158">
            <w:pPr>
              <w:jc w:val="center"/>
              <w:rPr>
                <w:rFonts w:ascii="Times New Roman" w:hAnsi="Times New Roman" w:cs="Times New Roman"/>
                <w:sz w:val="24"/>
                <w:szCs w:val="24"/>
              </w:rPr>
            </w:pPr>
          </w:p>
        </w:tc>
        <w:tc>
          <w:tcPr>
            <w:tcW w:w="122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lang w:val="en-US"/>
              </w:rPr>
              <w:t xml:space="preserve">RPQ </w:t>
            </w:r>
            <w:r w:rsidRPr="00896158">
              <w:rPr>
                <w:rFonts w:ascii="Times New Roman" w:hAnsi="Times New Roman" w:cs="Times New Roman"/>
                <w:sz w:val="24"/>
                <w:szCs w:val="24"/>
              </w:rPr>
              <w:t>(</w:t>
            </w:r>
            <w:r w:rsidRPr="00896158">
              <w:rPr>
                <w:rFonts w:ascii="Times New Roman" w:hAnsi="Times New Roman" w:cs="Times New Roman"/>
                <w:sz w:val="24"/>
                <w:szCs w:val="24"/>
                <w:lang w:val="en-US"/>
              </w:rPr>
              <w:t>3</w:t>
            </w:r>
            <w:r w:rsidRPr="00896158">
              <w:rPr>
                <w:rFonts w:ascii="Times New Roman" w:hAnsi="Times New Roman" w:cs="Times New Roman"/>
                <w:sz w:val="24"/>
                <w:szCs w:val="24"/>
              </w:rPr>
              <w:t>)</w:t>
            </w:r>
          </w:p>
        </w:tc>
        <w:tc>
          <w:tcPr>
            <w:tcW w:w="111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lang w:val="en-US"/>
              </w:rPr>
              <w:t xml:space="preserve">RPQ </w:t>
            </w:r>
            <w:r w:rsidRPr="00896158">
              <w:rPr>
                <w:rFonts w:ascii="Times New Roman" w:hAnsi="Times New Roman" w:cs="Times New Roman"/>
                <w:sz w:val="24"/>
                <w:szCs w:val="24"/>
              </w:rPr>
              <w:t>(</w:t>
            </w:r>
            <w:r w:rsidRPr="00896158">
              <w:rPr>
                <w:rFonts w:ascii="Times New Roman" w:hAnsi="Times New Roman" w:cs="Times New Roman"/>
                <w:sz w:val="24"/>
                <w:szCs w:val="24"/>
                <w:lang w:val="en-US"/>
              </w:rPr>
              <w:t>13</w:t>
            </w:r>
            <w:r w:rsidRPr="00896158">
              <w:rPr>
                <w:rFonts w:ascii="Times New Roman" w:hAnsi="Times New Roman" w:cs="Times New Roman"/>
                <w:sz w:val="24"/>
                <w:szCs w:val="24"/>
              </w:rPr>
              <w:t>)</w:t>
            </w:r>
          </w:p>
        </w:tc>
        <w:tc>
          <w:tcPr>
            <w:tcW w:w="1290" w:type="dxa"/>
            <w:vAlign w:val="center"/>
          </w:tcPr>
          <w:p w:rsidR="00C028E0" w:rsidRPr="00896158" w:rsidRDefault="00896158" w:rsidP="00896158">
            <w:pPr>
              <w:jc w:val="center"/>
              <w:rPr>
                <w:rFonts w:ascii="Times New Roman" w:hAnsi="Times New Roman" w:cs="Times New Roman"/>
                <w:sz w:val="24"/>
                <w:szCs w:val="24"/>
                <w:lang w:val="en-US"/>
              </w:rPr>
            </w:pPr>
            <w:r w:rsidRPr="00896158">
              <w:rPr>
                <w:rFonts w:ascii="Times New Roman" w:hAnsi="Times New Roman" w:cs="Times New Roman"/>
                <w:sz w:val="24"/>
                <w:szCs w:val="24"/>
              </w:rPr>
              <w:t>о</w:t>
            </w:r>
            <w:r w:rsidR="00C028E0" w:rsidRPr="00896158">
              <w:rPr>
                <w:rFonts w:ascii="Times New Roman" w:hAnsi="Times New Roman" w:cs="Times New Roman"/>
                <w:sz w:val="24"/>
                <w:szCs w:val="24"/>
              </w:rPr>
              <w:t>бщее значение</w:t>
            </w:r>
          </w:p>
        </w:tc>
        <w:tc>
          <w:tcPr>
            <w:tcW w:w="119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lang w:val="en-US"/>
              </w:rPr>
              <w:t xml:space="preserve">RPQ </w:t>
            </w:r>
            <w:r w:rsidRPr="00896158">
              <w:rPr>
                <w:rFonts w:ascii="Times New Roman" w:hAnsi="Times New Roman" w:cs="Times New Roman"/>
                <w:sz w:val="24"/>
                <w:szCs w:val="24"/>
              </w:rPr>
              <w:t>(</w:t>
            </w:r>
            <w:r w:rsidRPr="00896158">
              <w:rPr>
                <w:rFonts w:ascii="Times New Roman" w:hAnsi="Times New Roman" w:cs="Times New Roman"/>
                <w:sz w:val="24"/>
                <w:szCs w:val="24"/>
                <w:lang w:val="en-US"/>
              </w:rPr>
              <w:t>3</w:t>
            </w:r>
            <w:r w:rsidRPr="00896158">
              <w:rPr>
                <w:rFonts w:ascii="Times New Roman" w:hAnsi="Times New Roman" w:cs="Times New Roman"/>
                <w:sz w:val="24"/>
                <w:szCs w:val="24"/>
              </w:rPr>
              <w:t>)</w:t>
            </w:r>
          </w:p>
        </w:tc>
        <w:tc>
          <w:tcPr>
            <w:tcW w:w="904"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lang w:val="en-US"/>
              </w:rPr>
              <w:t xml:space="preserve">RPQ </w:t>
            </w:r>
            <w:r w:rsidRPr="00896158">
              <w:rPr>
                <w:rFonts w:ascii="Times New Roman" w:hAnsi="Times New Roman" w:cs="Times New Roman"/>
                <w:sz w:val="24"/>
                <w:szCs w:val="24"/>
              </w:rPr>
              <w:t>(</w:t>
            </w:r>
            <w:r w:rsidRPr="00896158">
              <w:rPr>
                <w:rFonts w:ascii="Times New Roman" w:hAnsi="Times New Roman" w:cs="Times New Roman"/>
                <w:sz w:val="24"/>
                <w:szCs w:val="24"/>
                <w:lang w:val="en-US"/>
              </w:rPr>
              <w:t>13</w:t>
            </w:r>
            <w:r w:rsidRPr="00896158">
              <w:rPr>
                <w:rFonts w:ascii="Times New Roman" w:hAnsi="Times New Roman" w:cs="Times New Roman"/>
                <w:sz w:val="24"/>
                <w:szCs w:val="24"/>
              </w:rPr>
              <w:t>)</w:t>
            </w:r>
          </w:p>
        </w:tc>
        <w:tc>
          <w:tcPr>
            <w:tcW w:w="1405" w:type="dxa"/>
            <w:vAlign w:val="center"/>
          </w:tcPr>
          <w:p w:rsidR="00C028E0" w:rsidRPr="00896158" w:rsidRDefault="00896158" w:rsidP="00896158">
            <w:pPr>
              <w:jc w:val="center"/>
              <w:rPr>
                <w:rFonts w:ascii="Times New Roman" w:hAnsi="Times New Roman" w:cs="Times New Roman"/>
                <w:sz w:val="24"/>
                <w:szCs w:val="24"/>
              </w:rPr>
            </w:pPr>
            <w:r w:rsidRPr="00896158">
              <w:rPr>
                <w:rFonts w:ascii="Times New Roman" w:hAnsi="Times New Roman" w:cs="Times New Roman"/>
                <w:sz w:val="24"/>
                <w:szCs w:val="24"/>
              </w:rPr>
              <w:t>о</w:t>
            </w:r>
            <w:r w:rsidR="00C028E0" w:rsidRPr="00896158">
              <w:rPr>
                <w:rFonts w:ascii="Times New Roman" w:hAnsi="Times New Roman" w:cs="Times New Roman"/>
                <w:sz w:val="24"/>
                <w:szCs w:val="24"/>
              </w:rPr>
              <w:t>бщее значение</w:t>
            </w:r>
          </w:p>
        </w:tc>
      </w:tr>
      <w:tr w:rsidR="00C028E0" w:rsidRPr="00C740E6" w:rsidTr="00963D57">
        <w:tc>
          <w:tcPr>
            <w:tcW w:w="2436" w:type="dxa"/>
            <w:vAlign w:val="center"/>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Пациенты с оСДГ после КПТ</w:t>
            </w:r>
          </w:p>
        </w:tc>
        <w:tc>
          <w:tcPr>
            <w:tcW w:w="122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2,11(0,19)</w:t>
            </w:r>
          </w:p>
        </w:tc>
        <w:tc>
          <w:tcPr>
            <w:tcW w:w="111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2,07 (0,18)</w:t>
            </w:r>
          </w:p>
        </w:tc>
        <w:tc>
          <w:tcPr>
            <w:tcW w:w="1290"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2,09 (0,17)</w:t>
            </w:r>
          </w:p>
        </w:tc>
        <w:tc>
          <w:tcPr>
            <w:tcW w:w="119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2,01 (0,16)</w:t>
            </w:r>
          </w:p>
        </w:tc>
        <w:tc>
          <w:tcPr>
            <w:tcW w:w="904"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2,12 (0,16)</w:t>
            </w:r>
          </w:p>
        </w:tc>
        <w:tc>
          <w:tcPr>
            <w:tcW w:w="1405"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2,07 (0,14)</w:t>
            </w:r>
          </w:p>
        </w:tc>
      </w:tr>
      <w:tr w:rsidR="00C028E0" w:rsidRPr="00C740E6" w:rsidTr="00963D57">
        <w:tc>
          <w:tcPr>
            <w:tcW w:w="2436" w:type="dxa"/>
            <w:vAlign w:val="center"/>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Пациенты после Наружного дренирования оСДГ</w:t>
            </w:r>
          </w:p>
        </w:tc>
        <w:tc>
          <w:tcPr>
            <w:tcW w:w="122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1,58 (0,14)</w:t>
            </w:r>
          </w:p>
        </w:tc>
        <w:tc>
          <w:tcPr>
            <w:tcW w:w="111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1,72 (0,14)</w:t>
            </w:r>
          </w:p>
        </w:tc>
        <w:tc>
          <w:tcPr>
            <w:tcW w:w="1290"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1,65 (0,12)</w:t>
            </w:r>
          </w:p>
        </w:tc>
        <w:tc>
          <w:tcPr>
            <w:tcW w:w="119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1,59 (0,12)</w:t>
            </w:r>
          </w:p>
        </w:tc>
        <w:tc>
          <w:tcPr>
            <w:tcW w:w="904"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1,82 (0,11)</w:t>
            </w:r>
          </w:p>
        </w:tc>
        <w:tc>
          <w:tcPr>
            <w:tcW w:w="1405"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1,71 (0,10)</w:t>
            </w:r>
          </w:p>
        </w:tc>
      </w:tr>
      <w:tr w:rsidR="00C028E0" w:rsidRPr="00C740E6" w:rsidTr="00963D57">
        <w:tc>
          <w:tcPr>
            <w:tcW w:w="2436" w:type="dxa"/>
            <w:vAlign w:val="center"/>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Пациенты с самостоятельной резорбцией оСДГ</w:t>
            </w:r>
          </w:p>
        </w:tc>
        <w:tc>
          <w:tcPr>
            <w:tcW w:w="122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1,41 (0,14)</w:t>
            </w:r>
          </w:p>
        </w:tc>
        <w:tc>
          <w:tcPr>
            <w:tcW w:w="111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1,77 (0,14)</w:t>
            </w:r>
          </w:p>
        </w:tc>
        <w:tc>
          <w:tcPr>
            <w:tcW w:w="1290"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1,59 (0,12)</w:t>
            </w:r>
          </w:p>
        </w:tc>
        <w:tc>
          <w:tcPr>
            <w:tcW w:w="119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1,36 (0,12)</w:t>
            </w:r>
          </w:p>
        </w:tc>
        <w:tc>
          <w:tcPr>
            <w:tcW w:w="904"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1,74 (0,11)</w:t>
            </w:r>
          </w:p>
        </w:tc>
        <w:tc>
          <w:tcPr>
            <w:tcW w:w="1405"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1,55 (0,10)</w:t>
            </w:r>
          </w:p>
        </w:tc>
      </w:tr>
      <w:tr w:rsidR="00C028E0" w:rsidRPr="00C740E6" w:rsidTr="00963D57">
        <w:tc>
          <w:tcPr>
            <w:tcW w:w="2436" w:type="dxa"/>
            <w:vAlign w:val="center"/>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Мужчины</w:t>
            </w:r>
          </w:p>
        </w:tc>
        <w:tc>
          <w:tcPr>
            <w:tcW w:w="122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1,56 (0,16)</w:t>
            </w:r>
          </w:p>
        </w:tc>
        <w:tc>
          <w:tcPr>
            <w:tcW w:w="111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1,65 (0,15)</w:t>
            </w:r>
          </w:p>
        </w:tc>
        <w:tc>
          <w:tcPr>
            <w:tcW w:w="1290"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1,60 (0,14)</w:t>
            </w:r>
          </w:p>
        </w:tc>
        <w:tc>
          <w:tcPr>
            <w:tcW w:w="119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1,55 (0,13)</w:t>
            </w:r>
          </w:p>
        </w:tc>
        <w:tc>
          <w:tcPr>
            <w:tcW w:w="904"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1,95 (0,13)</w:t>
            </w:r>
          </w:p>
        </w:tc>
        <w:tc>
          <w:tcPr>
            <w:tcW w:w="1405"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1,75 (0,12)</w:t>
            </w:r>
          </w:p>
        </w:tc>
      </w:tr>
      <w:tr w:rsidR="00C028E0" w:rsidRPr="00C740E6" w:rsidTr="00963D57">
        <w:tc>
          <w:tcPr>
            <w:tcW w:w="2436" w:type="dxa"/>
            <w:vAlign w:val="center"/>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Женщины</w:t>
            </w:r>
          </w:p>
        </w:tc>
        <w:tc>
          <w:tcPr>
            <w:tcW w:w="122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1,87 (0,11)</w:t>
            </w:r>
          </w:p>
        </w:tc>
        <w:tc>
          <w:tcPr>
            <w:tcW w:w="111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2,04 (0,11)</w:t>
            </w:r>
          </w:p>
        </w:tc>
        <w:tc>
          <w:tcPr>
            <w:tcW w:w="1290"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1,96 (0,10)</w:t>
            </w:r>
          </w:p>
        </w:tc>
        <w:tc>
          <w:tcPr>
            <w:tcW w:w="119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1,79 (0,09)</w:t>
            </w:r>
          </w:p>
        </w:tc>
        <w:tc>
          <w:tcPr>
            <w:tcW w:w="904"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1,87 (0,09)</w:t>
            </w:r>
          </w:p>
        </w:tc>
        <w:tc>
          <w:tcPr>
            <w:tcW w:w="1405"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1,83 (0,08)</w:t>
            </w:r>
          </w:p>
        </w:tc>
      </w:tr>
      <w:tr w:rsidR="00C028E0" w:rsidRPr="00C740E6" w:rsidTr="00963D57">
        <w:tc>
          <w:tcPr>
            <w:tcW w:w="2436" w:type="dxa"/>
            <w:vAlign w:val="center"/>
          </w:tcPr>
          <w:p w:rsidR="00C028E0" w:rsidRPr="00896158" w:rsidRDefault="00C028E0" w:rsidP="00896158">
            <w:pPr>
              <w:rPr>
                <w:rFonts w:ascii="Times New Roman" w:hAnsi="Times New Roman" w:cs="Times New Roman"/>
                <w:sz w:val="24"/>
                <w:szCs w:val="24"/>
              </w:rPr>
            </w:pPr>
            <w:r w:rsidRPr="00896158">
              <w:rPr>
                <w:rFonts w:ascii="Times New Roman" w:hAnsi="Times New Roman" w:cs="Times New Roman"/>
                <w:sz w:val="24"/>
                <w:szCs w:val="24"/>
              </w:rPr>
              <w:t>Среднее</w:t>
            </w:r>
          </w:p>
        </w:tc>
        <w:tc>
          <w:tcPr>
            <w:tcW w:w="122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1,73 (0,09)</w:t>
            </w:r>
          </w:p>
        </w:tc>
        <w:tc>
          <w:tcPr>
            <w:tcW w:w="111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1,86 (0,09)</w:t>
            </w:r>
          </w:p>
        </w:tc>
        <w:tc>
          <w:tcPr>
            <w:tcW w:w="1290"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1,80 (0,08)</w:t>
            </w:r>
          </w:p>
        </w:tc>
        <w:tc>
          <w:tcPr>
            <w:tcW w:w="1192"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1,68 (0,08)</w:t>
            </w:r>
          </w:p>
        </w:tc>
        <w:tc>
          <w:tcPr>
            <w:tcW w:w="904"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1,91 (0,08)</w:t>
            </w:r>
          </w:p>
        </w:tc>
        <w:tc>
          <w:tcPr>
            <w:tcW w:w="1405" w:type="dxa"/>
            <w:vAlign w:val="center"/>
          </w:tcPr>
          <w:p w:rsidR="00C028E0" w:rsidRPr="00896158" w:rsidRDefault="00C028E0" w:rsidP="00896158">
            <w:pPr>
              <w:jc w:val="center"/>
              <w:rPr>
                <w:rFonts w:ascii="Times New Roman" w:hAnsi="Times New Roman" w:cs="Times New Roman"/>
                <w:sz w:val="24"/>
                <w:szCs w:val="24"/>
              </w:rPr>
            </w:pPr>
            <w:r w:rsidRPr="00896158">
              <w:rPr>
                <w:rFonts w:ascii="Times New Roman" w:hAnsi="Times New Roman" w:cs="Times New Roman"/>
                <w:sz w:val="24"/>
                <w:szCs w:val="24"/>
              </w:rPr>
              <w:t>1,79 (0,07)</w:t>
            </w:r>
          </w:p>
        </w:tc>
      </w:tr>
      <w:tr w:rsidR="00C028E0" w:rsidRPr="00C740E6" w:rsidTr="00963D57">
        <w:tc>
          <w:tcPr>
            <w:tcW w:w="9561" w:type="dxa"/>
            <w:gridSpan w:val="7"/>
          </w:tcPr>
          <w:p w:rsidR="00C028E0" w:rsidRPr="00896158" w:rsidRDefault="00896158" w:rsidP="00896158">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C028E0" w:rsidRPr="00896158">
              <w:rPr>
                <w:rFonts w:ascii="Times New Roman" w:hAnsi="Times New Roman" w:cs="Times New Roman"/>
                <w:sz w:val="24"/>
                <w:szCs w:val="24"/>
                <w:lang w:val="en-US"/>
              </w:rPr>
              <w:t>RPQ</w:t>
            </w:r>
            <w:r w:rsidR="00C028E0" w:rsidRPr="00896158">
              <w:rPr>
                <w:rFonts w:ascii="Times New Roman" w:hAnsi="Times New Roman" w:cs="Times New Roman"/>
                <w:sz w:val="24"/>
                <w:szCs w:val="24"/>
              </w:rPr>
              <w:t xml:space="preserve"> симптомы с баллами по шкале от 1 – «нет данных за ПКС»</w:t>
            </w:r>
            <w:r>
              <w:rPr>
                <w:rFonts w:ascii="Times New Roman" w:hAnsi="Times New Roman" w:cs="Times New Roman"/>
                <w:sz w:val="24"/>
                <w:szCs w:val="24"/>
              </w:rPr>
              <w:t xml:space="preserve"> до 5 – «умеренные явления ПКС»</w:t>
            </w:r>
          </w:p>
        </w:tc>
      </w:tr>
    </w:tbl>
    <w:p w:rsidR="00BE6AFF" w:rsidRPr="00C740E6" w:rsidRDefault="00BE6AFF"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В соответствии с рисунком 15 показано распределение баллов по </w:t>
      </w:r>
      <w:r w:rsidRPr="00C740E6">
        <w:rPr>
          <w:rFonts w:ascii="Times New Roman" w:hAnsi="Times New Roman" w:cs="Times New Roman"/>
          <w:sz w:val="28"/>
          <w:szCs w:val="28"/>
          <w:lang w:val="en-US"/>
        </w:rPr>
        <w:t>RPQ</w:t>
      </w:r>
      <w:r w:rsidRPr="00C740E6">
        <w:rPr>
          <w:rFonts w:ascii="Times New Roman" w:hAnsi="Times New Roman" w:cs="Times New Roman"/>
          <w:sz w:val="28"/>
          <w:szCs w:val="28"/>
        </w:rPr>
        <w:t xml:space="preserve"> </w:t>
      </w:r>
      <w:r w:rsidR="00896158">
        <w:rPr>
          <w:rFonts w:ascii="Times New Roman" w:hAnsi="Times New Roman" w:cs="Times New Roman"/>
          <w:sz w:val="28"/>
          <w:szCs w:val="28"/>
        </w:rPr>
        <w:t>между группами пациентов с оСДГ</w:t>
      </w:r>
      <w:r w:rsidR="00D744CD">
        <w:rPr>
          <w:rFonts w:ascii="Times New Roman" w:hAnsi="Times New Roman" w:cs="Times New Roman"/>
          <w:sz w:val="28"/>
          <w:szCs w:val="28"/>
        </w:rPr>
        <w:t>.</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896158">
      <w:pPr>
        <w:spacing w:after="0" w:line="240" w:lineRule="auto"/>
        <w:jc w:val="center"/>
        <w:rPr>
          <w:rFonts w:ascii="Times New Roman" w:hAnsi="Times New Roman" w:cs="Times New Roman"/>
          <w:sz w:val="28"/>
          <w:szCs w:val="28"/>
        </w:rPr>
      </w:pPr>
      <w:r w:rsidRPr="00C740E6">
        <w:rPr>
          <w:rFonts w:ascii="Times New Roman" w:hAnsi="Times New Roman" w:cs="Times New Roman"/>
          <w:noProof/>
          <w:sz w:val="28"/>
          <w:szCs w:val="28"/>
          <w:lang w:eastAsia="ru-RU"/>
        </w:rPr>
        <w:drawing>
          <wp:inline distT="0" distB="0" distL="0" distR="0" wp14:anchorId="77807E4B" wp14:editId="1779F703">
            <wp:extent cx="5642506" cy="3053301"/>
            <wp:effectExtent l="0" t="0" r="0" b="0"/>
            <wp:docPr id="88" name="Рисунок 88" descr="C:\Users\77013\Documents\MEGA\subdural hematoma\Диаграмма RP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013\Documents\MEGA\subdural hematoma\Диаграмма RPQ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520"/>
                    <a:stretch/>
                  </pic:blipFill>
                  <pic:spPr bwMode="auto">
                    <a:xfrm>
                      <a:off x="0" y="0"/>
                      <a:ext cx="5678714" cy="3072894"/>
                    </a:xfrm>
                    <a:prstGeom prst="rect">
                      <a:avLst/>
                    </a:prstGeom>
                    <a:noFill/>
                    <a:ln>
                      <a:noFill/>
                    </a:ln>
                    <a:extLst>
                      <a:ext uri="{53640926-AAD7-44D8-BBD7-CCE9431645EC}">
                        <a14:shadowObscured xmlns:a14="http://schemas.microsoft.com/office/drawing/2010/main"/>
                      </a:ext>
                    </a:extLst>
                  </pic:spPr>
                </pic:pic>
              </a:graphicData>
            </a:graphic>
          </wp:inline>
        </w:drawing>
      </w:r>
    </w:p>
    <w:p w:rsidR="00C028E0" w:rsidRPr="00896158" w:rsidRDefault="00C028E0" w:rsidP="00C740E6">
      <w:pPr>
        <w:spacing w:after="0" w:line="240" w:lineRule="auto"/>
        <w:ind w:firstLine="709"/>
        <w:jc w:val="both"/>
        <w:rPr>
          <w:rFonts w:ascii="Times New Roman" w:hAnsi="Times New Roman" w:cs="Times New Roman"/>
          <w:sz w:val="16"/>
          <w:szCs w:val="16"/>
        </w:rPr>
      </w:pPr>
    </w:p>
    <w:p w:rsidR="006C1168" w:rsidRDefault="006C1168" w:rsidP="008961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15</w:t>
      </w:r>
      <w:r w:rsidR="00896158">
        <w:rPr>
          <w:rFonts w:ascii="Times New Roman" w:hAnsi="Times New Roman" w:cs="Times New Roman"/>
          <w:sz w:val="28"/>
          <w:szCs w:val="28"/>
        </w:rPr>
        <w:t xml:space="preserve"> – Баллы по </w:t>
      </w:r>
      <w:r w:rsidR="00896158">
        <w:rPr>
          <w:rFonts w:ascii="Times New Roman" w:hAnsi="Times New Roman" w:cs="Times New Roman"/>
          <w:sz w:val="28"/>
          <w:szCs w:val="28"/>
          <w:lang w:val="en-US"/>
        </w:rPr>
        <w:t>RPQ</w:t>
      </w:r>
      <w:r w:rsidR="00896158" w:rsidRPr="00896158">
        <w:rPr>
          <w:rFonts w:ascii="Times New Roman" w:hAnsi="Times New Roman" w:cs="Times New Roman"/>
          <w:sz w:val="28"/>
          <w:szCs w:val="28"/>
        </w:rPr>
        <w:t xml:space="preserve"> </w:t>
      </w:r>
      <w:r w:rsidR="00896158">
        <w:rPr>
          <w:rFonts w:ascii="Times New Roman" w:hAnsi="Times New Roman" w:cs="Times New Roman"/>
          <w:sz w:val="28"/>
          <w:szCs w:val="28"/>
        </w:rPr>
        <w:t>среди групп пациентов с оСДГ за исследуемый период</w:t>
      </w:r>
    </w:p>
    <w:p w:rsidR="006C1168" w:rsidRDefault="006C1168"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 xml:space="preserve">Таким </w:t>
      </w:r>
      <w:r w:rsidR="006336A9" w:rsidRPr="00C740E6">
        <w:rPr>
          <w:rFonts w:ascii="Times New Roman" w:hAnsi="Times New Roman" w:cs="Times New Roman"/>
          <w:sz w:val="28"/>
          <w:szCs w:val="28"/>
        </w:rPr>
        <w:t>образом,</w:t>
      </w:r>
      <w:r w:rsidRPr="00C740E6">
        <w:rPr>
          <w:rFonts w:ascii="Times New Roman" w:hAnsi="Times New Roman" w:cs="Times New Roman"/>
          <w:sz w:val="28"/>
          <w:szCs w:val="28"/>
        </w:rPr>
        <w:t xml:space="preserve"> по результатам опроса по </w:t>
      </w:r>
      <w:r w:rsidRPr="00C740E6">
        <w:rPr>
          <w:rFonts w:ascii="Times New Roman" w:hAnsi="Times New Roman" w:cs="Times New Roman"/>
          <w:sz w:val="28"/>
          <w:szCs w:val="28"/>
          <w:lang w:val="en-US"/>
        </w:rPr>
        <w:t>RPQ</w:t>
      </w:r>
      <w:r w:rsidRPr="00C740E6">
        <w:rPr>
          <w:rFonts w:ascii="Times New Roman" w:hAnsi="Times New Roman" w:cs="Times New Roman"/>
          <w:sz w:val="28"/>
          <w:szCs w:val="28"/>
        </w:rPr>
        <w:t xml:space="preserve"> у пациентов с оСДГ после КПТ через 14 дней после травмы и через 3 месяца после травмы наблюдался ПКС. У Пациентов с оСДГ после наружнего дренирования гематомы</w:t>
      </w:r>
      <w:r w:rsidR="007C2C7C" w:rsidRPr="00C740E6">
        <w:rPr>
          <w:rFonts w:ascii="Times New Roman" w:hAnsi="Times New Roman" w:cs="Times New Roman"/>
          <w:sz w:val="28"/>
          <w:szCs w:val="28"/>
        </w:rPr>
        <w:t xml:space="preserve"> (63 б-х)</w:t>
      </w:r>
      <w:r w:rsidRPr="00C740E6">
        <w:rPr>
          <w:rFonts w:ascii="Times New Roman" w:hAnsi="Times New Roman" w:cs="Times New Roman"/>
          <w:sz w:val="28"/>
          <w:szCs w:val="28"/>
        </w:rPr>
        <w:t xml:space="preserve"> и у пациентов с оСДГ после самостоятельной резорбции гематомы</w:t>
      </w:r>
      <w:r w:rsidR="007C2C7C" w:rsidRPr="00C740E6">
        <w:rPr>
          <w:rFonts w:ascii="Times New Roman" w:hAnsi="Times New Roman" w:cs="Times New Roman"/>
          <w:sz w:val="28"/>
          <w:szCs w:val="28"/>
        </w:rPr>
        <w:t xml:space="preserve"> (123 б-х)</w:t>
      </w:r>
      <w:r w:rsidRPr="00C740E6">
        <w:rPr>
          <w:rFonts w:ascii="Times New Roman" w:hAnsi="Times New Roman" w:cs="Times New Roman"/>
          <w:sz w:val="28"/>
          <w:szCs w:val="28"/>
        </w:rPr>
        <w:t xml:space="preserve"> наблюдался незначительный ПКС.</w:t>
      </w:r>
    </w:p>
    <w:p w:rsidR="00E42E85" w:rsidRPr="00C740E6" w:rsidRDefault="00E42E85" w:rsidP="00C740E6">
      <w:pPr>
        <w:spacing w:after="0" w:line="240" w:lineRule="auto"/>
        <w:ind w:firstLine="709"/>
        <w:jc w:val="both"/>
        <w:rPr>
          <w:rFonts w:ascii="Times New Roman" w:hAnsi="Times New Roman" w:cs="Times New Roman"/>
          <w:i/>
          <w:sz w:val="28"/>
          <w:szCs w:val="28"/>
        </w:rPr>
      </w:pPr>
      <w:r w:rsidRPr="00C740E6">
        <w:rPr>
          <w:rFonts w:ascii="Times New Roman" w:hAnsi="Times New Roman" w:cs="Times New Roman"/>
          <w:i/>
          <w:sz w:val="28"/>
          <w:szCs w:val="28"/>
        </w:rPr>
        <w:t>Изучение социальной</w:t>
      </w:r>
      <w:r w:rsidRPr="00C740E6">
        <w:rPr>
          <w:rFonts w:ascii="Times New Roman" w:hAnsi="Times New Roman" w:cs="Times New Roman"/>
          <w:i/>
          <w:color w:val="000000" w:themeColor="text1"/>
          <w:sz w:val="28"/>
          <w:szCs w:val="28"/>
        </w:rPr>
        <w:t xml:space="preserve"> </w:t>
      </w:r>
      <w:r w:rsidRPr="00C740E6">
        <w:rPr>
          <w:rFonts w:ascii="Times New Roman" w:hAnsi="Times New Roman" w:cs="Times New Roman"/>
          <w:i/>
          <w:sz w:val="28"/>
          <w:szCs w:val="28"/>
        </w:rPr>
        <w:t>адаптации пациентов после травматической оСДГ</w:t>
      </w:r>
    </w:p>
    <w:p w:rsidR="00E42E85" w:rsidRPr="00C740E6" w:rsidRDefault="00E42E85"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Социальная адаптация пациентов с травматическими оСДГ</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была оценена в зависимости от исходной тяжести</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состояния, пола, возраста, локализации и объема гематом, наличия или</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отсутствия осложнений в остром периоде, метода лечения в остром периоде и основной клинической симптоматики. При анализе зависимости социальной адаптации от способа лечения оСДГ установлено, что у пациентов с</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отсроченным</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оперативным вмешательством (наружное дренирование гематомы) и у пациентов с самостоятельной</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резорбцией гематомы через 6 месяцев после</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травмы преобладали хорошие исходы (I и II к</w:t>
      </w:r>
      <w:r w:rsidR="005E219C" w:rsidRPr="00C740E6">
        <w:rPr>
          <w:rFonts w:ascii="Times New Roman" w:hAnsi="Times New Roman" w:cs="Times New Roman"/>
          <w:sz w:val="28"/>
          <w:szCs w:val="28"/>
        </w:rPr>
        <w:t>ласс</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по</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шкале ПЖА). </w:t>
      </w:r>
      <w:r w:rsidRPr="00C740E6">
        <w:rPr>
          <w:rFonts w:ascii="Times New Roman" w:hAnsi="Times New Roman" w:cs="Times New Roman"/>
          <w:sz w:val="28"/>
          <w:szCs w:val="28"/>
          <w:lang w:val="en-US"/>
        </w:rPr>
        <w:t>I</w:t>
      </w:r>
      <w:r w:rsidRPr="00C740E6">
        <w:rPr>
          <w:rFonts w:ascii="Times New Roman" w:hAnsi="Times New Roman" w:cs="Times New Roman"/>
          <w:sz w:val="28"/>
          <w:szCs w:val="28"/>
        </w:rPr>
        <w:t xml:space="preserve"> и </w:t>
      </w:r>
      <w:r w:rsidRPr="00C740E6">
        <w:rPr>
          <w:rFonts w:ascii="Times New Roman" w:hAnsi="Times New Roman" w:cs="Times New Roman"/>
          <w:sz w:val="28"/>
          <w:szCs w:val="28"/>
          <w:lang w:val="en-US"/>
        </w:rPr>
        <w:t>II</w:t>
      </w:r>
      <w:r w:rsidRPr="00C740E6">
        <w:rPr>
          <w:rFonts w:ascii="Times New Roman" w:hAnsi="Times New Roman" w:cs="Times New Roman"/>
          <w:sz w:val="28"/>
          <w:szCs w:val="28"/>
        </w:rPr>
        <w:t xml:space="preserve"> класс по шкале</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ПЖА наблюдался у всех категорий пациентов (КПТ, наружное дренирование и самостоятельная резорбция </w:t>
      </w:r>
      <w:r w:rsidR="005E219C" w:rsidRPr="00C740E6">
        <w:rPr>
          <w:rFonts w:ascii="Times New Roman" w:hAnsi="Times New Roman" w:cs="Times New Roman"/>
          <w:sz w:val="28"/>
          <w:szCs w:val="28"/>
        </w:rPr>
        <w:t>оСДГ),</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процент хорошего исхода составил: у пациентов после КПТ – 69,9%, у пациентов после наружнего дренирования оСДГ – 79,3%, у</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пациентов с самостоятельной резорбцией</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гематомы – 96%, что статистически достоверно (р &lt; 0,05) (</w:t>
      </w:r>
      <w:r w:rsidR="00896158" w:rsidRPr="00C740E6">
        <w:rPr>
          <w:rFonts w:ascii="Times New Roman" w:hAnsi="Times New Roman" w:cs="Times New Roman"/>
          <w:sz w:val="28"/>
          <w:szCs w:val="28"/>
        </w:rPr>
        <w:t>т</w:t>
      </w:r>
      <w:r w:rsidRPr="00C740E6">
        <w:rPr>
          <w:rFonts w:ascii="Times New Roman" w:hAnsi="Times New Roman" w:cs="Times New Roman"/>
          <w:sz w:val="28"/>
          <w:szCs w:val="28"/>
        </w:rPr>
        <w:t>аблица 16).</w:t>
      </w:r>
    </w:p>
    <w:p w:rsidR="00E42E85" w:rsidRDefault="00E42E85"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896158" w:rsidRDefault="00896158" w:rsidP="00896158">
      <w:pPr>
        <w:spacing w:after="0" w:line="240" w:lineRule="auto"/>
        <w:jc w:val="both"/>
        <w:rPr>
          <w:rFonts w:ascii="Times New Roman" w:hAnsi="Times New Roman" w:cs="Times New Roman"/>
          <w:sz w:val="28"/>
          <w:szCs w:val="28"/>
        </w:rPr>
      </w:pPr>
      <w:r w:rsidRPr="00C740E6">
        <w:rPr>
          <w:rFonts w:ascii="Times New Roman" w:hAnsi="Times New Roman" w:cs="Times New Roman"/>
          <w:sz w:val="28"/>
          <w:szCs w:val="28"/>
        </w:rPr>
        <w:t>Таблица 16</w:t>
      </w:r>
      <w:r w:rsidRPr="00C740E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Уровень социальной адаптации по</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шкале ПЖА у пациентов после травматической оСДГ в зависимости от использованной тактики лечения</w:t>
      </w:r>
    </w:p>
    <w:p w:rsidR="00896158" w:rsidRPr="00896158" w:rsidRDefault="00896158" w:rsidP="00C740E6">
      <w:pPr>
        <w:spacing w:after="0" w:line="240" w:lineRule="auto"/>
        <w:ind w:firstLine="709"/>
        <w:jc w:val="both"/>
        <w:rPr>
          <w:rFonts w:ascii="Times New Roman" w:hAnsi="Times New Roman" w:cs="Times New Roman"/>
          <w:sz w:val="16"/>
          <w:szCs w:val="16"/>
        </w:rPr>
      </w:pPr>
    </w:p>
    <w:tbl>
      <w:tblPr>
        <w:tblStyle w:val="a4"/>
        <w:tblW w:w="0" w:type="auto"/>
        <w:tblInd w:w="136" w:type="dxa"/>
        <w:tblLayout w:type="fixed"/>
        <w:tblLook w:val="04A0" w:firstRow="1" w:lastRow="0" w:firstColumn="1" w:lastColumn="0" w:noHBand="0" w:noVBand="1"/>
      </w:tblPr>
      <w:tblGrid>
        <w:gridCol w:w="2559"/>
        <w:gridCol w:w="990"/>
        <w:gridCol w:w="875"/>
        <w:gridCol w:w="1384"/>
        <w:gridCol w:w="1191"/>
        <w:gridCol w:w="1568"/>
        <w:gridCol w:w="1050"/>
      </w:tblGrid>
      <w:tr w:rsidR="00E42E85" w:rsidRPr="00C740E6" w:rsidTr="00896158">
        <w:tc>
          <w:tcPr>
            <w:tcW w:w="2559" w:type="dxa"/>
            <w:shd w:val="clear" w:color="auto" w:fill="auto"/>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Класс социальной адаптации по ПЖА</w:t>
            </w:r>
          </w:p>
        </w:tc>
        <w:tc>
          <w:tcPr>
            <w:tcW w:w="1865" w:type="dxa"/>
            <w:gridSpan w:val="2"/>
            <w:shd w:val="clear" w:color="auto" w:fill="auto"/>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Пациенты после КПТ (</w:t>
            </w:r>
            <w:r w:rsidRPr="00896158">
              <w:rPr>
                <w:rFonts w:ascii="Times New Roman" w:hAnsi="Times New Roman" w:cs="Times New Roman"/>
                <w:sz w:val="24"/>
                <w:szCs w:val="24"/>
                <w:lang w:val="en-US"/>
              </w:rPr>
              <w:t>n</w:t>
            </w:r>
            <w:r w:rsidRPr="00896158">
              <w:rPr>
                <w:rFonts w:ascii="Times New Roman" w:hAnsi="Times New Roman" w:cs="Times New Roman"/>
                <w:sz w:val="24"/>
                <w:szCs w:val="24"/>
              </w:rPr>
              <w:t>=123)</w:t>
            </w:r>
          </w:p>
        </w:tc>
        <w:tc>
          <w:tcPr>
            <w:tcW w:w="2575" w:type="dxa"/>
            <w:gridSpan w:val="2"/>
            <w:shd w:val="clear" w:color="auto" w:fill="auto"/>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Пациенты с наружным дренированием оСДГ (</w:t>
            </w:r>
            <w:r w:rsidRPr="00896158">
              <w:rPr>
                <w:rFonts w:ascii="Times New Roman" w:hAnsi="Times New Roman" w:cs="Times New Roman"/>
                <w:sz w:val="24"/>
                <w:szCs w:val="24"/>
                <w:lang w:val="en-US"/>
              </w:rPr>
              <w:t>n</w:t>
            </w:r>
            <w:r w:rsidRPr="00896158">
              <w:rPr>
                <w:rFonts w:ascii="Times New Roman" w:hAnsi="Times New Roman" w:cs="Times New Roman"/>
                <w:sz w:val="24"/>
                <w:szCs w:val="24"/>
              </w:rPr>
              <w:t>=29)</w:t>
            </w:r>
          </w:p>
        </w:tc>
        <w:tc>
          <w:tcPr>
            <w:tcW w:w="2618" w:type="dxa"/>
            <w:gridSpan w:val="2"/>
            <w:shd w:val="clear" w:color="auto" w:fill="auto"/>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Пациенты с самостоятельной резорбцией оСДГ (</w:t>
            </w:r>
            <w:r w:rsidRPr="00896158">
              <w:rPr>
                <w:rFonts w:ascii="Times New Roman" w:hAnsi="Times New Roman" w:cs="Times New Roman"/>
                <w:sz w:val="24"/>
                <w:szCs w:val="24"/>
                <w:lang w:val="en-US"/>
              </w:rPr>
              <w:t>n</w:t>
            </w:r>
            <w:r w:rsidRPr="00896158">
              <w:rPr>
                <w:rFonts w:ascii="Times New Roman" w:hAnsi="Times New Roman" w:cs="Times New Roman"/>
                <w:sz w:val="24"/>
                <w:szCs w:val="24"/>
              </w:rPr>
              <w:t>=63)</w:t>
            </w:r>
          </w:p>
        </w:tc>
      </w:tr>
      <w:tr w:rsidR="00E42E85" w:rsidRPr="00C740E6" w:rsidTr="00896158">
        <w:tc>
          <w:tcPr>
            <w:tcW w:w="2559" w:type="dxa"/>
          </w:tcPr>
          <w:p w:rsidR="00E42E85" w:rsidRPr="00896158" w:rsidRDefault="00E42E85" w:rsidP="00896158">
            <w:pPr>
              <w:jc w:val="both"/>
              <w:rPr>
                <w:rFonts w:ascii="Times New Roman" w:hAnsi="Times New Roman" w:cs="Times New Roman"/>
                <w:sz w:val="24"/>
                <w:szCs w:val="24"/>
              </w:rPr>
            </w:pPr>
            <w:r w:rsidRPr="00896158">
              <w:rPr>
                <w:rFonts w:ascii="Times New Roman" w:hAnsi="Times New Roman" w:cs="Times New Roman"/>
                <w:sz w:val="24"/>
                <w:szCs w:val="24"/>
              </w:rPr>
              <w:t>Хорошая (</w:t>
            </w:r>
            <w:r w:rsidRPr="00896158">
              <w:rPr>
                <w:rFonts w:ascii="Times New Roman" w:hAnsi="Times New Roman" w:cs="Times New Roman"/>
                <w:sz w:val="24"/>
                <w:szCs w:val="24"/>
                <w:lang w:val="en-US"/>
              </w:rPr>
              <w:t>I</w:t>
            </w:r>
            <w:r w:rsidRPr="00896158">
              <w:rPr>
                <w:rFonts w:ascii="Times New Roman" w:hAnsi="Times New Roman" w:cs="Times New Roman"/>
                <w:sz w:val="24"/>
                <w:szCs w:val="24"/>
              </w:rPr>
              <w:t xml:space="preserve"> и </w:t>
            </w:r>
            <w:r w:rsidRPr="00896158">
              <w:rPr>
                <w:rFonts w:ascii="Times New Roman" w:hAnsi="Times New Roman" w:cs="Times New Roman"/>
                <w:color w:val="000000" w:themeColor="text1"/>
                <w:sz w:val="24"/>
                <w:szCs w:val="24"/>
              </w:rPr>
              <w:t xml:space="preserve">гематомы </w:t>
            </w:r>
            <w:r w:rsidRPr="00896158">
              <w:rPr>
                <w:rFonts w:ascii="Times New Roman" w:hAnsi="Times New Roman" w:cs="Times New Roman"/>
                <w:sz w:val="24"/>
                <w:szCs w:val="24"/>
                <w:lang w:val="en-US"/>
              </w:rPr>
              <w:t>II</w:t>
            </w:r>
            <w:r w:rsidRPr="00896158">
              <w:rPr>
                <w:rFonts w:ascii="Times New Roman" w:hAnsi="Times New Roman" w:cs="Times New Roman"/>
                <w:color w:val="000000" w:themeColor="text1"/>
                <w:sz w:val="24"/>
                <w:szCs w:val="24"/>
              </w:rPr>
              <w:t xml:space="preserve"> </w:t>
            </w:r>
            <w:r w:rsidRPr="00896158">
              <w:rPr>
                <w:rFonts w:ascii="Times New Roman" w:hAnsi="Times New Roman" w:cs="Times New Roman"/>
                <w:sz w:val="24"/>
                <w:szCs w:val="24"/>
              </w:rPr>
              <w:t>класс)</w:t>
            </w:r>
          </w:p>
        </w:tc>
        <w:tc>
          <w:tcPr>
            <w:tcW w:w="990"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86</w:t>
            </w:r>
          </w:p>
        </w:tc>
        <w:tc>
          <w:tcPr>
            <w:tcW w:w="875"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69,9%</w:t>
            </w:r>
          </w:p>
        </w:tc>
        <w:tc>
          <w:tcPr>
            <w:tcW w:w="1384"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23</w:t>
            </w:r>
          </w:p>
        </w:tc>
        <w:tc>
          <w:tcPr>
            <w:tcW w:w="1191"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79,3%</w:t>
            </w:r>
          </w:p>
        </w:tc>
        <w:tc>
          <w:tcPr>
            <w:tcW w:w="1568"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59</w:t>
            </w:r>
          </w:p>
        </w:tc>
        <w:tc>
          <w:tcPr>
            <w:tcW w:w="1050"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93,6</w:t>
            </w:r>
          </w:p>
        </w:tc>
      </w:tr>
      <w:tr w:rsidR="00E42E85" w:rsidRPr="00C740E6" w:rsidTr="00896158">
        <w:tc>
          <w:tcPr>
            <w:tcW w:w="2559" w:type="dxa"/>
          </w:tcPr>
          <w:p w:rsidR="00E42E85" w:rsidRPr="00896158" w:rsidRDefault="00E42E85" w:rsidP="00896158">
            <w:pPr>
              <w:jc w:val="both"/>
              <w:rPr>
                <w:rFonts w:ascii="Times New Roman" w:hAnsi="Times New Roman" w:cs="Times New Roman"/>
                <w:sz w:val="24"/>
                <w:szCs w:val="24"/>
              </w:rPr>
            </w:pPr>
            <w:r w:rsidRPr="00896158">
              <w:rPr>
                <w:rFonts w:ascii="Times New Roman" w:hAnsi="Times New Roman" w:cs="Times New Roman"/>
                <w:sz w:val="24"/>
                <w:szCs w:val="24"/>
              </w:rPr>
              <w:t>Удовлетворительная (</w:t>
            </w:r>
            <w:r w:rsidRPr="00896158">
              <w:rPr>
                <w:rFonts w:ascii="Times New Roman" w:hAnsi="Times New Roman" w:cs="Times New Roman"/>
                <w:sz w:val="24"/>
                <w:szCs w:val="24"/>
                <w:lang w:val="en-US"/>
              </w:rPr>
              <w:t>III</w:t>
            </w:r>
            <w:r w:rsidRPr="00896158">
              <w:rPr>
                <w:rFonts w:ascii="Times New Roman" w:hAnsi="Times New Roman" w:cs="Times New Roman"/>
                <w:sz w:val="24"/>
                <w:szCs w:val="24"/>
              </w:rPr>
              <w:t xml:space="preserve"> класс)</w:t>
            </w:r>
          </w:p>
        </w:tc>
        <w:tc>
          <w:tcPr>
            <w:tcW w:w="990"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37</w:t>
            </w:r>
          </w:p>
        </w:tc>
        <w:tc>
          <w:tcPr>
            <w:tcW w:w="875"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30,1%</w:t>
            </w:r>
          </w:p>
        </w:tc>
        <w:tc>
          <w:tcPr>
            <w:tcW w:w="1384"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6</w:t>
            </w:r>
          </w:p>
        </w:tc>
        <w:tc>
          <w:tcPr>
            <w:tcW w:w="1191"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20,7%</w:t>
            </w:r>
          </w:p>
        </w:tc>
        <w:tc>
          <w:tcPr>
            <w:tcW w:w="1568"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4</w:t>
            </w:r>
          </w:p>
        </w:tc>
        <w:tc>
          <w:tcPr>
            <w:tcW w:w="1050" w:type="dxa"/>
            <w:vAlign w:val="center"/>
          </w:tcPr>
          <w:p w:rsidR="00E42E85" w:rsidRPr="00896158" w:rsidRDefault="00E42E85" w:rsidP="00896158">
            <w:pPr>
              <w:jc w:val="center"/>
              <w:rPr>
                <w:rFonts w:ascii="Times New Roman" w:hAnsi="Times New Roman" w:cs="Times New Roman"/>
                <w:sz w:val="24"/>
                <w:szCs w:val="24"/>
              </w:rPr>
            </w:pPr>
            <w:r w:rsidRPr="00896158">
              <w:rPr>
                <w:rFonts w:ascii="Times New Roman" w:hAnsi="Times New Roman" w:cs="Times New Roman"/>
                <w:sz w:val="24"/>
                <w:szCs w:val="24"/>
              </w:rPr>
              <w:t>6,4</w:t>
            </w:r>
          </w:p>
        </w:tc>
      </w:tr>
    </w:tbl>
    <w:p w:rsidR="00E42E85" w:rsidRPr="00C740E6" w:rsidRDefault="00E42E85" w:rsidP="00C740E6">
      <w:pPr>
        <w:spacing w:after="0" w:line="240" w:lineRule="auto"/>
        <w:ind w:firstLine="709"/>
        <w:jc w:val="both"/>
        <w:rPr>
          <w:rFonts w:ascii="Times New Roman" w:hAnsi="Times New Roman" w:cs="Times New Roman"/>
          <w:sz w:val="28"/>
          <w:szCs w:val="28"/>
        </w:rPr>
      </w:pPr>
    </w:p>
    <w:p w:rsidR="00E42E85" w:rsidRPr="00C740E6" w:rsidRDefault="00E42E85"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Не было выявлено пациентов, через 6 месяцев после травмы с</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lang w:val="en-US"/>
        </w:rPr>
        <w:t>IV</w:t>
      </w:r>
      <w:r w:rsidRPr="00C740E6">
        <w:rPr>
          <w:rFonts w:ascii="Times New Roman" w:hAnsi="Times New Roman" w:cs="Times New Roman"/>
          <w:sz w:val="28"/>
          <w:szCs w:val="28"/>
        </w:rPr>
        <w:t xml:space="preserve"> классом по шкале ПЖА, возможно это связано с изначально более легкой категорией пациентов с травматическими</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оСДГ, что </w:t>
      </w:r>
      <w:r w:rsidR="0063178F" w:rsidRPr="00C740E6">
        <w:rPr>
          <w:rFonts w:ascii="Times New Roman" w:hAnsi="Times New Roman" w:cs="Times New Roman"/>
          <w:sz w:val="28"/>
          <w:szCs w:val="28"/>
        </w:rPr>
        <w:t>выражалось</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клинически и по данным КТ. Также данные</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коррелируют с исходами по ШИГ, где нами также не</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выявлено </w:t>
      </w:r>
      <w:r w:rsidR="0063178F" w:rsidRPr="00C740E6">
        <w:rPr>
          <w:rFonts w:ascii="Times New Roman" w:hAnsi="Times New Roman" w:cs="Times New Roman"/>
          <w:sz w:val="28"/>
          <w:szCs w:val="28"/>
        </w:rPr>
        <w:t>ШИГ</w:t>
      </w:r>
      <w:r w:rsidRPr="00C740E6">
        <w:rPr>
          <w:rFonts w:ascii="Times New Roman" w:hAnsi="Times New Roman" w:cs="Times New Roman"/>
          <w:sz w:val="28"/>
          <w:szCs w:val="28"/>
        </w:rPr>
        <w:t xml:space="preserve"> 4-5 через 6 месяцев после травмы. </w:t>
      </w:r>
    </w:p>
    <w:p w:rsidR="00E42E85" w:rsidRPr="00C740E6" w:rsidRDefault="00E42E85"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Была прослежена</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отчетливая корреляция между тактикой ведения пациента и состоянием социальной адаптации в отдаленном периоде (6 месяцев после травмы).</w:t>
      </w:r>
    </w:p>
    <w:p w:rsidR="00E42E85" w:rsidRPr="00C740E6" w:rsidRDefault="00E42E85"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lastRenderedPageBreak/>
        <w:t>Хорошие результаты</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социальной</w:t>
      </w:r>
      <w:r w:rsidR="0063178F"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адаптации получены у 78,2% пациентов, удовлетворительные </w:t>
      </w:r>
      <w:r w:rsidR="00D744CD">
        <w:rPr>
          <w:rFonts w:ascii="Times New Roman" w:hAnsi="Times New Roman" w:cs="Times New Roman"/>
          <w:sz w:val="28"/>
          <w:szCs w:val="28"/>
        </w:rPr>
        <w:t>–</w:t>
      </w:r>
      <w:r w:rsidRPr="00C740E6">
        <w:rPr>
          <w:rFonts w:ascii="Times New Roman" w:hAnsi="Times New Roman" w:cs="Times New Roman"/>
          <w:sz w:val="28"/>
          <w:szCs w:val="28"/>
        </w:rPr>
        <w:t xml:space="preserve"> у 21,8% больных. В нашей группе пациентов</w:t>
      </w:r>
      <w:r w:rsidRPr="00C740E6">
        <w:rPr>
          <w:rFonts w:ascii="Times New Roman" w:hAnsi="Times New Roman" w:cs="Times New Roman"/>
          <w:color w:val="000000" w:themeColor="text1"/>
          <w:sz w:val="28"/>
          <w:szCs w:val="28"/>
        </w:rPr>
        <w:t xml:space="preserve"> </w:t>
      </w:r>
      <w:r w:rsidRPr="00C740E6">
        <w:rPr>
          <w:rFonts w:ascii="Times New Roman" w:hAnsi="Times New Roman" w:cs="Times New Roman"/>
          <w:sz w:val="28"/>
          <w:szCs w:val="28"/>
        </w:rPr>
        <w:t xml:space="preserve">не было выявлено неудовлетворительной социальной адаптации через 6 месяцев после травмы. </w:t>
      </w:r>
    </w:p>
    <w:p w:rsidR="00E42E85" w:rsidRPr="00C740E6" w:rsidRDefault="0063178F"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Отмеченная у</w:t>
      </w:r>
      <w:r w:rsidR="00E42E85" w:rsidRPr="00C740E6">
        <w:rPr>
          <w:rFonts w:ascii="Times New Roman" w:hAnsi="Times New Roman" w:cs="Times New Roman"/>
          <w:color w:val="000000" w:themeColor="text1"/>
          <w:sz w:val="28"/>
          <w:szCs w:val="28"/>
        </w:rPr>
        <w:t xml:space="preserve"> </w:t>
      </w:r>
      <w:r w:rsidR="00E42E85" w:rsidRPr="00C740E6">
        <w:rPr>
          <w:rFonts w:ascii="Times New Roman" w:hAnsi="Times New Roman" w:cs="Times New Roman"/>
          <w:sz w:val="28"/>
          <w:szCs w:val="28"/>
        </w:rPr>
        <w:t>большинства больных хорошая, а зачастую и удовлетворительная степень социальной адаптации наших больных</w:t>
      </w:r>
      <w:r w:rsidR="00E42E85" w:rsidRPr="00C740E6">
        <w:rPr>
          <w:rFonts w:ascii="Times New Roman" w:hAnsi="Times New Roman" w:cs="Times New Roman"/>
          <w:color w:val="000000" w:themeColor="text1"/>
          <w:sz w:val="28"/>
          <w:szCs w:val="28"/>
        </w:rPr>
        <w:t xml:space="preserve"> </w:t>
      </w:r>
      <w:r w:rsidR="00E42E85" w:rsidRPr="00C740E6">
        <w:rPr>
          <w:rFonts w:ascii="Times New Roman" w:hAnsi="Times New Roman" w:cs="Times New Roman"/>
          <w:sz w:val="28"/>
          <w:szCs w:val="28"/>
        </w:rPr>
        <w:t>является залогом хорошей трудовой перспективы.</w:t>
      </w:r>
    </w:p>
    <w:p w:rsidR="00E42E85" w:rsidRPr="00C740E6" w:rsidRDefault="00E42E85" w:rsidP="00C740E6">
      <w:pPr>
        <w:spacing w:after="0" w:line="240" w:lineRule="auto"/>
        <w:ind w:firstLine="709"/>
        <w:jc w:val="both"/>
        <w:rPr>
          <w:rFonts w:ascii="Times New Roman" w:hAnsi="Times New Roman" w:cs="Times New Roman"/>
          <w:sz w:val="28"/>
          <w:szCs w:val="28"/>
        </w:rPr>
      </w:pPr>
    </w:p>
    <w:p w:rsidR="00C028E0" w:rsidRPr="0080237C" w:rsidRDefault="00E42E85" w:rsidP="00C740E6">
      <w:pPr>
        <w:spacing w:after="0" w:line="240" w:lineRule="auto"/>
        <w:ind w:firstLine="709"/>
        <w:jc w:val="both"/>
        <w:rPr>
          <w:rFonts w:ascii="Times New Roman" w:hAnsi="Times New Roman" w:cs="Times New Roman"/>
          <w:b/>
          <w:sz w:val="28"/>
          <w:szCs w:val="28"/>
        </w:rPr>
      </w:pPr>
      <w:r w:rsidRPr="0080237C">
        <w:rPr>
          <w:rFonts w:ascii="Times New Roman" w:hAnsi="Times New Roman" w:cs="Times New Roman"/>
          <w:b/>
          <w:sz w:val="28"/>
          <w:szCs w:val="28"/>
        </w:rPr>
        <w:t>3.4</w:t>
      </w:r>
      <w:r w:rsidR="00C028E0" w:rsidRPr="0080237C">
        <w:rPr>
          <w:rFonts w:ascii="Times New Roman" w:hAnsi="Times New Roman" w:cs="Times New Roman"/>
          <w:b/>
          <w:sz w:val="28"/>
          <w:szCs w:val="28"/>
        </w:rPr>
        <w:t xml:space="preserve"> Разработка алгоритма лечения пациентов с травматической оСДГ и внедрение его в нейрохирургические стационары города Нур-Султан</w:t>
      </w:r>
    </w:p>
    <w:p w:rsidR="00AF6796"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Для облегчения работы нейрохирургов, невропатологов и реаниматологов были разработаны два алгоритма: хирургической и консервативной тактики лечения пациентов с оСДГ. О</w:t>
      </w:r>
      <w:r w:rsidR="00767FC7" w:rsidRPr="00C740E6">
        <w:rPr>
          <w:rFonts w:ascii="Times New Roman" w:hAnsi="Times New Roman" w:cs="Times New Roman"/>
          <w:sz w:val="28"/>
          <w:szCs w:val="28"/>
        </w:rPr>
        <w:t>ба алгоритма внедрены</w:t>
      </w:r>
      <w:r w:rsidRPr="00C740E6">
        <w:rPr>
          <w:rFonts w:ascii="Times New Roman" w:hAnsi="Times New Roman" w:cs="Times New Roman"/>
          <w:sz w:val="28"/>
          <w:szCs w:val="28"/>
        </w:rPr>
        <w:t xml:space="preserve"> в нейрохирургические стационары города Нур-Султан (Национальный научный центр нейрохирургии и ГКП на ПХВ «Многопрофильная городская больница №1», нейрохирургическое отделение</w:t>
      </w:r>
      <w:r w:rsidRPr="00AE002E">
        <w:rPr>
          <w:rFonts w:ascii="Times New Roman" w:hAnsi="Times New Roman" w:cs="Times New Roman"/>
          <w:sz w:val="28"/>
          <w:szCs w:val="28"/>
        </w:rPr>
        <w:t>) (Приложение</w:t>
      </w:r>
      <w:r w:rsidR="00AE002E" w:rsidRPr="00AE002E">
        <w:rPr>
          <w:rFonts w:ascii="Times New Roman" w:hAnsi="Times New Roman" w:cs="Times New Roman"/>
          <w:sz w:val="28"/>
          <w:szCs w:val="28"/>
        </w:rPr>
        <w:t xml:space="preserve"> А</w:t>
      </w:r>
      <w:r w:rsidR="00AF6796" w:rsidRPr="00AE002E">
        <w:rPr>
          <w:rFonts w:ascii="Times New Roman" w:hAnsi="Times New Roman" w:cs="Times New Roman"/>
          <w:sz w:val="28"/>
          <w:szCs w:val="28"/>
        </w:rPr>
        <w:t xml:space="preserve">). </w:t>
      </w:r>
      <w:r w:rsidRPr="00AE002E">
        <w:rPr>
          <w:rFonts w:ascii="Times New Roman" w:hAnsi="Times New Roman" w:cs="Times New Roman"/>
          <w:sz w:val="28"/>
          <w:szCs w:val="28"/>
        </w:rPr>
        <w:t>На данные алгоритмы получено авторское свидетельство (Приложение</w:t>
      </w:r>
      <w:r w:rsidR="00AE002E" w:rsidRPr="00AE002E">
        <w:rPr>
          <w:rFonts w:ascii="Times New Roman" w:hAnsi="Times New Roman" w:cs="Times New Roman"/>
          <w:sz w:val="28"/>
          <w:szCs w:val="28"/>
        </w:rPr>
        <w:t xml:space="preserve"> Б</w:t>
      </w:r>
      <w:r w:rsidRPr="00AE002E">
        <w:rPr>
          <w:rFonts w:ascii="Times New Roman" w:hAnsi="Times New Roman" w:cs="Times New Roman"/>
          <w:sz w:val="28"/>
          <w:szCs w:val="28"/>
        </w:rPr>
        <w:t>).</w:t>
      </w:r>
      <w:r w:rsidR="00AF6796" w:rsidRPr="00C740E6">
        <w:rPr>
          <w:rFonts w:ascii="Times New Roman" w:hAnsi="Times New Roman" w:cs="Times New Roman"/>
          <w:sz w:val="28"/>
          <w:szCs w:val="28"/>
        </w:rPr>
        <w:t xml:space="preserve"> </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соответствии с рисунком 13</w:t>
      </w:r>
      <w:r w:rsidR="00AF6796" w:rsidRPr="00C740E6">
        <w:rPr>
          <w:rFonts w:ascii="Times New Roman" w:hAnsi="Times New Roman" w:cs="Times New Roman"/>
          <w:sz w:val="28"/>
          <w:szCs w:val="28"/>
        </w:rPr>
        <w:t xml:space="preserve"> и 14</w:t>
      </w:r>
      <w:r w:rsidRPr="00C740E6">
        <w:rPr>
          <w:rFonts w:ascii="Times New Roman" w:hAnsi="Times New Roman" w:cs="Times New Roman"/>
          <w:sz w:val="28"/>
          <w:szCs w:val="28"/>
        </w:rPr>
        <w:t xml:space="preserve"> показан</w:t>
      </w:r>
      <w:r w:rsidR="00AF6796" w:rsidRPr="00C740E6">
        <w:rPr>
          <w:rFonts w:ascii="Times New Roman" w:hAnsi="Times New Roman" w:cs="Times New Roman"/>
          <w:sz w:val="28"/>
          <w:szCs w:val="28"/>
        </w:rPr>
        <w:t>ы</w:t>
      </w:r>
      <w:r w:rsidRPr="00C740E6">
        <w:rPr>
          <w:rFonts w:ascii="Times New Roman" w:hAnsi="Times New Roman" w:cs="Times New Roman"/>
          <w:sz w:val="28"/>
          <w:szCs w:val="28"/>
        </w:rPr>
        <w:t xml:space="preserve"> алгоритм</w:t>
      </w:r>
      <w:r w:rsidR="00AF6796" w:rsidRPr="00C740E6">
        <w:rPr>
          <w:rFonts w:ascii="Times New Roman" w:hAnsi="Times New Roman" w:cs="Times New Roman"/>
          <w:sz w:val="28"/>
          <w:szCs w:val="28"/>
        </w:rPr>
        <w:t>ы</w:t>
      </w:r>
      <w:r w:rsidRPr="00C740E6">
        <w:rPr>
          <w:rFonts w:ascii="Times New Roman" w:hAnsi="Times New Roman" w:cs="Times New Roman"/>
          <w:sz w:val="28"/>
          <w:szCs w:val="28"/>
        </w:rPr>
        <w:t xml:space="preserve"> хирургического </w:t>
      </w:r>
      <w:r w:rsidR="00AF6796" w:rsidRPr="00C740E6">
        <w:rPr>
          <w:rFonts w:ascii="Times New Roman" w:hAnsi="Times New Roman" w:cs="Times New Roman"/>
          <w:sz w:val="28"/>
          <w:szCs w:val="28"/>
        </w:rPr>
        <w:t xml:space="preserve">и консервативного </w:t>
      </w:r>
      <w:r w:rsidRPr="00C740E6">
        <w:rPr>
          <w:rFonts w:ascii="Times New Roman" w:hAnsi="Times New Roman" w:cs="Times New Roman"/>
          <w:sz w:val="28"/>
          <w:szCs w:val="28"/>
        </w:rPr>
        <w:t>лечения пациентов с оСДГ.</w:t>
      </w:r>
    </w:p>
    <w:p w:rsidR="00C028E0" w:rsidRDefault="00C028E0"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963D57" w:rsidRDefault="00963D57" w:rsidP="00C740E6">
      <w:pPr>
        <w:spacing w:after="0" w:line="240" w:lineRule="auto"/>
        <w:ind w:firstLine="709"/>
        <w:jc w:val="both"/>
        <w:rPr>
          <w:rFonts w:ascii="Times New Roman" w:hAnsi="Times New Roman" w:cs="Times New Roman"/>
          <w:sz w:val="28"/>
          <w:szCs w:val="28"/>
          <w:lang w:val="kk-KZ"/>
        </w:rPr>
      </w:pPr>
    </w:p>
    <w:p w:rsidR="00963D57" w:rsidRDefault="00963D57" w:rsidP="00C740E6">
      <w:pPr>
        <w:spacing w:after="0" w:line="240" w:lineRule="auto"/>
        <w:ind w:firstLine="709"/>
        <w:jc w:val="both"/>
        <w:rPr>
          <w:rFonts w:ascii="Times New Roman" w:hAnsi="Times New Roman" w:cs="Times New Roman"/>
          <w:sz w:val="28"/>
          <w:szCs w:val="28"/>
          <w:lang w:val="kk-KZ"/>
        </w:rPr>
      </w:pPr>
    </w:p>
    <w:p w:rsidR="00963D57" w:rsidRDefault="00963D57" w:rsidP="00C740E6">
      <w:pPr>
        <w:spacing w:after="0" w:line="240" w:lineRule="auto"/>
        <w:ind w:firstLine="709"/>
        <w:jc w:val="both"/>
        <w:rPr>
          <w:rFonts w:ascii="Times New Roman" w:hAnsi="Times New Roman" w:cs="Times New Roman"/>
          <w:sz w:val="28"/>
          <w:szCs w:val="28"/>
          <w:lang w:val="kk-KZ"/>
        </w:rPr>
      </w:pPr>
    </w:p>
    <w:p w:rsidR="00963D57" w:rsidRDefault="00963D57"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715244" w:rsidP="00C740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57568" behindDoc="0" locked="0" layoutInCell="1" allowOverlap="1" wp14:anchorId="5D5DC4A9" wp14:editId="714E6846">
                <wp:simplePos x="0" y="0"/>
                <wp:positionH relativeFrom="column">
                  <wp:posOffset>128463</wp:posOffset>
                </wp:positionH>
                <wp:positionV relativeFrom="paragraph">
                  <wp:posOffset>51187</wp:posOffset>
                </wp:positionV>
                <wp:extent cx="5600921" cy="4349115"/>
                <wp:effectExtent l="0" t="0" r="19050" b="13335"/>
                <wp:wrapNone/>
                <wp:docPr id="110" name="Группа 110"/>
                <wp:cNvGraphicFramePr/>
                <a:graphic xmlns:a="http://schemas.openxmlformats.org/drawingml/2006/main">
                  <a:graphicData uri="http://schemas.microsoft.com/office/word/2010/wordprocessingGroup">
                    <wpg:wgp>
                      <wpg:cNvGrpSpPr/>
                      <wpg:grpSpPr>
                        <a:xfrm>
                          <a:off x="0" y="0"/>
                          <a:ext cx="5600921" cy="4349115"/>
                          <a:chOff x="0" y="0"/>
                          <a:chExt cx="5600921" cy="3922199"/>
                        </a:xfrm>
                      </wpg:grpSpPr>
                      <wps:wsp>
                        <wps:cNvPr id="53" name="Прямоугольник 53"/>
                        <wps:cNvSpPr/>
                        <wps:spPr>
                          <a:xfrm>
                            <a:off x="0" y="0"/>
                            <a:ext cx="1771650" cy="659713"/>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715244" w:rsidRDefault="00D805B9" w:rsidP="00715244">
                              <w:pPr>
                                <w:spacing w:after="0" w:line="240" w:lineRule="auto"/>
                                <w:jc w:val="center"/>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Пациенты с симптоматическими оСДГ</w:t>
                              </w:r>
                              <w:r w:rsidRPr="00715244">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15902" y="1046935"/>
                            <a:ext cx="1771650" cy="2875264"/>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715244" w:rsidRDefault="00D805B9" w:rsidP="00715244">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Показания к операции: Быстро ухудшающийся неврологический статус, показатели по ШКГ;</w:t>
                              </w:r>
                            </w:p>
                            <w:p w:rsidR="00D805B9" w:rsidRPr="00715244" w:rsidRDefault="00D805B9" w:rsidP="00715244">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Одностороннее или двустороннее расширение зрачков;</w:t>
                              </w:r>
                            </w:p>
                            <w:p w:rsidR="00D805B9" w:rsidRPr="00715244" w:rsidRDefault="00D805B9" w:rsidP="00715244">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Разгибатели;</w:t>
                              </w:r>
                            </w:p>
                            <w:p w:rsidR="00D805B9" w:rsidRPr="00715244" w:rsidRDefault="00D805B9" w:rsidP="00715244">
                              <w:pPr>
                                <w:spacing w:after="0" w:line="240" w:lineRule="auto"/>
                                <w:rPr>
                                  <w:sz w:val="24"/>
                                  <w:szCs w:val="24"/>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 КТ/МРТ – латерализация средней линии &gt; 5 мм, толщина гематомы &gt;10 мм.</w:t>
                              </w:r>
                            </w:p>
                            <w:p w:rsidR="00D805B9" w:rsidRPr="00AA5A27" w:rsidRDefault="00D805B9" w:rsidP="007152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3784821" y="31805"/>
                            <a:ext cx="1816100" cy="86995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715244" w:rsidRDefault="00D805B9" w:rsidP="00715244">
                              <w:pPr>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Наружное дренирование СДГ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2027583" y="2051437"/>
                            <a:ext cx="3251200" cy="161925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ED72BB" w:rsidRDefault="00D805B9" w:rsidP="00715244">
                              <w:pPr>
                                <w:pStyle w:val="a3"/>
                                <w:numPr>
                                  <w:ilvl w:val="0"/>
                                  <w:numId w:val="8"/>
                                </w:numPr>
                                <w:spacing w:after="0" w:line="240" w:lineRule="auto"/>
                                <w:ind w:left="714" w:hanging="357"/>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ED72BB">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Костно-пластическая трепанация черепа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ED72BB" w:rsidRDefault="00D805B9" w:rsidP="00715244">
                              <w:pPr>
                                <w:pStyle w:val="a3"/>
                                <w:numPr>
                                  <w:ilvl w:val="0"/>
                                  <w:numId w:val="8"/>
                                </w:numPr>
                                <w:spacing w:after="0" w:line="240" w:lineRule="auto"/>
                                <w:ind w:left="714" w:hanging="357"/>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ED72BB">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Декомпрессивная трепанация черепа</w:t>
                              </w:r>
                            </w:p>
                            <w:p w:rsidR="00D805B9" w:rsidRDefault="00D805B9" w:rsidP="00715244">
                              <w:pPr>
                                <w:spacing w:after="0" w:line="240" w:lineRule="auto"/>
                                <w:ind w:left="35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2003729" y="15903"/>
                            <a:ext cx="1568450" cy="182880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715244" w:rsidRDefault="00D805B9" w:rsidP="00715244">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На фоне консервативно-выжидательной тактики переход оСДГ в хСДР по данным КТ/МРТ и положительная динамика по ШКГ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ая со стрелкой 56"/>
                        <wps:cNvCnPr/>
                        <wps:spPr>
                          <a:xfrm>
                            <a:off x="811001" y="900885"/>
                            <a:ext cx="0" cy="146050"/>
                          </a:xfrm>
                          <a:prstGeom prst="straightConnector1">
                            <a:avLst/>
                          </a:prstGeom>
                          <a:noFill/>
                          <a:ln w="12700" cap="flat" cmpd="sng" algn="ctr">
                            <a:solidFill>
                              <a:srgbClr val="5B9BD5"/>
                            </a:solidFill>
                            <a:prstDash val="solid"/>
                            <a:miter lim="800000"/>
                            <a:tailEnd type="triangle"/>
                          </a:ln>
                          <a:effectLst/>
                        </wps:spPr>
                        <wps:bodyPr/>
                      </wps:wsp>
                      <wps:wsp>
                        <wps:cNvPr id="55" name="Прямая со стрелкой 55"/>
                        <wps:cNvCnPr/>
                        <wps:spPr>
                          <a:xfrm>
                            <a:off x="1789044" y="270345"/>
                            <a:ext cx="196850" cy="0"/>
                          </a:xfrm>
                          <a:prstGeom prst="straightConnector1">
                            <a:avLst/>
                          </a:prstGeom>
                          <a:noFill/>
                          <a:ln w="12700" cap="flat" cmpd="sng" algn="ctr">
                            <a:solidFill>
                              <a:srgbClr val="5B9BD5"/>
                            </a:solidFill>
                            <a:prstDash val="solid"/>
                            <a:miter lim="800000"/>
                            <a:tailEnd type="triangle"/>
                          </a:ln>
                          <a:effectLst/>
                        </wps:spPr>
                        <wps:bodyPr/>
                      </wps:wsp>
                      <wps:wsp>
                        <wps:cNvPr id="54" name="Прямая со стрелкой 54"/>
                        <wps:cNvCnPr/>
                        <wps:spPr>
                          <a:xfrm>
                            <a:off x="3593990" y="238539"/>
                            <a:ext cx="165100" cy="6350"/>
                          </a:xfrm>
                          <a:prstGeom prst="straightConnector1">
                            <a:avLst/>
                          </a:prstGeom>
                          <a:noFill/>
                          <a:ln w="12700" cap="flat" cmpd="sng" algn="ctr">
                            <a:solidFill>
                              <a:srgbClr val="5B9BD5"/>
                            </a:solidFill>
                            <a:prstDash val="solid"/>
                            <a:miter lim="800000"/>
                            <a:tailEnd type="triangle"/>
                          </a:ln>
                          <a:effectLst/>
                        </wps:spPr>
                        <wps:bodyPr/>
                      </wps:wsp>
                      <wps:wsp>
                        <wps:cNvPr id="59" name="Прямая со стрелкой 59"/>
                        <wps:cNvCnPr/>
                        <wps:spPr>
                          <a:xfrm>
                            <a:off x="1804946" y="2107096"/>
                            <a:ext cx="196850" cy="0"/>
                          </a:xfrm>
                          <a:prstGeom prst="straightConnector1">
                            <a:avLst/>
                          </a:prstGeom>
                          <a:noFill/>
                          <a:ln w="12700" cap="flat" cmpd="sng" algn="ctr">
                            <a:solidFill>
                              <a:srgbClr val="5B9BD5"/>
                            </a:solidFill>
                            <a:prstDash val="solid"/>
                            <a:miter lim="800000"/>
                            <a:tailEnd type="triangle"/>
                          </a:ln>
                          <a:effectLst/>
                        </wps:spPr>
                        <wps:bodyPr/>
                      </wps:wsp>
                    </wpg:wgp>
                  </a:graphicData>
                </a:graphic>
                <wp14:sizeRelV relativeFrom="margin">
                  <wp14:pctHeight>0</wp14:pctHeight>
                </wp14:sizeRelV>
              </wp:anchor>
            </w:drawing>
          </mc:Choice>
          <mc:Fallback>
            <w:pict>
              <v:group w14:anchorId="5D5DC4A9" id="Группа 110" o:spid="_x0000_s1091" style="position:absolute;left:0;text-align:left;margin-left:10.1pt;margin-top:4.05pt;width:441pt;height:342.45pt;z-index:251757568;mso-height-relative:margin" coordsize="56009,3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">
                <v:rect id="Прямоугольник 53" o:spid="_x0000_s1092" style="position:absolute;width:17716;height:6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Ny8YA&#10;AADbAAAADwAAAGRycy9kb3ducmV2LnhtbESPQWsCMRSE74X+h/AKvRTN2mIpq1GqtGXxIlo9eHts&#10;nrtLk5clibr6640g9DjMzDfMeNpZI47kQ+NYwaCfgSAunW64UrD5/e59gAgRWaNxTArOFGA6eXwY&#10;Y67diVd0XMdKJAiHHBXUMba5lKGsyWLou5Y4eXvnLcYkfSW1x1OCWyNfs+xdWmw4LdTY0rym8m99&#10;sApmq2VxHvrLYVbsF7vtj9levl6MUs9P3ecIRKQu/ofv7UIrGL7B7Uv6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MNy8YAAADbAAAADwAAAAAAAAAAAAAAAACYAgAAZHJz&#10;L2Rvd25yZXYueG1sUEsFBgAAAAAEAAQA9QAAAIsDAAAAAA==&#10;" fillcolor="#5b9bd5" strokecolor="#41719c" strokeweight="1pt">
                  <v:textbox>
                    <w:txbxContent>
                      <w:p w:rsidR="00D805B9" w:rsidRPr="00715244" w:rsidRDefault="00D805B9" w:rsidP="00715244">
                        <w:pPr>
                          <w:spacing w:after="0" w:line="240" w:lineRule="auto"/>
                          <w:jc w:val="center"/>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Пациенты с симптоматическими оСДГ</w:t>
                        </w:r>
                        <w:r w:rsidRPr="00715244">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t xml:space="preserve"> </w:t>
                        </w:r>
                      </w:p>
                    </w:txbxContent>
                  </v:textbox>
                </v:rect>
                <v:rect id="Прямоугольник 57" o:spid="_x0000_s1093" style="position:absolute;left:159;top:10469;width:17716;height:28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LyMYA&#10;AADbAAAADwAAAGRycy9kb3ducmV2LnhtbESPQWsCMRSE7wX/Q3iCl6LZFmzL1ihaqiy9iFYPvT02&#10;z93F5GVJoq7+elMo9DjMzDfMZNZZI87kQ+NYwdMoA0FcOt1wpWD3vRy+gQgRWaNxTAquFGA27T1M&#10;MNfuwhs6b2MlEoRDjgrqGNtcylDWZDGMXEucvIPzFmOSvpLa4yXBrZHPWfYiLTacFmps6aOm8rg9&#10;WQWLzbq4jv3ttCgOXz/7ldnfPh+NUoN+N38HEamL/+G/dqEVjF/h90v6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LyMYAAADbAAAADwAAAAAAAAAAAAAAAACYAgAAZHJz&#10;L2Rvd25yZXYueG1sUEsFBgAAAAAEAAQA9QAAAIsDAAAAAA==&#10;" fillcolor="#5b9bd5" strokecolor="#41719c" strokeweight="1pt">
                  <v:textbox>
                    <w:txbxContent>
                      <w:p w:rsidR="00D805B9" w:rsidRPr="00715244" w:rsidRDefault="00D805B9" w:rsidP="00715244">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Показания к операции: Быстро ухудшающийся неврологический статус, показатели по ШКГ;</w:t>
                        </w:r>
                      </w:p>
                      <w:p w:rsidR="00D805B9" w:rsidRPr="00715244" w:rsidRDefault="00D805B9" w:rsidP="00715244">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Одностороннее или двустороннее расширение зрачков;</w:t>
                        </w:r>
                      </w:p>
                      <w:p w:rsidR="00D805B9" w:rsidRPr="00715244" w:rsidRDefault="00D805B9" w:rsidP="00715244">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Разгибатели;</w:t>
                        </w:r>
                      </w:p>
                      <w:p w:rsidR="00D805B9" w:rsidRPr="00715244" w:rsidRDefault="00D805B9" w:rsidP="00715244">
                        <w:pPr>
                          <w:spacing w:after="0" w:line="240" w:lineRule="auto"/>
                          <w:rPr>
                            <w:sz w:val="24"/>
                            <w:szCs w:val="24"/>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 КТ/МРТ – латерализация средней линии &gt; 5 мм, толщина гематомы &gt;10 мм.</w:t>
                        </w:r>
                      </w:p>
                      <w:p w:rsidR="00D805B9" w:rsidRPr="00AA5A27" w:rsidRDefault="00D805B9" w:rsidP="00715244">
                        <w:pPr>
                          <w:jc w:val="center"/>
                        </w:pPr>
                      </w:p>
                    </w:txbxContent>
                  </v:textbox>
                </v:rect>
                <v:rect id="Прямоугольник 51" o:spid="_x0000_s1094" style="position:absolute;left:37848;top:318;width:18161;height:8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2J8YA&#10;AADbAAAADwAAAGRycy9kb3ducmV2LnhtbESPQWsCMRSE74X+h/AKXkrNWlDKahQtrSxeirYevD02&#10;z93F5GVJoq7+elMQPA4z8w0zmXXWiBP50DhWMOhnIIhLpxuuFPz9fr99gAgRWaNxTAouFGA2fX6a&#10;YK7dmdd02sRKJAiHHBXUMba5lKGsyWLou5Y4eXvnLcYkfSW1x3OCWyPfs2wkLTacFmps6bOm8rA5&#10;WgWL9U9xGfrrcVHsV7vt0myvX69Gqd5LNx+DiNTFR/jeLrSC4QD+v6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02J8YAAADbAAAADwAAAAAAAAAAAAAAAACYAgAAZHJz&#10;L2Rvd25yZXYueG1sUEsFBgAAAAAEAAQA9QAAAIsDAAAAAA==&#10;" fillcolor="#5b9bd5" strokecolor="#41719c" strokeweight="1pt">
                  <v:textbox>
                    <w:txbxContent>
                      <w:p w:rsidR="00D805B9" w:rsidRPr="00715244" w:rsidRDefault="00D805B9" w:rsidP="00715244">
                        <w:pPr>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Наружное дренирование СДГ</w:t>
                        </w:r>
                      </w:p>
                    </w:txbxContent>
                  </v:textbox>
                </v:rect>
                <v:rect id="Прямоугольник 58" o:spid="_x0000_s1095" style="position:absolute;left:20275;top:20514;width:32512;height:1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usMA&#10;AADbAAAADwAAAGRycy9kb3ducmV2LnhtbERPTWsCMRC9C/0PYQq9SM1aUGRrlCpaFi+i1kNvw2bc&#10;XZpMliTq6q9vDoLHx/uezjtrxIV8aBwrGA4yEMSl0w1XCn4O6/cJiBCRNRrHpOBGAeazl94Uc+2u&#10;vKPLPlYihXDIUUEdY5tLGcqaLIaBa4kTd3LeYkzQV1J7vKZwa+RHlo2lxYZTQ40tLWsq//Znq2Cx&#10;2xa3kb+fF8Vp83v8Nsf7qm+Uenvtvj5BROriU/xwF1rBKI1N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fusMAAADbAAAADwAAAAAAAAAAAAAAAACYAgAAZHJzL2Rv&#10;d25yZXYueG1sUEsFBgAAAAAEAAQA9QAAAIgDAAAAAA==&#10;" fillcolor="#5b9bd5" strokecolor="#41719c" strokeweight="1pt">
                  <v:textbox>
                    <w:txbxContent>
                      <w:p w:rsidR="00D805B9" w:rsidRPr="00ED72BB" w:rsidRDefault="00D805B9" w:rsidP="00715244">
                        <w:pPr>
                          <w:pStyle w:val="a3"/>
                          <w:numPr>
                            <w:ilvl w:val="0"/>
                            <w:numId w:val="8"/>
                          </w:numPr>
                          <w:spacing w:after="0" w:line="240" w:lineRule="auto"/>
                          <w:ind w:left="714" w:hanging="357"/>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ED72BB">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Костно-пластическая трепанация черепа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ED72BB" w:rsidRDefault="00D805B9" w:rsidP="00715244">
                        <w:pPr>
                          <w:pStyle w:val="a3"/>
                          <w:numPr>
                            <w:ilvl w:val="0"/>
                            <w:numId w:val="8"/>
                          </w:numPr>
                          <w:spacing w:after="0" w:line="240" w:lineRule="auto"/>
                          <w:ind w:left="714" w:hanging="357"/>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ED72BB">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Декомпрессивная трепанация черепа</w:t>
                        </w:r>
                      </w:p>
                      <w:p w:rsidR="00D805B9" w:rsidRDefault="00D805B9" w:rsidP="00715244">
                        <w:pPr>
                          <w:spacing w:after="0" w:line="240" w:lineRule="auto"/>
                          <w:ind w:left="357"/>
                        </w:pPr>
                      </w:p>
                    </w:txbxContent>
                  </v:textbox>
                </v:rect>
                <v:rect id="Прямоугольник 52" o:spid="_x0000_s1096" style="position:absolute;left:20037;top:159;width:1568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UMYA&#10;AADbAAAADwAAAGRycy9kb3ducmV2LnhtbESPQWsCMRSE74X+h/AKvRTNVrCU1ShatCy9iFYP3h6b&#10;5+5i8rIkUVd/fSMUPA4z8w0znnbWiDP50DhW8N7PQBCXTjdcKdj+LnufIEJE1mgck4IrBZhOnp/G&#10;mGt34TWdN7ESCcIhRwV1jG0uZShrshj6riVO3sF5izFJX0nt8ZLg1shBln1Iiw2nhRpb+qqpPG5O&#10;VsF8vSquQ387zYvDz373bXa3xZtR6vWlm41AROriI/zfLrSC4QDuX9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UMYAAADbAAAADwAAAAAAAAAAAAAAAACYAgAAZHJz&#10;L2Rvd25yZXYueG1sUEsFBgAAAAAEAAQA9QAAAIsDAAAAAA==&#10;" fillcolor="#5b9bd5" strokecolor="#41719c" strokeweight="1pt">
                  <v:textbox>
                    <w:txbxContent>
                      <w:p w:rsidR="00D805B9" w:rsidRPr="00715244" w:rsidRDefault="00D805B9" w:rsidP="00715244">
                        <w:pPr>
                          <w:spacing w:after="0" w:line="240" w:lineRule="auto"/>
                          <w:jc w:val="cente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На фоне консервативно-выжидательной тактики переход оСДГ в хСДР по данным КТ/МРТ и положительная динамика по ШКГ</w:t>
                        </w:r>
                      </w:p>
                    </w:txbxContent>
                  </v:textbox>
                </v:rect>
                <v:shape id="Прямая со стрелкой 56" o:spid="_x0000_s1097" type="#_x0000_t32" style="position:absolute;left:8110;top:9008;width:0;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V8cQAAADbAAAADwAAAGRycy9kb3ducmV2LnhtbESPQWvCQBSE70L/w/IEL1I3CopEN0EK&#10;LT0IrbaHHh/Zl2ww+zbsbmPaX98VCh6HmfmG2Zej7cRAPrSOFSwXGQjiyumWGwWfH8+PWxAhImvs&#10;HJOCHwpQFg+TPebaXflEwzk2IkE45KjAxNjnUobKkMWwcD1x8mrnLcYkfSO1x2uC206usmwjLbac&#10;Fgz29GSoupy/rQK7xONbz/P3L+5q683v9qUejkrNpuNhByLSGO/h//arVrDewO1L+g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1XxxAAAANsAAAAPAAAAAAAAAAAA&#10;AAAAAKECAABkcnMvZG93bnJldi54bWxQSwUGAAAAAAQABAD5AAAAkgMAAAAA&#10;" strokecolor="#5b9bd5" strokeweight="1pt">
                  <v:stroke endarrow="block" joinstyle="miter"/>
                </v:shape>
                <v:shape id="Прямая со стрелкой 55" o:spid="_x0000_s1098" type="#_x0000_t32" style="position:absolute;left:17890;top:2703;width:1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LhsMAAADbAAAADwAAAGRycy9kb3ducmV2LnhtbESPQWsCMRSE7wX/Q3gFL0WzChbZGqUI&#10;FQ+C1vbg8bF5u1m6eVmSdF399UYQPA4z8w2zWPW2ER35UDtWMBlnIIgLp2uuFPz+fI3mIEJE1tg4&#10;JgUXCrBaDl4WmGt35m/qjrESCcIhRwUmxjaXMhSGLIaxa4mTVzpvMSbpK6k9nhPcNnKaZe/SYs1p&#10;wWBLa0PF3/HfKrAT3O1bfjucuCmtN9f5pux2Sg1f+88PEJH6+Aw/2lutYDaD+5f0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By4bDAAAA2wAAAA8AAAAAAAAAAAAA&#10;AAAAoQIAAGRycy9kb3ducmV2LnhtbFBLBQYAAAAABAAEAPkAAACRAwAAAAA=&#10;" strokecolor="#5b9bd5" strokeweight="1pt">
                  <v:stroke endarrow="block" joinstyle="miter"/>
                </v:shape>
                <v:shape id="Прямая со стрелкой 54" o:spid="_x0000_s1099" type="#_x0000_t32" style="position:absolute;left:35939;top:2385;width:165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uHcQAAADbAAAADwAAAGRycy9kb3ducmV2LnhtbESPQWsCMRSE70L/Q3gFL1KzFhXZGqUU&#10;LB6E6raHHh+bt5ulm5clieu2v94UBI/DzHzDrLeDbUVPPjSOFcymGQji0umGawVfn7unFYgQkTW2&#10;jknBLwXYbh5Ga8y1u/CJ+iLWIkE45KjAxNjlUobSkMUwdR1x8irnLcYkfS21x0uC21Y+Z9lSWmw4&#10;LRjs6M1Q+VOcrQI7w8NHx5PjN7eV9eZv9V71B6XGj8PrC4hIQ7yHb+29VrCYw/+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W4dxAAAANsAAAAPAAAAAAAAAAAA&#10;AAAAAKECAABkcnMvZG93bnJldi54bWxQSwUGAAAAAAQABAD5AAAAkgMAAAAA&#10;" strokecolor="#5b9bd5" strokeweight="1pt">
                  <v:stroke endarrow="block" joinstyle="miter"/>
                </v:shape>
                <v:shape id="Прямая со стрелкой 59" o:spid="_x0000_s1100" type="#_x0000_t32" style="position:absolute;left:18049;top:21070;width:1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Bg8QAAADbAAAADwAAAGRycy9kb3ducmV2LnhtbESPT2sCMRTE70K/Q3gFL1KzChW7NUoR&#10;LB4E/7SHHh+bt5ulm5clSde1n94IgsdhZn7DLFa9bURHPtSOFUzGGQjiwumaKwXfX5uXOYgQkTU2&#10;jknBhQKslk+DBebanflI3SlWIkE45KjAxNjmUobCkMUwdi1x8krnLcYkfSW1x3OC20ZOs2wmLdac&#10;Fgy2tDZU/J7+rAI7wd2+5dHhh5vSevM//yy7nVLD5/7jHUSkPj7C9/ZWK3h9g9uX9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MGDxAAAANsAAAAPAAAAAAAAAAAA&#10;AAAAAKECAABkcnMvZG93bnJldi54bWxQSwUGAAAAAAQABAD5AAAAkgMAAAAA&#10;" strokecolor="#5b9bd5" strokeweight="1pt">
                  <v:stroke endarrow="block" joinstyle="miter"/>
                </v:shape>
              </v:group>
            </w:pict>
          </mc:Fallback>
        </mc:AlternateContent>
      </w:r>
    </w:p>
    <w:p w:rsidR="0080237C" w:rsidRDefault="0080237C" w:rsidP="00C740E6">
      <w:pPr>
        <w:spacing w:after="0" w:line="240" w:lineRule="auto"/>
        <w:ind w:firstLine="709"/>
        <w:jc w:val="both"/>
        <w:rPr>
          <w:rFonts w:ascii="Times New Roman" w:hAnsi="Times New Roman" w:cs="Times New Roman"/>
          <w:sz w:val="28"/>
          <w:szCs w:val="28"/>
          <w:lang w:val="kk-KZ"/>
        </w:rPr>
      </w:pPr>
    </w:p>
    <w:p w:rsidR="0080237C" w:rsidRDefault="0080237C"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715244" w:rsidRDefault="00715244" w:rsidP="00C740E6">
      <w:pPr>
        <w:spacing w:after="0" w:line="240" w:lineRule="auto"/>
        <w:ind w:firstLine="709"/>
        <w:jc w:val="both"/>
        <w:rPr>
          <w:rFonts w:ascii="Times New Roman" w:hAnsi="Times New Roman" w:cs="Times New Roman"/>
          <w:sz w:val="28"/>
          <w:szCs w:val="28"/>
          <w:lang w:val="kk-KZ"/>
        </w:rPr>
      </w:pPr>
    </w:p>
    <w:p w:rsidR="00896158" w:rsidRDefault="00896158" w:rsidP="00C740E6">
      <w:pPr>
        <w:spacing w:after="0" w:line="240" w:lineRule="auto"/>
        <w:ind w:firstLine="709"/>
        <w:jc w:val="both"/>
        <w:rPr>
          <w:rFonts w:ascii="Times New Roman" w:hAnsi="Times New Roman" w:cs="Times New Roman"/>
          <w:sz w:val="28"/>
          <w:szCs w:val="28"/>
          <w:lang w:val="kk-KZ"/>
        </w:rPr>
      </w:pPr>
    </w:p>
    <w:p w:rsidR="00896158" w:rsidRDefault="00896158" w:rsidP="00C740E6">
      <w:pPr>
        <w:spacing w:after="0" w:line="240" w:lineRule="auto"/>
        <w:ind w:firstLine="709"/>
        <w:jc w:val="both"/>
        <w:rPr>
          <w:rFonts w:ascii="Times New Roman" w:hAnsi="Times New Roman" w:cs="Times New Roman"/>
          <w:sz w:val="28"/>
          <w:szCs w:val="28"/>
          <w:lang w:val="kk-KZ"/>
        </w:rPr>
      </w:pPr>
    </w:p>
    <w:p w:rsidR="00715244" w:rsidRPr="00715244" w:rsidRDefault="00715244" w:rsidP="00C740E6">
      <w:pPr>
        <w:spacing w:after="0" w:line="240" w:lineRule="auto"/>
        <w:ind w:firstLine="709"/>
        <w:jc w:val="both"/>
        <w:rPr>
          <w:rFonts w:ascii="Times New Roman" w:hAnsi="Times New Roman" w:cs="Times New Roman"/>
          <w:sz w:val="16"/>
          <w:szCs w:val="16"/>
        </w:rPr>
      </w:pPr>
    </w:p>
    <w:p w:rsidR="00715244" w:rsidRPr="00715244" w:rsidRDefault="00715244" w:rsidP="00C740E6">
      <w:pPr>
        <w:spacing w:after="0" w:line="240" w:lineRule="auto"/>
        <w:ind w:firstLine="709"/>
        <w:jc w:val="both"/>
        <w:rPr>
          <w:rFonts w:ascii="Times New Roman" w:hAnsi="Times New Roman" w:cs="Times New Roman"/>
          <w:sz w:val="24"/>
          <w:szCs w:val="24"/>
        </w:rPr>
      </w:pPr>
      <w:r w:rsidRPr="00715244">
        <w:rPr>
          <w:rFonts w:ascii="Times New Roman" w:hAnsi="Times New Roman" w:cs="Times New Roman"/>
          <w:sz w:val="24"/>
          <w:szCs w:val="24"/>
        </w:rPr>
        <w:t>оСДГ – острая субдуральная гематома; хСДГ – хроническая субдуральная гематома; КТ – компьютерная томография; МРТ – магнитно-резонансная томографи; ШКГ – шкала комы Глазго</w:t>
      </w:r>
    </w:p>
    <w:p w:rsidR="00715244" w:rsidRPr="00715244" w:rsidRDefault="00715244" w:rsidP="00C740E6">
      <w:pPr>
        <w:spacing w:after="0" w:line="240" w:lineRule="auto"/>
        <w:ind w:firstLine="709"/>
        <w:jc w:val="both"/>
        <w:rPr>
          <w:rFonts w:ascii="Times New Roman" w:hAnsi="Times New Roman" w:cs="Times New Roman"/>
          <w:sz w:val="16"/>
          <w:szCs w:val="16"/>
        </w:rPr>
      </w:pPr>
    </w:p>
    <w:p w:rsidR="00C028E0" w:rsidRPr="00C740E6" w:rsidRDefault="006C1168" w:rsidP="008961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16</w:t>
      </w:r>
      <w:r w:rsidR="00715244">
        <w:rPr>
          <w:rFonts w:ascii="Times New Roman" w:hAnsi="Times New Roman" w:cs="Times New Roman"/>
          <w:sz w:val="28"/>
          <w:szCs w:val="28"/>
        </w:rPr>
        <w:t xml:space="preserve"> – </w:t>
      </w:r>
      <w:r w:rsidR="00715244" w:rsidRPr="00715244">
        <w:rPr>
          <w:rFonts w:ascii="Times New Roman" w:hAnsi="Times New Roman" w:cs="Times New Roman"/>
          <w:sz w:val="28"/>
          <w:szCs w:val="28"/>
        </w:rPr>
        <w:t>Алгоритм хирургического ведения пациентов с оСДГ</w:t>
      </w: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55520" behindDoc="0" locked="0" layoutInCell="1" allowOverlap="1" wp14:anchorId="13D83533" wp14:editId="687D9388">
                <wp:simplePos x="0" y="0"/>
                <wp:positionH relativeFrom="column">
                  <wp:posOffset>104609</wp:posOffset>
                </wp:positionH>
                <wp:positionV relativeFrom="paragraph">
                  <wp:posOffset>82992</wp:posOffset>
                </wp:positionV>
                <wp:extent cx="5668082" cy="4842344"/>
                <wp:effectExtent l="0" t="0" r="27940" b="15875"/>
                <wp:wrapNone/>
                <wp:docPr id="109" name="Группа 109"/>
                <wp:cNvGraphicFramePr/>
                <a:graphic xmlns:a="http://schemas.openxmlformats.org/drawingml/2006/main">
                  <a:graphicData uri="http://schemas.microsoft.com/office/word/2010/wordprocessingGroup">
                    <wpg:wgp>
                      <wpg:cNvGrpSpPr/>
                      <wpg:grpSpPr>
                        <a:xfrm>
                          <a:off x="0" y="0"/>
                          <a:ext cx="5668082" cy="4842344"/>
                          <a:chOff x="0" y="0"/>
                          <a:chExt cx="5668082" cy="4842344"/>
                        </a:xfrm>
                      </wpg:grpSpPr>
                      <wps:wsp>
                        <wps:cNvPr id="61" name="Прямоугольник 61"/>
                        <wps:cNvSpPr/>
                        <wps:spPr>
                          <a:xfrm>
                            <a:off x="0" y="23854"/>
                            <a:ext cx="1504950" cy="44450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6C1168" w:rsidRDefault="00D805B9" w:rsidP="006C1168">
                              <w:pPr>
                                <w:jc w:val="center"/>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Пациенты с оСДГ</w:t>
                              </w:r>
                            </w:p>
                            <w:p w:rsidR="00D805B9" w:rsidRPr="006C1168" w:rsidRDefault="00D805B9" w:rsidP="006C116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15902" y="858740"/>
                            <a:ext cx="1498600" cy="1470767"/>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Руководство Е</w:t>
                              </w:r>
                              <w:r w:rsidRPr="00715244">
                                <w:rPr>
                                  <w:rFonts w:ascii="Times New Roman" w:hAnsi="Times New Roman" w:cs="Times New Roman"/>
                                  <w:color w:val="000000" w:themeColor="text1"/>
                                  <w:sz w:val="24"/>
                                  <w:szCs w:val="24"/>
                                  <w:lang w:val="en-US"/>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NLS</w:t>
                              </w: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ВЧД &lt; 22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ЦПД &gt; 60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АД – ≤ 140-80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lang w:val="en-US"/>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PaO</w:t>
                              </w: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2 - &gt; 60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715244">
                              <w:pPr>
                                <w:spacing w:after="0" w:line="240" w:lineRule="auto"/>
                                <w:ind w:left="-142"/>
                                <w:rPr>
                                  <w:sz w:val="24"/>
                                  <w:szCs w:val="24"/>
                                  <w14:shadow w14:blurRad="50800" w14:dist="12700" w14:dir="5400000" w14:sx="1000" w14:sy="1000" w14:kx="0" w14:ky="0" w14:algn="ctr">
                                    <w14:srgbClr w14:val="000000">
                                      <w14:alpha w14:val="56863"/>
                                    </w14:srgbClr>
                                  </w14:shadow>
                                </w:rPr>
                              </w:pPr>
                              <w:r w:rsidRPr="00715244">
                                <w:rPr>
                                  <w:rFonts w:ascii="Times New Roman" w:hAnsi="Times New Roman" w:cs="Times New Roman"/>
                                  <w:color w:val="000000" w:themeColor="text1"/>
                                  <w:sz w:val="24"/>
                                  <w:szCs w:val="24"/>
                                  <w:lang w:val="en-US"/>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SpO</w:t>
                              </w: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2 ≥ 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1693432" y="23849"/>
                            <a:ext cx="1327150" cy="640574"/>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6C1168" w:rsidRDefault="00D805B9" w:rsidP="006C1168">
                              <w:p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ИВЛ при показателях ШКГ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1693530" y="985961"/>
                            <a:ext cx="1327150" cy="1343321"/>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Анестетики</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Анальгетики</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Нейро-мышечная блокада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Седация</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3204282" y="0"/>
                            <a:ext cx="2463800" cy="914400"/>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6C1168"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Диагностика:</w:t>
                              </w:r>
                            </w:p>
                            <w:p w:rsidR="00D805B9" w:rsidRPr="006C1168"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КТ, МРТ</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6C1168"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КТА, МРА, 3</w:t>
                              </w:r>
                              <w:r w:rsidRPr="006C1168">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t>D</w:t>
                              </w: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 xml:space="preserve"> ЦСА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 xml:space="preserve"> (при необходимости)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3204003" y="1144755"/>
                            <a:ext cx="2451100" cy="3697589"/>
                          </a:xfrm>
                          <a:prstGeom prst="rect">
                            <a:avLst/>
                          </a:prstGeom>
                          <a:solidFill>
                            <a:srgbClr val="5B9BD5"/>
                          </a:solidFill>
                          <a:ln w="12700" cap="flat" cmpd="sng" algn="ctr">
                            <a:solidFill>
                              <a:srgbClr val="5B9BD5">
                                <a:shade val="50000"/>
                              </a:srgbClr>
                            </a:solidFill>
                            <a:prstDash val="solid"/>
                            <a:miter lim="800000"/>
                          </a:ln>
                          <a:effectLst/>
                        </wps:spPr>
                        <wps:txbx>
                          <w:txbxContent>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Терапия оСДГ:</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Профилактика судорожного синдрома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Поддержка адекватного ЦПД, ВЧД, нормотермии (гипервентиляция, инфузия гипертонического раствора, маннитола, НПВС, анилиды)</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Коррекция ОЦК, электролитного состава крови, гликемии</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Антикоагулянты, антиагреганты, моноклональные антитела, диализ, плазмаферрез, трансфузия тромбоцитов</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Энтеральное питание (НГЗ, ингибиторы протонной помпы, Н2 блокаторы)</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Мобилизация</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6C1168" w:rsidRDefault="00D805B9" w:rsidP="00715244">
                              <w:pPr>
                                <w:pStyle w:val="a3"/>
                                <w:spacing w:after="0" w:line="24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Физиотерапия, ЛФК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 стрелкой 65"/>
                        <wps:cNvCnPr/>
                        <wps:spPr>
                          <a:xfrm>
                            <a:off x="731520" y="524787"/>
                            <a:ext cx="0" cy="139700"/>
                          </a:xfrm>
                          <a:prstGeom prst="straightConnector1">
                            <a:avLst/>
                          </a:prstGeom>
                          <a:noFill/>
                          <a:ln w="12700" cap="flat" cmpd="sng" algn="ctr">
                            <a:solidFill>
                              <a:srgbClr val="5B9BD5"/>
                            </a:solidFill>
                            <a:prstDash val="solid"/>
                            <a:miter lim="800000"/>
                            <a:tailEnd type="triangle"/>
                          </a:ln>
                          <a:effectLst/>
                        </wps:spPr>
                        <wps:bodyPr/>
                      </wps:wsp>
                      <wps:wsp>
                        <wps:cNvPr id="64" name="Прямая со стрелкой 64"/>
                        <wps:cNvCnPr/>
                        <wps:spPr>
                          <a:xfrm>
                            <a:off x="1502796" y="270345"/>
                            <a:ext cx="158750" cy="0"/>
                          </a:xfrm>
                          <a:prstGeom prst="straightConnector1">
                            <a:avLst/>
                          </a:prstGeom>
                          <a:noFill/>
                          <a:ln w="12700" cap="flat" cmpd="sng" algn="ctr">
                            <a:solidFill>
                              <a:srgbClr val="5B9BD5"/>
                            </a:solidFill>
                            <a:prstDash val="solid"/>
                            <a:miter lim="800000"/>
                            <a:tailEnd type="triangle"/>
                          </a:ln>
                          <a:effectLst/>
                        </wps:spPr>
                        <wps:bodyPr/>
                      </wps:wsp>
                      <wps:wsp>
                        <wps:cNvPr id="63" name="Прямая со стрелкой 63"/>
                        <wps:cNvCnPr/>
                        <wps:spPr>
                          <a:xfrm>
                            <a:off x="3013544" y="294199"/>
                            <a:ext cx="146050" cy="0"/>
                          </a:xfrm>
                          <a:prstGeom prst="straightConnector1">
                            <a:avLst/>
                          </a:prstGeom>
                          <a:noFill/>
                          <a:ln w="12700" cap="flat" cmpd="sng" algn="ctr">
                            <a:solidFill>
                              <a:srgbClr val="5B9BD5"/>
                            </a:solidFill>
                            <a:prstDash val="solid"/>
                            <a:miter lim="800000"/>
                            <a:tailEnd type="triangle"/>
                          </a:ln>
                          <a:effectLst/>
                        </wps:spPr>
                        <wps:bodyPr/>
                      </wps:wsp>
                      <wps:wsp>
                        <wps:cNvPr id="68" name="Прямая со стрелкой 68"/>
                        <wps:cNvCnPr/>
                        <wps:spPr>
                          <a:xfrm>
                            <a:off x="4412974" y="858747"/>
                            <a:ext cx="0" cy="288000"/>
                          </a:xfrm>
                          <a:prstGeom prst="straightConnector1">
                            <a:avLst/>
                          </a:prstGeom>
                          <a:noFill/>
                          <a:ln w="12700" cap="flat" cmpd="sng" algn="ctr">
                            <a:solidFill>
                              <a:srgbClr val="5B9BD5"/>
                            </a:solidFill>
                            <a:prstDash val="solid"/>
                            <a:miter lim="800000"/>
                            <a:tailEnd type="triangle"/>
                          </a:ln>
                          <a:effectLst/>
                        </wps:spPr>
                        <wps:bodyPr/>
                      </wps:wsp>
                      <wps:wsp>
                        <wps:cNvPr id="70" name="Прямая со стрелкой 70"/>
                        <wps:cNvCnPr/>
                        <wps:spPr>
                          <a:xfrm flipH="1" flipV="1">
                            <a:off x="3045349" y="1558456"/>
                            <a:ext cx="144000" cy="0"/>
                          </a:xfrm>
                          <a:prstGeom prst="straightConnector1">
                            <a:avLst/>
                          </a:prstGeom>
                          <a:noFill/>
                          <a:ln w="12700" cap="flat" cmpd="sng" algn="ctr">
                            <a:solidFill>
                              <a:srgbClr val="5B9BD5"/>
                            </a:solidFill>
                            <a:prstDash val="solid"/>
                            <a:miter lim="800000"/>
                            <a:tailEnd type="triangle"/>
                          </a:ln>
                          <a:effectLst/>
                        </wps:spPr>
                        <wps:bodyPr/>
                      </wps:wsp>
                    </wpg:wgp>
                  </a:graphicData>
                </a:graphic>
                <wp14:sizeRelV relativeFrom="margin">
                  <wp14:pctHeight>0</wp14:pctHeight>
                </wp14:sizeRelV>
              </wp:anchor>
            </w:drawing>
          </mc:Choice>
          <mc:Fallback>
            <w:pict>
              <v:group w14:anchorId="13D83533" id="Группа 109" o:spid="_x0000_s1101" style="position:absolute;left:0;text-align:left;margin-left:8.25pt;margin-top:6.55pt;width:446.3pt;height:381.3pt;z-index:251755520;mso-height-relative:margin" coordsize="56680,4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">
                <v:rect id="Прямоугольник 61" o:spid="_x0000_s1102" style="position:absolute;top:238;width:15049;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8msYA&#10;AADbAAAADwAAAGRycy9kb3ducmV2LnhtbESPQWsCMRSE74X+h/AKvZSaVVDKahQttSxeirYevD02&#10;z93F5GVJoq7+eiMUPA4z8w0zmXXWiBP50DhW0O9lIIhLpxuuFPz9Lt8/QISIrNE4JgUXCjCbPj9N&#10;MNfuzGs6bWIlEoRDjgrqGNtcylDWZDH0XEucvL3zFmOSvpLa4znBrZGDLBtJiw2nhRpb+qypPGyO&#10;VsFi/VNchv56XBT71W77bbbXrzej1OtLNx+DiNTFR/i/XWgFoz7cv6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8msYAAADbAAAADwAAAAAAAAAAAAAAAACYAgAAZHJz&#10;L2Rvd25yZXYueG1sUEsFBgAAAAAEAAQA9QAAAIsDAAAAAA==&#10;" fillcolor="#5b9bd5" strokecolor="#41719c" strokeweight="1pt">
                  <v:textbox>
                    <w:txbxContent>
                      <w:p w:rsidR="00D805B9" w:rsidRPr="006C1168" w:rsidRDefault="00D805B9" w:rsidP="006C1168">
                        <w:pPr>
                          <w:jc w:val="center"/>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Пациенты с оСДГ</w:t>
                        </w:r>
                      </w:p>
                      <w:p w:rsidR="00D805B9" w:rsidRPr="006C1168" w:rsidRDefault="00D805B9" w:rsidP="006C1168">
                        <w:pPr>
                          <w:jc w:val="center"/>
                          <w:rPr>
                            <w:sz w:val="24"/>
                            <w:szCs w:val="24"/>
                          </w:rPr>
                        </w:pPr>
                      </w:p>
                    </w:txbxContent>
                  </v:textbox>
                </v:rect>
                <v:rect id="Прямоугольник 67" o:spid="_x0000_s1103" style="position:absolute;left:159;top:8587;width:14986;height:14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dcYA&#10;AADbAAAADwAAAGRycy9kb3ducmV2LnhtbESPQWsCMRSE74X+h/AKvRTNWqgtq1GqtGXxIlo9eHts&#10;nrtLk5clibr6640g9DjMzDfMeNpZI47kQ+NYwaCfgSAunW64UrD5/e59gAgRWaNxTArOFGA6eXwY&#10;Y67diVd0XMdKJAiHHBXUMba5lKGsyWLou5Y4eXvnLcYkfSW1x1OCWyNfs2woLTacFmpsaV5T+bc+&#10;WAWz1bI4v/nLYVbsF7vtj9levl6MUs9P3ecIRKQu/ofv7UIrGL7D7Uv6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BdcYAAADbAAAADwAAAAAAAAAAAAAAAACYAgAAZHJz&#10;L2Rvd25yZXYueG1sUEsFBgAAAAAEAAQA9QAAAIsDAAAAAA==&#10;" fillcolor="#5b9bd5" strokecolor="#41719c" strokeweight="1pt">
                  <v:textbox>
                    <w:txbxContent>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Руководство Е</w:t>
                        </w:r>
                        <w:r w:rsidRPr="00715244">
                          <w:rPr>
                            <w:rFonts w:ascii="Times New Roman" w:hAnsi="Times New Roman" w:cs="Times New Roman"/>
                            <w:color w:val="000000" w:themeColor="text1"/>
                            <w:sz w:val="24"/>
                            <w:szCs w:val="24"/>
                            <w:lang w:val="en-US"/>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NLS</w:t>
                        </w: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ВЧД &lt; 22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ЦПД &gt; 60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АД – ≤ 140-80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6C1168">
                        <w:pPr>
                          <w:spacing w:after="0" w:line="240" w:lineRule="auto"/>
                          <w:ind w:left="-142"/>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lang w:val="en-US"/>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PaO</w:t>
                        </w: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2 - &gt; 60 мм рт ст</w:t>
                        </w:r>
                        <w:r>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w:t>
                        </w:r>
                      </w:p>
                      <w:p w:rsidR="00D805B9" w:rsidRPr="00715244" w:rsidRDefault="00D805B9" w:rsidP="00715244">
                        <w:pPr>
                          <w:spacing w:after="0" w:line="240" w:lineRule="auto"/>
                          <w:ind w:left="-142"/>
                          <w:rPr>
                            <w:sz w:val="24"/>
                            <w:szCs w:val="24"/>
                            <w14:shadow w14:blurRad="50800" w14:dist="12700" w14:dir="5400000" w14:sx="1000" w14:sy="1000" w14:kx="0" w14:ky="0" w14:algn="ctr">
                              <w14:srgbClr w14:val="000000">
                                <w14:alpha w14:val="56863"/>
                              </w14:srgbClr>
                            </w14:shadow>
                          </w:rPr>
                        </w:pPr>
                        <w:r w:rsidRPr="00715244">
                          <w:rPr>
                            <w:rFonts w:ascii="Times New Roman" w:hAnsi="Times New Roman" w:cs="Times New Roman"/>
                            <w:color w:val="000000" w:themeColor="text1"/>
                            <w:sz w:val="24"/>
                            <w:szCs w:val="24"/>
                            <w:lang w:val="en-US"/>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SpO</w:t>
                        </w:r>
                        <w:r w:rsidRPr="00715244">
                          <w:rPr>
                            <w:rFonts w:ascii="Times New Roman" w:hAnsi="Times New Roman" w:cs="Times New Roman"/>
                            <w:color w:val="000000" w:themeColor="text1"/>
                            <w:sz w:val="24"/>
                            <w:szCs w:val="24"/>
                            <w14:shadow w14:blurRad="50800" w14:dist="12700" w14:dir="5400000" w14:sx="1000" w14:sy="1000" w14:kx="0" w14:ky="0" w14:algn="ctr">
                              <w14:srgbClr w14:val="000000">
                                <w14:alpha w14:val="56863"/>
                              </w14:srgbClr>
                            </w14:shadow>
                            <w14:textOutline w14:w="0" w14:cap="flat" w14:cmpd="sng" w14:algn="ctr">
                              <w14:noFill/>
                              <w14:prstDash w14:val="solid"/>
                              <w14:round/>
                            </w14:textOutline>
                          </w:rPr>
                          <w:t>2 ≥ 90%</w:t>
                        </w:r>
                      </w:p>
                    </w:txbxContent>
                  </v:textbox>
                </v:rect>
                <v:rect id="Прямоугольник 62" o:spid="_x0000_s1104" style="position:absolute;left:16934;top:238;width:13271;height:6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i7cYA&#10;AADbAAAADwAAAGRycy9kb3ducmV2LnhtbESPT2sCMRTE70K/Q3iFXkSzFSqyGkVLW5Zeiv8O3h6b&#10;5+5i8rIkUVc/fVMoeBxm5jfMbNFZIy7kQ+NYweswA0FcOt1wpWC3/RxMQISIrNE4JgU3CrCYP/Vm&#10;mGt35TVdNrESCcIhRwV1jG0uZShrshiGriVO3tF5izFJX0nt8Zrg1shRlo2lxYbTQo0tvddUnjZn&#10;q2C1/ilub/5+XhXH78P+y+zvH32j1Mtzt5yCiNTFR/i/XWgF4xH8fU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Ni7cYAAADbAAAADwAAAAAAAAAAAAAAAACYAgAAZHJz&#10;L2Rvd25yZXYueG1sUEsFBgAAAAAEAAQA9QAAAIsDAAAAAA==&#10;" fillcolor="#5b9bd5" strokecolor="#41719c" strokeweight="1pt">
                  <v:textbox>
                    <w:txbxContent>
                      <w:p w:rsidR="00D805B9" w:rsidRPr="006C1168" w:rsidRDefault="00D805B9" w:rsidP="006C1168">
                        <w:p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ИВЛ при показателях ШКГ ≤ 8</w:t>
                        </w:r>
                      </w:p>
                    </w:txbxContent>
                  </v:textbox>
                </v:rect>
                <v:rect id="Прямоугольник 66" o:spid="_x0000_s1105" style="position:absolute;left:16935;top:9859;width:13271;height:13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k7sYA&#10;AADbAAAADwAAAGRycy9kb3ducmV2LnhtbESPT2sCMRTE74V+h/AKvRTNttBFVqPU0pbFS/Hfwdtj&#10;89xdTF6WJOrqp2+EgsdhZn7DTGa9NeJEPrSOFbwOMxDEldMt1wo26+/BCESIyBqNY1JwoQCz6ePD&#10;BAvtzryk0yrWIkE4FKigibErpAxVQxbD0HXEyds7bzEm6WupPZ4T3Br5lmW5tNhyWmiwo8+GqsPq&#10;aBXMl7/l5d1fj/Nyv9htf8z2+vVilHp+6j/GICL18R7+b5daQZ7D7Uv6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hk7sYAAADbAAAADwAAAAAAAAAAAAAAAACYAgAAZHJz&#10;L2Rvd25yZXYueG1sUEsFBgAAAAAEAAQA9QAAAIsDAAAAAA==&#10;" fillcolor="#5b9bd5" strokecolor="#41719c" strokeweight="1pt">
                  <v:textbox>
                    <w:txbxContent>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Анестетики</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Анальгетики</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Нейро-мышечная блокада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Седация</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txbxContent>
                  </v:textbox>
                </v:rect>
                <v:rect id="Прямоугольник 60" o:spid="_x0000_s1106" style="position:absolute;left:32042;width:2463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ZAcMA&#10;AADbAAAADwAAAGRycy9kb3ducmV2LnhtbERPTWsCMRC9F/ofwhS8lJqtoMjWKLWoLF5ErYfehs24&#10;uzSZLEnU1V9vDoLHx/uezDprxJl8aBwr+OxnIIhLpxuuFPzulx9jECEiazSOScGVAsymry8TzLW7&#10;8JbOu1iJFMIhRwV1jG0uZShrshj6riVO3NF5izFBX0nt8ZLCrZGDLBtJiw2nhhpb+qmp/N+drIL5&#10;dlNch/52mhfH9d9hZQ63xbtRqvfWfX+BiNTFp/jhLrSCUVqfvqQf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1ZAcMAAADbAAAADwAAAAAAAAAAAAAAAACYAgAAZHJzL2Rv&#10;d25yZXYueG1sUEsFBgAAAAAEAAQA9QAAAIgDAAAAAA==&#10;" fillcolor="#5b9bd5" strokecolor="#41719c" strokeweight="1pt">
                  <v:textbox>
                    <w:txbxContent>
                      <w:p w:rsidR="00D805B9" w:rsidRPr="006C1168"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Диагностика:</w:t>
                        </w:r>
                      </w:p>
                      <w:p w:rsidR="00D805B9" w:rsidRPr="006C1168"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КТ, МРТ</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6C1168"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КТА, МРА, 3</w:t>
                        </w:r>
                        <w:r w:rsidRPr="006C1168">
                          <w:rPr>
                            <w:rFonts w:ascii="Times New Roman" w:hAnsi="Times New Roman" w:cs="Times New Roman"/>
                            <w:color w:val="000000" w:themeColor="text1"/>
                            <w:sz w:val="24"/>
                            <w:szCs w:val="24"/>
                            <w:lang w:val="en-US"/>
                            <w14:shadow w14:blurRad="0" w14:dist="0" w14:dir="0" w14:sx="1000" w14:sy="1000" w14:kx="0" w14:ky="0" w14:algn="tl">
                              <w14:schemeClr w14:val="dk1"/>
                            </w14:shadow>
                            <w14:textOutline w14:w="0" w14:cap="flat" w14:cmpd="sng" w14:algn="ctr">
                              <w14:noFill/>
                              <w14:prstDash w14:val="solid"/>
                              <w14:round/>
                            </w14:textOutline>
                          </w:rPr>
                          <w:t>D</w:t>
                        </w:r>
                        <w:r w:rsidRPr="006C1168">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 xml:space="preserve"> ЦСА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 xml:space="preserve"> (при необходимости)</w:t>
                        </w:r>
                      </w:p>
                    </w:txbxContent>
                  </v:textbox>
                </v:rect>
                <v:rect id="Прямоугольник 69" o:spid="_x0000_s1107" style="position:absolute;left:32040;top:11447;width:24511;height:36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wnMYA&#10;AADbAAAADwAAAGRycy9kb3ducmV2LnhtbESPQWsCMRSE74X+h/AKvRTNWqi0q1GqtGXxIlo9eHts&#10;nrtLk5clibr6640g9DjMzDfMeNpZI47kQ+NYwaCfgSAunW64UrD5/e69gwgRWaNxTArOFGA6eXwY&#10;Y67diVd0XMdKJAiHHBXUMba5lKGsyWLou5Y4eXvnLcYkfSW1x1OCWyNfs2woLTacFmpsaV5T+bc+&#10;WAWz1bI4v/nLYVbsF7vtj9levl6MUs9P3ecIRKQu/ofv7UIrGH7A7Uv6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wnMYAAADbAAAADwAAAAAAAAAAAAAAAACYAgAAZHJz&#10;L2Rvd25yZXYueG1sUEsFBgAAAAAEAAQA9QAAAIsDAAAAAA==&#10;" fillcolor="#5b9bd5" strokecolor="#41719c" strokeweight="1pt">
                  <v:textbox>
                    <w:txbxContent>
                      <w:p w:rsidR="00D805B9" w:rsidRPr="00715244" w:rsidRDefault="00D805B9" w:rsidP="006C1168">
                        <w:pPr>
                          <w:spacing w:after="0" w:line="240" w:lineRule="auto"/>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Терапия оСДГ:</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Профилактика судорожного синдрома</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Поддержка адекватного ЦПД, ВЧД, нормотермии (гипервентиляция, инфузия гипертонического раствора, маннитола, НПВС, анилиды)</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Коррекция ОЦК, электролитного состава крови, гликемии</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Антикоагулянты, антиагреганты, моноклональные антитела, диализ, плазмаферрез, трансфузия тромбоцитов</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Энтеральное питание (НГЗ, ингибиторы протонной помпы, Н2 блокаторы)</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715244" w:rsidRDefault="00D805B9" w:rsidP="006C1168">
                        <w:pPr>
                          <w:pStyle w:val="a3"/>
                          <w:spacing w:after="0" w:line="240" w:lineRule="auto"/>
                          <w:ind w:left="0"/>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pPr>
                        <w:r w:rsidRPr="00715244">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Мобилизация</w:t>
                        </w: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w:t>
                        </w:r>
                      </w:p>
                      <w:p w:rsidR="00D805B9" w:rsidRPr="006C1168" w:rsidRDefault="00D805B9" w:rsidP="00715244">
                        <w:pPr>
                          <w:pStyle w:val="a3"/>
                          <w:spacing w:after="0" w:line="24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0" w14:dist="0" w14:dir="0" w14:sx="1000" w14:sy="1000" w14:kx="0" w14:ky="0" w14:algn="tl">
                              <w14:schemeClr w14:val="dk1"/>
                            </w14:shadow>
                            <w14:textOutline w14:w="0" w14:cap="flat" w14:cmpd="sng" w14:algn="ctr">
                              <w14:noFill/>
                              <w14:prstDash w14:val="solid"/>
                              <w14:round/>
                            </w14:textOutline>
                          </w:rPr>
                          <w:t>Физиотерапия, ЛФК</w:t>
                        </w:r>
                      </w:p>
                    </w:txbxContent>
                  </v:textbox>
                </v:rect>
                <v:shape id="Прямая со стрелкой 65" o:spid="_x0000_s1108" type="#_x0000_t32" style="position:absolute;left:7315;top:5247;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O8QAAADbAAAADwAAAGRycy9kb3ducmV2LnhtbESPQWvCQBSE70L/w/IEL1I3CopEN0EK&#10;LT0IrbaHHh/Zl2ww+zbsbmPaX98VCh6HmfmG2Zej7cRAPrSOFSwXGQjiyumWGwWfH8+PWxAhImvs&#10;HJOCHwpQFg+TPebaXflEwzk2IkE45KjAxNjnUobKkMWwcD1x8mrnLcYkfSO1x2uC206usmwjLbac&#10;Fgz29GSoupy/rQK7xONbz/P3L+5q683v9qUejkrNpuNhByLSGO/h//arVrBZw+1L+g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QE7xAAAANsAAAAPAAAAAAAAAAAA&#10;AAAAAKECAABkcnMvZG93bnJldi54bWxQSwUGAAAAAAQABAD5AAAAkgMAAAAA&#10;" strokecolor="#5b9bd5" strokeweight="1pt">
                  <v:stroke endarrow="block" joinstyle="miter"/>
                </v:shape>
                <v:shape id="Прямая со стрелкой 64" o:spid="_x0000_s1109" type="#_x0000_t32" style="position:absolute;left:15027;top:2703;width:1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koMQAAADbAAAADwAAAGRycy9kb3ducmV2LnhtbESPQWvCQBSE70L/w/IEL1I3iohEN0EK&#10;LT0IrbaHHh/Zl2ww+zbsbmPaX98VCh6HmfmG2Zej7cRAPrSOFSwXGQjiyumWGwWfH8+PWxAhImvs&#10;HJOCHwpQFg+TPebaXflEwzk2IkE45KjAxNjnUobKkMWwcD1x8mrnLcYkfSO1x2uC206usmwjLbac&#10;Fgz29GSoupy/rQK7xONbz/P3L+5q683v9qUejkrNpuNhByLSGO/h//arVrBZw+1L+g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aSgxAAAANsAAAAPAAAAAAAAAAAA&#10;AAAAAKECAABkcnMvZG93bnJldi54bWxQSwUGAAAAAAQABAD5AAAAkgMAAAAA&#10;" strokecolor="#5b9bd5" strokeweight="1pt">
                  <v:stroke endarrow="block" joinstyle="miter"/>
                </v:shape>
                <v:shape id="Прямая со стрелкой 63" o:spid="_x0000_s1110" type="#_x0000_t32" style="position:absolute;left:30135;top:2941;width:1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g81MQAAADbAAAADwAAAGRycy9kb3ducmV2LnhtbESPQWvCQBSE70L/w/IEL1I3KohEN0EK&#10;LT0IrbaHHh/Zl2ww+zbsbmPaX98VCh6HmfmG2Zej7cRAPrSOFSwXGQjiyumWGwWfH8+PWxAhImvs&#10;HJOCHwpQFg+TPebaXflEwzk2IkE45KjAxNjnUobKkMWwcD1x8mrnLcYkfSO1x2uC206usmwjLbac&#10;Fgz29GSoupy/rQK7xONbz/P3L+5q683v9qUejkrNpuNhByLSGO/h//arVrBZw+1L+g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DzUxAAAANsAAAAPAAAAAAAAAAAA&#10;AAAAAKECAABkcnMvZG93bnJldi54bWxQSwUGAAAAAAQABAD5AAAAkgMAAAAA&#10;" strokecolor="#5b9bd5" strokeweight="1pt">
                  <v:stroke endarrow="block" joinstyle="miter"/>
                </v:shape>
                <v:shape id="Прямая со стрелкой 68" o:spid="_x0000_s1111" type="#_x0000_t32" style="position:absolute;left:44129;top:8587;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upcAAAADbAAAADwAAAGRycy9kb3ducmV2LnhtbERPTYvCMBC9C/sfwizsRTR1DyLVKCLs&#10;4kHQVQ8eh2baFJtJSWKt/npzEPb4eN+LVW8b0ZEPtWMFk3EGgrhwuuZKwfn0M5qBCBFZY+OYFDwo&#10;wGr5MVhgrt2d/6g7xkqkEA45KjAxtrmUoTBkMYxdS5y40nmLMUFfSe3xnsJtI7+zbCot1pwaDLa0&#10;MVRcjzerwE5wt295eLhwU1pvnrPfstsp9fXZr+cgIvXxX/x2b7WCaRqbvqQf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srqXAAAAA2wAAAA8AAAAAAAAAAAAAAAAA&#10;oQIAAGRycy9kb3ducmV2LnhtbFBLBQYAAAAABAAEAPkAAACOAwAAAAA=&#10;" strokecolor="#5b9bd5" strokeweight="1pt">
                  <v:stroke endarrow="block" joinstyle="miter"/>
                </v:shape>
                <v:shape id="Прямая со стрелкой 70" o:spid="_x0000_s1112" type="#_x0000_t32" style="position:absolute;left:30453;top:15584;width:14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428EAAADbAAAADwAAAGRycy9kb3ducmV2LnhtbERPy4rCMBTdC/5DuMLsNFWZUapRnJGh&#10;wqx8ge4uzbUtNjelybT1781CcHk47+W6M6VoqHaFZQXjUQSCOLW64EzB6fg7nINwHlljaZkUPMjB&#10;etXvLTHWtuU9NQefiRDCLkYFufdVLKVLczLoRrYiDtzN1gZ9gHUmdY1tCDelnETRlzRYcGjIsaKf&#10;nNL74d8ouP5Nimrbdt+XsZ26zyRpktn5ptTHoNssQHjq/Fv8cu+0gllYH76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d/jbwQAAANsAAAAPAAAAAAAAAAAAAAAA&#10;AKECAABkcnMvZG93bnJldi54bWxQSwUGAAAAAAQABAD5AAAAjwMAAAAA&#10;" strokecolor="#5b9bd5" strokeweight="1pt">
                  <v:stroke endarrow="block" joinstyle="miter"/>
                </v:shape>
              </v:group>
            </w:pict>
          </mc:Fallback>
        </mc:AlternateContent>
      </w: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963D57" w:rsidRDefault="00963D57" w:rsidP="00C740E6">
      <w:pPr>
        <w:spacing w:after="0" w:line="240" w:lineRule="auto"/>
        <w:ind w:firstLine="709"/>
        <w:jc w:val="both"/>
        <w:rPr>
          <w:rFonts w:ascii="Times New Roman" w:hAnsi="Times New Roman" w:cs="Times New Roman"/>
          <w:sz w:val="24"/>
          <w:szCs w:val="24"/>
        </w:rPr>
      </w:pPr>
    </w:p>
    <w:p w:rsidR="00715244" w:rsidRPr="00715244" w:rsidRDefault="00715244" w:rsidP="00C740E6">
      <w:pPr>
        <w:spacing w:after="0" w:line="240" w:lineRule="auto"/>
        <w:ind w:firstLine="709"/>
        <w:jc w:val="both"/>
        <w:rPr>
          <w:rFonts w:ascii="Times New Roman" w:hAnsi="Times New Roman" w:cs="Times New Roman"/>
          <w:sz w:val="24"/>
          <w:szCs w:val="24"/>
        </w:rPr>
      </w:pPr>
      <w:r w:rsidRPr="00715244">
        <w:rPr>
          <w:rFonts w:ascii="Times New Roman" w:hAnsi="Times New Roman" w:cs="Times New Roman"/>
          <w:sz w:val="24"/>
          <w:szCs w:val="24"/>
        </w:rPr>
        <w:t xml:space="preserve">оСДГ – острая субдуральная гематома; ВЧД – внутричерепное давление; ЦПД – церебральное перфузионное давление; </w:t>
      </w:r>
      <w:r w:rsidRPr="00715244">
        <w:rPr>
          <w:rFonts w:ascii="Times New Roman" w:hAnsi="Times New Roman" w:cs="Times New Roman"/>
          <w:sz w:val="24"/>
          <w:szCs w:val="24"/>
          <w:lang w:val="en-US"/>
        </w:rPr>
        <w:t>PaO</w:t>
      </w:r>
      <w:r w:rsidRPr="00715244">
        <w:rPr>
          <w:rFonts w:ascii="Times New Roman" w:hAnsi="Times New Roman" w:cs="Times New Roman"/>
          <w:sz w:val="24"/>
          <w:szCs w:val="24"/>
          <w:vertAlign w:val="subscript"/>
        </w:rPr>
        <w:t>2</w:t>
      </w:r>
      <w:r w:rsidRPr="00715244">
        <w:rPr>
          <w:rFonts w:ascii="Times New Roman" w:hAnsi="Times New Roman" w:cs="Times New Roman"/>
          <w:sz w:val="24"/>
          <w:szCs w:val="24"/>
        </w:rPr>
        <w:t xml:space="preserve"> – парциальное давление кислорода; </w:t>
      </w:r>
      <w:r w:rsidRPr="00715244">
        <w:rPr>
          <w:rFonts w:ascii="Times New Roman" w:hAnsi="Times New Roman" w:cs="Times New Roman"/>
          <w:sz w:val="24"/>
          <w:szCs w:val="24"/>
          <w:lang w:val="en-US"/>
        </w:rPr>
        <w:t>SpO</w:t>
      </w:r>
      <w:r w:rsidRPr="00715244">
        <w:rPr>
          <w:rFonts w:ascii="Times New Roman" w:hAnsi="Times New Roman" w:cs="Times New Roman"/>
          <w:sz w:val="24"/>
          <w:szCs w:val="24"/>
          <w:vertAlign w:val="subscript"/>
        </w:rPr>
        <w:t>2</w:t>
      </w:r>
      <w:r w:rsidRPr="00715244">
        <w:rPr>
          <w:rFonts w:ascii="Times New Roman" w:hAnsi="Times New Roman" w:cs="Times New Roman"/>
          <w:sz w:val="24"/>
          <w:szCs w:val="24"/>
        </w:rPr>
        <w:t xml:space="preserve"> – насыщение крови кислородом; ИВЛ – искусственная вентиляция легких; ШКГ – шкала комы Глазго; КТ – компьютерная томография; МРТ – магнитно-резонансная томография; КТА – КТ ангиографи; МРА – магнитно-резонансная ангиография; 3</w:t>
      </w:r>
      <w:r w:rsidRPr="00715244">
        <w:rPr>
          <w:rFonts w:ascii="Times New Roman" w:hAnsi="Times New Roman" w:cs="Times New Roman"/>
          <w:sz w:val="24"/>
          <w:szCs w:val="24"/>
          <w:lang w:val="en-US"/>
        </w:rPr>
        <w:t>D</w:t>
      </w:r>
      <w:r w:rsidRPr="00715244">
        <w:rPr>
          <w:rFonts w:ascii="Times New Roman" w:hAnsi="Times New Roman" w:cs="Times New Roman"/>
          <w:sz w:val="24"/>
          <w:szCs w:val="24"/>
        </w:rPr>
        <w:t xml:space="preserve"> ЦСА – 3</w:t>
      </w:r>
      <w:r w:rsidRPr="00715244">
        <w:rPr>
          <w:rFonts w:ascii="Times New Roman" w:hAnsi="Times New Roman" w:cs="Times New Roman"/>
          <w:sz w:val="24"/>
          <w:szCs w:val="24"/>
          <w:lang w:val="en-US"/>
        </w:rPr>
        <w:t>D</w:t>
      </w:r>
      <w:r w:rsidRPr="00715244">
        <w:rPr>
          <w:rFonts w:ascii="Times New Roman" w:hAnsi="Times New Roman" w:cs="Times New Roman"/>
          <w:sz w:val="24"/>
          <w:szCs w:val="24"/>
        </w:rPr>
        <w:t xml:space="preserve"> цифровая субтракционная ангиография; НПВС – нестероидные противовоспалительные средства; ОЦК – объем циркулирующей крови;НГЗ – назогастральный зонд; ЛФК – лечебная физкультура</w:t>
      </w:r>
    </w:p>
    <w:p w:rsidR="00715244" w:rsidRPr="00715244" w:rsidRDefault="00715244" w:rsidP="00C740E6">
      <w:pPr>
        <w:spacing w:after="0" w:line="240" w:lineRule="auto"/>
        <w:ind w:firstLine="709"/>
        <w:jc w:val="both"/>
        <w:rPr>
          <w:rFonts w:ascii="Times New Roman" w:hAnsi="Times New Roman" w:cs="Times New Roman"/>
          <w:sz w:val="16"/>
          <w:szCs w:val="16"/>
        </w:rPr>
      </w:pPr>
    </w:p>
    <w:p w:rsidR="00715244" w:rsidRDefault="00715244" w:rsidP="00715244">
      <w:pPr>
        <w:spacing w:after="0" w:line="240" w:lineRule="auto"/>
        <w:jc w:val="center"/>
        <w:rPr>
          <w:rFonts w:ascii="Times New Roman" w:hAnsi="Times New Roman" w:cs="Times New Roman"/>
          <w:sz w:val="28"/>
          <w:szCs w:val="28"/>
        </w:rPr>
      </w:pPr>
      <w:r w:rsidRPr="006C1168">
        <w:rPr>
          <w:rFonts w:ascii="Times New Roman" w:hAnsi="Times New Roman" w:cs="Times New Roman"/>
          <w:sz w:val="28"/>
          <w:szCs w:val="28"/>
        </w:rPr>
        <w:t>Рисунок 17</w:t>
      </w:r>
      <w:r>
        <w:rPr>
          <w:rFonts w:ascii="Times New Roman" w:hAnsi="Times New Roman" w:cs="Times New Roman"/>
          <w:b/>
          <w:sz w:val="28"/>
          <w:szCs w:val="28"/>
        </w:rPr>
        <w:t xml:space="preserve"> – </w:t>
      </w:r>
      <w:r w:rsidRPr="006C1168">
        <w:rPr>
          <w:rFonts w:ascii="Times New Roman" w:hAnsi="Times New Roman" w:cs="Times New Roman"/>
          <w:sz w:val="28"/>
          <w:szCs w:val="28"/>
        </w:rPr>
        <w:t>Алгоритм консервативного ведения пациентов с оСДГ</w:t>
      </w:r>
    </w:p>
    <w:p w:rsidR="00715244" w:rsidRDefault="00715244" w:rsidP="00C740E6">
      <w:pPr>
        <w:spacing w:after="0" w:line="240" w:lineRule="auto"/>
        <w:ind w:firstLine="709"/>
        <w:jc w:val="both"/>
        <w:rPr>
          <w:rFonts w:ascii="Times New Roman" w:hAnsi="Times New Roman" w:cs="Times New Roman"/>
          <w:sz w:val="28"/>
          <w:szCs w:val="28"/>
        </w:rPr>
      </w:pPr>
    </w:p>
    <w:p w:rsidR="00715244" w:rsidRDefault="00715244" w:rsidP="00C740E6">
      <w:pPr>
        <w:spacing w:after="0" w:line="240" w:lineRule="auto"/>
        <w:ind w:firstLine="709"/>
        <w:jc w:val="both"/>
        <w:rPr>
          <w:rFonts w:ascii="Times New Roman" w:hAnsi="Times New Roman" w:cs="Times New Roman"/>
          <w:sz w:val="28"/>
          <w:szCs w:val="28"/>
        </w:rPr>
      </w:pPr>
    </w:p>
    <w:p w:rsidR="00715244" w:rsidRPr="00C740E6" w:rsidRDefault="00715244" w:rsidP="00C740E6">
      <w:pPr>
        <w:spacing w:after="0" w:line="240" w:lineRule="auto"/>
        <w:ind w:firstLine="709"/>
        <w:jc w:val="both"/>
        <w:rPr>
          <w:rFonts w:ascii="Times New Roman" w:hAnsi="Times New Roman" w:cs="Times New Roman"/>
          <w:sz w:val="28"/>
          <w:szCs w:val="28"/>
        </w:rPr>
      </w:pPr>
    </w:p>
    <w:p w:rsidR="006C1168" w:rsidRPr="006C1168" w:rsidRDefault="006C1168" w:rsidP="006C1168">
      <w:pPr>
        <w:spacing w:after="0" w:line="240" w:lineRule="auto"/>
        <w:jc w:val="center"/>
        <w:rPr>
          <w:rFonts w:ascii="Times New Roman" w:hAnsi="Times New Roman" w:cs="Times New Roman"/>
          <w:sz w:val="16"/>
          <w:szCs w:val="16"/>
        </w:rPr>
      </w:pPr>
    </w:p>
    <w:p w:rsidR="00BE6AFF" w:rsidRPr="00C740E6" w:rsidRDefault="00BE6AFF" w:rsidP="006C1168">
      <w:pPr>
        <w:spacing w:after="0" w:line="240" w:lineRule="auto"/>
        <w:jc w:val="center"/>
        <w:rPr>
          <w:rFonts w:ascii="Times New Roman" w:hAnsi="Times New Roman" w:cs="Times New Roman"/>
          <w:b/>
          <w:sz w:val="28"/>
          <w:szCs w:val="28"/>
        </w:rPr>
      </w:pPr>
    </w:p>
    <w:p w:rsidR="00BE6AFF" w:rsidRPr="00C740E6" w:rsidRDefault="00BE6AFF" w:rsidP="00C740E6">
      <w:pPr>
        <w:spacing w:after="0" w:line="240" w:lineRule="auto"/>
        <w:ind w:firstLine="709"/>
        <w:jc w:val="both"/>
        <w:rPr>
          <w:rFonts w:ascii="Times New Roman" w:hAnsi="Times New Roman" w:cs="Times New Roman"/>
          <w:b/>
          <w:sz w:val="28"/>
          <w:szCs w:val="28"/>
        </w:rPr>
      </w:pPr>
    </w:p>
    <w:p w:rsidR="00BE6AFF" w:rsidRPr="00C740E6" w:rsidRDefault="00BE6AFF" w:rsidP="00C740E6">
      <w:pPr>
        <w:spacing w:after="0" w:line="240" w:lineRule="auto"/>
        <w:ind w:firstLine="709"/>
        <w:jc w:val="both"/>
        <w:rPr>
          <w:rFonts w:ascii="Times New Roman" w:hAnsi="Times New Roman" w:cs="Times New Roman"/>
          <w:b/>
          <w:sz w:val="28"/>
          <w:szCs w:val="28"/>
        </w:rPr>
      </w:pPr>
    </w:p>
    <w:p w:rsidR="00BE6AFF" w:rsidRPr="00C740E6" w:rsidRDefault="00BE6AFF" w:rsidP="00C740E6">
      <w:pPr>
        <w:spacing w:after="0" w:line="240" w:lineRule="auto"/>
        <w:ind w:firstLine="709"/>
        <w:jc w:val="both"/>
        <w:rPr>
          <w:rFonts w:ascii="Times New Roman" w:hAnsi="Times New Roman" w:cs="Times New Roman"/>
          <w:b/>
          <w:sz w:val="28"/>
          <w:szCs w:val="28"/>
        </w:rPr>
      </w:pPr>
    </w:p>
    <w:p w:rsidR="00BE6AFF" w:rsidRDefault="00BE6AFF" w:rsidP="00C740E6">
      <w:pPr>
        <w:spacing w:after="0" w:line="240" w:lineRule="auto"/>
        <w:ind w:firstLine="709"/>
        <w:jc w:val="both"/>
        <w:rPr>
          <w:rFonts w:ascii="Times New Roman" w:hAnsi="Times New Roman" w:cs="Times New Roman"/>
          <w:b/>
          <w:sz w:val="28"/>
          <w:szCs w:val="28"/>
        </w:rPr>
      </w:pPr>
    </w:p>
    <w:p w:rsidR="00715244" w:rsidRPr="00C740E6" w:rsidRDefault="00715244" w:rsidP="00C740E6">
      <w:pPr>
        <w:spacing w:after="0" w:line="240" w:lineRule="auto"/>
        <w:ind w:firstLine="709"/>
        <w:jc w:val="both"/>
        <w:rPr>
          <w:rFonts w:ascii="Times New Roman" w:hAnsi="Times New Roman" w:cs="Times New Roman"/>
          <w:b/>
          <w:sz w:val="28"/>
          <w:szCs w:val="28"/>
        </w:rPr>
      </w:pPr>
    </w:p>
    <w:p w:rsidR="00BE6AFF" w:rsidRPr="00C740E6" w:rsidRDefault="00BE6AFF" w:rsidP="00C740E6">
      <w:pPr>
        <w:spacing w:after="0" w:line="240" w:lineRule="auto"/>
        <w:ind w:firstLine="709"/>
        <w:jc w:val="both"/>
        <w:rPr>
          <w:rFonts w:ascii="Times New Roman" w:hAnsi="Times New Roman" w:cs="Times New Roman"/>
          <w:b/>
          <w:sz w:val="28"/>
          <w:szCs w:val="28"/>
        </w:rPr>
      </w:pPr>
    </w:p>
    <w:p w:rsidR="00BE6AFF" w:rsidRPr="00C740E6" w:rsidRDefault="00BE6AFF" w:rsidP="00C740E6">
      <w:pPr>
        <w:spacing w:after="0" w:line="240" w:lineRule="auto"/>
        <w:ind w:firstLine="709"/>
        <w:jc w:val="both"/>
        <w:rPr>
          <w:rFonts w:ascii="Times New Roman" w:hAnsi="Times New Roman" w:cs="Times New Roman"/>
          <w:b/>
          <w:sz w:val="28"/>
          <w:szCs w:val="28"/>
        </w:rPr>
      </w:pPr>
    </w:p>
    <w:p w:rsidR="00C028E0" w:rsidRPr="00C740E6" w:rsidRDefault="00C028E0" w:rsidP="0080237C">
      <w:pPr>
        <w:spacing w:after="0" w:line="240" w:lineRule="auto"/>
        <w:jc w:val="center"/>
        <w:rPr>
          <w:rFonts w:ascii="Times New Roman" w:hAnsi="Times New Roman" w:cs="Times New Roman"/>
          <w:b/>
          <w:sz w:val="28"/>
          <w:szCs w:val="28"/>
        </w:rPr>
      </w:pPr>
      <w:r w:rsidRPr="00C740E6">
        <w:rPr>
          <w:rFonts w:ascii="Times New Roman" w:hAnsi="Times New Roman" w:cs="Times New Roman"/>
          <w:b/>
          <w:sz w:val="28"/>
          <w:szCs w:val="28"/>
        </w:rPr>
        <w:t>ЗАКЛЮЧЕНИЕ</w:t>
      </w:r>
    </w:p>
    <w:p w:rsidR="00C028E0" w:rsidRPr="00C740E6" w:rsidRDefault="00C028E0" w:rsidP="00C740E6">
      <w:pPr>
        <w:spacing w:after="0" w:line="240" w:lineRule="auto"/>
        <w:ind w:firstLine="709"/>
        <w:jc w:val="both"/>
        <w:rPr>
          <w:rFonts w:ascii="Times New Roman" w:hAnsi="Times New Roman" w:cs="Times New Roman"/>
          <w:b/>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Внутричерепные травматические острые субдуральные гематомы (оСДГ) в структуре внутричерепных гематом (ВЧГ) составляют 3</w:t>
      </w:r>
      <w:r w:rsidR="00D744CD">
        <w:rPr>
          <w:rFonts w:ascii="Times New Roman" w:hAnsi="Times New Roman" w:cs="Times New Roman"/>
          <w:sz w:val="28"/>
          <w:szCs w:val="28"/>
        </w:rPr>
        <w:t>,</w:t>
      </w:r>
      <w:r w:rsidRPr="00C740E6">
        <w:rPr>
          <w:rFonts w:ascii="Times New Roman" w:hAnsi="Times New Roman" w:cs="Times New Roman"/>
          <w:sz w:val="28"/>
          <w:szCs w:val="28"/>
        </w:rPr>
        <w:t>0-18</w:t>
      </w:r>
      <w:r w:rsidR="00D744CD">
        <w:rPr>
          <w:rFonts w:ascii="Times New Roman" w:hAnsi="Times New Roman" w:cs="Times New Roman"/>
          <w:sz w:val="28"/>
          <w:szCs w:val="28"/>
        </w:rPr>
        <w:t>,</w:t>
      </w:r>
      <w:r w:rsidRPr="00C740E6">
        <w:rPr>
          <w:rFonts w:ascii="Times New Roman" w:hAnsi="Times New Roman" w:cs="Times New Roman"/>
          <w:sz w:val="28"/>
          <w:szCs w:val="28"/>
        </w:rPr>
        <w:t>2% [134</w:t>
      </w:r>
      <w:r w:rsidR="00D744CD">
        <w:rPr>
          <w:rFonts w:ascii="Times New Roman" w:hAnsi="Times New Roman" w:cs="Times New Roman"/>
          <w:sz w:val="28"/>
          <w:szCs w:val="28"/>
        </w:rPr>
        <w:t xml:space="preserve">, </w:t>
      </w:r>
      <w:r w:rsidRPr="00C740E6">
        <w:rPr>
          <w:rFonts w:ascii="Times New Roman" w:hAnsi="Times New Roman" w:cs="Times New Roman"/>
          <w:sz w:val="28"/>
          <w:szCs w:val="28"/>
        </w:rPr>
        <w:t>135]. При обнаружении травматической оСДГ и компенсированном состоянии больного перед нейрохирургом возникает проблема определения показаний к хирургическому лечению. С появлением компьютерной томографии (КТ) и магнитно-резонансной томографии (МРТ) стало возможным определять количественные (размеры, объем) характеристики гематомы, сроки её образования, локализацию, вид, а также степень ее воздействия на головной мозг [136</w:t>
      </w:r>
      <w:r w:rsidR="00D744CD">
        <w:rPr>
          <w:rFonts w:ascii="Times New Roman" w:hAnsi="Times New Roman" w:cs="Times New Roman"/>
          <w:sz w:val="28"/>
          <w:szCs w:val="28"/>
        </w:rPr>
        <w:t xml:space="preserve">, </w:t>
      </w:r>
      <w:r w:rsidRPr="00C740E6">
        <w:rPr>
          <w:rFonts w:ascii="Times New Roman" w:hAnsi="Times New Roman" w:cs="Times New Roman"/>
          <w:sz w:val="28"/>
          <w:szCs w:val="28"/>
        </w:rPr>
        <w:t xml:space="preserve">137]. Появилась возможность динамического наблюдения за внутричерепной патологией в целом и за гематомами в частности [138]. Имеются работы, подтверждающие возможность рассасывания субдуральных гематом [139], сообщения о бессимптомном их течении [140]. Были существенно расширены показания к консервативному лечению травматической оСДГ [141]. Возможность у ряда больных с внутричерепными гематомами отказаться от операции и провести консервативное лечение не только снижает инвалидизацию и процент возможных послеоперационных осложнений, но и позволяет снизить </w:t>
      </w:r>
      <w:r w:rsidRPr="00C740E6">
        <w:rPr>
          <w:rFonts w:ascii="Times New Roman" w:hAnsi="Times New Roman" w:cs="Times New Roman"/>
          <w:sz w:val="28"/>
          <w:szCs w:val="28"/>
        </w:rPr>
        <w:lastRenderedPageBreak/>
        <w:t>затраты на их лечение. Несмотря на успехи в диагностике и лечении оСДГ остаются сложными в прогностическом плане – приводит к тяжелой инвалидизации и летальным исходам. Поэтому данное исследование представляется нам актуальным.</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Оценка смертности от травматического оСДГ в Казахстане выявила особенности смертности от травматического субдурального кровоизлияния в целом по республике. Анализ смертности от травматического субдурального кровоизлияния указывают на половое различие и рост смертности во всех изучаемых группах населения.</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Исследование эффективности консервативно-отсроченного лечения пациентов с травматическими оСДГ показало, что консервативно-отсроченная тактика ведения имеет хорош</w:t>
      </w:r>
      <w:r w:rsidR="00F716A4" w:rsidRPr="00C740E6">
        <w:rPr>
          <w:rFonts w:ascii="Times New Roman" w:hAnsi="Times New Roman" w:cs="Times New Roman"/>
          <w:sz w:val="28"/>
          <w:szCs w:val="28"/>
        </w:rPr>
        <w:t>ие результаты у пациентов с оСДГ</w:t>
      </w:r>
      <w:r w:rsidRPr="00C740E6">
        <w:rPr>
          <w:rFonts w:ascii="Times New Roman" w:hAnsi="Times New Roman" w:cs="Times New Roman"/>
          <w:sz w:val="28"/>
          <w:szCs w:val="28"/>
        </w:rPr>
        <w:t xml:space="preserve"> и легкой или умеренной мозговой травмой. Данная тактика может привести к хронизации субдуральной гематомы и отсроченном хирургическом дренировании,</w:t>
      </w:r>
      <w:r w:rsidR="00F716A4" w:rsidRPr="00C740E6">
        <w:rPr>
          <w:rFonts w:ascii="Times New Roman" w:hAnsi="Times New Roman" w:cs="Times New Roman"/>
          <w:sz w:val="28"/>
          <w:szCs w:val="28"/>
        </w:rPr>
        <w:t xml:space="preserve"> а также к полной резорбции оСДГ</w:t>
      </w:r>
      <w:r w:rsidRPr="00C740E6">
        <w:rPr>
          <w:rFonts w:ascii="Times New Roman" w:hAnsi="Times New Roman" w:cs="Times New Roman"/>
          <w:sz w:val="28"/>
          <w:szCs w:val="28"/>
        </w:rPr>
        <w:t xml:space="preserve"> у данной категории пациентов. Исходы через 3 и 6 месяцев после госпитализации также показали хорошие результаты.</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Были изучены проявления ПКС у пациентов после травматической оСДГ по опроснику </w:t>
      </w:r>
      <w:r w:rsidRPr="00C740E6">
        <w:rPr>
          <w:rFonts w:ascii="Times New Roman" w:hAnsi="Times New Roman" w:cs="Times New Roman"/>
          <w:sz w:val="28"/>
          <w:szCs w:val="28"/>
          <w:lang w:val="en-US"/>
        </w:rPr>
        <w:t>RPQ</w:t>
      </w:r>
      <w:r w:rsidRPr="00C740E6">
        <w:rPr>
          <w:rFonts w:ascii="Times New Roman" w:hAnsi="Times New Roman" w:cs="Times New Roman"/>
          <w:sz w:val="28"/>
          <w:szCs w:val="28"/>
        </w:rPr>
        <w:t xml:space="preserve">, при этом выявлено, что более высокие баллы, и, соответственно более выраженный ПКС имели пациенты с травматической оСДГ после КПТ, тогда как малоизвазивное хирургическое лечение (наружное дренирование оСДГ) и самостоятельная резорбция оСДГ (В ходе консервативно-выжидательной тактики) имели более низкие баллы по </w:t>
      </w:r>
      <w:r w:rsidRPr="00C740E6">
        <w:rPr>
          <w:rFonts w:ascii="Times New Roman" w:hAnsi="Times New Roman" w:cs="Times New Roman"/>
          <w:sz w:val="28"/>
          <w:szCs w:val="28"/>
          <w:lang w:val="en-US"/>
        </w:rPr>
        <w:t>RPQ</w:t>
      </w:r>
      <w:r w:rsidRPr="00C740E6">
        <w:rPr>
          <w:rFonts w:ascii="Times New Roman" w:hAnsi="Times New Roman" w:cs="Times New Roman"/>
          <w:sz w:val="28"/>
          <w:szCs w:val="28"/>
        </w:rPr>
        <w:t xml:space="preserve"> и соответственно более легкие проявления ПКС.</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Учитывая недостаточную изученность консервативно-выжидательной тактики для лечения пациентов с оСДГ, были разработаны алгоритмы хирургического и консервативного ведения этой группы пациентов, которые были внедрены в нейрохирургические стационары города Нур-Султан.</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В целом, полученные результаты позволяют предположить, что необходимо широкое внедрение и разработка протоколов показания к консервативно-выжидательной тактике у пациентов с травматическими оСДГ, что может положительно повлиять на течение и исходы этой патологии и, таким образом снизить летальность и уровень инвалидации у этой категории пациентов.</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 xml:space="preserve">На основании проведенного исследования сделаны следующие </w:t>
      </w:r>
      <w:r w:rsidRPr="0080237C">
        <w:rPr>
          <w:rFonts w:ascii="Times New Roman" w:hAnsi="Times New Roman" w:cs="Times New Roman"/>
          <w:b/>
          <w:sz w:val="28"/>
          <w:szCs w:val="28"/>
        </w:rPr>
        <w:t>выводы</w:t>
      </w:r>
      <w:r w:rsidRPr="00C740E6">
        <w:rPr>
          <w:rFonts w:ascii="Times New Roman" w:hAnsi="Times New Roman" w:cs="Times New Roman"/>
          <w:sz w:val="28"/>
          <w:szCs w:val="28"/>
        </w:rPr>
        <w:t>:</w:t>
      </w:r>
    </w:p>
    <w:p w:rsidR="0086554D" w:rsidRPr="00C740E6" w:rsidRDefault="0086554D" w:rsidP="00C740E6">
      <w:pPr>
        <w:spacing w:after="0" w:line="240" w:lineRule="auto"/>
        <w:ind w:firstLine="709"/>
        <w:jc w:val="both"/>
        <w:rPr>
          <w:rFonts w:ascii="Times New Roman" w:hAnsi="Times New Roman" w:cs="Times New Roman"/>
          <w:sz w:val="28"/>
          <w:szCs w:val="28"/>
        </w:rPr>
      </w:pPr>
      <w:r w:rsidRPr="006C1168">
        <w:rPr>
          <w:rFonts w:ascii="Times New Roman" w:hAnsi="Times New Roman" w:cs="Times New Roman"/>
          <w:sz w:val="28"/>
          <w:szCs w:val="28"/>
        </w:rPr>
        <w:t>1.</w:t>
      </w:r>
      <w:r w:rsidRPr="00C740E6">
        <w:rPr>
          <w:rFonts w:ascii="Times New Roman" w:hAnsi="Times New Roman" w:cs="Times New Roman"/>
          <w:sz w:val="28"/>
          <w:szCs w:val="28"/>
        </w:rPr>
        <w:t xml:space="preserve"> </w:t>
      </w:r>
      <w:r w:rsidR="00767FC7" w:rsidRPr="00C740E6">
        <w:rPr>
          <w:rFonts w:ascii="Times New Roman" w:hAnsi="Times New Roman" w:cs="Times New Roman"/>
          <w:sz w:val="28"/>
          <w:szCs w:val="28"/>
        </w:rPr>
        <w:t>В Республике Казахстан в период с 2009</w:t>
      </w:r>
      <w:r w:rsidR="006C1168">
        <w:rPr>
          <w:rFonts w:ascii="Times New Roman" w:hAnsi="Times New Roman" w:cs="Times New Roman"/>
          <w:sz w:val="28"/>
          <w:szCs w:val="28"/>
        </w:rPr>
        <w:t xml:space="preserve"> </w:t>
      </w:r>
      <w:r w:rsidR="00767FC7" w:rsidRPr="00C740E6">
        <w:rPr>
          <w:rFonts w:ascii="Times New Roman" w:hAnsi="Times New Roman" w:cs="Times New Roman"/>
          <w:sz w:val="28"/>
          <w:szCs w:val="28"/>
        </w:rPr>
        <w:t>по 2018</w:t>
      </w:r>
      <w:r w:rsidR="006C1168">
        <w:rPr>
          <w:rFonts w:ascii="Times New Roman" w:hAnsi="Times New Roman" w:cs="Times New Roman"/>
          <w:sz w:val="28"/>
          <w:szCs w:val="28"/>
        </w:rPr>
        <w:t xml:space="preserve"> </w:t>
      </w:r>
      <w:r w:rsidR="00767FC7" w:rsidRPr="00C740E6">
        <w:rPr>
          <w:rFonts w:ascii="Times New Roman" w:hAnsi="Times New Roman" w:cs="Times New Roman"/>
          <w:sz w:val="28"/>
          <w:szCs w:val="28"/>
        </w:rPr>
        <w:t>гг. средний в</w:t>
      </w:r>
      <w:r w:rsidRPr="00C740E6">
        <w:rPr>
          <w:rFonts w:ascii="Times New Roman" w:hAnsi="Times New Roman" w:cs="Times New Roman"/>
          <w:sz w:val="28"/>
          <w:szCs w:val="28"/>
        </w:rPr>
        <w:t>озраст</w:t>
      </w:r>
      <w:r w:rsidR="00767FC7" w:rsidRPr="00C740E6">
        <w:rPr>
          <w:rFonts w:ascii="Times New Roman" w:hAnsi="Times New Roman" w:cs="Times New Roman"/>
          <w:sz w:val="28"/>
          <w:szCs w:val="28"/>
        </w:rPr>
        <w:t xml:space="preserve"> мужчин,</w:t>
      </w:r>
      <w:r w:rsidRPr="00C740E6">
        <w:rPr>
          <w:rFonts w:ascii="Times New Roman" w:hAnsi="Times New Roman" w:cs="Times New Roman"/>
          <w:sz w:val="28"/>
          <w:szCs w:val="28"/>
        </w:rPr>
        <w:t xml:space="preserve"> умерших от травматического субду</w:t>
      </w:r>
      <w:r w:rsidR="00767FC7" w:rsidRPr="00C740E6">
        <w:rPr>
          <w:rFonts w:ascii="Times New Roman" w:hAnsi="Times New Roman" w:cs="Times New Roman"/>
          <w:sz w:val="28"/>
          <w:szCs w:val="28"/>
        </w:rPr>
        <w:t xml:space="preserve">рального кровоизлияния </w:t>
      </w:r>
      <w:r w:rsidRPr="00C740E6">
        <w:rPr>
          <w:rFonts w:ascii="Times New Roman" w:hAnsi="Times New Roman" w:cs="Times New Roman"/>
          <w:sz w:val="28"/>
          <w:szCs w:val="28"/>
        </w:rPr>
        <w:t xml:space="preserve"> </w:t>
      </w:r>
      <w:r w:rsidR="00FC14B9" w:rsidRPr="00C740E6">
        <w:rPr>
          <w:rFonts w:ascii="Times New Roman" w:hAnsi="Times New Roman" w:cs="Times New Roman"/>
          <w:sz w:val="28"/>
          <w:szCs w:val="28"/>
        </w:rPr>
        <w:t>составил</w:t>
      </w:r>
      <w:r w:rsidR="00767FC7" w:rsidRPr="00C740E6">
        <w:rPr>
          <w:rFonts w:ascii="Times New Roman" w:hAnsi="Times New Roman" w:cs="Times New Roman"/>
          <w:sz w:val="28"/>
          <w:szCs w:val="28"/>
        </w:rPr>
        <w:t xml:space="preserve"> 44,45 лет</w:t>
      </w:r>
      <w:r w:rsidRPr="00C740E6">
        <w:rPr>
          <w:rFonts w:ascii="Times New Roman" w:hAnsi="Times New Roman" w:cs="Times New Roman"/>
          <w:sz w:val="28"/>
          <w:szCs w:val="28"/>
        </w:rPr>
        <w:t>, что статистически значимо</w:t>
      </w:r>
      <w:r w:rsidR="00767FC7" w:rsidRPr="00C740E6">
        <w:rPr>
          <w:rFonts w:ascii="Times New Roman" w:hAnsi="Times New Roman" w:cs="Times New Roman"/>
          <w:sz w:val="28"/>
          <w:szCs w:val="28"/>
        </w:rPr>
        <w:t xml:space="preserve"> (p=0,032) ниже, чему у женщин (47,62 лет)</w:t>
      </w:r>
      <w:r w:rsidRPr="00C740E6">
        <w:rPr>
          <w:rFonts w:ascii="Times New Roman" w:hAnsi="Times New Roman" w:cs="Times New Roman"/>
          <w:sz w:val="28"/>
          <w:szCs w:val="28"/>
        </w:rPr>
        <w:t>. Обычный показатель смертности от травматического субдурального кровоизлияния у мужчин (1,330/0000) был почти в 3 раза выше (р=0,000), чем у женщин (0,460/0000). При этом смертность во всех возрастных группах у мужчин была статистически значимо (p&lt;0,05</w:t>
      </w:r>
      <w:r w:rsidR="000C509E" w:rsidRPr="00C740E6">
        <w:rPr>
          <w:rFonts w:ascii="Times New Roman" w:hAnsi="Times New Roman" w:cs="Times New Roman"/>
          <w:sz w:val="28"/>
          <w:szCs w:val="28"/>
        </w:rPr>
        <w:t>) выше, чем у женщин. Н</w:t>
      </w:r>
      <w:r w:rsidRPr="00C740E6">
        <w:rPr>
          <w:rFonts w:ascii="Times New Roman" w:hAnsi="Times New Roman" w:cs="Times New Roman"/>
          <w:sz w:val="28"/>
          <w:szCs w:val="28"/>
        </w:rPr>
        <w:t>аиболее выраженные темпы прироста выравненных показателей были в возрасте 70 лет и старше у мужчин (7,1%), и у женщин (9,2%).</w:t>
      </w:r>
    </w:p>
    <w:p w:rsidR="0086554D" w:rsidRPr="00C740E6" w:rsidRDefault="0086554D" w:rsidP="00C740E6">
      <w:pPr>
        <w:spacing w:after="0" w:line="240" w:lineRule="auto"/>
        <w:ind w:firstLine="709"/>
        <w:jc w:val="both"/>
        <w:rPr>
          <w:rFonts w:ascii="Times New Roman" w:hAnsi="Times New Roman" w:cs="Times New Roman"/>
          <w:sz w:val="28"/>
          <w:szCs w:val="28"/>
        </w:rPr>
      </w:pPr>
      <w:r w:rsidRPr="006C1168">
        <w:rPr>
          <w:rFonts w:ascii="Times New Roman" w:hAnsi="Times New Roman" w:cs="Times New Roman"/>
          <w:sz w:val="28"/>
          <w:szCs w:val="28"/>
        </w:rPr>
        <w:lastRenderedPageBreak/>
        <w:t>2.</w:t>
      </w:r>
      <w:r w:rsidRPr="00C740E6">
        <w:rPr>
          <w:rFonts w:ascii="Times New Roman" w:hAnsi="Times New Roman" w:cs="Times New Roman"/>
          <w:sz w:val="28"/>
          <w:szCs w:val="28"/>
        </w:rPr>
        <w:t xml:space="preserve"> Из 215 пациентов с оСДГ </w:t>
      </w:r>
      <w:r w:rsidR="006C1168">
        <w:rPr>
          <w:rFonts w:ascii="Times New Roman" w:hAnsi="Times New Roman" w:cs="Times New Roman"/>
          <w:sz w:val="28"/>
          <w:szCs w:val="28"/>
        </w:rPr>
        <w:t>–</w:t>
      </w:r>
      <w:r w:rsidRPr="00C740E6">
        <w:rPr>
          <w:rFonts w:ascii="Times New Roman" w:hAnsi="Times New Roman" w:cs="Times New Roman"/>
          <w:sz w:val="28"/>
          <w:szCs w:val="28"/>
        </w:rPr>
        <w:t xml:space="preserve"> 123 пациентам (57,2 %) на 2-3 сутки проведена костно-пластическая трепанация черепа. У 29 пац</w:t>
      </w:r>
      <w:r w:rsidR="000C509E" w:rsidRPr="00C740E6">
        <w:rPr>
          <w:rFonts w:ascii="Times New Roman" w:hAnsi="Times New Roman" w:cs="Times New Roman"/>
          <w:sz w:val="28"/>
          <w:szCs w:val="28"/>
        </w:rPr>
        <w:t xml:space="preserve">иентов (13,5%) </w:t>
      </w:r>
      <w:r w:rsidR="00767FC7" w:rsidRPr="00C740E6">
        <w:rPr>
          <w:rFonts w:ascii="Times New Roman" w:hAnsi="Times New Roman" w:cs="Times New Roman"/>
          <w:sz w:val="28"/>
          <w:szCs w:val="28"/>
        </w:rPr>
        <w:t xml:space="preserve"> гематома перешла</w:t>
      </w:r>
      <w:r w:rsidR="000C509E" w:rsidRPr="00C740E6">
        <w:rPr>
          <w:rFonts w:ascii="Times New Roman" w:hAnsi="Times New Roman" w:cs="Times New Roman"/>
          <w:sz w:val="28"/>
          <w:szCs w:val="28"/>
        </w:rPr>
        <w:t xml:space="preserve"> в хроническую форму, им проведена </w:t>
      </w:r>
      <w:r w:rsidRPr="00C740E6">
        <w:rPr>
          <w:rFonts w:ascii="Times New Roman" w:hAnsi="Times New Roman" w:cs="Times New Roman"/>
          <w:sz w:val="28"/>
          <w:szCs w:val="28"/>
        </w:rPr>
        <w:t>закрытое наружное дренирование субдуральной ге</w:t>
      </w:r>
      <w:r w:rsidR="000C509E" w:rsidRPr="00C740E6">
        <w:rPr>
          <w:rFonts w:ascii="Times New Roman" w:hAnsi="Times New Roman" w:cs="Times New Roman"/>
          <w:sz w:val="28"/>
          <w:szCs w:val="28"/>
        </w:rPr>
        <w:t>матомы на 10 сутки</w:t>
      </w:r>
      <w:r w:rsidRPr="00C740E6">
        <w:rPr>
          <w:rFonts w:ascii="Times New Roman" w:hAnsi="Times New Roman" w:cs="Times New Roman"/>
          <w:sz w:val="28"/>
          <w:szCs w:val="28"/>
        </w:rPr>
        <w:t xml:space="preserve">. И у 63 пациентов (29,3%) произошла самостоятельная резорбция субдуральной гематомы на 9-11 сутки наблюдения. При поступлении 215 пациентов имели средний показатель по ШКГ </w:t>
      </w:r>
      <w:r w:rsidR="006C1168">
        <w:rPr>
          <w:rFonts w:ascii="Times New Roman" w:hAnsi="Times New Roman" w:cs="Times New Roman"/>
          <w:sz w:val="28"/>
          <w:szCs w:val="28"/>
        </w:rPr>
        <w:t>–</w:t>
      </w:r>
      <w:r w:rsidRPr="00C740E6">
        <w:rPr>
          <w:rFonts w:ascii="Times New Roman" w:hAnsi="Times New Roman" w:cs="Times New Roman"/>
          <w:sz w:val="28"/>
          <w:szCs w:val="28"/>
        </w:rPr>
        <w:t xml:space="preserve"> 11,4, перед операцией КПТ средний балл составил 10,98, у пациентов с наружным дренированием гематомы средний балл составил 11,93, у пациентов с самостоятельной резорбцией гематомы средний балл составил 11,96. </w:t>
      </w:r>
    </w:p>
    <w:p w:rsidR="0086554D" w:rsidRPr="00C740E6" w:rsidRDefault="0086554D" w:rsidP="00C740E6">
      <w:pPr>
        <w:spacing w:after="0" w:line="240" w:lineRule="auto"/>
        <w:ind w:firstLine="709"/>
        <w:jc w:val="both"/>
        <w:rPr>
          <w:rFonts w:ascii="Times New Roman" w:hAnsi="Times New Roman" w:cs="Times New Roman"/>
          <w:sz w:val="28"/>
          <w:szCs w:val="28"/>
        </w:rPr>
      </w:pPr>
      <w:r w:rsidRPr="006C1168">
        <w:rPr>
          <w:rFonts w:ascii="Times New Roman" w:hAnsi="Times New Roman" w:cs="Times New Roman"/>
          <w:sz w:val="28"/>
          <w:szCs w:val="28"/>
        </w:rPr>
        <w:t>3. Показатели</w:t>
      </w:r>
      <w:r w:rsidRPr="00C740E6">
        <w:rPr>
          <w:rFonts w:ascii="Times New Roman" w:hAnsi="Times New Roman" w:cs="Times New Roman"/>
          <w:sz w:val="28"/>
          <w:szCs w:val="28"/>
        </w:rPr>
        <w:t xml:space="preserve"> ШИГ при выписке, и через 3 и 6 месяцев после травмы составляли: ШИГ 5 для 99 (46%), ШИГ 4 для 84 пациентов (39%), ШИГ 3 для 32 пациентов (15%). Через три месяца показатели ШИГ составлял: ШИГ 5 для 103 пациентов (48%), ШИГ 4 для 99 пациента (46%), ШИГ 3 для 13 пациентов (6%). Через шесть месяцев показатели ШИГ составляли: ШИГ 5 для 120 пациентов (55%), ШИГ 4 для 91 пациентов (42%), ШИГ 3 для 4 пациентов (2%).</w:t>
      </w:r>
    </w:p>
    <w:p w:rsidR="0086554D" w:rsidRPr="00C740E6" w:rsidRDefault="0086554D"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Средний показатель баллов по RPQ через 14 дней после травмы в группе КПТ составлял 2,09, в группе наружного дренирования оСДГ средний показатель составлял 1,65, в группе самостоятельной резорбции гематомы средний показатель по опроснику составлял 1,77. Через 3 месяца аналогично, самые высокие баллы по шкале RPQ в группе КПТ составили 2,01, в группе наружнего дренирования – 1,59, в группе резорбции оСДГ – 1,36. В среднем у мужчин показатели по шкале RPQ были ниже, чем у женщин, в среднем на 0,30 балла.</w:t>
      </w:r>
    </w:p>
    <w:p w:rsidR="0086554D" w:rsidRPr="00C740E6" w:rsidRDefault="00767FC7" w:rsidP="00C740E6">
      <w:pPr>
        <w:spacing w:after="0" w:line="240" w:lineRule="auto"/>
        <w:ind w:firstLine="709"/>
        <w:jc w:val="both"/>
        <w:rPr>
          <w:rFonts w:ascii="Times New Roman" w:hAnsi="Times New Roman" w:cs="Times New Roman"/>
          <w:sz w:val="28"/>
          <w:szCs w:val="28"/>
        </w:rPr>
      </w:pPr>
      <w:r w:rsidRPr="00C740E6">
        <w:rPr>
          <w:rFonts w:ascii="Times New Roman" w:hAnsi="Times New Roman" w:cs="Times New Roman"/>
          <w:sz w:val="28"/>
          <w:szCs w:val="28"/>
        </w:rPr>
        <w:t>П</w:t>
      </w:r>
      <w:r w:rsidR="0086554D" w:rsidRPr="00C740E6">
        <w:rPr>
          <w:rFonts w:ascii="Times New Roman" w:hAnsi="Times New Roman" w:cs="Times New Roman"/>
          <w:sz w:val="28"/>
          <w:szCs w:val="28"/>
        </w:rPr>
        <w:t xml:space="preserve">рослежена отчетливая корреляция между тактикой ведения пациента и состоянием социальной адаптации в отдаленном травмы периоде (6 месяцев после травмы). Хорошие результаты социальной адаптации получены у 78,2% пациентов, удовлетворительные — у 21,8% больных. </w:t>
      </w:r>
    </w:p>
    <w:p w:rsidR="0086554D" w:rsidRPr="00C740E6" w:rsidRDefault="0086554D" w:rsidP="00C740E6">
      <w:pPr>
        <w:spacing w:after="0" w:line="240" w:lineRule="auto"/>
        <w:ind w:firstLine="709"/>
        <w:jc w:val="both"/>
        <w:rPr>
          <w:rFonts w:ascii="Times New Roman" w:hAnsi="Times New Roman" w:cs="Times New Roman"/>
          <w:sz w:val="28"/>
          <w:szCs w:val="28"/>
        </w:rPr>
      </w:pPr>
      <w:r w:rsidRPr="006C1168">
        <w:rPr>
          <w:rFonts w:ascii="Times New Roman" w:hAnsi="Times New Roman" w:cs="Times New Roman"/>
          <w:sz w:val="28"/>
          <w:szCs w:val="28"/>
        </w:rPr>
        <w:t>4.</w:t>
      </w:r>
      <w:r w:rsidR="00767FC7" w:rsidRPr="00C740E6">
        <w:rPr>
          <w:rFonts w:ascii="Times New Roman" w:hAnsi="Times New Roman" w:cs="Times New Roman"/>
          <w:sz w:val="28"/>
          <w:szCs w:val="28"/>
        </w:rPr>
        <w:t xml:space="preserve"> Р</w:t>
      </w:r>
      <w:r w:rsidRPr="00C740E6">
        <w:rPr>
          <w:rFonts w:ascii="Times New Roman" w:hAnsi="Times New Roman" w:cs="Times New Roman"/>
          <w:sz w:val="28"/>
          <w:szCs w:val="28"/>
        </w:rPr>
        <w:t>азработаны алгоритмы хирургического и консервативного ведения пациентов с травматической оСДГ, которые были внедрены в нейрохирургические стационары города Нур-Султан.</w:t>
      </w:r>
    </w:p>
    <w:p w:rsidR="00C028E0" w:rsidRPr="006C1168" w:rsidRDefault="006C1168" w:rsidP="00C740E6">
      <w:pPr>
        <w:spacing w:after="0" w:line="240" w:lineRule="auto"/>
        <w:ind w:firstLine="709"/>
        <w:jc w:val="both"/>
        <w:rPr>
          <w:rFonts w:ascii="Times New Roman" w:hAnsi="Times New Roman" w:cs="Times New Roman"/>
          <w:i/>
          <w:sz w:val="28"/>
          <w:szCs w:val="28"/>
        </w:rPr>
      </w:pPr>
      <w:r w:rsidRPr="006C1168">
        <w:rPr>
          <w:rFonts w:ascii="Times New Roman" w:hAnsi="Times New Roman" w:cs="Times New Roman"/>
          <w:i/>
          <w:sz w:val="28"/>
          <w:szCs w:val="28"/>
        </w:rPr>
        <w:t>Практические рекомендации</w:t>
      </w:r>
    </w:p>
    <w:p w:rsidR="00C028E0" w:rsidRPr="00C740E6" w:rsidRDefault="00C028E0" w:rsidP="006C1168">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C740E6">
        <w:rPr>
          <w:rFonts w:ascii="Times New Roman" w:hAnsi="Times New Roman" w:cs="Times New Roman"/>
          <w:sz w:val="28"/>
          <w:szCs w:val="28"/>
        </w:rPr>
        <w:t>Результаты нашего ретроспективного исследования показывают необходимость дальнейших РКИ для более глубокой оценки эффективности консервативно-выжидательной тактики лечения пациентов с травматическими оСДГ.</w:t>
      </w:r>
    </w:p>
    <w:p w:rsidR="00C028E0" w:rsidRPr="00C740E6" w:rsidRDefault="00C028E0" w:rsidP="006C1168">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C740E6">
        <w:rPr>
          <w:rFonts w:ascii="Times New Roman" w:hAnsi="Times New Roman" w:cs="Times New Roman"/>
          <w:sz w:val="28"/>
          <w:szCs w:val="28"/>
        </w:rPr>
        <w:t>Наше исследование показывает необходимость более детальной дифференцировки групп пациентов с травматическими оСДГ для в</w:t>
      </w:r>
      <w:r w:rsidR="00261303" w:rsidRPr="00C740E6">
        <w:rPr>
          <w:rFonts w:ascii="Times New Roman" w:hAnsi="Times New Roman" w:cs="Times New Roman"/>
          <w:sz w:val="28"/>
          <w:szCs w:val="28"/>
        </w:rPr>
        <w:t>озможного применения консервтив</w:t>
      </w:r>
      <w:r w:rsidRPr="00C740E6">
        <w:rPr>
          <w:rFonts w:ascii="Times New Roman" w:hAnsi="Times New Roman" w:cs="Times New Roman"/>
          <w:sz w:val="28"/>
          <w:szCs w:val="28"/>
        </w:rPr>
        <w:t>но-выжидательной тактики, которая позволит снизить летальность, уровень инвалидизации и обеспечить раннюю клиническую и социальную реабилитацию у этой группы пациентов.</w:t>
      </w: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Default="00C028E0" w:rsidP="00C740E6">
      <w:pPr>
        <w:spacing w:after="0" w:line="240" w:lineRule="auto"/>
        <w:ind w:firstLine="709"/>
        <w:jc w:val="both"/>
        <w:rPr>
          <w:rFonts w:ascii="Times New Roman" w:hAnsi="Times New Roman" w:cs="Times New Roman"/>
          <w:sz w:val="28"/>
          <w:szCs w:val="28"/>
        </w:rPr>
      </w:pPr>
    </w:p>
    <w:p w:rsidR="006C1168" w:rsidRDefault="006C1168" w:rsidP="00C740E6">
      <w:pPr>
        <w:spacing w:after="0" w:line="240" w:lineRule="auto"/>
        <w:ind w:firstLine="709"/>
        <w:jc w:val="both"/>
        <w:rPr>
          <w:rFonts w:ascii="Times New Roman" w:hAnsi="Times New Roman" w:cs="Times New Roman"/>
          <w:sz w:val="28"/>
          <w:szCs w:val="28"/>
        </w:rPr>
      </w:pPr>
    </w:p>
    <w:p w:rsidR="006C1168" w:rsidRPr="00C740E6" w:rsidRDefault="006C1168"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C028E0" w:rsidRPr="00C740E6" w:rsidRDefault="00C028E0" w:rsidP="00C740E6">
      <w:pPr>
        <w:spacing w:after="0" w:line="240" w:lineRule="auto"/>
        <w:ind w:firstLine="709"/>
        <w:jc w:val="both"/>
        <w:rPr>
          <w:rFonts w:ascii="Times New Roman" w:hAnsi="Times New Roman" w:cs="Times New Roman"/>
          <w:sz w:val="28"/>
          <w:szCs w:val="28"/>
        </w:rPr>
      </w:pPr>
    </w:p>
    <w:p w:rsidR="002E00B8" w:rsidRPr="00C740E6" w:rsidRDefault="002E00B8" w:rsidP="00C740E6">
      <w:pPr>
        <w:spacing w:after="0" w:line="240" w:lineRule="auto"/>
        <w:ind w:firstLine="709"/>
        <w:jc w:val="both"/>
        <w:rPr>
          <w:rFonts w:ascii="Times New Roman" w:hAnsi="Times New Roman" w:cs="Times New Roman"/>
          <w:sz w:val="28"/>
          <w:szCs w:val="28"/>
        </w:rPr>
      </w:pPr>
    </w:p>
    <w:p w:rsidR="00C028E0" w:rsidRPr="00FB5CDB" w:rsidRDefault="00C028E0" w:rsidP="0080237C">
      <w:pPr>
        <w:spacing w:after="0" w:line="240" w:lineRule="auto"/>
        <w:ind w:firstLine="709"/>
        <w:jc w:val="center"/>
        <w:rPr>
          <w:rFonts w:ascii="Times New Roman" w:hAnsi="Times New Roman" w:cs="Times New Roman"/>
          <w:b/>
          <w:sz w:val="28"/>
          <w:szCs w:val="28"/>
          <w:lang w:val="en-US"/>
        </w:rPr>
      </w:pPr>
      <w:r w:rsidRPr="00C740E6">
        <w:rPr>
          <w:rFonts w:ascii="Times New Roman" w:hAnsi="Times New Roman" w:cs="Times New Roman"/>
          <w:b/>
          <w:sz w:val="28"/>
          <w:szCs w:val="28"/>
        </w:rPr>
        <w:t>СПИСОК</w:t>
      </w:r>
      <w:r w:rsidRPr="00FB5CDB">
        <w:rPr>
          <w:rFonts w:ascii="Times New Roman" w:hAnsi="Times New Roman" w:cs="Times New Roman"/>
          <w:b/>
          <w:sz w:val="28"/>
          <w:szCs w:val="28"/>
          <w:lang w:val="en-US"/>
        </w:rPr>
        <w:t xml:space="preserve"> </w:t>
      </w:r>
      <w:r w:rsidRPr="00C740E6">
        <w:rPr>
          <w:rFonts w:ascii="Times New Roman" w:hAnsi="Times New Roman" w:cs="Times New Roman"/>
          <w:b/>
          <w:sz w:val="28"/>
          <w:szCs w:val="28"/>
        </w:rPr>
        <w:t>ИСПОЛЬЗОВАНН</w:t>
      </w:r>
      <w:r w:rsidR="0080237C">
        <w:rPr>
          <w:rFonts w:ascii="Times New Roman" w:hAnsi="Times New Roman" w:cs="Times New Roman"/>
          <w:b/>
          <w:sz w:val="28"/>
          <w:szCs w:val="28"/>
          <w:lang w:val="kk-KZ"/>
        </w:rPr>
        <w:t>ЫХ ИСТОЧНИКОВ</w:t>
      </w:r>
    </w:p>
    <w:p w:rsidR="00C028E0" w:rsidRPr="00FB5CDB" w:rsidRDefault="00C028E0" w:rsidP="00C740E6">
      <w:pPr>
        <w:spacing w:after="0" w:line="240" w:lineRule="auto"/>
        <w:ind w:firstLine="709"/>
        <w:jc w:val="both"/>
        <w:rPr>
          <w:rFonts w:ascii="Times New Roman" w:hAnsi="Times New Roman" w:cs="Times New Roman"/>
          <w:sz w:val="28"/>
          <w:szCs w:val="28"/>
          <w:lang w:val="en-US"/>
        </w:rPr>
      </w:pP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 Frontera J.A., Egorova N., Moskowitz A.J. National trend in prevalence, cost, and discharge disposition after subdural hematoma from 1998</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2007</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Crit Care Med. </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2011</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7D7BB4">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39</w:t>
      </w:r>
      <w:r w:rsidR="007D7BB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1619</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1625.</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2</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Karibe H., Hayashi T., Hirano T.</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et al. Surgical management of traumatic acute subdural hematoma in adults: a review</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Neurol Med Chir. </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2014</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7D7BB4">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54</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7D7BB4">
        <w:rPr>
          <w:rFonts w:ascii="Times New Roman" w:hAnsi="Times New Roman" w:cs="Times New Roman"/>
          <w:sz w:val="28"/>
          <w:szCs w:val="28"/>
          <w:lang w:val="en-US"/>
        </w:rPr>
        <w:t xml:space="preserve">– P. </w:t>
      </w:r>
      <w:r w:rsidRPr="00C740E6">
        <w:rPr>
          <w:rFonts w:ascii="Times New Roman" w:hAnsi="Times New Roman" w:cs="Times New Roman"/>
          <w:sz w:val="28"/>
          <w:szCs w:val="28"/>
          <w:lang w:val="en-US"/>
        </w:rPr>
        <w:t>887-894.</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3 Leitgeb J., Mauritz W. A. et al. Outcome after severe brain trauma</w:t>
      </w:r>
      <w:r w:rsidR="007D7BB4">
        <w:rPr>
          <w:rFonts w:ascii="Times New Roman" w:hAnsi="Times New Roman" w:cs="Times New Roman"/>
          <w:sz w:val="28"/>
          <w:szCs w:val="28"/>
          <w:lang w:val="en-US"/>
        </w:rPr>
        <w:t xml:space="preserve"> due to acute subdural hematoma // </w:t>
      </w:r>
      <w:r w:rsidRPr="00C740E6">
        <w:rPr>
          <w:rFonts w:ascii="Times New Roman" w:hAnsi="Times New Roman" w:cs="Times New Roman"/>
          <w:sz w:val="28"/>
          <w:szCs w:val="28"/>
          <w:lang w:val="en-US"/>
        </w:rPr>
        <w:t xml:space="preserve">J Neurosurg. </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2012</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7D7BB4">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117</w:t>
      </w:r>
      <w:r w:rsidR="007D7BB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324-333.</w:t>
      </w:r>
    </w:p>
    <w:p w:rsidR="00C028E0" w:rsidRPr="00E4562C"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4 Wilberger J.E.Jr., Harris M., Diamond D.L. Acute subdural hematoma: morbidity, mortality, and operative timing</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Neurosurg. </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1991</w:t>
      </w:r>
      <w:r w:rsidR="007D7BB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74</w:t>
      </w:r>
      <w:r w:rsidR="007D7BB4">
        <w:rPr>
          <w:rFonts w:ascii="Times New Roman" w:hAnsi="Times New Roman" w:cs="Times New Roman"/>
          <w:sz w:val="28"/>
          <w:szCs w:val="28"/>
          <w:lang w:val="en-US"/>
        </w:rPr>
        <w:t>. – P. </w:t>
      </w:r>
      <w:r w:rsidRPr="00C740E6">
        <w:rPr>
          <w:rFonts w:ascii="Times New Roman" w:hAnsi="Times New Roman" w:cs="Times New Roman"/>
          <w:sz w:val="28"/>
          <w:szCs w:val="28"/>
          <w:lang w:val="en-US"/>
        </w:rPr>
        <w:t>212-218.</w:t>
      </w:r>
    </w:p>
    <w:p w:rsidR="00E4562C" w:rsidRPr="00E4562C" w:rsidRDefault="004D55AF" w:rsidP="00E4562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575943">
        <w:rPr>
          <w:rFonts w:ascii="Times New Roman" w:hAnsi="Times New Roman" w:cs="Times New Roman"/>
          <w:sz w:val="28"/>
          <w:szCs w:val="28"/>
          <w:lang w:val="en-US"/>
        </w:rPr>
        <w:t xml:space="preserve"> </w:t>
      </w:r>
      <w:r w:rsidR="00E4562C" w:rsidRPr="00E4562C">
        <w:rPr>
          <w:rFonts w:ascii="Times New Roman" w:hAnsi="Times New Roman" w:cs="Times New Roman"/>
          <w:sz w:val="28"/>
          <w:szCs w:val="28"/>
          <w:lang w:val="en-US"/>
        </w:rPr>
        <w:t>Lee KS. Natural history of chronic subd</w:t>
      </w:r>
      <w:r w:rsidR="00E4562C">
        <w:rPr>
          <w:rFonts w:ascii="Times New Roman" w:hAnsi="Times New Roman" w:cs="Times New Roman"/>
          <w:sz w:val="28"/>
          <w:szCs w:val="28"/>
          <w:lang w:val="en-US"/>
        </w:rPr>
        <w:t>ural haematoma. [Review]. Brain</w:t>
      </w:r>
      <w:r w:rsidR="00E4562C" w:rsidRPr="00E4562C">
        <w:rPr>
          <w:rFonts w:ascii="Times New Roman" w:hAnsi="Times New Roman" w:cs="Times New Roman"/>
          <w:sz w:val="28"/>
          <w:szCs w:val="28"/>
          <w:lang w:val="en-US"/>
        </w:rPr>
        <w:t xml:space="preserve"> Injury 2004;18:356; with permission.</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Massaro F</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Lanotte M</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Faccani G</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One hundred and twenty-seven cases of acute subdural haematoma operated on</w:t>
      </w:r>
      <w:r w:rsidR="007D7BB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w:t>
      </w:r>
      <w:r w:rsidR="007D7BB4">
        <w:rPr>
          <w:rFonts w:ascii="Times New Roman" w:hAnsi="Times New Roman" w:cs="Times New Roman"/>
          <w:sz w:val="28"/>
          <w:szCs w:val="28"/>
          <w:lang w:val="en-US"/>
        </w:rPr>
        <w:t xml:space="preserve">. – </w:t>
      </w:r>
      <w:r w:rsidR="00C028E0" w:rsidRPr="00C740E6">
        <w:rPr>
          <w:rFonts w:ascii="Times New Roman" w:hAnsi="Times New Roman" w:cs="Times New Roman"/>
          <w:sz w:val="28"/>
          <w:szCs w:val="28"/>
          <w:lang w:val="en-US"/>
        </w:rPr>
        <w:t>1996</w:t>
      </w:r>
      <w:r w:rsidR="007D7BB4">
        <w:rPr>
          <w:rFonts w:ascii="Times New Roman" w:hAnsi="Times New Roman" w:cs="Times New Roman"/>
          <w:sz w:val="28"/>
          <w:szCs w:val="28"/>
          <w:lang w:val="en-US"/>
        </w:rPr>
        <w:t>. – Vol. </w:t>
      </w:r>
      <w:r w:rsidR="00C028E0" w:rsidRPr="00C740E6">
        <w:rPr>
          <w:rFonts w:ascii="Times New Roman" w:hAnsi="Times New Roman" w:cs="Times New Roman"/>
          <w:sz w:val="28"/>
          <w:szCs w:val="28"/>
          <w:lang w:val="en-US"/>
        </w:rPr>
        <w:t>138</w:t>
      </w:r>
      <w:r w:rsidR="007D7BB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185</w:t>
      </w:r>
      <w:r w:rsidR="007D7BB4">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91.</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lastRenderedPageBreak/>
        <w:t>7</w:t>
      </w:r>
      <w:r w:rsidR="00C028E0" w:rsidRPr="00C740E6">
        <w:rPr>
          <w:rFonts w:ascii="Times New Roman" w:hAnsi="Times New Roman" w:cs="Times New Roman"/>
          <w:sz w:val="28"/>
          <w:szCs w:val="28"/>
          <w:lang w:val="en-US"/>
        </w:rPr>
        <w:t xml:space="preserve"> Mathew P</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Oluoch-Olunya D</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L</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Condon B</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R</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Acute subdural haematoma in the conscious patient: outcome with i</w:t>
      </w:r>
      <w:r w:rsidR="007D7BB4">
        <w:rPr>
          <w:rFonts w:ascii="Times New Roman" w:hAnsi="Times New Roman" w:cs="Times New Roman"/>
          <w:sz w:val="28"/>
          <w:szCs w:val="28"/>
          <w:lang w:val="en-US"/>
        </w:rPr>
        <w:t>nitial non-operative management //</w:t>
      </w:r>
      <w:r w:rsidR="00C028E0" w:rsidRPr="00C740E6">
        <w:rPr>
          <w:rFonts w:ascii="Times New Roman" w:hAnsi="Times New Roman" w:cs="Times New Roman"/>
          <w:sz w:val="28"/>
          <w:szCs w:val="28"/>
          <w:lang w:val="en-US"/>
        </w:rPr>
        <w:t xml:space="preserve"> Acta Neurochir</w:t>
      </w:r>
      <w:r w:rsidR="007D7BB4">
        <w:rPr>
          <w:rFonts w:ascii="Times New Roman" w:hAnsi="Times New Roman" w:cs="Times New Roman"/>
          <w:sz w:val="28"/>
          <w:szCs w:val="28"/>
          <w:lang w:val="en-US"/>
        </w:rPr>
        <w:t>. – 1993. – Vol.</w:t>
      </w:r>
      <w:r w:rsidR="00C028E0" w:rsidRPr="00C740E6">
        <w:rPr>
          <w:rFonts w:ascii="Times New Roman" w:hAnsi="Times New Roman" w:cs="Times New Roman"/>
          <w:sz w:val="28"/>
          <w:szCs w:val="28"/>
          <w:lang w:val="en-US"/>
        </w:rPr>
        <w:t xml:space="preserve"> 121</w:t>
      </w:r>
      <w:r w:rsidR="007D7BB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100</w:t>
      </w:r>
      <w:r w:rsidR="007D7BB4">
        <w:rPr>
          <w:rFonts w:ascii="Times New Roman" w:hAnsi="Times New Roman" w:cs="Times New Roman"/>
          <w:sz w:val="28"/>
          <w:szCs w:val="28"/>
          <w:lang w:val="en-US"/>
        </w:rPr>
        <w:t>-10</w:t>
      </w:r>
      <w:r w:rsidR="00C028E0" w:rsidRPr="00C740E6">
        <w:rPr>
          <w:rFonts w:ascii="Times New Roman" w:hAnsi="Times New Roman" w:cs="Times New Roman"/>
          <w:sz w:val="28"/>
          <w:szCs w:val="28"/>
          <w:lang w:val="en-US"/>
        </w:rPr>
        <w:t>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Seelig J</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Becker D</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P</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Miller J</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D</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Traumatic acute subdural hematoma: major mortality reduction in comatose patients treated within four hours</w:t>
      </w:r>
      <w:r w:rsidR="007D7BB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 Engl J Med</w:t>
      </w:r>
      <w:r w:rsidR="007D7BB4">
        <w:rPr>
          <w:rFonts w:ascii="Times New Roman" w:hAnsi="Times New Roman" w:cs="Times New Roman"/>
          <w:sz w:val="28"/>
          <w:szCs w:val="28"/>
          <w:lang w:val="en-US"/>
        </w:rPr>
        <w:t xml:space="preserve">. – </w:t>
      </w:r>
      <w:r w:rsidR="00C028E0" w:rsidRPr="00C740E6">
        <w:rPr>
          <w:rFonts w:ascii="Times New Roman" w:hAnsi="Times New Roman" w:cs="Times New Roman"/>
          <w:sz w:val="28"/>
          <w:szCs w:val="28"/>
          <w:lang w:val="en-US"/>
        </w:rPr>
        <w:t>1981</w:t>
      </w:r>
      <w:r w:rsidR="007D7BB4">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304</w:t>
      </w:r>
      <w:r w:rsidR="007D7BB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1511</w:t>
      </w:r>
      <w:r w:rsidR="007D7BB4">
        <w:rPr>
          <w:rFonts w:ascii="Times New Roman" w:hAnsi="Times New Roman" w:cs="Times New Roman"/>
          <w:sz w:val="28"/>
          <w:szCs w:val="28"/>
          <w:lang w:val="en-US"/>
        </w:rPr>
        <w:t>-151</w:t>
      </w:r>
      <w:r w:rsidR="00C028E0" w:rsidRPr="00C740E6">
        <w:rPr>
          <w:rFonts w:ascii="Times New Roman" w:hAnsi="Times New Roman" w:cs="Times New Roman"/>
          <w:sz w:val="28"/>
          <w:szCs w:val="28"/>
          <w:lang w:val="en-US"/>
        </w:rPr>
        <w:t>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Zumkeller M</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Behrmann R</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Heissler H</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E</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Computed tomographic criteria and survival rate for patients with acute subdural hematoma</w:t>
      </w:r>
      <w:r w:rsidR="007D7BB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Neurosurgery</w:t>
      </w:r>
      <w:r w:rsidR="007D7BB4">
        <w:rPr>
          <w:rFonts w:ascii="Times New Roman" w:hAnsi="Times New Roman" w:cs="Times New Roman"/>
          <w:sz w:val="28"/>
          <w:szCs w:val="28"/>
          <w:lang w:val="en-US"/>
        </w:rPr>
        <w:t xml:space="preserve">. – </w:t>
      </w:r>
      <w:r w:rsidR="00C028E0" w:rsidRPr="00C740E6">
        <w:rPr>
          <w:rFonts w:ascii="Times New Roman" w:hAnsi="Times New Roman" w:cs="Times New Roman"/>
          <w:sz w:val="28"/>
          <w:szCs w:val="28"/>
          <w:lang w:val="en-US"/>
        </w:rPr>
        <w:t>1996</w:t>
      </w:r>
      <w:r w:rsidR="007D7BB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39</w:t>
      </w:r>
      <w:r w:rsidR="007D7BB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708</w:t>
      </w:r>
      <w:r w:rsidR="007D7BB4">
        <w:rPr>
          <w:rFonts w:ascii="Times New Roman" w:hAnsi="Times New Roman" w:cs="Times New Roman"/>
          <w:sz w:val="28"/>
          <w:szCs w:val="28"/>
          <w:lang w:val="en-US"/>
        </w:rPr>
        <w:t>-7</w:t>
      </w:r>
      <w:r w:rsidR="00C028E0" w:rsidRPr="00C740E6">
        <w:rPr>
          <w:rFonts w:ascii="Times New Roman" w:hAnsi="Times New Roman" w:cs="Times New Roman"/>
          <w:sz w:val="28"/>
          <w:szCs w:val="28"/>
          <w:lang w:val="en-US"/>
        </w:rPr>
        <w:t>13.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10</w:t>
      </w:r>
      <w:r w:rsidR="00C028E0" w:rsidRPr="00C740E6">
        <w:rPr>
          <w:rFonts w:ascii="Times New Roman" w:hAnsi="Times New Roman" w:cs="Times New Roman"/>
          <w:sz w:val="28"/>
          <w:szCs w:val="28"/>
          <w:lang w:val="en-US"/>
        </w:rPr>
        <w:t xml:space="preserve"> Kawamata T</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Takeshita M</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Kubo O</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Management of intracranial hemorrhage associated with anticoagulant therapy</w:t>
      </w:r>
      <w:r w:rsidR="007D7BB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Surg Neurol</w:t>
      </w:r>
      <w:r w:rsidR="007D7BB4">
        <w:rPr>
          <w:rFonts w:ascii="Times New Roman" w:hAnsi="Times New Roman" w:cs="Times New Roman"/>
          <w:sz w:val="28"/>
          <w:szCs w:val="28"/>
          <w:lang w:val="en-US"/>
        </w:rPr>
        <w:t xml:space="preserve">. – </w:t>
      </w:r>
      <w:r w:rsidR="00C028E0" w:rsidRPr="00C740E6">
        <w:rPr>
          <w:rFonts w:ascii="Times New Roman" w:hAnsi="Times New Roman" w:cs="Times New Roman"/>
          <w:sz w:val="28"/>
          <w:szCs w:val="28"/>
          <w:lang w:val="en-US"/>
        </w:rPr>
        <w:t>1995</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7D7BB4">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44</w:t>
      </w:r>
      <w:r w:rsidR="007D7BB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438</w:t>
      </w:r>
      <w:r w:rsidR="007D7BB4">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43.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Bullock M</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R</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Chesnut R</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Ghajar J</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Surgical managem</w:t>
      </w:r>
      <w:r w:rsidR="007D7BB4">
        <w:rPr>
          <w:rFonts w:ascii="Times New Roman" w:hAnsi="Times New Roman" w:cs="Times New Roman"/>
          <w:sz w:val="28"/>
          <w:szCs w:val="28"/>
          <w:lang w:val="en-US"/>
        </w:rPr>
        <w:t>ent of acute subdural hematomas</w:t>
      </w:r>
      <w:r w:rsidR="00C028E0" w:rsidRPr="00C740E6">
        <w:rPr>
          <w:rFonts w:ascii="Times New Roman" w:hAnsi="Times New Roman" w:cs="Times New Roman"/>
          <w:sz w:val="28"/>
          <w:szCs w:val="28"/>
          <w:lang w:val="en-US"/>
        </w:rPr>
        <w:t xml:space="preserve"> </w:t>
      </w:r>
      <w:r w:rsidR="007D7BB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Neurosurgery</w:t>
      </w:r>
      <w:r w:rsidR="007D7BB4">
        <w:rPr>
          <w:rFonts w:ascii="Times New Roman" w:hAnsi="Times New Roman" w:cs="Times New Roman"/>
          <w:sz w:val="28"/>
          <w:szCs w:val="28"/>
          <w:lang w:val="en-US"/>
        </w:rPr>
        <w:t xml:space="preserve">. – </w:t>
      </w:r>
      <w:r w:rsidR="00C028E0" w:rsidRPr="00C740E6">
        <w:rPr>
          <w:rFonts w:ascii="Times New Roman" w:hAnsi="Times New Roman" w:cs="Times New Roman"/>
          <w:sz w:val="28"/>
          <w:szCs w:val="28"/>
          <w:lang w:val="en-US"/>
        </w:rPr>
        <w:t>2006</w:t>
      </w:r>
      <w:r w:rsidR="007D7BB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58</w:t>
      </w:r>
      <w:r w:rsidR="007D7BB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Suppl</w:t>
      </w:r>
      <w:r w:rsidR="007D7BB4">
        <w:rPr>
          <w:rFonts w:ascii="Times New Roman" w:hAnsi="Times New Roman" w:cs="Times New Roman"/>
          <w:sz w:val="28"/>
          <w:szCs w:val="28"/>
          <w:lang w:val="en-US"/>
        </w:rPr>
        <w:t xml:space="preserve"> 3. – P. </w:t>
      </w:r>
      <w:r w:rsidR="00C028E0" w:rsidRPr="00C740E6">
        <w:rPr>
          <w:rFonts w:ascii="Times New Roman" w:hAnsi="Times New Roman" w:cs="Times New Roman"/>
          <w:sz w:val="28"/>
          <w:szCs w:val="28"/>
          <w:lang w:val="en-US"/>
        </w:rPr>
        <w:t>S16</w:t>
      </w:r>
      <w:r w:rsidR="007D7BB4">
        <w:rPr>
          <w:rFonts w:ascii="Times New Roman" w:hAnsi="Times New Roman" w:cs="Times New Roman"/>
          <w:sz w:val="28"/>
          <w:szCs w:val="28"/>
          <w:lang w:val="en-US"/>
        </w:rPr>
        <w:t>-S</w:t>
      </w:r>
      <w:r w:rsidR="00C028E0" w:rsidRPr="00C740E6">
        <w:rPr>
          <w:rFonts w:ascii="Times New Roman" w:hAnsi="Times New Roman" w:cs="Times New Roman"/>
          <w:sz w:val="28"/>
          <w:szCs w:val="28"/>
          <w:lang w:val="en-US"/>
        </w:rPr>
        <w:t>24.</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w:t>
      </w:r>
      <w:r w:rsidR="001B5248" w:rsidRPr="001B5248">
        <w:rPr>
          <w:rFonts w:ascii="Times New Roman" w:hAnsi="Times New Roman" w:cs="Times New Roman"/>
          <w:sz w:val="28"/>
          <w:szCs w:val="28"/>
          <w:lang w:val="en-US"/>
        </w:rPr>
        <w:t>2</w:t>
      </w:r>
      <w:r w:rsidRPr="00C740E6">
        <w:rPr>
          <w:rFonts w:ascii="Times New Roman" w:hAnsi="Times New Roman" w:cs="Times New Roman"/>
          <w:sz w:val="28"/>
          <w:szCs w:val="28"/>
          <w:lang w:val="en-US"/>
        </w:rPr>
        <w:t xml:space="preserve"> Morris N</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A</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 Merkler A</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E</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 Parker W</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E</w:t>
      </w:r>
      <w:r w:rsidR="007D7BB4">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et al. Adverse outcomes after initial non-surgical management of subdural hematoma: a population-based study</w:t>
      </w:r>
      <w:r w:rsidR="007D7BB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Neurocrit Care</w:t>
      </w:r>
      <w:r w:rsidR="007D7BB4">
        <w:rPr>
          <w:rFonts w:ascii="Times New Roman" w:hAnsi="Times New Roman" w:cs="Times New Roman"/>
          <w:sz w:val="28"/>
          <w:szCs w:val="28"/>
          <w:lang w:val="en-US"/>
        </w:rPr>
        <w:t xml:space="preserve">. – </w:t>
      </w:r>
      <w:r w:rsidRPr="00C740E6">
        <w:rPr>
          <w:rFonts w:ascii="Times New Roman" w:hAnsi="Times New Roman" w:cs="Times New Roman"/>
          <w:sz w:val="28"/>
          <w:szCs w:val="28"/>
          <w:lang w:val="en-US"/>
        </w:rPr>
        <w:t>2016</w:t>
      </w:r>
      <w:r w:rsidR="007D7BB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24</w:t>
      </w:r>
      <w:r w:rsidR="007D7BB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226</w:t>
      </w:r>
      <w:r w:rsidR="007D7BB4">
        <w:rPr>
          <w:rFonts w:ascii="Times New Roman" w:hAnsi="Times New Roman" w:cs="Times New Roman"/>
          <w:sz w:val="28"/>
          <w:szCs w:val="28"/>
          <w:lang w:val="en-US"/>
        </w:rPr>
        <w:t>-2</w:t>
      </w:r>
      <w:r w:rsidRPr="00C740E6">
        <w:rPr>
          <w:rFonts w:ascii="Times New Roman" w:hAnsi="Times New Roman" w:cs="Times New Roman"/>
          <w:sz w:val="28"/>
          <w:szCs w:val="28"/>
          <w:lang w:val="en-US"/>
        </w:rPr>
        <w:t>32.</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Howard B</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Rindler R</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Holland C</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7D7BB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Management and outcomes of isolated tentorial and parafalcine “smear” subdural hematomas at a level-1 trauma center: necessity of high acuity car</w:t>
      </w:r>
      <w:r w:rsidR="008A09B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Neurotrauma</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2016. </w:t>
      </w:r>
      <w:r w:rsidR="008D4882">
        <w:rPr>
          <w:rFonts w:ascii="Times New Roman" w:hAnsi="Times New Roman" w:cs="Times New Roman"/>
          <w:sz w:val="28"/>
          <w:szCs w:val="28"/>
          <w:lang w:val="en-US"/>
        </w:rPr>
        <w:t>– Vol. 34, Issue 1. – P. 128-136</w:t>
      </w:r>
      <w:r w:rsidR="00C028E0" w:rsidRPr="00C740E6">
        <w:rPr>
          <w:rFonts w:ascii="Times New Roman" w:hAnsi="Times New Roman" w:cs="Times New Roman"/>
          <w:sz w:val="28"/>
          <w:szCs w:val="28"/>
          <w:lang w:val="en-US"/>
        </w:rPr>
        <w:t>.</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Takeuchi S</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Takasato Y</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Wada K</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Traumatic posterior fossa subdural hematomas</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Trauma Acute Care Surg</w:t>
      </w:r>
      <w:r w:rsidR="008D4882">
        <w:rPr>
          <w:rFonts w:ascii="Times New Roman" w:hAnsi="Times New Roman" w:cs="Times New Roman"/>
          <w:sz w:val="28"/>
          <w:szCs w:val="28"/>
          <w:lang w:val="en-US"/>
        </w:rPr>
        <w:t>. –</w:t>
      </w:r>
      <w:r w:rsidR="00C028E0" w:rsidRPr="00C740E6">
        <w:rPr>
          <w:rFonts w:ascii="Times New Roman" w:hAnsi="Times New Roman" w:cs="Times New Roman"/>
          <w:sz w:val="28"/>
          <w:szCs w:val="28"/>
          <w:lang w:val="en-US"/>
        </w:rPr>
        <w:t xml:space="preserve"> 2012</w:t>
      </w:r>
      <w:r w:rsidR="008D4882">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72</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480</w:t>
      </w:r>
      <w:r w:rsidR="008D4882">
        <w:rPr>
          <w:rFonts w:ascii="Times New Roman" w:hAnsi="Times New Roman" w:cs="Times New Roman"/>
          <w:sz w:val="28"/>
          <w:szCs w:val="28"/>
          <w:lang w:val="en-US"/>
        </w:rPr>
        <w:t>-48</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de Amorim R</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L</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O</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Stiver S</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I</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Paiva W</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Treatment of traumatic acute posterior fossa subdural hematoma: report of four cases with systematic review and management algorithm</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2014</w:t>
      </w:r>
      <w:r w:rsidR="008D4882">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156</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199</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206.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Sato S</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Suzuki J. Ultrastructural observations of the capsule of chronic subdural hematoma in various clinical stages</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Neurosurg.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1975</w:t>
      </w:r>
      <w:r w:rsidR="008D4882">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43</w:t>
      </w:r>
      <w:r w:rsidR="008D4882">
        <w:rPr>
          <w:rFonts w:ascii="Times New Roman" w:hAnsi="Times New Roman" w:cs="Times New Roman"/>
          <w:sz w:val="28"/>
          <w:szCs w:val="28"/>
          <w:lang w:val="en-US"/>
        </w:rPr>
        <w:t>, Issue </w:t>
      </w:r>
      <w:r w:rsidR="00C028E0" w:rsidRPr="00C740E6">
        <w:rPr>
          <w:rFonts w:ascii="Times New Roman" w:hAnsi="Times New Roman" w:cs="Times New Roman"/>
          <w:sz w:val="28"/>
          <w:szCs w:val="28"/>
          <w:lang w:val="en-US"/>
        </w:rPr>
        <w:t>5</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569</w:t>
      </w:r>
      <w:r w:rsidR="008D4882">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78.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7</w:t>
      </w:r>
      <w:r w:rsidR="00C028E0" w:rsidRPr="00C740E6">
        <w:rPr>
          <w:rFonts w:ascii="Times New Roman" w:hAnsi="Times New Roman" w:cs="Times New Roman"/>
          <w:sz w:val="28"/>
          <w:szCs w:val="28"/>
          <w:lang w:val="en-US"/>
        </w:rPr>
        <w:t xml:space="preserve"> Servadei F</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Nasi M</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T</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Cremonini A</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8D4882">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Importance of a reliable admission Glasgow Coma Scale score for determining the need for evacuation of posttraumatic subdural hematomas: a prospective study of 65 patients</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Trauma.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1998</w:t>
      </w:r>
      <w:r w:rsidR="008D4882">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44</w:t>
      </w:r>
      <w:r w:rsidR="008D4882">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5</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868</w:t>
      </w:r>
      <w:r w:rsidR="008D4882">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73.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Gennarelli T</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A</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Thibault L</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E. Biomechanics of acute subdural hematoma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J Trauma.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1982</w:t>
      </w:r>
      <w:r w:rsidR="008D4882">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22</w:t>
      </w:r>
      <w:r w:rsidR="008D4882">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8</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680</w:t>
      </w:r>
      <w:r w:rsidR="008D4882">
        <w:rPr>
          <w:rFonts w:ascii="Times New Roman" w:hAnsi="Times New Roman" w:cs="Times New Roman"/>
          <w:sz w:val="28"/>
          <w:szCs w:val="28"/>
          <w:lang w:val="en-US"/>
        </w:rPr>
        <w:t>-68</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Haselsberger K</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Pucher R</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Auer L</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 Prognosis after acute subdural or epidural haemorrhage</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1988</w:t>
      </w:r>
      <w:r w:rsidR="008D4882">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90</w:t>
      </w:r>
      <w:r w:rsidR="008D4882">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3</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4</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111</w:t>
      </w:r>
      <w:r w:rsidR="008D4882">
        <w:rPr>
          <w:rFonts w:ascii="Times New Roman" w:hAnsi="Times New Roman" w:cs="Times New Roman"/>
          <w:sz w:val="28"/>
          <w:szCs w:val="28"/>
          <w:lang w:val="en-US"/>
        </w:rPr>
        <w:t>-116</w:t>
      </w:r>
      <w:r w:rsidR="00C028E0" w:rsidRPr="00C740E6">
        <w:rPr>
          <w:rFonts w:ascii="Times New Roman" w:hAnsi="Times New Roman" w:cs="Times New Roman"/>
          <w:sz w:val="28"/>
          <w:szCs w:val="28"/>
          <w:lang w:val="en-US"/>
        </w:rPr>
        <w:t>.</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20</w:t>
      </w:r>
      <w:r w:rsidR="00C028E0" w:rsidRPr="00C740E6">
        <w:rPr>
          <w:rFonts w:ascii="Times New Roman" w:hAnsi="Times New Roman" w:cs="Times New Roman"/>
          <w:sz w:val="28"/>
          <w:szCs w:val="28"/>
          <w:lang w:val="en-US"/>
        </w:rPr>
        <w:t xml:space="preserve"> Maxeiner H</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Wolff M. Pure subdural hematomas: a postmortem analysis of their form and bleeding points</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Neurosurgery.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2002</w:t>
      </w:r>
      <w:r w:rsidR="008D4882">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50</w:t>
      </w:r>
      <w:r w:rsidR="008D4882">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3</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503</w:t>
      </w:r>
      <w:r w:rsidR="008D4882">
        <w:rPr>
          <w:rFonts w:ascii="Times New Roman" w:hAnsi="Times New Roman" w:cs="Times New Roman"/>
          <w:sz w:val="28"/>
          <w:szCs w:val="28"/>
          <w:lang w:val="en-US"/>
        </w:rPr>
        <w:t>-50</w:t>
      </w:r>
      <w:r w:rsidR="00C028E0" w:rsidRPr="00C740E6">
        <w:rPr>
          <w:rFonts w:ascii="Times New Roman" w:hAnsi="Times New Roman" w:cs="Times New Roman"/>
          <w:sz w:val="28"/>
          <w:szCs w:val="28"/>
          <w:lang w:val="en-US"/>
        </w:rPr>
        <w:t xml:space="preserve">8. </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Avis S</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P. Nontraumatic acute subdural hematoma. A case report and review of the literature</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Am J Forensic Med Pathol.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1993</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8D4882">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14</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130</w:t>
      </w:r>
      <w:r w:rsidR="008D4882">
        <w:rPr>
          <w:rFonts w:ascii="Times New Roman" w:hAnsi="Times New Roman" w:cs="Times New Roman"/>
          <w:sz w:val="28"/>
          <w:szCs w:val="28"/>
          <w:lang w:val="en-US"/>
        </w:rPr>
        <w:t>-134</w:t>
      </w:r>
      <w:r w:rsidR="00C028E0" w:rsidRPr="00C740E6">
        <w:rPr>
          <w:rFonts w:ascii="Times New Roman" w:hAnsi="Times New Roman" w:cs="Times New Roman"/>
          <w:sz w:val="28"/>
          <w:szCs w:val="28"/>
          <w:lang w:val="en-US"/>
        </w:rPr>
        <w:t xml:space="preserve">. </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22</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Qureshi A</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I</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Evaluation of brain injury using a blood test: is there a role in clinical practice?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Crit Care Med.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2002</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8D4882">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30</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2778-2779.</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Rand B</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O</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Ward A</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A</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Jr</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White L</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E</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Jr. The use of the twist drill to evaluate head trauma</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Neurosurg. </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1966</w:t>
      </w:r>
      <w:r w:rsidR="008D4882">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25</w:t>
      </w:r>
      <w:r w:rsidR="008D4882">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4</w:t>
      </w:r>
      <w:r w:rsidR="008D4882">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410</w:t>
      </w:r>
      <w:r w:rsidR="008D4882">
        <w:rPr>
          <w:rFonts w:ascii="Times New Roman" w:hAnsi="Times New Roman" w:cs="Times New Roman"/>
          <w:sz w:val="28"/>
          <w:szCs w:val="28"/>
          <w:lang w:val="en-US"/>
        </w:rPr>
        <w:t>-41</w:t>
      </w:r>
      <w:r w:rsidR="00C028E0" w:rsidRPr="00C740E6">
        <w:rPr>
          <w:rFonts w:ascii="Times New Roman" w:hAnsi="Times New Roman" w:cs="Times New Roman"/>
          <w:sz w:val="28"/>
          <w:szCs w:val="28"/>
          <w:lang w:val="en-US"/>
        </w:rPr>
        <w:t>5.</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Burton C</w:t>
      </w:r>
      <w:r w:rsidR="008D488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Brisman R. Neurosurgical indications for the use of a compact hand twist drill</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Johns</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Hopkins Med J.</w:t>
      </w:r>
      <w:r w:rsidR="008D4882">
        <w:rPr>
          <w:rFonts w:ascii="Times New Roman" w:hAnsi="Times New Roman" w:cs="Times New Roman"/>
          <w:sz w:val="28"/>
          <w:szCs w:val="28"/>
          <w:lang w:val="en-US"/>
        </w:rPr>
        <w:t xml:space="preserve"> – 1968. – </w:t>
      </w:r>
      <w:r w:rsidR="004C6AA1">
        <w:rPr>
          <w:rFonts w:ascii="Times New Roman" w:hAnsi="Times New Roman" w:cs="Times New Roman"/>
          <w:sz w:val="28"/>
          <w:szCs w:val="28"/>
          <w:lang w:val="en-US"/>
        </w:rPr>
        <w:t xml:space="preserve">Vol. </w:t>
      </w:r>
      <w:r w:rsidR="00C028E0" w:rsidRPr="00C740E6">
        <w:rPr>
          <w:rFonts w:ascii="Times New Roman" w:hAnsi="Times New Roman" w:cs="Times New Roman"/>
          <w:sz w:val="28"/>
          <w:szCs w:val="28"/>
          <w:lang w:val="en-US"/>
        </w:rPr>
        <w:t>123</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17</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22.</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Burton C. The management of chronic subdural hematoma using a compact hand twist drill</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Mil Med.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1968</w:t>
      </w:r>
      <w:r w:rsidR="004C6AA1">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133</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11</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891</w:t>
      </w:r>
      <w:r w:rsidR="004C6AA1">
        <w:rPr>
          <w:rFonts w:ascii="Times New Roman" w:hAnsi="Times New Roman" w:cs="Times New Roman"/>
          <w:sz w:val="28"/>
          <w:szCs w:val="28"/>
          <w:lang w:val="en-US"/>
        </w:rPr>
        <w:t>-89</w:t>
      </w:r>
      <w:r w:rsidR="00C028E0" w:rsidRPr="00C740E6">
        <w:rPr>
          <w:rFonts w:ascii="Times New Roman" w:hAnsi="Times New Roman" w:cs="Times New Roman"/>
          <w:sz w:val="28"/>
          <w:szCs w:val="28"/>
          <w:lang w:val="en-US"/>
        </w:rPr>
        <w:t>5.</w:t>
      </w:r>
    </w:p>
    <w:p w:rsidR="00AE002E" w:rsidRPr="00D12BF3"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Tabaddor K</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Shulmon K. Definitive treatment of chronic subdural hematoma by twist-drill craniostomy and closed-system drainage</w:t>
      </w:r>
      <w:r w:rsidR="004C6AA1" w:rsidRP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Neurosurg.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1977</w:t>
      </w:r>
      <w:r w:rsidR="004C6AA1">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46</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2</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220</w:t>
      </w:r>
      <w:r w:rsidR="004C6AA1">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 xml:space="preserve">26. </w:t>
      </w:r>
    </w:p>
    <w:p w:rsidR="00C028E0" w:rsidRPr="004C6AA1" w:rsidRDefault="001B5248" w:rsidP="00C740E6">
      <w:pPr>
        <w:spacing w:after="0" w:line="240" w:lineRule="auto"/>
        <w:ind w:firstLine="709"/>
        <w:jc w:val="both"/>
        <w:rPr>
          <w:rFonts w:ascii="Times New Roman" w:hAnsi="Times New Roman" w:cs="Times New Roman"/>
          <w:color w:val="FF0000"/>
          <w:sz w:val="28"/>
          <w:szCs w:val="28"/>
          <w:lang w:val="en-US"/>
        </w:rPr>
      </w:pPr>
      <w:r>
        <w:rPr>
          <w:rFonts w:ascii="Times New Roman" w:hAnsi="Times New Roman" w:cs="Times New Roman"/>
          <w:sz w:val="28"/>
          <w:szCs w:val="28"/>
          <w:lang w:val="en-US"/>
        </w:rPr>
        <w:t>2</w:t>
      </w:r>
      <w:r w:rsidRPr="001B5248">
        <w:rPr>
          <w:rFonts w:ascii="Times New Roman" w:hAnsi="Times New Roman" w:cs="Times New Roman"/>
          <w:sz w:val="28"/>
          <w:szCs w:val="28"/>
          <w:lang w:val="en-US"/>
        </w:rPr>
        <w:t>7</w:t>
      </w:r>
      <w:r w:rsidR="00AE002E" w:rsidRPr="00AE002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Tindall G</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T</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Payne N</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O’Brien</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M</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 Complications of surgery for subdural hematoma</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Clin Neurosurg. </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197</w:t>
      </w:r>
      <w:r w:rsidR="004C6AA1">
        <w:rPr>
          <w:rFonts w:ascii="Times New Roman" w:hAnsi="Times New Roman" w:cs="Times New Roman"/>
          <w:sz w:val="28"/>
          <w:szCs w:val="28"/>
          <w:lang w:val="en-US"/>
        </w:rPr>
        <w:t>6. – Vol. </w:t>
      </w:r>
      <w:r w:rsidR="00C028E0" w:rsidRPr="00C740E6">
        <w:rPr>
          <w:rFonts w:ascii="Times New Roman" w:hAnsi="Times New Roman" w:cs="Times New Roman"/>
          <w:sz w:val="28"/>
          <w:szCs w:val="28"/>
          <w:lang w:val="en-US"/>
        </w:rPr>
        <w:t>23</w:t>
      </w:r>
      <w:r w:rsidR="004C6AA1">
        <w:rPr>
          <w:rFonts w:ascii="Times New Roman" w:hAnsi="Times New Roman" w:cs="Times New Roman"/>
          <w:sz w:val="28"/>
          <w:szCs w:val="28"/>
          <w:lang w:val="en-US"/>
        </w:rPr>
        <w:t>. – P. 465-4</w:t>
      </w:r>
      <w:r w:rsidR="00C028E0" w:rsidRPr="00C740E6">
        <w:rPr>
          <w:rFonts w:ascii="Times New Roman" w:hAnsi="Times New Roman" w:cs="Times New Roman"/>
          <w:sz w:val="28"/>
          <w:szCs w:val="28"/>
          <w:lang w:val="en-US"/>
        </w:rPr>
        <w:t>82.</w:t>
      </w:r>
      <w:r w:rsidR="004C6AA1" w:rsidRPr="004C6AA1">
        <w:rPr>
          <w:rFonts w:ascii="Times New Roman" w:hAnsi="Times New Roman" w:cs="Times New Roman"/>
          <w:sz w:val="28"/>
          <w:szCs w:val="28"/>
          <w:lang w:val="en-US"/>
        </w:rPr>
        <w:t xml:space="preserve"> </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Caron J</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L</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Worthington C</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Bertrand G. Tension pneumocephalus after evacuation of chronic subdural hematoma and subsequent treatment with continuous lumbar subarachnoid infusion and craniostomy drainage</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Neurosurgery.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1985</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4C6AA1">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16</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107</w:t>
      </w:r>
      <w:r w:rsidR="004C6AA1">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10.</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Sharma B</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Tewari M</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K</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Khosla V</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K</w:t>
      </w:r>
      <w:r w:rsidR="004C6AA1">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Tension pneumocephalus following evacuation of chronic subdural haematoma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Br J Neurosurg.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1989</w:t>
      </w:r>
      <w:r w:rsidR="004C6AA1">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3</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3</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381</w:t>
      </w:r>
      <w:r w:rsidR="004C6AA1">
        <w:rPr>
          <w:rFonts w:ascii="Times New Roman" w:hAnsi="Times New Roman" w:cs="Times New Roman"/>
          <w:sz w:val="28"/>
          <w:szCs w:val="28"/>
          <w:lang w:val="en-US"/>
        </w:rPr>
        <w:t>-38</w:t>
      </w:r>
      <w:r w:rsidR="00C028E0" w:rsidRPr="00C740E6">
        <w:rPr>
          <w:rFonts w:ascii="Times New Roman" w:hAnsi="Times New Roman" w:cs="Times New Roman"/>
          <w:sz w:val="28"/>
          <w:szCs w:val="28"/>
          <w:lang w:val="en-US"/>
        </w:rPr>
        <w:t>7.</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30</w:t>
      </w:r>
      <w:r w:rsidR="00C028E0" w:rsidRPr="00C740E6">
        <w:rPr>
          <w:rFonts w:ascii="Times New Roman" w:hAnsi="Times New Roman" w:cs="Times New Roman"/>
          <w:sz w:val="28"/>
          <w:szCs w:val="28"/>
          <w:lang w:val="en-US"/>
        </w:rPr>
        <w:t xml:space="preserve"> Reinges</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M</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H</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Hasselberg I</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Rohde V</w:t>
      </w:r>
      <w:r w:rsidR="004C6AA1">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Prospective analysis of bedside percutaneous subdural tapping for the treatment of chronic subdural haematoma in adults</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Neurol Neurosurg Psychiatry.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2000</w:t>
      </w:r>
      <w:r w:rsidR="004C6AA1">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69</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40</w:t>
      </w:r>
      <w:r w:rsidR="004C6AA1">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7.</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Yoshino Y</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Aoki N</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Oikawa A</w:t>
      </w:r>
      <w:r w:rsidR="004C6AA1">
        <w:rPr>
          <w:rFonts w:ascii="Times New Roman" w:hAnsi="Times New Roman" w:cs="Times New Roman"/>
          <w:sz w:val="28"/>
          <w:szCs w:val="28"/>
          <w:lang w:val="en-US"/>
        </w:rPr>
        <w:t xml:space="preserve">. et al. </w:t>
      </w:r>
      <w:r w:rsidR="00C028E0" w:rsidRPr="00C740E6">
        <w:rPr>
          <w:rFonts w:ascii="Times New Roman" w:hAnsi="Times New Roman" w:cs="Times New Roman"/>
          <w:sz w:val="28"/>
          <w:szCs w:val="28"/>
          <w:lang w:val="en-US"/>
        </w:rPr>
        <w:t>K. Acute epidural hematoma developing during twist-drill craniostomy: a complication of percutaneous subdural tapping for</w:t>
      </w:r>
      <w:r w:rsidR="008D488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the treatment of chronic subdural hematoma</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Surg Neurol.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2000</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4C6AA1">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53</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6</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601</w:t>
      </w:r>
      <w:r w:rsidR="004C6AA1">
        <w:rPr>
          <w:rFonts w:ascii="Times New Roman" w:hAnsi="Times New Roman" w:cs="Times New Roman"/>
          <w:sz w:val="28"/>
          <w:szCs w:val="28"/>
          <w:lang w:val="en-US"/>
        </w:rPr>
        <w:t>-61</w:t>
      </w:r>
      <w:r w:rsidR="00C028E0" w:rsidRPr="00C740E6">
        <w:rPr>
          <w:rFonts w:ascii="Times New Roman" w:hAnsi="Times New Roman" w:cs="Times New Roman"/>
          <w:sz w:val="28"/>
          <w:szCs w:val="28"/>
          <w:lang w:val="en-US"/>
        </w:rPr>
        <w:t>4.</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 xml:space="preserve"> Emonds N</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Hassler W</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E. New device to treat chronic subdural hematoma</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hollow screw</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Neurol Res.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1999</w:t>
      </w:r>
      <w:r w:rsidR="004C6AA1">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 xml:space="preserve"> 21</w:t>
      </w:r>
      <w:r w:rsidR="004C6AA1">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4C6AA1">
        <w:rPr>
          <w:rFonts w:ascii="Times New Roman" w:hAnsi="Times New Roman" w:cs="Times New Roman"/>
          <w:sz w:val="28"/>
          <w:szCs w:val="28"/>
          <w:lang w:val="en-US"/>
        </w:rPr>
        <w:t>. – P. 77-7</w:t>
      </w:r>
      <w:r w:rsidR="00C028E0" w:rsidRPr="00C740E6">
        <w:rPr>
          <w:rFonts w:ascii="Times New Roman" w:hAnsi="Times New Roman" w:cs="Times New Roman"/>
          <w:sz w:val="28"/>
          <w:szCs w:val="28"/>
          <w:lang w:val="en-US"/>
        </w:rPr>
        <w:t>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AsforaWT, Schwebach L, Louw D. A modified technique to treat subdural hematomas: the subdural evacuating port system. S D J Med. 2001; 54(12):495–8.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Asfora W</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T</w:t>
      </w:r>
      <w:r w:rsidR="004C6AA1">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Schwebach L. Amodified technique to treat chronic and subacute subdural hematoma: technical note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Surg Neurol. </w:t>
      </w:r>
      <w:r w:rsidR="004C6AA1">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2003</w:t>
      </w:r>
      <w:r w:rsidR="004C6AA1">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59</w:t>
      </w:r>
      <w:r w:rsidR="004C6AA1">
        <w:rPr>
          <w:rFonts w:ascii="Times New Roman" w:hAnsi="Times New Roman" w:cs="Times New Roman"/>
          <w:sz w:val="28"/>
          <w:szCs w:val="28"/>
          <w:lang w:val="en-US"/>
        </w:rPr>
        <w:t>, Issue</w:t>
      </w:r>
      <w:r w:rsidR="005F705B">
        <w:rPr>
          <w:rFonts w:ascii="Times New Roman" w:hAnsi="Times New Roman" w:cs="Times New Roman"/>
          <w:sz w:val="28"/>
          <w:szCs w:val="28"/>
          <w:lang w:val="en-US"/>
        </w:rPr>
        <w:t> </w:t>
      </w:r>
      <w:r w:rsidR="00C028E0" w:rsidRPr="00C740E6">
        <w:rPr>
          <w:rFonts w:ascii="Times New Roman" w:hAnsi="Times New Roman" w:cs="Times New Roman"/>
          <w:sz w:val="28"/>
          <w:szCs w:val="28"/>
          <w:lang w:val="en-US"/>
        </w:rPr>
        <w:t>4</w:t>
      </w:r>
      <w:r w:rsidR="004C6AA1">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329</w:t>
      </w:r>
      <w:r w:rsidR="004C6AA1">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32.</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Neal M</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T</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Hsu W</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Urban J</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E</w:t>
      </w:r>
      <w:r w:rsidR="005F705B">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The subdural evacuation port system: outcomes from a single institution experience and predictors of success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Clin Neurol Neurosurg.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2013</w:t>
      </w:r>
      <w:r w:rsidR="005F705B">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115</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6</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658</w:t>
      </w:r>
      <w:r w:rsidR="005F705B">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64.</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Miele V</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Sadrolhefazi A</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Bailes J</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E. Influence of head position on the effectiveness of twist drill craniostomy for chronic subdural hematoma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Surg Neurol.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2005</w:t>
      </w:r>
      <w:r w:rsidR="005F705B">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63(5)</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420</w:t>
      </w:r>
      <w:r w:rsidR="005F705B">
        <w:rPr>
          <w:rFonts w:ascii="Times New Roman" w:hAnsi="Times New Roman" w:cs="Times New Roman"/>
          <w:sz w:val="28"/>
          <w:szCs w:val="28"/>
          <w:lang w:val="en-US"/>
        </w:rPr>
        <w:t>-42</w:t>
      </w:r>
      <w:r w:rsidR="00C028E0" w:rsidRPr="00C740E6">
        <w:rPr>
          <w:rFonts w:ascii="Times New Roman" w:hAnsi="Times New Roman" w:cs="Times New Roman"/>
          <w:sz w:val="28"/>
          <w:szCs w:val="28"/>
          <w:lang w:val="en-US"/>
        </w:rPr>
        <w:t>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7</w:t>
      </w:r>
      <w:r w:rsidR="00C028E0" w:rsidRPr="00C740E6">
        <w:rPr>
          <w:rFonts w:ascii="Times New Roman" w:hAnsi="Times New Roman" w:cs="Times New Roman"/>
          <w:sz w:val="28"/>
          <w:szCs w:val="28"/>
          <w:lang w:val="en-US"/>
        </w:rPr>
        <w:t xml:space="preserve"> Sindou M</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Ibrahim I</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Maarrawi J. Chronic sub-dural hematomas: twist drill craniostomy with a closed system of drainage, for 48 hours only, is a valuable surgical treatment</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2010</w:t>
      </w:r>
      <w:r w:rsidR="005F705B">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152</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3</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545</w:t>
      </w:r>
      <w:r w:rsidR="005F705B">
        <w:rPr>
          <w:rFonts w:ascii="Times New Roman" w:hAnsi="Times New Roman" w:cs="Times New Roman"/>
          <w:sz w:val="28"/>
          <w:szCs w:val="28"/>
          <w:lang w:val="en-US"/>
        </w:rPr>
        <w:t>-54</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Miranda L</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B</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Braxton E</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Hobbs J</w:t>
      </w:r>
      <w:r w:rsidR="005F705B">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Chronic subdural hematoma in the elderly: not a benign disease</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Neurosurg.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2011</w:t>
      </w:r>
      <w:r w:rsidR="005F705B">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114</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72</w:t>
      </w:r>
      <w:r w:rsidR="005F705B">
        <w:rPr>
          <w:rFonts w:ascii="Times New Roman" w:hAnsi="Times New Roman" w:cs="Times New Roman"/>
          <w:sz w:val="28"/>
          <w:szCs w:val="28"/>
          <w:lang w:val="en-US"/>
        </w:rPr>
        <w:t>-7</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w:t>
      </w: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Escosa Baé M</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Wessling H</w:t>
      </w:r>
      <w:r w:rsidR="005F705B">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Use of twist-drill craniostomy with drain in evacuation of chronic subdural hematomas: independent predictors of recurrence</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2011</w:t>
      </w:r>
      <w:r w:rsidR="005F705B">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153</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5</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1097</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103.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40</w:t>
      </w:r>
      <w:r w:rsidR="00C028E0" w:rsidRPr="00C740E6">
        <w:rPr>
          <w:rFonts w:ascii="Times New Roman" w:hAnsi="Times New Roman" w:cs="Times New Roman"/>
          <w:sz w:val="28"/>
          <w:szCs w:val="28"/>
          <w:lang w:val="en-US"/>
        </w:rPr>
        <w:t xml:space="preserve"> Krieg S</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Aldinger F</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Stoffel M</w:t>
      </w:r>
      <w:r w:rsidR="005F705B">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Minimally invasive decompression of chronic subdural haematomas using hollow screws: efficacy and safety in a consecutive series of 320 cases</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2012</w:t>
      </w:r>
      <w:r w:rsidR="005F705B">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154</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4</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699</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705.</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Yadav Y</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R</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Yadav S</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Parihar V</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 Modified twist drill technique in the management of chronic subdural hematoma</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Turk Neurosurg.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2013</w:t>
      </w:r>
      <w:r w:rsidR="005F705B">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23</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50</w:t>
      </w:r>
      <w:r w:rsidR="005F705B">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4.</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 Balser D</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Rodgers S</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D</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Johnson B</w:t>
      </w:r>
      <w:r w:rsidR="005F705B">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Evolving management of symptomatic chronic subdural hematoma: experience of a single institution and review of the literature</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Neurol Res.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2013</w:t>
      </w:r>
      <w:r w:rsidR="005F705B">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35</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3</w:t>
      </w:r>
      <w:r w:rsidR="005F705B">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233</w:t>
      </w:r>
      <w:r w:rsidR="005F705B">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42.</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Wang K</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Chen D</w:t>
      </w:r>
      <w:r w:rsidR="005F705B">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Cao X</w:t>
      </w:r>
      <w:r w:rsidR="005F705B">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A prospective comparative study of twist drill craniostomy versus burr hole craniostomy in patients with chronic subdural hematoma</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Turk Neurosurg. </w:t>
      </w:r>
      <w:r w:rsidR="005F705B">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2017</w:t>
      </w:r>
      <w:r w:rsidR="005F705B">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27</w:t>
      </w:r>
      <w:r w:rsidR="005F705B">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5F705B">
        <w:rPr>
          <w:rFonts w:ascii="Times New Roman" w:hAnsi="Times New Roman" w:cs="Times New Roman"/>
          <w:sz w:val="28"/>
          <w:szCs w:val="28"/>
          <w:lang w:val="en-US"/>
        </w:rPr>
        <w:t xml:space="preserve">. </w:t>
      </w:r>
      <w:r w:rsidR="00C937AE">
        <w:rPr>
          <w:rFonts w:ascii="Times New Roman" w:hAnsi="Times New Roman" w:cs="Times New Roman"/>
          <w:sz w:val="28"/>
          <w:szCs w:val="28"/>
          <w:lang w:val="en-US"/>
        </w:rPr>
        <w:t xml:space="preserve">– P. </w:t>
      </w:r>
      <w:r w:rsidR="00C028E0" w:rsidRPr="00C740E6">
        <w:rPr>
          <w:rFonts w:ascii="Times New Roman" w:hAnsi="Times New Roman" w:cs="Times New Roman"/>
          <w:sz w:val="28"/>
          <w:szCs w:val="28"/>
          <w:lang w:val="en-US"/>
        </w:rPr>
        <w:t>60</w:t>
      </w:r>
      <w:r w:rsidR="00C937AE">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5.</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Jablawi F</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Kweider H</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Nikoubashman O</w:t>
      </w:r>
      <w:r w:rsidR="00C937AE">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Twist drill procedure for chronic subdural hematoma evacuation: an analysis of predictors for treatment success</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World Neurosurg. </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2017</w:t>
      </w:r>
      <w:r w:rsidR="00C937AE">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100</w:t>
      </w:r>
      <w:r w:rsidR="00C937AE">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480</w:t>
      </w:r>
      <w:r w:rsidR="00C937AE">
        <w:rPr>
          <w:rFonts w:ascii="Times New Roman" w:hAnsi="Times New Roman" w:cs="Times New Roman"/>
          <w:sz w:val="28"/>
          <w:szCs w:val="28"/>
          <w:lang w:val="en-US"/>
        </w:rPr>
        <w:t>-48</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Wang Q</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F</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Cheng C</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You C. A new modified </w:t>
      </w:r>
      <w:r w:rsidR="00C937AE" w:rsidRPr="00C740E6">
        <w:rPr>
          <w:rFonts w:ascii="Times New Roman" w:hAnsi="Times New Roman" w:cs="Times New Roman"/>
          <w:sz w:val="28"/>
          <w:szCs w:val="28"/>
          <w:lang w:val="en-US"/>
        </w:rPr>
        <w:t xml:space="preserve">Twist Drill Craniostomy Using </w:t>
      </w:r>
      <w:r w:rsidR="00C028E0" w:rsidRPr="00C740E6">
        <w:rPr>
          <w:rFonts w:ascii="Times New Roman" w:hAnsi="Times New Roman" w:cs="Times New Roman"/>
          <w:sz w:val="28"/>
          <w:szCs w:val="28"/>
          <w:lang w:val="en-US"/>
        </w:rPr>
        <w:t xml:space="preserve">a </w:t>
      </w:r>
      <w:r w:rsidR="00C937AE" w:rsidRPr="00C740E6">
        <w:rPr>
          <w:rFonts w:ascii="Times New Roman" w:hAnsi="Times New Roman" w:cs="Times New Roman"/>
          <w:sz w:val="28"/>
          <w:szCs w:val="28"/>
          <w:lang w:val="en-US"/>
        </w:rPr>
        <w:t xml:space="preserve">Novel Device </w:t>
      </w:r>
      <w:r w:rsidR="00C028E0" w:rsidRPr="00C740E6">
        <w:rPr>
          <w:rFonts w:ascii="Times New Roman" w:hAnsi="Times New Roman" w:cs="Times New Roman"/>
          <w:sz w:val="28"/>
          <w:szCs w:val="28"/>
          <w:lang w:val="en-US"/>
        </w:rPr>
        <w:t xml:space="preserve">to </w:t>
      </w:r>
      <w:r w:rsidR="00C937AE" w:rsidRPr="00C740E6">
        <w:rPr>
          <w:rFonts w:ascii="Times New Roman" w:hAnsi="Times New Roman" w:cs="Times New Roman"/>
          <w:sz w:val="28"/>
          <w:szCs w:val="28"/>
          <w:lang w:val="en-US"/>
        </w:rPr>
        <w:t>Evacuate Chronic Subdural Hematoma</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Medicine. </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2016</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C937AE">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95</w:t>
      </w:r>
      <w:r w:rsidR="00C937AE">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10</w:t>
      </w:r>
      <w:r w:rsidR="00C937AE">
        <w:rPr>
          <w:rFonts w:ascii="Times New Roman" w:hAnsi="Times New Roman" w:cs="Times New Roman"/>
          <w:sz w:val="28"/>
          <w:szCs w:val="28"/>
          <w:lang w:val="en-US"/>
        </w:rPr>
        <w:t>. – P. 1-9.</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Neils D</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Singanallur P</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Wang H</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et al. Recurrence-free chronic subdural hematomas: a retrospective analysis of the instillation of tissue plasminogen activator in addition to twist drill or burr hole drainage in the treatment of chronic subdural hematomas</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World Neurosurg. </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2012</w:t>
      </w:r>
      <w:r w:rsidR="00C937AE">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78</w:t>
      </w:r>
      <w:r w:rsidR="00C937AE">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2)</w:t>
      </w:r>
      <w:r w:rsidR="00C937AE">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145</w:t>
      </w:r>
      <w:r w:rsidR="00C937AE">
        <w:rPr>
          <w:rFonts w:ascii="Times New Roman" w:hAnsi="Times New Roman" w:cs="Times New Roman"/>
          <w:sz w:val="28"/>
          <w:szCs w:val="28"/>
          <w:lang w:val="en-US"/>
        </w:rPr>
        <w:t>-14</w:t>
      </w:r>
      <w:r w:rsidR="00C028E0" w:rsidRPr="00C740E6">
        <w:rPr>
          <w:rFonts w:ascii="Times New Roman" w:hAnsi="Times New Roman" w:cs="Times New Roman"/>
          <w:sz w:val="28"/>
          <w:szCs w:val="28"/>
          <w:lang w:val="en-US"/>
        </w:rPr>
        <w:t>9.</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7</w:t>
      </w:r>
      <w:r w:rsidR="00C028E0" w:rsidRPr="00C740E6">
        <w:rPr>
          <w:rFonts w:ascii="Times New Roman" w:hAnsi="Times New Roman" w:cs="Times New Roman"/>
          <w:sz w:val="28"/>
          <w:szCs w:val="28"/>
          <w:lang w:val="en-US"/>
        </w:rPr>
        <w:t xml:space="preserve"> Lu J</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Shen D</w:t>
      </w:r>
      <w:r w:rsidR="00C937AE">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Hu F</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et al. An improved electronic twist-drill craniostomy procedure with post-operative urokinase instillation in treating chronic subdural hematoma</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Clin Neurol Neurosurg. </w:t>
      </w:r>
      <w:r w:rsidR="00C937AE">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2015</w:t>
      </w:r>
      <w:r w:rsidR="00C937AE">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136</w:t>
      </w:r>
      <w:r w:rsidR="00C937AE">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61</w:t>
      </w:r>
      <w:r w:rsidR="00C937AE">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5.</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Drapkin A</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 Chronic subdural hematoma: pathophysiological basis for treatment</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Br J Neurosurg. </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1991</w:t>
      </w:r>
      <w:r w:rsidR="00C103B6">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5</w:t>
      </w:r>
      <w:r w:rsidR="00C103B6">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5</w:t>
      </w:r>
      <w:r w:rsidR="00C103B6">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467</w:t>
      </w:r>
      <w:r w:rsidR="00C103B6">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73.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Tanweer O</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Frisoli F</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A</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Bravate C</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et al. Tranexamic acid for treatment of residual subdural hematoma after bedside twist-drill evacuation </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World Neurosurg.</w:t>
      </w:r>
      <w:r w:rsidR="00C103B6">
        <w:rPr>
          <w:rFonts w:ascii="Times New Roman" w:hAnsi="Times New Roman" w:cs="Times New Roman"/>
          <w:sz w:val="28"/>
          <w:szCs w:val="28"/>
          <w:lang w:val="en-US"/>
        </w:rPr>
        <w:t xml:space="preserve"> – </w:t>
      </w:r>
      <w:r w:rsidR="00C028E0" w:rsidRPr="00C740E6">
        <w:rPr>
          <w:rFonts w:ascii="Times New Roman" w:hAnsi="Times New Roman" w:cs="Times New Roman"/>
          <w:sz w:val="28"/>
          <w:szCs w:val="28"/>
          <w:lang w:val="en-US"/>
        </w:rPr>
        <w:t>2016</w:t>
      </w:r>
      <w:r w:rsidR="00C103B6">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91</w:t>
      </w:r>
      <w:r w:rsidR="00C103B6">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29</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33.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50</w:t>
      </w:r>
      <w:r w:rsidR="00C028E0" w:rsidRPr="00C740E6">
        <w:rPr>
          <w:rFonts w:ascii="Times New Roman" w:hAnsi="Times New Roman" w:cs="Times New Roman"/>
          <w:sz w:val="28"/>
          <w:szCs w:val="28"/>
          <w:lang w:val="en-US"/>
        </w:rPr>
        <w:t xml:space="preserve"> Taussky P</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Fandino J</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Landolt H. Number of burr holes as independent predictor of postoperative recurrence in chronic subdural haematoma</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Br J Neurosurg. </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2008</w:t>
      </w:r>
      <w:r w:rsidR="00C103B6">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22</w:t>
      </w:r>
      <w:r w:rsidR="00C103B6">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2</w:t>
      </w:r>
      <w:r w:rsidR="00C103B6">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279</w:t>
      </w:r>
      <w:r w:rsidR="00C103B6">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82.</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Zumofen D</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Regli L</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Levivier M</w:t>
      </w:r>
      <w:r w:rsidR="00C103B6">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Chronic subdural hematomas treated by burr hole trepanation and a subperiostal drainage system</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Neurosurgery.</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2009</w:t>
      </w:r>
      <w:r w:rsidR="00C103B6">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64</w:t>
      </w:r>
      <w:r w:rsidR="00C103B6">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6</w:t>
      </w:r>
      <w:r w:rsidR="00C103B6">
        <w:rPr>
          <w:rFonts w:ascii="Times New Roman" w:hAnsi="Times New Roman" w:cs="Times New Roman"/>
          <w:sz w:val="28"/>
          <w:szCs w:val="28"/>
          <w:lang w:val="en-US"/>
        </w:rPr>
        <w:t>. – P. 1116-11</w:t>
      </w:r>
      <w:r w:rsidR="00C028E0" w:rsidRPr="00C740E6">
        <w:rPr>
          <w:rFonts w:ascii="Times New Roman" w:hAnsi="Times New Roman" w:cs="Times New Roman"/>
          <w:sz w:val="28"/>
          <w:szCs w:val="28"/>
          <w:lang w:val="en-US"/>
        </w:rPr>
        <w:t>21.</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 xml:space="preserve"> Nayil K</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Altaf R</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Shoaib Y</w:t>
      </w:r>
      <w:r w:rsidR="00C103B6">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Chronic subdural hematomas: single or double burr hole-results of a randomized study </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Turk Neurosurg. </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2014</w:t>
      </w:r>
      <w:r w:rsidR="00C103B6">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24</w:t>
      </w:r>
      <w:r w:rsidR="00C103B6">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2</w:t>
      </w:r>
      <w:r w:rsidR="00C103B6">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246</w:t>
      </w:r>
      <w:r w:rsidR="00C103B6">
        <w:rPr>
          <w:rFonts w:ascii="Times New Roman" w:hAnsi="Times New Roman" w:cs="Times New Roman"/>
          <w:sz w:val="28"/>
          <w:szCs w:val="28"/>
          <w:lang w:val="en-US"/>
        </w:rPr>
        <w:t>-24</w:t>
      </w:r>
      <w:r w:rsidR="00C028E0" w:rsidRPr="00C740E6">
        <w:rPr>
          <w:rFonts w:ascii="Times New Roman" w:hAnsi="Times New Roman" w:cs="Times New Roman"/>
          <w:sz w:val="28"/>
          <w:szCs w:val="28"/>
          <w:lang w:val="en-US"/>
        </w:rPr>
        <w:t>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5</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Park S</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H</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Kang D</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H</w:t>
      </w:r>
      <w:r w:rsidR="00C103B6">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Park J</w:t>
      </w:r>
      <w:r w:rsidR="00C103B6">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et al. Fibrinogen and D-dimer analysis of chronic subdural hematomas and computed tomography findings: a prospective study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Clin Neurol Neurosurg.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2011</w:t>
      </w:r>
      <w:r w:rsidR="00BF4400">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113</w:t>
      </w:r>
      <w:r w:rsidR="00BF4400">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4</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272</w:t>
      </w:r>
      <w:r w:rsidR="00BF4400">
        <w:rPr>
          <w:rFonts w:ascii="Times New Roman" w:hAnsi="Times New Roman" w:cs="Times New Roman"/>
          <w:sz w:val="28"/>
          <w:szCs w:val="28"/>
          <w:lang w:val="en-US"/>
        </w:rPr>
        <w:t>-27</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Wakai S</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Hashimoto K</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Watanabe N</w:t>
      </w:r>
      <w:r w:rsidR="00BF4400">
        <w:rPr>
          <w:rFonts w:ascii="Times New Roman" w:hAnsi="Times New Roman" w:cs="Times New Roman"/>
          <w:sz w:val="28"/>
          <w:szCs w:val="28"/>
          <w:lang w:val="en-US"/>
        </w:rPr>
        <w:t xml:space="preserve">. et al. </w:t>
      </w:r>
      <w:r w:rsidR="00C028E0" w:rsidRPr="00C740E6">
        <w:rPr>
          <w:rFonts w:ascii="Times New Roman" w:hAnsi="Times New Roman" w:cs="Times New Roman"/>
          <w:sz w:val="28"/>
          <w:szCs w:val="28"/>
          <w:lang w:val="en-US"/>
        </w:rPr>
        <w:t xml:space="preserve">Efficacy of closed-system drainage in treating chronic subdural hematoma: a prospective comparative study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Neurosurgery.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1990</w:t>
      </w:r>
      <w:r w:rsidR="00BF4400">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26</w:t>
      </w:r>
      <w:r w:rsidR="00BF4400">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5</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771</w:t>
      </w:r>
      <w:r w:rsidR="00BF4400">
        <w:rPr>
          <w:rFonts w:ascii="Times New Roman" w:hAnsi="Times New Roman" w:cs="Times New Roman"/>
          <w:sz w:val="28"/>
          <w:szCs w:val="28"/>
          <w:lang w:val="en-US"/>
        </w:rPr>
        <w:t>-77</w:t>
      </w:r>
      <w:r w:rsidR="00C028E0" w:rsidRPr="00C740E6">
        <w:rPr>
          <w:rFonts w:ascii="Times New Roman" w:hAnsi="Times New Roman" w:cs="Times New Roman"/>
          <w:sz w:val="28"/>
          <w:szCs w:val="28"/>
          <w:lang w:val="en-US"/>
        </w:rPr>
        <w:t>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Tsutsumi K</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Maeda K</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Iijima A</w:t>
      </w:r>
      <w:r w:rsidR="00BF4400">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The relationship of preoperative magnetic resonance imaging findings and closed system drainage in the recurrence of chronic subdural hematoma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J Neurosurg.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1997</w:t>
      </w:r>
      <w:r w:rsidR="00BF4400">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87</w:t>
      </w:r>
      <w:r w:rsidR="00BF4400">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6</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870</w:t>
      </w:r>
      <w:r w:rsidR="00BF4400">
        <w:rPr>
          <w:rFonts w:ascii="Times New Roman" w:hAnsi="Times New Roman" w:cs="Times New Roman"/>
          <w:sz w:val="28"/>
          <w:szCs w:val="28"/>
          <w:lang w:val="en-US"/>
        </w:rPr>
        <w:t>-87</w:t>
      </w:r>
      <w:r w:rsidR="00C028E0" w:rsidRPr="00C740E6">
        <w:rPr>
          <w:rFonts w:ascii="Times New Roman" w:hAnsi="Times New Roman" w:cs="Times New Roman"/>
          <w:sz w:val="28"/>
          <w:szCs w:val="28"/>
          <w:lang w:val="en-US"/>
        </w:rPr>
        <w:t>5.</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Gurelik M</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Aslan A</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Gurelik B</w:t>
      </w:r>
      <w:r w:rsidR="00BF4400">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A safe and effective method for treatment of chronic subdural haematoma</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Can J Neurol Sci.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2007</w:t>
      </w:r>
      <w:r w:rsidR="00BF4400">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34</w:t>
      </w:r>
      <w:r w:rsidR="00BF4400">
        <w:rPr>
          <w:rFonts w:ascii="Times New Roman" w:hAnsi="Times New Roman" w:cs="Times New Roman"/>
          <w:sz w:val="28"/>
          <w:szCs w:val="28"/>
          <w:lang w:val="en-US"/>
        </w:rPr>
        <w:t xml:space="preserve">, Issue 1. – P. </w:t>
      </w:r>
      <w:r w:rsidR="00C028E0" w:rsidRPr="00C740E6">
        <w:rPr>
          <w:rFonts w:ascii="Times New Roman" w:hAnsi="Times New Roman" w:cs="Times New Roman"/>
          <w:sz w:val="28"/>
          <w:szCs w:val="28"/>
          <w:lang w:val="en-US"/>
        </w:rPr>
        <w:t>84</w:t>
      </w:r>
      <w:r w:rsidR="00BF4400">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7.</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7</w:t>
      </w:r>
      <w:r w:rsidR="00C028E0" w:rsidRPr="00C740E6">
        <w:rPr>
          <w:rFonts w:ascii="Times New Roman" w:hAnsi="Times New Roman" w:cs="Times New Roman"/>
          <w:sz w:val="28"/>
          <w:szCs w:val="28"/>
          <w:lang w:val="en-US"/>
        </w:rPr>
        <w:t xml:space="preserve"> Gazzeri R</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Galarza</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M</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Neroni</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M</w:t>
      </w:r>
      <w:r w:rsidR="00BF4400">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Continuous subgaleal suction drainage for the treatment of chronic subdural haematoma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Acta Neurochir.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2007</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BF4400">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149</w:t>
      </w:r>
      <w:r w:rsidR="00BF4400">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5</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487</w:t>
      </w:r>
      <w:r w:rsidR="00BF4400">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93.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Santarius T</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Kirkpatrick P</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Ganesan D</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et al. Use of drains versus no drains after burr-hole evacuation of chronic subdural haematoma: a randomised controlled trial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Lancet.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2009</w:t>
      </w:r>
      <w:r w:rsidR="00BF4400">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374</w:t>
      </w:r>
      <w:r w:rsidR="00BF4400">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9695</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1067</w:t>
      </w:r>
      <w:r w:rsidR="00BF4400">
        <w:rPr>
          <w:rFonts w:ascii="Times New Roman" w:hAnsi="Times New Roman" w:cs="Times New Roman"/>
          <w:sz w:val="28"/>
          <w:szCs w:val="28"/>
          <w:lang w:val="en-US"/>
        </w:rPr>
        <w:t>-10</w:t>
      </w:r>
      <w:r w:rsidR="00C028E0" w:rsidRPr="00C740E6">
        <w:rPr>
          <w:rFonts w:ascii="Times New Roman" w:hAnsi="Times New Roman" w:cs="Times New Roman"/>
          <w:sz w:val="28"/>
          <w:szCs w:val="28"/>
          <w:lang w:val="en-US"/>
        </w:rPr>
        <w:t>73.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Javadi A</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Amirjamshidi A</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Aran S</w:t>
      </w:r>
      <w:r w:rsidR="00BF4400">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A randomized controlled trial comparing the outcome of burr-hole irrigation with and without drainage in the treatment of chronic subdural hematoma: a preliminary report</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World Neurosurg.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2011</w:t>
      </w:r>
      <w:r w:rsidR="00BF4400">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75</w:t>
      </w:r>
      <w:r w:rsidR="00BF4400">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5</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6</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731</w:t>
      </w:r>
      <w:r w:rsidR="00BF4400">
        <w:rPr>
          <w:rFonts w:ascii="Times New Roman" w:hAnsi="Times New Roman" w:cs="Times New Roman"/>
          <w:sz w:val="28"/>
          <w:szCs w:val="28"/>
          <w:lang w:val="en-US"/>
        </w:rPr>
        <w:t>-73</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60</w:t>
      </w:r>
      <w:r w:rsidR="00C028E0" w:rsidRPr="00C740E6">
        <w:rPr>
          <w:rFonts w:ascii="Times New Roman" w:hAnsi="Times New Roman" w:cs="Times New Roman"/>
          <w:sz w:val="28"/>
          <w:szCs w:val="28"/>
          <w:lang w:val="en-US"/>
        </w:rPr>
        <w:t xml:space="preserve"> Ramachandran R</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Hegde T. Chronic subdural hematomas</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causes of morbidity and mortality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Surg Neurol.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2007</w:t>
      </w:r>
      <w:r w:rsidR="00BF4400">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67</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367</w:t>
      </w:r>
      <w:r w:rsidR="00BF4400">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73.</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Singh A</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K</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Suryanarayanan B</w:t>
      </w:r>
      <w:r w:rsidR="00BF4400">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Choudhary A</w:t>
      </w:r>
      <w:r w:rsidR="00BF4400">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A prospective randomized study of use of drain versus no drain after burr-hole evacuation of chronic subdural hematoma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Neurol India. </w:t>
      </w:r>
      <w:r w:rsidR="00BF4400">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2014</w:t>
      </w:r>
      <w:r w:rsidR="00BF4400">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62</w:t>
      </w:r>
      <w:r w:rsidR="00BF4400">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2</w:t>
      </w:r>
      <w:r w:rsidR="00BF4400">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169</w:t>
      </w:r>
      <w:r w:rsidR="00BF4400">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74.</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 xml:space="preserve"> Kutty S</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A</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Johny M. Chronic subdural hematoma: a comparison of recurrence rates following burr-hole craniostomy with and without drains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Turk Neurosurg.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2014</w:t>
      </w:r>
      <w:r w:rsidR="008E603C">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24</w:t>
      </w:r>
      <w:r w:rsidR="008E603C">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4</w:t>
      </w:r>
      <w:r w:rsidR="008E603C">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494</w:t>
      </w:r>
      <w:r w:rsidR="008E603C">
        <w:rPr>
          <w:rFonts w:ascii="Times New Roman" w:hAnsi="Times New Roman" w:cs="Times New Roman"/>
          <w:sz w:val="28"/>
          <w:szCs w:val="28"/>
          <w:lang w:val="en-US"/>
        </w:rPr>
        <w:t>-49</w:t>
      </w:r>
      <w:r w:rsidR="00C028E0" w:rsidRPr="00C740E6">
        <w:rPr>
          <w:rFonts w:ascii="Times New Roman" w:hAnsi="Times New Roman" w:cs="Times New Roman"/>
          <w:sz w:val="28"/>
          <w:szCs w:val="28"/>
          <w:lang w:val="en-US"/>
        </w:rPr>
        <w:t>7.</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Guilfoyle M</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R</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Hutchinson P</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Santarius T. Improved long-term survival with subdural drains following evacuation of chronic subdural haematoma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Acta</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Neurochir.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2017</w:t>
      </w:r>
      <w:r w:rsidR="008E603C">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159</w:t>
      </w:r>
      <w:r w:rsidR="008E603C">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5</w:t>
      </w:r>
      <w:r w:rsidR="008E603C">
        <w:rPr>
          <w:rFonts w:ascii="Times New Roman" w:hAnsi="Times New Roman" w:cs="Times New Roman"/>
          <w:sz w:val="28"/>
          <w:szCs w:val="28"/>
          <w:lang w:val="en-US"/>
        </w:rPr>
        <w:t>. – P. 903-90</w:t>
      </w:r>
      <w:r w:rsidR="00C028E0" w:rsidRPr="00C740E6">
        <w:rPr>
          <w:rFonts w:ascii="Times New Roman" w:hAnsi="Times New Roman" w:cs="Times New Roman"/>
          <w:sz w:val="28"/>
          <w:szCs w:val="28"/>
          <w:lang w:val="en-US"/>
        </w:rPr>
        <w:t>5.</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Yu G</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Han C</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Z</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Zhang M</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Zhuang H</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T</w:t>
      </w:r>
      <w:r w:rsidR="008E603C">
        <w:rPr>
          <w:rFonts w:ascii="Times New Roman" w:hAnsi="Times New Roman" w:cs="Times New Roman"/>
          <w:sz w:val="28"/>
          <w:szCs w:val="28"/>
          <w:lang w:val="en-US"/>
        </w:rPr>
        <w:t xml:space="preserve">. et al. </w:t>
      </w:r>
      <w:r w:rsidR="00C028E0" w:rsidRPr="00C740E6">
        <w:rPr>
          <w:rFonts w:ascii="Times New Roman" w:hAnsi="Times New Roman" w:cs="Times New Roman"/>
          <w:sz w:val="28"/>
          <w:szCs w:val="28"/>
          <w:lang w:val="en-US"/>
        </w:rPr>
        <w:t xml:space="preserve">Prolonged drainage reduces the recurrence of chronic subdural hematoma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Br J Neurosurg.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2009</w:t>
      </w:r>
      <w:r w:rsidR="008E603C">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23</w:t>
      </w:r>
      <w:r w:rsidR="008E603C">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6</w:t>
      </w:r>
      <w:r w:rsidR="008E603C">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606</w:t>
      </w:r>
      <w:r w:rsidR="008E603C">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11.</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Bellut D</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Woernle C</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Burkhardt J</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K</w:t>
      </w:r>
      <w:r w:rsidR="008E603C">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Subdural drainage versus subperiosteal drainage in burr-hole trepanation for symptomatic chronic subdural hematomas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World Neurosurg.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2012</w:t>
      </w:r>
      <w:r w:rsidR="008E603C">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77</w:t>
      </w:r>
      <w:r w:rsidR="008E603C">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8E603C">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111</w:t>
      </w:r>
      <w:r w:rsidR="008E603C">
        <w:rPr>
          <w:rFonts w:ascii="Times New Roman" w:hAnsi="Times New Roman" w:cs="Times New Roman"/>
          <w:sz w:val="28"/>
          <w:szCs w:val="28"/>
          <w:lang w:val="en-US"/>
        </w:rPr>
        <w:t>-11</w:t>
      </w:r>
      <w:r w:rsidR="00C028E0" w:rsidRPr="00C740E6">
        <w:rPr>
          <w:rFonts w:ascii="Times New Roman" w:hAnsi="Times New Roman" w:cs="Times New Roman"/>
          <w:sz w:val="28"/>
          <w:szCs w:val="28"/>
          <w:lang w:val="en-US"/>
        </w:rPr>
        <w:t>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Yadav Y</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R</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Parihar V</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Chourasia I</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D</w:t>
      </w:r>
      <w:r w:rsidR="008E603C">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The role of subgaleal suction drain placement in chronic subdural hematoma evacuation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Asian J Neurosurg.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2016</w:t>
      </w:r>
      <w:r w:rsidR="008E603C">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11</w:t>
      </w:r>
      <w:r w:rsidR="008E603C">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3</w:t>
      </w:r>
      <w:r w:rsidR="008E603C">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214</w:t>
      </w:r>
      <w:r w:rsidR="008E603C">
        <w:rPr>
          <w:rFonts w:ascii="Times New Roman" w:hAnsi="Times New Roman" w:cs="Times New Roman"/>
          <w:sz w:val="28"/>
          <w:szCs w:val="28"/>
          <w:lang w:val="en-US"/>
        </w:rPr>
        <w:t>-21</w:t>
      </w:r>
      <w:r w:rsidR="00C028E0" w:rsidRPr="00C740E6">
        <w:rPr>
          <w:rFonts w:ascii="Times New Roman" w:hAnsi="Times New Roman" w:cs="Times New Roman"/>
          <w:sz w:val="28"/>
          <w:szCs w:val="28"/>
          <w:lang w:val="en-US"/>
        </w:rPr>
        <w:t>8.</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7</w:t>
      </w:r>
      <w:r w:rsidR="00C028E0" w:rsidRPr="00C740E6">
        <w:rPr>
          <w:rFonts w:ascii="Times New Roman" w:hAnsi="Times New Roman" w:cs="Times New Roman"/>
          <w:sz w:val="28"/>
          <w:szCs w:val="28"/>
          <w:lang w:val="en-US"/>
        </w:rPr>
        <w:t xml:space="preserve"> Kaliaperumal C</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Khalil A</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Fenton E</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et al. A prospective randomised study to compare the utility and outcomes of subdural and subperiosteal drains for the </w:t>
      </w:r>
      <w:r w:rsidR="00C028E0" w:rsidRPr="00C740E6">
        <w:rPr>
          <w:rFonts w:ascii="Times New Roman" w:hAnsi="Times New Roman" w:cs="Times New Roman"/>
          <w:sz w:val="28"/>
          <w:szCs w:val="28"/>
          <w:lang w:val="en-US"/>
        </w:rPr>
        <w:lastRenderedPageBreak/>
        <w:t>treatment of chronic subdural haematoma</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2012</w:t>
      </w:r>
      <w:r w:rsidR="008E603C">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154</w:t>
      </w:r>
      <w:r w:rsidR="008E603C">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11</w:t>
      </w:r>
      <w:r w:rsidR="008E603C">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2083</w:t>
      </w:r>
      <w:r w:rsidR="008E603C">
        <w:rPr>
          <w:rFonts w:ascii="Times New Roman" w:hAnsi="Times New Roman" w:cs="Times New Roman"/>
          <w:sz w:val="28"/>
          <w:szCs w:val="28"/>
          <w:lang w:val="en-US"/>
        </w:rPr>
        <w:t>-208</w:t>
      </w:r>
      <w:r w:rsidR="00C028E0" w:rsidRPr="00C740E6">
        <w:rPr>
          <w:rFonts w:ascii="Times New Roman" w:hAnsi="Times New Roman" w:cs="Times New Roman"/>
          <w:sz w:val="28"/>
          <w:szCs w:val="28"/>
          <w:lang w:val="en-US"/>
        </w:rPr>
        <w:t>8.</w:t>
      </w:r>
    </w:p>
    <w:p w:rsidR="00C028E0" w:rsidRPr="00963D57" w:rsidRDefault="001B5248" w:rsidP="00C740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Weir B</w:t>
      </w:r>
      <w:r w:rsidR="008E603C">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K. Results of burr hole and open or closed suction drainage for chronic subdural hematomas in adults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Can J Neurol Sci. </w:t>
      </w:r>
      <w:r w:rsidR="008E603C">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1983</w:t>
      </w:r>
      <w:r w:rsidR="008E603C">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10</w:t>
      </w:r>
      <w:r w:rsidR="008E603C">
        <w:rPr>
          <w:rFonts w:ascii="Times New Roman" w:hAnsi="Times New Roman" w:cs="Times New Roman"/>
          <w:sz w:val="28"/>
          <w:szCs w:val="28"/>
          <w:lang w:val="en-US"/>
        </w:rPr>
        <w:t xml:space="preserve">, Issue </w:t>
      </w:r>
      <w:r w:rsidR="00C028E0" w:rsidRPr="00C740E6">
        <w:rPr>
          <w:rFonts w:ascii="Times New Roman" w:hAnsi="Times New Roman" w:cs="Times New Roman"/>
          <w:sz w:val="28"/>
          <w:szCs w:val="28"/>
          <w:lang w:val="en-US"/>
        </w:rPr>
        <w:t>1</w:t>
      </w:r>
      <w:r w:rsidR="008E603C">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22</w:t>
      </w:r>
      <w:r w:rsidR="008E603C">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Laumer R</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Schramm J</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Leykauf K. Implantation of a reservoir for recurrent subdural hematoma drainage</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Neurosurgery. </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1989</w:t>
      </w:r>
      <w:r w:rsidR="00963D57">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25(6)</w:t>
      </w:r>
      <w:r w:rsidR="00963D57">
        <w:rPr>
          <w:rFonts w:ascii="Times New Roman" w:hAnsi="Times New Roman" w:cs="Times New Roman"/>
          <w:sz w:val="28"/>
          <w:szCs w:val="28"/>
          <w:lang w:val="en-US"/>
        </w:rPr>
        <w:t>. – P. </w:t>
      </w:r>
      <w:r w:rsidR="00C028E0" w:rsidRPr="00C740E6">
        <w:rPr>
          <w:rFonts w:ascii="Times New Roman" w:hAnsi="Times New Roman" w:cs="Times New Roman"/>
          <w:sz w:val="28"/>
          <w:szCs w:val="28"/>
          <w:lang w:val="en-US"/>
        </w:rPr>
        <w:t>991</w:t>
      </w:r>
      <w:r w:rsidR="00963D57">
        <w:rPr>
          <w:rFonts w:ascii="Times New Roman" w:hAnsi="Times New Roman" w:cs="Times New Roman"/>
          <w:sz w:val="28"/>
          <w:szCs w:val="28"/>
          <w:lang w:val="en-US"/>
        </w:rPr>
        <w:t>-99</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70</w:t>
      </w:r>
      <w:r w:rsidR="00C028E0" w:rsidRPr="00C740E6">
        <w:rPr>
          <w:rFonts w:ascii="Times New Roman" w:hAnsi="Times New Roman" w:cs="Times New Roman"/>
          <w:sz w:val="28"/>
          <w:szCs w:val="28"/>
          <w:lang w:val="en-US"/>
        </w:rPr>
        <w:t xml:space="preserve"> Kwon T</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H</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Park Y</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K</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Lim</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D</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J</w:t>
      </w:r>
      <w:r w:rsidR="00963D57">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Chronic subdural hematoma: evaluation of the clinical significance of postoperative drainage volume </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J Neurosurg. </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2000</w:t>
      </w:r>
      <w:r w:rsidR="00963D57">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93(5)</w:t>
      </w:r>
      <w:r w:rsidR="00963D57">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796</w:t>
      </w:r>
      <w:r w:rsidR="00963D57">
        <w:rPr>
          <w:rFonts w:ascii="Times New Roman" w:hAnsi="Times New Roman" w:cs="Times New Roman"/>
          <w:sz w:val="28"/>
          <w:szCs w:val="28"/>
          <w:lang w:val="en-US"/>
        </w:rPr>
        <w:t>-79</w:t>
      </w:r>
      <w:r w:rsidR="00C028E0" w:rsidRPr="00C740E6">
        <w:rPr>
          <w:rFonts w:ascii="Times New Roman" w:hAnsi="Times New Roman" w:cs="Times New Roman"/>
          <w:sz w:val="28"/>
          <w:szCs w:val="28"/>
          <w:lang w:val="en-US"/>
        </w:rPr>
        <w:t>9.</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Kuroki T</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Katsume M</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Harada N</w:t>
      </w:r>
      <w:r w:rsidR="00963D57">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Strict closed-system drainage for treating chronic subdural haematoma</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 </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2001</w:t>
      </w:r>
      <w:r w:rsidR="00963D57">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143(10)</w:t>
      </w:r>
      <w:r w:rsidR="00963D57">
        <w:rPr>
          <w:rFonts w:ascii="Times New Roman" w:hAnsi="Times New Roman" w:cs="Times New Roman"/>
          <w:sz w:val="28"/>
          <w:szCs w:val="28"/>
          <w:lang w:val="en-US"/>
        </w:rPr>
        <w:t>. – P. 1041-104</w:t>
      </w:r>
      <w:r w:rsidR="00C028E0" w:rsidRPr="00C740E6">
        <w:rPr>
          <w:rFonts w:ascii="Times New Roman" w:hAnsi="Times New Roman" w:cs="Times New Roman"/>
          <w:sz w:val="28"/>
          <w:szCs w:val="28"/>
          <w:lang w:val="en-US"/>
        </w:rPr>
        <w:t>4.</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 xml:space="preserve"> Nagata K</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Asano T</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Basugi N</w:t>
      </w:r>
      <w:r w:rsidR="00963D57">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Studies on the operative factors affecting the reduction of chronic subdural hematoma, with special reference to the residual air in the hematoma cavity</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No Shinkei Geka. </w:t>
      </w:r>
      <w:r w:rsidR="00963D57">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1989</w:t>
      </w:r>
      <w:r w:rsidR="00963D57">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17(1)</w:t>
      </w:r>
      <w:r w:rsidR="00963D57">
        <w:rPr>
          <w:rFonts w:ascii="Times New Roman" w:hAnsi="Times New Roman" w:cs="Times New Roman"/>
          <w:sz w:val="28"/>
          <w:szCs w:val="28"/>
          <w:lang w:val="en-US"/>
        </w:rPr>
        <w:t>. –                                 P. </w:t>
      </w:r>
      <w:r w:rsidR="00C028E0" w:rsidRPr="00C740E6">
        <w:rPr>
          <w:rFonts w:ascii="Times New Roman" w:hAnsi="Times New Roman" w:cs="Times New Roman"/>
          <w:sz w:val="28"/>
          <w:szCs w:val="28"/>
          <w:lang w:val="en-US"/>
        </w:rPr>
        <w:t>15</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20.</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Kitakami A</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Ogawa A</w:t>
      </w:r>
      <w:r w:rsidR="00963D57">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Hakozaki S</w:t>
      </w:r>
      <w:r w:rsidR="00963D57">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Carbon dioxide gas replacement of chronic subdural hematoma using single burr-hole irrigation</w:t>
      </w:r>
      <w:r w:rsidR="00366A18">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Surg Neurol. </w:t>
      </w:r>
      <w:r w:rsidR="00366A18">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1995</w:t>
      </w:r>
      <w:r w:rsidR="00366A18">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43(6)</w:t>
      </w:r>
      <w:r w:rsidR="00366A18">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574</w:t>
      </w:r>
      <w:r w:rsidR="00366A18">
        <w:rPr>
          <w:rFonts w:ascii="Times New Roman" w:hAnsi="Times New Roman" w:cs="Times New Roman"/>
          <w:sz w:val="28"/>
          <w:szCs w:val="28"/>
          <w:lang w:val="en-US"/>
        </w:rPr>
        <w:t>-57</w:t>
      </w:r>
      <w:r w:rsidR="00C028E0" w:rsidRPr="00C740E6">
        <w:rPr>
          <w:rFonts w:ascii="Times New Roman" w:hAnsi="Times New Roman" w:cs="Times New Roman"/>
          <w:sz w:val="28"/>
          <w:szCs w:val="28"/>
          <w:lang w:val="en-US"/>
        </w:rPr>
        <w:t>7.</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Hennig R</w:t>
      </w:r>
      <w:r w:rsidR="00366A18">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Kloster R. Burr hole evacuation of chronic subdural haematomas followed by continuous inflow and outflow irrigation</w:t>
      </w:r>
      <w:r w:rsidR="00366A18">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Acta Neurochir.</w:t>
      </w:r>
      <w:r w:rsidR="00366A18">
        <w:rPr>
          <w:rFonts w:ascii="Times New Roman" w:hAnsi="Times New Roman" w:cs="Times New Roman"/>
          <w:sz w:val="28"/>
          <w:szCs w:val="28"/>
          <w:lang w:val="en-US"/>
        </w:rPr>
        <w:t xml:space="preserve"> – </w:t>
      </w:r>
      <w:r w:rsidR="00C028E0" w:rsidRPr="00C740E6">
        <w:rPr>
          <w:rFonts w:ascii="Times New Roman" w:hAnsi="Times New Roman" w:cs="Times New Roman"/>
          <w:sz w:val="28"/>
          <w:szCs w:val="28"/>
          <w:lang w:val="en-US"/>
        </w:rPr>
        <w:t>1999</w:t>
      </w:r>
      <w:r w:rsidR="00366A18">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366A18">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141(2)</w:t>
      </w:r>
      <w:r w:rsidR="00366A18">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171</w:t>
      </w:r>
      <w:r w:rsidR="00366A18">
        <w:rPr>
          <w:rFonts w:ascii="Times New Roman" w:hAnsi="Times New Roman" w:cs="Times New Roman"/>
          <w:sz w:val="28"/>
          <w:szCs w:val="28"/>
          <w:lang w:val="en-US"/>
        </w:rPr>
        <w:t>-17</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Ishibashi A</w:t>
      </w:r>
      <w:r w:rsidR="00366A18">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Yokokura Y</w:t>
      </w:r>
      <w:r w:rsidR="00366A18">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Adachi H. A comparative study of treatments for chronic subdural hematoma: burr hole drainage versus burr hole drainage with irrigation</w:t>
      </w:r>
      <w:r w:rsidR="00366A18">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Kurume Med J. </w:t>
      </w:r>
      <w:r w:rsidR="00366A18">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2011</w:t>
      </w:r>
      <w:r w:rsidR="00366A18">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58(1)</w:t>
      </w:r>
      <w:r w:rsidR="00366A18">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35</w:t>
      </w:r>
      <w:r w:rsidR="00366A1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9.</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Zakaraia A</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Adnan J</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Haspani M</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157464">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Outcome of 2 different types of operative techniques practiced for chronic subdural hematoma in Malaysia: an analysis</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Surg Neurol.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2008</w:t>
      </w:r>
      <w:r w:rsidR="0015746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69(6)</w:t>
      </w:r>
      <w:r w:rsidR="0015746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608</w:t>
      </w:r>
      <w:r w:rsidR="00157464">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15.</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7</w:t>
      </w:r>
      <w:r w:rsidR="001B5248" w:rsidRPr="001B5248">
        <w:rPr>
          <w:rFonts w:ascii="Times New Roman" w:hAnsi="Times New Roman" w:cs="Times New Roman"/>
          <w:sz w:val="28"/>
          <w:szCs w:val="28"/>
          <w:lang w:val="en-US"/>
        </w:rPr>
        <w:t>7</w:t>
      </w:r>
      <w:r w:rsidRPr="00C740E6">
        <w:rPr>
          <w:rFonts w:ascii="Times New Roman" w:hAnsi="Times New Roman" w:cs="Times New Roman"/>
          <w:sz w:val="28"/>
          <w:szCs w:val="28"/>
          <w:lang w:val="en-US"/>
        </w:rPr>
        <w:t xml:space="preserve"> Abouzari M</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Rashidi A</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Rezaii J</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et al. The role of postoperative patient posture in the recurrence of traumatic chronic subdural hematoma after burr-hole surgery</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Neurosurgery.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2007</w:t>
      </w:r>
      <w:r w:rsidR="0015746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61(4)</w:t>
      </w:r>
      <w:r w:rsidR="0015746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794</w:t>
      </w:r>
      <w:r w:rsidR="00157464">
        <w:rPr>
          <w:rFonts w:ascii="Times New Roman" w:hAnsi="Times New Roman" w:cs="Times New Roman"/>
          <w:sz w:val="28"/>
          <w:szCs w:val="28"/>
          <w:lang w:val="en-US"/>
        </w:rPr>
        <w:t>-79</w:t>
      </w:r>
      <w:r w:rsidRPr="00C740E6">
        <w:rPr>
          <w:rFonts w:ascii="Times New Roman" w:hAnsi="Times New Roman" w:cs="Times New Roman"/>
          <w:sz w:val="28"/>
          <w:szCs w:val="28"/>
          <w:lang w:val="en-US"/>
        </w:rPr>
        <w:t>7.</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 xml:space="preserve"> Adeolu A</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A</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Rabiu T</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B</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Adeleye A</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O. Post-operative day two versus day seven mobilization after burr-hole drainage of subacute and chronic subdural haematoma in Nigerians</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Br J Neurosurg.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2012</w:t>
      </w:r>
      <w:r w:rsidR="0015746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26(5)</w:t>
      </w:r>
      <w:r w:rsidR="0015746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743</w:t>
      </w:r>
      <w:r w:rsidR="00157464">
        <w:rPr>
          <w:rFonts w:ascii="Times New Roman" w:hAnsi="Times New Roman" w:cs="Times New Roman"/>
          <w:sz w:val="28"/>
          <w:szCs w:val="28"/>
          <w:lang w:val="en-US"/>
        </w:rPr>
        <w:t>-74</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1B5248">
        <w:rPr>
          <w:rFonts w:ascii="Times New Roman" w:hAnsi="Times New Roman" w:cs="Times New Roman"/>
          <w:sz w:val="28"/>
          <w:szCs w:val="28"/>
          <w:lang w:val="en-US"/>
        </w:rPr>
        <w:t>9</w:t>
      </w:r>
      <w:r w:rsidR="00C028E0" w:rsidRPr="00C740E6">
        <w:rPr>
          <w:rFonts w:ascii="Times New Roman" w:hAnsi="Times New Roman" w:cs="Times New Roman"/>
          <w:sz w:val="28"/>
          <w:szCs w:val="28"/>
          <w:lang w:val="en-US"/>
        </w:rPr>
        <w:t xml:space="preserve"> Kaplan M</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Erol F</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S</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Bozgeyik Z</w:t>
      </w:r>
      <w:r w:rsidR="00157464">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The effectiveness of simple drainage technique in improvement of cerebral blood flow in patients with chronic subdural hemorrhage</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Turk Neurosurg.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2007</w:t>
      </w:r>
      <w:r w:rsidR="0015746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17(3)</w:t>
      </w:r>
      <w:r w:rsidR="0015746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202</w:t>
      </w:r>
      <w:r w:rsidR="00157464">
        <w:rPr>
          <w:rFonts w:ascii="Times New Roman" w:hAnsi="Times New Roman" w:cs="Times New Roman"/>
          <w:sz w:val="28"/>
          <w:szCs w:val="28"/>
          <w:lang w:val="en-US"/>
        </w:rPr>
        <w:t>-20</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sidRPr="001B5248">
        <w:rPr>
          <w:rFonts w:ascii="Times New Roman" w:hAnsi="Times New Roman" w:cs="Times New Roman"/>
          <w:sz w:val="28"/>
          <w:szCs w:val="28"/>
          <w:lang w:val="en-US"/>
        </w:rPr>
        <w:t>80</w:t>
      </w:r>
      <w:r w:rsidR="00C028E0" w:rsidRPr="00C740E6">
        <w:rPr>
          <w:rFonts w:ascii="Times New Roman" w:hAnsi="Times New Roman" w:cs="Times New Roman"/>
          <w:sz w:val="28"/>
          <w:szCs w:val="28"/>
          <w:lang w:val="en-US"/>
        </w:rPr>
        <w:t xml:space="preserve"> Schwarz F</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Loos F</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Dünisch P</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et al. Risk factors for reoperation after initial burr hole trephination in chronic subdural hematomas</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Clin Neurol Neurosurg.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2015</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157464">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138</w:t>
      </w:r>
      <w:r w:rsidR="0015746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66</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71.</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1B5248">
        <w:rPr>
          <w:rFonts w:ascii="Times New Roman" w:hAnsi="Times New Roman" w:cs="Times New Roman"/>
          <w:sz w:val="28"/>
          <w:szCs w:val="28"/>
          <w:lang w:val="en-US"/>
        </w:rPr>
        <w:t>1</w:t>
      </w:r>
      <w:r w:rsidR="00C028E0" w:rsidRPr="00C740E6">
        <w:rPr>
          <w:rFonts w:ascii="Times New Roman" w:hAnsi="Times New Roman" w:cs="Times New Roman"/>
          <w:sz w:val="28"/>
          <w:szCs w:val="28"/>
          <w:lang w:val="en-US"/>
        </w:rPr>
        <w:t xml:space="preserve"> Nakaguchi</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H</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Tanishima T</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Yoshimasu N. Relationship between drainage catheter location and postoperative recurrence of chronic subdural hematoma after </w:t>
      </w:r>
      <w:r w:rsidR="00C028E0" w:rsidRPr="00C740E6">
        <w:rPr>
          <w:rFonts w:ascii="Times New Roman" w:hAnsi="Times New Roman" w:cs="Times New Roman"/>
          <w:sz w:val="28"/>
          <w:szCs w:val="28"/>
          <w:lang w:val="en-US"/>
        </w:rPr>
        <w:lastRenderedPageBreak/>
        <w:t>burrhole irrigation and closed-system drainage</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Neurosurg.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2000</w:t>
      </w:r>
      <w:r w:rsidR="00157464">
        <w:rPr>
          <w:rFonts w:ascii="Times New Roman" w:hAnsi="Times New Roman" w:cs="Times New Roman"/>
          <w:sz w:val="28"/>
          <w:szCs w:val="28"/>
          <w:lang w:val="en-US"/>
        </w:rPr>
        <w:t>. – Vol. </w:t>
      </w:r>
      <w:r w:rsidR="00C028E0" w:rsidRPr="00C740E6">
        <w:rPr>
          <w:rFonts w:ascii="Times New Roman" w:hAnsi="Times New Roman" w:cs="Times New Roman"/>
          <w:sz w:val="28"/>
          <w:szCs w:val="28"/>
          <w:lang w:val="en-US"/>
        </w:rPr>
        <w:t>93(5)</w:t>
      </w:r>
      <w:r w:rsidR="00157464">
        <w:rPr>
          <w:rFonts w:ascii="Times New Roman" w:hAnsi="Times New Roman" w:cs="Times New Roman"/>
          <w:sz w:val="28"/>
          <w:szCs w:val="28"/>
          <w:lang w:val="en-US"/>
        </w:rPr>
        <w:t>. – P. 791-79</w:t>
      </w:r>
      <w:r w:rsidR="00C028E0" w:rsidRPr="00C740E6">
        <w:rPr>
          <w:rFonts w:ascii="Times New Roman" w:hAnsi="Times New Roman" w:cs="Times New Roman"/>
          <w:sz w:val="28"/>
          <w:szCs w:val="28"/>
          <w:lang w:val="en-US"/>
        </w:rPr>
        <w:t>5.</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1B5248">
        <w:rPr>
          <w:rFonts w:ascii="Times New Roman" w:hAnsi="Times New Roman" w:cs="Times New Roman"/>
          <w:sz w:val="28"/>
          <w:szCs w:val="28"/>
          <w:lang w:val="en-US"/>
        </w:rPr>
        <w:t>2</w:t>
      </w:r>
      <w:r w:rsidR="00C028E0" w:rsidRPr="00C740E6">
        <w:rPr>
          <w:rFonts w:ascii="Times New Roman" w:hAnsi="Times New Roman" w:cs="Times New Roman"/>
          <w:sz w:val="28"/>
          <w:szCs w:val="28"/>
          <w:lang w:val="en-US"/>
        </w:rPr>
        <w:t xml:space="preserve"> Unterhofer C</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Freyschlag C</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F</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Thomé C</w:t>
      </w:r>
      <w:r w:rsidR="00157464">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Opening the internal hematoma membrane does not alter the recurrence rate of chronic subdural hematomas: a prospective randomized trial</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World Neurosurg.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2016</w:t>
      </w:r>
      <w:r w:rsidR="0015746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92</w:t>
      </w:r>
      <w:r w:rsidR="00157464">
        <w:rPr>
          <w:rFonts w:ascii="Times New Roman" w:hAnsi="Times New Roman" w:cs="Times New Roman"/>
          <w:sz w:val="28"/>
          <w:szCs w:val="28"/>
          <w:lang w:val="en-US"/>
        </w:rPr>
        <w:t>. – P. 31-3</w:t>
      </w:r>
      <w:r w:rsidR="00C028E0" w:rsidRPr="00C740E6">
        <w:rPr>
          <w:rFonts w:ascii="Times New Roman" w:hAnsi="Times New Roman" w:cs="Times New Roman"/>
          <w:sz w:val="28"/>
          <w:szCs w:val="28"/>
          <w:lang w:val="en-US"/>
        </w:rPr>
        <w:t>6.</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1B5248">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 xml:space="preserve"> Mobbs R</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Khong P. Endoscopic-assisted evacuation of subdural collections</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Clin Neurosci.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2009</w:t>
      </w:r>
      <w:r w:rsidR="0015746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16(5)</w:t>
      </w:r>
      <w:r w:rsidR="0015746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701</w:t>
      </w:r>
      <w:r w:rsidR="00157464">
        <w:rPr>
          <w:rFonts w:ascii="Times New Roman" w:hAnsi="Times New Roman" w:cs="Times New Roman"/>
          <w:sz w:val="28"/>
          <w:szCs w:val="28"/>
          <w:lang w:val="en-US"/>
        </w:rPr>
        <w:t>-70</w:t>
      </w:r>
      <w:r w:rsidR="00C028E0" w:rsidRPr="00C740E6">
        <w:rPr>
          <w:rFonts w:ascii="Times New Roman" w:hAnsi="Times New Roman" w:cs="Times New Roman"/>
          <w:sz w:val="28"/>
          <w:szCs w:val="28"/>
          <w:lang w:val="en-US"/>
        </w:rPr>
        <w:t>4.</w:t>
      </w:r>
    </w:p>
    <w:p w:rsidR="00C028E0" w:rsidRPr="00C740E6" w:rsidRDefault="001B5248"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1B5248">
        <w:rPr>
          <w:rFonts w:ascii="Times New Roman" w:hAnsi="Times New Roman" w:cs="Times New Roman"/>
          <w:sz w:val="28"/>
          <w:szCs w:val="28"/>
          <w:lang w:val="en-US"/>
        </w:rPr>
        <w:t>4</w:t>
      </w:r>
      <w:r w:rsidR="00C028E0" w:rsidRPr="00C740E6">
        <w:rPr>
          <w:rFonts w:ascii="Times New Roman" w:hAnsi="Times New Roman" w:cs="Times New Roman"/>
          <w:sz w:val="28"/>
          <w:szCs w:val="28"/>
          <w:lang w:val="en-US"/>
        </w:rPr>
        <w:t xml:space="preserve"> Servadei F</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Nasi</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M</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T</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Cremonini A</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M</w:t>
      </w:r>
      <w:r w:rsidR="00157464">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Importance of a reliable admission Glasgow Coma Scale score for determining the need for evacuation of posttraumatic subdural hematomas: a prospective study of 65 patients</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Trauma.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1998</w:t>
      </w:r>
      <w:r w:rsidR="0015746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44(5)</w:t>
      </w:r>
      <w:r w:rsidR="0015746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868</w:t>
      </w:r>
      <w:r w:rsidR="00157464">
        <w:rPr>
          <w:rFonts w:ascii="Times New Roman" w:hAnsi="Times New Roman" w:cs="Times New Roman"/>
          <w:sz w:val="28"/>
          <w:szCs w:val="28"/>
          <w:lang w:val="en-US"/>
        </w:rPr>
        <w:t>-8</w:t>
      </w:r>
      <w:r w:rsidR="00C028E0" w:rsidRPr="00C740E6">
        <w:rPr>
          <w:rFonts w:ascii="Times New Roman" w:hAnsi="Times New Roman" w:cs="Times New Roman"/>
          <w:sz w:val="28"/>
          <w:szCs w:val="28"/>
          <w:lang w:val="en-US"/>
        </w:rPr>
        <w:t>73.</w:t>
      </w:r>
    </w:p>
    <w:p w:rsidR="00D9007A" w:rsidRPr="00E4562C" w:rsidRDefault="001B5248" w:rsidP="00E4562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1B5248">
        <w:rPr>
          <w:rFonts w:ascii="Times New Roman" w:hAnsi="Times New Roman" w:cs="Times New Roman"/>
          <w:sz w:val="28"/>
          <w:szCs w:val="28"/>
          <w:lang w:val="en-US"/>
        </w:rPr>
        <w:t>5</w:t>
      </w:r>
      <w:r w:rsidR="00C028E0" w:rsidRPr="00C740E6">
        <w:rPr>
          <w:rFonts w:ascii="Times New Roman" w:hAnsi="Times New Roman" w:cs="Times New Roman"/>
          <w:sz w:val="28"/>
          <w:szCs w:val="28"/>
          <w:lang w:val="en-US"/>
        </w:rPr>
        <w:t xml:space="preserve"> Bullock M</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R</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Chesnut R</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Ghajar J</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et al. Surgical management of acute subdural hematomas</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Neurosurgery.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2006</w:t>
      </w:r>
      <w:r w:rsidR="00157464">
        <w:rPr>
          <w:rFonts w:ascii="Times New Roman" w:hAnsi="Times New Roman" w:cs="Times New Roman"/>
          <w:sz w:val="28"/>
          <w:szCs w:val="28"/>
          <w:lang w:val="en-US"/>
        </w:rPr>
        <w:t xml:space="preserve">. – Vol. </w:t>
      </w:r>
      <w:r w:rsidR="00C028E0" w:rsidRPr="00C740E6">
        <w:rPr>
          <w:rFonts w:ascii="Times New Roman" w:hAnsi="Times New Roman" w:cs="Times New Roman"/>
          <w:sz w:val="28"/>
          <w:szCs w:val="28"/>
          <w:lang w:val="en-US"/>
        </w:rPr>
        <w:t>58</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Suppl</w:t>
      </w:r>
      <w:r w:rsidR="00157464">
        <w:rPr>
          <w:rFonts w:ascii="Times New Roman" w:hAnsi="Times New Roman" w:cs="Times New Roman"/>
          <w:sz w:val="28"/>
          <w:szCs w:val="28"/>
          <w:lang w:val="en-US"/>
        </w:rPr>
        <w:t xml:space="preserve"> 3. – P. </w:t>
      </w:r>
      <w:r w:rsidR="00C028E0" w:rsidRPr="00C740E6">
        <w:rPr>
          <w:rFonts w:ascii="Times New Roman" w:hAnsi="Times New Roman" w:cs="Times New Roman"/>
          <w:sz w:val="28"/>
          <w:szCs w:val="28"/>
          <w:lang w:val="en-US"/>
        </w:rPr>
        <w:t>S16</w:t>
      </w:r>
      <w:r w:rsidR="00157464">
        <w:rPr>
          <w:rFonts w:ascii="Times New Roman" w:hAnsi="Times New Roman" w:cs="Times New Roman"/>
          <w:sz w:val="28"/>
          <w:szCs w:val="28"/>
          <w:lang w:val="en-US"/>
        </w:rPr>
        <w:t>-S</w:t>
      </w:r>
      <w:r w:rsidR="00C028E0" w:rsidRPr="00C740E6">
        <w:rPr>
          <w:rFonts w:ascii="Times New Roman" w:hAnsi="Times New Roman" w:cs="Times New Roman"/>
          <w:sz w:val="28"/>
          <w:szCs w:val="28"/>
          <w:lang w:val="en-US"/>
        </w:rPr>
        <w:t>24.</w:t>
      </w:r>
    </w:p>
    <w:p w:rsidR="00FB5CDB" w:rsidRPr="00E4562C" w:rsidRDefault="00D9007A" w:rsidP="00E4562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D9007A">
        <w:rPr>
          <w:rFonts w:ascii="Times New Roman" w:hAnsi="Times New Roman" w:cs="Times New Roman"/>
          <w:sz w:val="28"/>
          <w:szCs w:val="28"/>
          <w:lang w:val="en-US"/>
        </w:rPr>
        <w:t>6</w:t>
      </w:r>
      <w:r w:rsidR="00C028E0" w:rsidRPr="00C740E6">
        <w:rPr>
          <w:rFonts w:ascii="Times New Roman" w:hAnsi="Times New Roman" w:cs="Times New Roman"/>
          <w:sz w:val="28"/>
          <w:szCs w:val="28"/>
          <w:lang w:val="en-US"/>
        </w:rPr>
        <w:t xml:space="preserve"> Britt R</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H</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Hamilton R</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D. Large decompressive craniostomy in the treatment of acute subdural hematoma</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Neurosurgery. </w:t>
      </w:r>
      <w:r w:rsidR="00157464">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1978</w:t>
      </w:r>
      <w:r w:rsidR="00157464">
        <w:rPr>
          <w:rFonts w:ascii="Times New Roman" w:hAnsi="Times New Roman" w:cs="Times New Roman"/>
          <w:sz w:val="28"/>
          <w:szCs w:val="28"/>
          <w:lang w:val="en-US"/>
        </w:rPr>
        <w:t>. – Vol.</w:t>
      </w:r>
      <w:r w:rsidR="00C028E0" w:rsidRPr="00C740E6">
        <w:rPr>
          <w:rFonts w:ascii="Times New Roman" w:hAnsi="Times New Roman" w:cs="Times New Roman"/>
          <w:sz w:val="28"/>
          <w:szCs w:val="28"/>
          <w:lang w:val="en-US"/>
        </w:rPr>
        <w:t xml:space="preserve"> 2(3)</w:t>
      </w:r>
      <w:r w:rsidR="00157464">
        <w:rPr>
          <w:rFonts w:ascii="Times New Roman" w:hAnsi="Times New Roman" w:cs="Times New Roman"/>
          <w:sz w:val="28"/>
          <w:szCs w:val="28"/>
          <w:lang w:val="en-US"/>
        </w:rPr>
        <w:t xml:space="preserve">. –                                                  P. </w:t>
      </w:r>
      <w:r w:rsidR="00C028E0" w:rsidRPr="00C740E6">
        <w:rPr>
          <w:rFonts w:ascii="Times New Roman" w:hAnsi="Times New Roman" w:cs="Times New Roman"/>
          <w:sz w:val="28"/>
          <w:szCs w:val="28"/>
          <w:lang w:val="en-US"/>
        </w:rPr>
        <w:t>195</w:t>
      </w:r>
      <w:r w:rsidR="00157464">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200.</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87 Koç R</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K</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Akdemir H</w:t>
      </w:r>
      <w:r w:rsidR="00157464">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Acute subdural hematoma: outcome and outcome prediction</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Neurosurg Rev.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1997</w:t>
      </w:r>
      <w:r w:rsidR="0015746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20(4)</w:t>
      </w:r>
      <w:r w:rsidR="0015746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239</w:t>
      </w:r>
      <w:r w:rsidR="00157464">
        <w:rPr>
          <w:rFonts w:ascii="Times New Roman" w:hAnsi="Times New Roman" w:cs="Times New Roman"/>
          <w:sz w:val="28"/>
          <w:szCs w:val="28"/>
          <w:lang w:val="en-US"/>
        </w:rPr>
        <w:t>-2</w:t>
      </w:r>
      <w:r w:rsidRPr="00C740E6">
        <w:rPr>
          <w:rFonts w:ascii="Times New Roman" w:hAnsi="Times New Roman" w:cs="Times New Roman"/>
          <w:sz w:val="28"/>
          <w:szCs w:val="28"/>
          <w:lang w:val="en-US"/>
        </w:rPr>
        <w:t>44.</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88 Guilburd J</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N</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Sviri G</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E. Role of dural fenestrations in acute subdural hematoma</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Neurosurg.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2001</w:t>
      </w:r>
      <w:r w:rsidR="0015746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95(2)</w:t>
      </w:r>
      <w:r w:rsidR="0015746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263</w:t>
      </w:r>
      <w:r w:rsidR="00157464">
        <w:rPr>
          <w:rFonts w:ascii="Times New Roman" w:hAnsi="Times New Roman" w:cs="Times New Roman"/>
          <w:sz w:val="28"/>
          <w:szCs w:val="28"/>
          <w:lang w:val="en-US"/>
        </w:rPr>
        <w:t>-26</w:t>
      </w:r>
      <w:r w:rsidRPr="00C740E6">
        <w:rPr>
          <w:rFonts w:ascii="Times New Roman" w:hAnsi="Times New Roman" w:cs="Times New Roman"/>
          <w:sz w:val="28"/>
          <w:szCs w:val="28"/>
          <w:lang w:val="en-US"/>
        </w:rPr>
        <w:t>7.</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89 Jiang J</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Y</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Xu W</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Li W</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P</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et al. Efficacy of standard trauma craniectomy for refractory intracranial hypertension with severe traumatic brain injury: a multicenter, prospective, randomized controlled study</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Neurotrauma.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2005</w:t>
      </w:r>
      <w:r w:rsidR="0015746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22(6)</w:t>
      </w:r>
      <w:r w:rsidR="0015746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623</w:t>
      </w:r>
      <w:r w:rsidR="00157464">
        <w:rPr>
          <w:rFonts w:ascii="Times New Roman" w:hAnsi="Times New Roman" w:cs="Times New Roman"/>
          <w:sz w:val="28"/>
          <w:szCs w:val="28"/>
          <w:lang w:val="en-US"/>
        </w:rPr>
        <w:t>-62</w:t>
      </w:r>
      <w:r w:rsidRPr="00C740E6">
        <w:rPr>
          <w:rFonts w:ascii="Times New Roman" w:hAnsi="Times New Roman" w:cs="Times New Roman"/>
          <w:sz w:val="28"/>
          <w:szCs w:val="28"/>
          <w:lang w:val="en-US"/>
        </w:rPr>
        <w:t>8.</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90 Schulz C</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Mauer U</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M. Postoperative course after acute traumatic subdural hematoma in the elderly. Does the extent of craniostomy influence outcome?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Z Gerontol Geriatr.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2011</w:t>
      </w:r>
      <w:r w:rsidR="0015746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44(3)</w:t>
      </w:r>
      <w:r w:rsidR="00157464">
        <w:rPr>
          <w:rFonts w:ascii="Times New Roman" w:hAnsi="Times New Roman" w:cs="Times New Roman"/>
          <w:sz w:val="28"/>
          <w:szCs w:val="28"/>
          <w:lang w:val="en-US"/>
        </w:rPr>
        <w:t>. – P. 177-1</w:t>
      </w:r>
      <w:r w:rsidRPr="00C740E6">
        <w:rPr>
          <w:rFonts w:ascii="Times New Roman" w:hAnsi="Times New Roman" w:cs="Times New Roman"/>
          <w:sz w:val="28"/>
          <w:szCs w:val="28"/>
          <w:lang w:val="en-US"/>
        </w:rPr>
        <w:t>80.</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91 Ucar T</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Akyuz M</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Kazan S</w:t>
      </w:r>
      <w:r w:rsidR="00157464">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Role of decompressive surgery in the management of severe head injuries: prognostic factors and patient selection</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Neurotrauma.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2005</w:t>
      </w:r>
      <w:r w:rsidR="0015746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22(11)</w:t>
      </w:r>
      <w:r w:rsidR="0015746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311</w:t>
      </w:r>
      <w:r w:rsidR="00157464">
        <w:rPr>
          <w:rFonts w:ascii="Times New Roman" w:hAnsi="Times New Roman" w:cs="Times New Roman"/>
          <w:sz w:val="28"/>
          <w:szCs w:val="28"/>
          <w:lang w:val="en-US"/>
        </w:rPr>
        <w:t>-31</w:t>
      </w:r>
      <w:r w:rsidRPr="00C740E6">
        <w:rPr>
          <w:rFonts w:ascii="Times New Roman" w:hAnsi="Times New Roman" w:cs="Times New Roman"/>
          <w:sz w:val="28"/>
          <w:szCs w:val="28"/>
          <w:lang w:val="en-US"/>
        </w:rPr>
        <w:t>8.</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92 Woertgen C</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Rothoerl R</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D</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Schebesch K</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M</w:t>
      </w:r>
      <w:r w:rsidR="00157464">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Comparison of craniostomy and craniectomy in patients with acute subdural haematoma</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Clin Neurosci. </w:t>
      </w:r>
      <w:r w:rsidR="0015746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2006</w:t>
      </w:r>
      <w:r w:rsidR="0015746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13(7)</w:t>
      </w:r>
      <w:r w:rsidR="0015746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718</w:t>
      </w:r>
      <w:r w:rsidR="00157464">
        <w:rPr>
          <w:rFonts w:ascii="Times New Roman" w:hAnsi="Times New Roman" w:cs="Times New Roman"/>
          <w:sz w:val="28"/>
          <w:szCs w:val="28"/>
          <w:lang w:val="en-US"/>
        </w:rPr>
        <w:t>-7</w:t>
      </w:r>
      <w:r w:rsidRPr="00C740E6">
        <w:rPr>
          <w:rFonts w:ascii="Times New Roman" w:hAnsi="Times New Roman" w:cs="Times New Roman"/>
          <w:sz w:val="28"/>
          <w:szCs w:val="28"/>
          <w:lang w:val="en-US"/>
        </w:rPr>
        <w:t>21.</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93 Missori P</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Polli F</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M</w:t>
      </w:r>
      <w:r w:rsidR="00157464">
        <w:rPr>
          <w:rFonts w:ascii="Times New Roman" w:hAnsi="Times New Roman" w:cs="Times New Roman"/>
          <w:sz w:val="28"/>
          <w:szCs w:val="28"/>
          <w:lang w:val="en-US"/>
        </w:rPr>
        <w:t>.</w:t>
      </w:r>
      <w:r w:rsidRPr="00C740E6">
        <w:rPr>
          <w:rFonts w:ascii="Times New Roman" w:hAnsi="Times New Roman" w:cs="Times New Roman"/>
          <w:sz w:val="28"/>
          <w:szCs w:val="28"/>
          <w:lang w:val="en-US"/>
        </w:rPr>
        <w:t>, Peschillo S</w:t>
      </w:r>
      <w:r w:rsidR="00157464">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Double dural patch in decompressive craniectomy to preserve the temporal muscle: technical note</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Surg Neurol.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2008</w:t>
      </w:r>
      <w:r w:rsidR="00136013">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70(4)</w:t>
      </w:r>
      <w:r w:rsidR="00136013">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437</w:t>
      </w:r>
      <w:r w:rsidR="00136013">
        <w:rPr>
          <w:rFonts w:ascii="Times New Roman" w:hAnsi="Times New Roman" w:cs="Times New Roman"/>
          <w:sz w:val="28"/>
          <w:szCs w:val="28"/>
          <w:lang w:val="en-US"/>
        </w:rPr>
        <w:t>-43</w:t>
      </w:r>
      <w:r w:rsidRPr="00C740E6">
        <w:rPr>
          <w:rFonts w:ascii="Times New Roman" w:hAnsi="Times New Roman" w:cs="Times New Roman"/>
          <w:sz w:val="28"/>
          <w:szCs w:val="28"/>
          <w:lang w:val="en-US"/>
        </w:rPr>
        <w:t>9.</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94 Nguyen H</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S</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Doan N</w:t>
      </w:r>
      <w:r w:rsidR="00136013">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Fenestration of bone flap during decompressive craniostomy for subdural hematoma</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Surg Neurol Int.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2016</w:t>
      </w:r>
      <w:r w:rsidR="00136013">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 xml:space="preserve"> 7</w:t>
      </w:r>
      <w:r w:rsidR="00136013">
        <w:rPr>
          <w:rFonts w:ascii="Times New Roman" w:hAnsi="Times New Roman" w:cs="Times New Roman"/>
          <w:sz w:val="28"/>
          <w:szCs w:val="28"/>
          <w:lang w:val="en-US"/>
        </w:rPr>
        <w:t>. – P. 24-27</w:t>
      </w:r>
      <w:r w:rsidRPr="00C740E6">
        <w:rPr>
          <w:rFonts w:ascii="Times New Roman" w:hAnsi="Times New Roman" w:cs="Times New Roman"/>
          <w:sz w:val="28"/>
          <w:szCs w:val="28"/>
          <w:lang w:val="en-US"/>
        </w:rPr>
        <w:t>.</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95 Mezue W</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C</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Ndubuisi C</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Ohaegbulam S</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C</w:t>
      </w:r>
      <w:r w:rsidR="00136013">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Cranial bony decompressions in the management of head injuries: decompressive craniostomy or craniectomy?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Niger J Clin Pract.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2013</w:t>
      </w:r>
      <w:r w:rsidR="00136013">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16(3)</w:t>
      </w:r>
      <w:r w:rsidR="00136013">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343</w:t>
      </w:r>
      <w:r w:rsidR="00136013">
        <w:rPr>
          <w:rFonts w:ascii="Times New Roman" w:hAnsi="Times New Roman" w:cs="Times New Roman"/>
          <w:sz w:val="28"/>
          <w:szCs w:val="28"/>
          <w:lang w:val="en-US"/>
        </w:rPr>
        <w:t>-34</w:t>
      </w:r>
      <w:r w:rsidRPr="00C740E6">
        <w:rPr>
          <w:rFonts w:ascii="Times New Roman" w:hAnsi="Times New Roman" w:cs="Times New Roman"/>
          <w:sz w:val="28"/>
          <w:szCs w:val="28"/>
          <w:lang w:val="en-US"/>
        </w:rPr>
        <w:t>7.</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96 Schmidt J</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H</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Reyes B</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J</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Fischer R</w:t>
      </w:r>
      <w:r w:rsidR="00136013">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Use of hinge craniostomy for cerebral decompression. Technical</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note</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Neurosurg.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2007</w:t>
      </w:r>
      <w:r w:rsidR="00136013">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107(3)</w:t>
      </w:r>
      <w:r w:rsidR="00136013">
        <w:rPr>
          <w:rFonts w:ascii="Times New Roman" w:hAnsi="Times New Roman" w:cs="Times New Roman"/>
          <w:sz w:val="28"/>
          <w:szCs w:val="28"/>
          <w:lang w:val="en-US"/>
        </w:rPr>
        <w:t>. – P. </w:t>
      </w:r>
      <w:r w:rsidRPr="00C740E6">
        <w:rPr>
          <w:rFonts w:ascii="Times New Roman" w:hAnsi="Times New Roman" w:cs="Times New Roman"/>
          <w:sz w:val="28"/>
          <w:szCs w:val="28"/>
          <w:lang w:val="en-US"/>
        </w:rPr>
        <w:t>678</w:t>
      </w:r>
      <w:r w:rsidR="00136013">
        <w:rPr>
          <w:rFonts w:ascii="Times New Roman" w:hAnsi="Times New Roman" w:cs="Times New Roman"/>
          <w:sz w:val="28"/>
          <w:szCs w:val="28"/>
          <w:lang w:val="en-US"/>
        </w:rPr>
        <w:t>-6</w:t>
      </w:r>
      <w:r w:rsidRPr="00C740E6">
        <w:rPr>
          <w:rFonts w:ascii="Times New Roman" w:hAnsi="Times New Roman" w:cs="Times New Roman"/>
          <w:sz w:val="28"/>
          <w:szCs w:val="28"/>
          <w:lang w:val="en-US"/>
        </w:rPr>
        <w:t>82.</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lastRenderedPageBreak/>
        <w:t>97 Adeleye A</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O</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Azeez A</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L. Decompressive craniectomy bone flap hinged on the temporalis muscle: a new inexpensive use for an old neurosurgical technique</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Surg Neurol Int.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2011</w:t>
      </w:r>
      <w:r w:rsidR="00136013">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w:t>
      </w:r>
      <w:r w:rsidR="00136013">
        <w:rPr>
          <w:rFonts w:ascii="Times New Roman" w:hAnsi="Times New Roman" w:cs="Times New Roman"/>
          <w:sz w:val="28"/>
          <w:szCs w:val="28"/>
          <w:lang w:val="en-US"/>
        </w:rPr>
        <w:t>. – P. 69-74</w:t>
      </w:r>
      <w:r w:rsidRPr="00C740E6">
        <w:rPr>
          <w:rFonts w:ascii="Times New Roman" w:hAnsi="Times New Roman" w:cs="Times New Roman"/>
          <w:sz w:val="28"/>
          <w:szCs w:val="28"/>
          <w:lang w:val="en-US"/>
        </w:rPr>
        <w:t>.</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98 Valença M</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M</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Martins C</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da Silva J</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C. “In-window” craniostomy and “bridgelike” duraplasty: an alternative to decompressive hemicraniectomy</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Neurosurg.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2010</w:t>
      </w:r>
      <w:r w:rsidR="00136013">
        <w:rPr>
          <w:rFonts w:ascii="Times New Roman" w:hAnsi="Times New Roman" w:cs="Times New Roman"/>
          <w:sz w:val="28"/>
          <w:szCs w:val="28"/>
          <w:lang w:val="en-US"/>
        </w:rPr>
        <w:t>. – Vol.</w:t>
      </w:r>
      <w:r w:rsidRPr="00C740E6">
        <w:rPr>
          <w:rFonts w:ascii="Times New Roman" w:hAnsi="Times New Roman" w:cs="Times New Roman"/>
          <w:sz w:val="28"/>
          <w:szCs w:val="28"/>
          <w:lang w:val="en-US"/>
        </w:rPr>
        <w:t xml:space="preserve"> 113(5)</w:t>
      </w:r>
      <w:r w:rsidR="00136013">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982</w:t>
      </w:r>
      <w:r w:rsidR="00136013">
        <w:rPr>
          <w:rFonts w:ascii="Times New Roman" w:hAnsi="Times New Roman" w:cs="Times New Roman"/>
          <w:sz w:val="28"/>
          <w:szCs w:val="28"/>
          <w:lang w:val="en-US"/>
        </w:rPr>
        <w:t>-98</w:t>
      </w:r>
      <w:r w:rsidRPr="00C740E6">
        <w:rPr>
          <w:rFonts w:ascii="Times New Roman" w:hAnsi="Times New Roman" w:cs="Times New Roman"/>
          <w:sz w:val="28"/>
          <w:szCs w:val="28"/>
          <w:lang w:val="en-US"/>
        </w:rPr>
        <w:t>9.</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99 Bouillon B., Probst C. et al. Emergency room management of multiple trauma: ATLS® and S3 guidelines</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Chirurg. </w:t>
      </w:r>
      <w:r w:rsidR="00136013">
        <w:rPr>
          <w:rFonts w:ascii="Times New Roman" w:hAnsi="Times New Roman" w:cs="Times New Roman"/>
          <w:sz w:val="28"/>
          <w:szCs w:val="28"/>
          <w:lang w:val="en-US"/>
        </w:rPr>
        <w:t xml:space="preserve"> – </w:t>
      </w:r>
      <w:r w:rsidRPr="00C740E6">
        <w:rPr>
          <w:rFonts w:ascii="Times New Roman" w:hAnsi="Times New Roman" w:cs="Times New Roman"/>
          <w:sz w:val="28"/>
          <w:szCs w:val="28"/>
          <w:lang w:val="en-US"/>
        </w:rPr>
        <w:t>2013</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136013">
        <w:rPr>
          <w:rFonts w:ascii="Times New Roman" w:hAnsi="Times New Roman" w:cs="Times New Roman"/>
          <w:sz w:val="28"/>
          <w:szCs w:val="28"/>
          <w:lang w:val="en-US"/>
        </w:rPr>
        <w:t xml:space="preserve">– Vol. 84. – P. </w:t>
      </w:r>
      <w:r w:rsidRPr="00C740E6">
        <w:rPr>
          <w:rFonts w:ascii="Times New Roman" w:hAnsi="Times New Roman" w:cs="Times New Roman"/>
          <w:sz w:val="28"/>
          <w:szCs w:val="28"/>
          <w:lang w:val="en-US"/>
        </w:rPr>
        <w:t>745</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752. </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100 Miller C.M., Pineda J., Corry M.</w:t>
      </w:r>
      <w:r w:rsidR="00136013">
        <w:rPr>
          <w:rFonts w:ascii="Times New Roman" w:hAnsi="Times New Roman" w:cs="Times New Roman"/>
          <w:sz w:val="28"/>
          <w:szCs w:val="28"/>
          <w:lang w:val="en-US"/>
        </w:rPr>
        <w:t xml:space="preserve"> et al.</w:t>
      </w:r>
      <w:r w:rsidRPr="00C740E6">
        <w:rPr>
          <w:rFonts w:ascii="Times New Roman" w:hAnsi="Times New Roman" w:cs="Times New Roman"/>
          <w:sz w:val="28"/>
          <w:szCs w:val="28"/>
          <w:lang w:val="en-US"/>
        </w:rPr>
        <w:t xml:space="preserve"> Emergency Neurologic Life Support (ENLS): Evolution of Management in the First Hour of a Neurological Emergency</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Neurocritical Care.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2015</w:t>
      </w:r>
      <w:r w:rsidR="00136013">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23</w:t>
      </w:r>
      <w:r w:rsidR="00136013">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1</w:t>
      </w:r>
      <w:r w:rsidR="00136013">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4. </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101 Lee H.C., Chuang H.C., Cho D.Y. et al. Applying Cerebral Hypothermia and Brain Oxygen Monitoring in Treating Severe Traumatic Brain Injury</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World Neurosurgery. </w:t>
      </w:r>
      <w:r w:rsidR="00136013">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2010</w:t>
      </w:r>
      <w:r w:rsidR="00136013">
        <w:rPr>
          <w:rFonts w:ascii="Times New Roman" w:hAnsi="Times New Roman" w:cs="Times New Roman"/>
          <w:sz w:val="28"/>
          <w:szCs w:val="28"/>
          <w:lang w:val="en-US"/>
        </w:rPr>
        <w:t>. – Vol. 74</w:t>
      </w:r>
      <w:r w:rsidRPr="00C740E6">
        <w:rPr>
          <w:rFonts w:ascii="Times New Roman" w:hAnsi="Times New Roman" w:cs="Times New Roman"/>
          <w:sz w:val="28"/>
          <w:szCs w:val="28"/>
          <w:lang w:val="en-US"/>
        </w:rPr>
        <w:t>(6)</w:t>
      </w:r>
      <w:r w:rsidR="00136013">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654-660.</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102 Donnelly J., Aries M.J., Czosnyka M. Further understanding of cerebral autoregulation at the bedside: possible implications for future therapy</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Expert Rev of Neurotherapeutics.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2015</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15(2)</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169-185.</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103 Feen E.S., Suarez J.I. Raised intracranial pressure</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Cur Treatment Options in Neurology.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2005. </w:t>
      </w:r>
      <w:r w:rsidR="00E96632">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7</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P. 109-</w:t>
      </w:r>
      <w:r w:rsidRPr="00C740E6">
        <w:rPr>
          <w:rFonts w:ascii="Times New Roman" w:hAnsi="Times New Roman" w:cs="Times New Roman"/>
          <w:sz w:val="28"/>
          <w:szCs w:val="28"/>
          <w:lang w:val="en-US"/>
        </w:rPr>
        <w:t xml:space="preserve">117. </w:t>
      </w:r>
    </w:p>
    <w:p w:rsidR="00C028E0" w:rsidRPr="00C740E6" w:rsidRDefault="008E603C"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104 </w:t>
      </w:r>
      <w:r w:rsidR="00C028E0" w:rsidRPr="00C740E6">
        <w:rPr>
          <w:rFonts w:ascii="Times New Roman" w:hAnsi="Times New Roman" w:cs="Times New Roman"/>
          <w:sz w:val="28"/>
          <w:szCs w:val="28"/>
          <w:lang w:val="en-US"/>
        </w:rPr>
        <w:t>Jaeger M</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Dengl M</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Meixensberger J</w:t>
      </w:r>
      <w:r w:rsidR="00E96632">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Effects of cerebrovascular pressure reactivity-guided optimization of cerebral perfusion pressure on brain tissue oxygenation after traumatic brain injury</w:t>
      </w:r>
      <w:r w:rsidR="00E9663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Crit Care Med. </w:t>
      </w:r>
      <w:r w:rsidR="00E9663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2010</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Vol. 38(5). – P. </w:t>
      </w:r>
      <w:r w:rsidR="00C028E0" w:rsidRPr="00C740E6">
        <w:rPr>
          <w:rFonts w:ascii="Times New Roman" w:hAnsi="Times New Roman" w:cs="Times New Roman"/>
          <w:sz w:val="28"/>
          <w:szCs w:val="28"/>
          <w:lang w:val="en-US"/>
        </w:rPr>
        <w:t>1343</w:t>
      </w:r>
      <w:r w:rsidR="00E96632">
        <w:rPr>
          <w:rFonts w:ascii="Times New Roman" w:hAnsi="Times New Roman" w:cs="Times New Roman"/>
          <w:sz w:val="28"/>
          <w:szCs w:val="28"/>
          <w:lang w:val="en-US"/>
        </w:rPr>
        <w:t>-134</w:t>
      </w:r>
      <w:r w:rsidR="00C028E0" w:rsidRPr="00C740E6">
        <w:rPr>
          <w:rFonts w:ascii="Times New Roman" w:hAnsi="Times New Roman" w:cs="Times New Roman"/>
          <w:sz w:val="28"/>
          <w:szCs w:val="28"/>
          <w:lang w:val="en-US"/>
        </w:rPr>
        <w:t>7.</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105 Rajajee V</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Riggs B</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Seder D.B. Emergency neurological life support: airway, ventilation, and sedation</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Neurocrit Care.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2017</w:t>
      </w:r>
      <w:r w:rsidR="00E96632">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27(1)</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4</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28.  </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106 Lee J</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J</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Won Y</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Yang T</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et al. Risk factors of chronic subdural hematoma progression after conservative management of cases with initially acute subdural he</w:t>
      </w:r>
      <w:r w:rsidR="00E96632">
        <w:rPr>
          <w:rFonts w:ascii="Times New Roman" w:hAnsi="Times New Roman" w:cs="Times New Roman"/>
          <w:sz w:val="28"/>
          <w:szCs w:val="28"/>
          <w:lang w:val="en-US"/>
        </w:rPr>
        <w:t>matoma //</w:t>
      </w:r>
      <w:r w:rsidRPr="00C740E6">
        <w:rPr>
          <w:rFonts w:ascii="Times New Roman" w:hAnsi="Times New Roman" w:cs="Times New Roman"/>
          <w:sz w:val="28"/>
          <w:szCs w:val="28"/>
          <w:lang w:val="en-US"/>
        </w:rPr>
        <w:t xml:space="preserve"> Korean J Neurotrauma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2015</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11</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52</w:t>
      </w:r>
      <w:r w:rsidR="00E96632">
        <w:rPr>
          <w:rFonts w:ascii="Times New Roman" w:hAnsi="Times New Roman" w:cs="Times New Roman"/>
          <w:sz w:val="28"/>
          <w:szCs w:val="28"/>
          <w:lang w:val="en-US"/>
        </w:rPr>
        <w:t>-5</w:t>
      </w:r>
      <w:r w:rsidRPr="00C740E6">
        <w:rPr>
          <w:rFonts w:ascii="Times New Roman" w:hAnsi="Times New Roman" w:cs="Times New Roman"/>
          <w:sz w:val="28"/>
          <w:szCs w:val="28"/>
          <w:lang w:val="en-US"/>
        </w:rPr>
        <w:t>7.</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107 Ahmed E</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Aurangzeb A</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Khan S</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A</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et al. Frequency of conservatively managed traumatic acute subdural haematoma changing </w:t>
      </w:r>
      <w:r w:rsidR="00E96632">
        <w:rPr>
          <w:rFonts w:ascii="Times New Roman" w:hAnsi="Times New Roman" w:cs="Times New Roman"/>
          <w:sz w:val="28"/>
          <w:szCs w:val="28"/>
          <w:lang w:val="en-US"/>
        </w:rPr>
        <w:t>into chronic subdural haematoma //</w:t>
      </w:r>
      <w:r w:rsidRPr="00C740E6">
        <w:rPr>
          <w:rFonts w:ascii="Times New Roman" w:hAnsi="Times New Roman" w:cs="Times New Roman"/>
          <w:sz w:val="28"/>
          <w:szCs w:val="28"/>
          <w:lang w:val="en-US"/>
        </w:rPr>
        <w:t xml:space="preserve"> J Ayub Med Coll Abbottabad</w:t>
      </w:r>
      <w:r w:rsidR="00E96632">
        <w:rPr>
          <w:rFonts w:ascii="Times New Roman" w:hAnsi="Times New Roman" w:cs="Times New Roman"/>
          <w:sz w:val="28"/>
          <w:szCs w:val="28"/>
          <w:lang w:val="en-US"/>
        </w:rPr>
        <w:t>. –</w:t>
      </w:r>
      <w:r w:rsidRPr="00C740E6">
        <w:rPr>
          <w:rFonts w:ascii="Times New Roman" w:hAnsi="Times New Roman" w:cs="Times New Roman"/>
          <w:sz w:val="28"/>
          <w:szCs w:val="28"/>
          <w:lang w:val="en-US"/>
        </w:rPr>
        <w:t xml:space="preserve"> 2012</w:t>
      </w:r>
      <w:r w:rsidR="00E96632">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24</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71</w:t>
      </w:r>
      <w:r w:rsidR="00E96632">
        <w:rPr>
          <w:rFonts w:ascii="Times New Roman" w:hAnsi="Times New Roman" w:cs="Times New Roman"/>
          <w:sz w:val="28"/>
          <w:szCs w:val="28"/>
          <w:lang w:val="en-US"/>
        </w:rPr>
        <w:t>-7</w:t>
      </w:r>
      <w:r w:rsidRPr="00C740E6">
        <w:rPr>
          <w:rFonts w:ascii="Times New Roman" w:hAnsi="Times New Roman" w:cs="Times New Roman"/>
          <w:sz w:val="28"/>
          <w:szCs w:val="28"/>
          <w:lang w:val="en-US"/>
        </w:rPr>
        <w:t>4.</w:t>
      </w:r>
    </w:p>
    <w:p w:rsidR="00C028E0" w:rsidRPr="00C740E6" w:rsidRDefault="008E603C"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108 </w:t>
      </w:r>
      <w:r w:rsidR="00C028E0" w:rsidRPr="00C740E6">
        <w:rPr>
          <w:rFonts w:ascii="Times New Roman" w:hAnsi="Times New Roman" w:cs="Times New Roman"/>
          <w:sz w:val="28"/>
          <w:szCs w:val="28"/>
          <w:lang w:val="en-US"/>
        </w:rPr>
        <w:t>Wen L</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Liu W</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G</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Ma L</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et al. Spontaneous rapid resolution of acute subdural hematoma after head trauma: is it truly rare? Case report and relevant review of the literature</w:t>
      </w:r>
      <w:r w:rsidR="00E9663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Ir J Med Sci</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2009</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Vol. 178. – P. 3</w:t>
      </w:r>
      <w:r w:rsidR="00C028E0" w:rsidRPr="00C740E6">
        <w:rPr>
          <w:rFonts w:ascii="Times New Roman" w:hAnsi="Times New Roman" w:cs="Times New Roman"/>
          <w:sz w:val="28"/>
          <w:szCs w:val="28"/>
          <w:lang w:val="en-US"/>
        </w:rPr>
        <w:t>67</w:t>
      </w:r>
      <w:r w:rsidR="00E96632">
        <w:rPr>
          <w:rFonts w:ascii="Times New Roman" w:hAnsi="Times New Roman" w:cs="Times New Roman"/>
          <w:sz w:val="28"/>
          <w:szCs w:val="28"/>
          <w:lang w:val="en-US"/>
        </w:rPr>
        <w:t>-3</w:t>
      </w:r>
      <w:r w:rsidR="00C028E0" w:rsidRPr="00C740E6">
        <w:rPr>
          <w:rFonts w:ascii="Times New Roman" w:hAnsi="Times New Roman" w:cs="Times New Roman"/>
          <w:sz w:val="28"/>
          <w:szCs w:val="28"/>
          <w:lang w:val="en-US"/>
        </w:rPr>
        <w:t>71.</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109 Fujimoto K</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Otsuka T</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Yoshizato K</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et al. Predictors of rapid spontaneous resolution of acute subdural hematoma</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Clin Neurol Neurosurg</w:t>
      </w:r>
      <w:r w:rsidR="00E96632">
        <w:rPr>
          <w:rFonts w:ascii="Times New Roman" w:hAnsi="Times New Roman" w:cs="Times New Roman"/>
          <w:sz w:val="28"/>
          <w:szCs w:val="28"/>
          <w:lang w:val="en-US"/>
        </w:rPr>
        <w:t xml:space="preserve">. – </w:t>
      </w:r>
      <w:r w:rsidRPr="00C740E6">
        <w:rPr>
          <w:rFonts w:ascii="Times New Roman" w:hAnsi="Times New Roman" w:cs="Times New Roman"/>
          <w:sz w:val="28"/>
          <w:szCs w:val="28"/>
          <w:lang w:val="en-US"/>
        </w:rPr>
        <w:t>2014</w:t>
      </w:r>
      <w:r w:rsidR="00E96632">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118</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94</w:t>
      </w:r>
      <w:r w:rsidR="00E96632">
        <w:rPr>
          <w:rFonts w:ascii="Times New Roman" w:hAnsi="Times New Roman" w:cs="Times New Roman"/>
          <w:sz w:val="28"/>
          <w:szCs w:val="28"/>
          <w:lang w:val="en-US"/>
        </w:rPr>
        <w:t>-9</w:t>
      </w:r>
      <w:r w:rsidRPr="00C740E6">
        <w:rPr>
          <w:rFonts w:ascii="Times New Roman" w:hAnsi="Times New Roman" w:cs="Times New Roman"/>
          <w:sz w:val="28"/>
          <w:szCs w:val="28"/>
          <w:lang w:val="en-US"/>
        </w:rPr>
        <w:t>7.</w:t>
      </w:r>
      <w:r w:rsidR="00E96632">
        <w:rPr>
          <w:rFonts w:ascii="Times New Roman" w:hAnsi="Times New Roman" w:cs="Times New Roman"/>
          <w:sz w:val="28"/>
          <w:szCs w:val="28"/>
          <w:lang w:val="en-US"/>
        </w:rPr>
        <w:t xml:space="preserve"> </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110 Hayes J</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Roguski M</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Riesenburger R</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I. Rapid resolution of an acute subdural hematoma by increasing the shunt valve pressure in a 63-year-old man with normal-pressure hydrocephalus with a ventriculoperitoneal shunt: a case report and literature review</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Med Case Rep</w:t>
      </w:r>
      <w:r w:rsidR="00E96632">
        <w:rPr>
          <w:rFonts w:ascii="Times New Roman" w:hAnsi="Times New Roman" w:cs="Times New Roman"/>
          <w:sz w:val="28"/>
          <w:szCs w:val="28"/>
          <w:lang w:val="en-US"/>
        </w:rPr>
        <w:t xml:space="preserve">. – </w:t>
      </w:r>
      <w:r w:rsidRPr="00C740E6">
        <w:rPr>
          <w:rFonts w:ascii="Times New Roman" w:hAnsi="Times New Roman" w:cs="Times New Roman"/>
          <w:sz w:val="28"/>
          <w:szCs w:val="28"/>
          <w:lang w:val="en-US"/>
        </w:rPr>
        <w:t>2012</w:t>
      </w:r>
      <w:r w:rsidR="00E96632">
        <w:rPr>
          <w:rFonts w:ascii="Times New Roman" w:hAnsi="Times New Roman" w:cs="Times New Roman"/>
          <w:sz w:val="28"/>
          <w:szCs w:val="28"/>
          <w:lang w:val="en-US"/>
        </w:rPr>
        <w:t>. – Vol.</w:t>
      </w:r>
      <w:r w:rsidRPr="00C740E6">
        <w:rPr>
          <w:rFonts w:ascii="Times New Roman" w:hAnsi="Times New Roman" w:cs="Times New Roman"/>
          <w:sz w:val="28"/>
          <w:szCs w:val="28"/>
          <w:lang w:val="en-US"/>
        </w:rPr>
        <w:t xml:space="preserve"> 6</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393</w:t>
      </w:r>
      <w:r w:rsidR="00E96632">
        <w:rPr>
          <w:rFonts w:ascii="Times New Roman" w:hAnsi="Times New Roman" w:cs="Times New Roman"/>
          <w:sz w:val="28"/>
          <w:szCs w:val="28"/>
          <w:lang w:val="en-US"/>
        </w:rPr>
        <w:t>-1-393-5</w:t>
      </w:r>
      <w:r w:rsidRPr="00C740E6">
        <w:rPr>
          <w:rFonts w:ascii="Times New Roman" w:hAnsi="Times New Roman" w:cs="Times New Roman"/>
          <w:sz w:val="28"/>
          <w:szCs w:val="28"/>
          <w:lang w:val="en-US"/>
        </w:rPr>
        <w:t>.</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111</w:t>
      </w:r>
      <w:r w:rsidR="008E603C">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Thornhill S</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Teasdale G</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M</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Murray G</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D</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et al. Disability in young people and adults one year after head injury: prospective cohort study</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BMJ.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2000</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17</w:t>
      </w:r>
      <w:r w:rsidR="00E96632">
        <w:rPr>
          <w:rFonts w:ascii="Times New Roman" w:hAnsi="Times New Roman" w:cs="Times New Roman"/>
          <w:sz w:val="28"/>
          <w:szCs w:val="28"/>
          <w:lang w:val="en-US"/>
        </w:rPr>
        <w:t xml:space="preserve">, Issue </w:t>
      </w:r>
      <w:r w:rsidRPr="00C740E6">
        <w:rPr>
          <w:rFonts w:ascii="Times New Roman" w:hAnsi="Times New Roman" w:cs="Times New Roman"/>
          <w:sz w:val="28"/>
          <w:szCs w:val="28"/>
          <w:lang w:val="en-US"/>
        </w:rPr>
        <w:t>320(7250)</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1631-</w:t>
      </w:r>
      <w:r w:rsidR="00E96632">
        <w:rPr>
          <w:rFonts w:ascii="Times New Roman" w:hAnsi="Times New Roman" w:cs="Times New Roman"/>
          <w:sz w:val="28"/>
          <w:szCs w:val="28"/>
          <w:lang w:val="en-US"/>
        </w:rPr>
        <w:t>163</w:t>
      </w:r>
      <w:r w:rsidRPr="00C740E6">
        <w:rPr>
          <w:rFonts w:ascii="Times New Roman" w:hAnsi="Times New Roman" w:cs="Times New Roman"/>
          <w:sz w:val="28"/>
          <w:szCs w:val="28"/>
          <w:lang w:val="en-US"/>
        </w:rPr>
        <w:t xml:space="preserve">5. </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lastRenderedPageBreak/>
        <w:t>112</w:t>
      </w:r>
      <w:r w:rsidR="008E603C">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Yates P</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J</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Williams W</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H</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Harris A</w:t>
      </w:r>
      <w:r w:rsidR="00E96632">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An epidemiological study of head injuries in a UK population attending an emergency department</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Neurol Neurosurg Psychiatry.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2006</w:t>
      </w:r>
      <w:r w:rsidR="00E96632">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77(5)</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 xml:space="preserve">699-701. </w:t>
      </w:r>
    </w:p>
    <w:p w:rsidR="00C028E0" w:rsidRPr="00C740E6" w:rsidRDefault="008E603C"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113 </w:t>
      </w:r>
      <w:r w:rsidR="00C028E0" w:rsidRPr="00C740E6">
        <w:rPr>
          <w:rFonts w:ascii="Times New Roman" w:hAnsi="Times New Roman" w:cs="Times New Roman"/>
          <w:sz w:val="28"/>
          <w:szCs w:val="28"/>
          <w:lang w:val="en-US"/>
        </w:rPr>
        <w:t>de Kruijk J</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R</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Leffers P</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Menheere P</w:t>
      </w:r>
      <w:r w:rsidR="00E96632">
        <w:rPr>
          <w:rFonts w:ascii="Times New Roman" w:hAnsi="Times New Roman" w:cs="Times New Roman"/>
          <w:sz w:val="28"/>
          <w:szCs w:val="28"/>
          <w:lang w:val="en-US"/>
        </w:rPr>
        <w:t>. et al.</w:t>
      </w:r>
      <w:r w:rsidR="00C028E0" w:rsidRPr="00C740E6">
        <w:rPr>
          <w:rFonts w:ascii="Times New Roman" w:hAnsi="Times New Roman" w:cs="Times New Roman"/>
          <w:sz w:val="28"/>
          <w:szCs w:val="28"/>
          <w:lang w:val="en-US"/>
        </w:rPr>
        <w:t xml:space="preserve"> Prediction of post-traumatic complaints after mild traumatic brain injury: early symptoms and biochemical markers</w:t>
      </w:r>
      <w:r w:rsidR="00E9663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Neurol Neurosurg Psychiatry. </w:t>
      </w:r>
      <w:r w:rsidR="00E96632">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2002</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Vol. </w:t>
      </w:r>
      <w:r w:rsidR="00C028E0" w:rsidRPr="00C740E6">
        <w:rPr>
          <w:rFonts w:ascii="Times New Roman" w:hAnsi="Times New Roman" w:cs="Times New Roman"/>
          <w:sz w:val="28"/>
          <w:szCs w:val="28"/>
          <w:lang w:val="en-US"/>
        </w:rPr>
        <w:t>73(6)</w:t>
      </w:r>
      <w:r w:rsidR="00E96632">
        <w:rPr>
          <w:rFonts w:ascii="Times New Roman" w:hAnsi="Times New Roman" w:cs="Times New Roman"/>
          <w:sz w:val="28"/>
          <w:szCs w:val="28"/>
          <w:lang w:val="en-US"/>
        </w:rPr>
        <w:t>. – P.</w:t>
      </w:r>
      <w:r w:rsidR="00C028E0" w:rsidRPr="00C740E6">
        <w:rPr>
          <w:rFonts w:ascii="Times New Roman" w:hAnsi="Times New Roman" w:cs="Times New Roman"/>
          <w:sz w:val="28"/>
          <w:szCs w:val="28"/>
          <w:lang w:val="en-US"/>
        </w:rPr>
        <w:t xml:space="preserve"> 727</w:t>
      </w:r>
      <w:r w:rsidR="00E96632">
        <w:rPr>
          <w:rFonts w:ascii="Times New Roman" w:hAnsi="Times New Roman" w:cs="Times New Roman"/>
          <w:sz w:val="28"/>
          <w:szCs w:val="28"/>
          <w:lang w:val="en-US"/>
        </w:rPr>
        <w:t>-</w:t>
      </w:r>
      <w:r w:rsidR="00C028E0" w:rsidRPr="00C740E6">
        <w:rPr>
          <w:rFonts w:ascii="Times New Roman" w:hAnsi="Times New Roman" w:cs="Times New Roman"/>
          <w:sz w:val="28"/>
          <w:szCs w:val="28"/>
          <w:lang w:val="en-US"/>
        </w:rPr>
        <w:t>732.</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114 Jennett B</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Bond M</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Assessment of outcome after severe brain damage</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Lancet.</w:t>
      </w:r>
      <w:r w:rsidR="00E96632">
        <w:rPr>
          <w:rFonts w:ascii="Times New Roman" w:hAnsi="Times New Roman" w:cs="Times New Roman"/>
          <w:sz w:val="28"/>
          <w:szCs w:val="28"/>
          <w:lang w:val="en-US"/>
        </w:rPr>
        <w:t xml:space="preserve"> – </w:t>
      </w:r>
      <w:r w:rsidRPr="00C740E6">
        <w:rPr>
          <w:rFonts w:ascii="Times New Roman" w:hAnsi="Times New Roman" w:cs="Times New Roman"/>
          <w:sz w:val="28"/>
          <w:szCs w:val="28"/>
          <w:lang w:val="en-US"/>
        </w:rPr>
        <w:t>1975</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Vol. 1. – P. </w:t>
      </w:r>
      <w:r w:rsidRPr="00C740E6">
        <w:rPr>
          <w:rFonts w:ascii="Times New Roman" w:hAnsi="Times New Roman" w:cs="Times New Roman"/>
          <w:sz w:val="28"/>
          <w:szCs w:val="28"/>
          <w:lang w:val="en-US"/>
        </w:rPr>
        <w:t>480-484.</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115 Jennett B</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Snoek J</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Bond M</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R</w:t>
      </w:r>
      <w:r w:rsidR="00E96632">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Disability after severe head injury: observations on the use of the Glasgow Outcome Scale</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Neurol Neurosurg Psychiatry.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1981</w:t>
      </w:r>
      <w:r w:rsidR="00E96632">
        <w:rPr>
          <w:rFonts w:ascii="Times New Roman" w:hAnsi="Times New Roman" w:cs="Times New Roman"/>
          <w:sz w:val="28"/>
          <w:szCs w:val="28"/>
          <w:lang w:val="en-US"/>
        </w:rPr>
        <w:t>. – Vol.</w:t>
      </w:r>
      <w:r w:rsidRPr="00C740E6">
        <w:rPr>
          <w:rFonts w:ascii="Times New Roman" w:hAnsi="Times New Roman" w:cs="Times New Roman"/>
          <w:sz w:val="28"/>
          <w:szCs w:val="28"/>
          <w:lang w:val="en-US"/>
        </w:rPr>
        <w:t xml:space="preserve"> 44</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285-293.</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116 Wilson J</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T</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Pettigrew L</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E</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Teasdale G</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M</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Structured interviews for the Glasgow Outcome Scale and the extended Glasgow Outcome Scale: guidelines for their use</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Neurotrauma. </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1998</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Vol. </w:t>
      </w:r>
      <w:r w:rsidRPr="00C740E6">
        <w:rPr>
          <w:rFonts w:ascii="Times New Roman" w:hAnsi="Times New Roman" w:cs="Times New Roman"/>
          <w:sz w:val="28"/>
          <w:szCs w:val="28"/>
          <w:lang w:val="en-US"/>
        </w:rPr>
        <w:t>15</w:t>
      </w:r>
      <w:r w:rsidR="00E96632">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573-585.</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117 Binder L.M. Persisiting symptoms after mild head injury: A review of post-concussive symptoms</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Journal of Clinical Experimental Neuropsychology</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1986. – Vol. 8. – P.</w:t>
      </w:r>
      <w:r w:rsidRPr="00C740E6">
        <w:rPr>
          <w:rFonts w:ascii="Times New Roman" w:hAnsi="Times New Roman" w:cs="Times New Roman"/>
          <w:sz w:val="28"/>
          <w:szCs w:val="28"/>
          <w:lang w:val="en-US"/>
        </w:rPr>
        <w:t xml:space="preserve"> 323-</w:t>
      </w:r>
      <w:r w:rsidR="00E96632">
        <w:rPr>
          <w:rFonts w:ascii="Times New Roman" w:hAnsi="Times New Roman" w:cs="Times New Roman"/>
          <w:sz w:val="28"/>
          <w:szCs w:val="28"/>
          <w:lang w:val="en-US"/>
        </w:rPr>
        <w:t>3</w:t>
      </w:r>
      <w:r w:rsidRPr="00C740E6">
        <w:rPr>
          <w:rFonts w:ascii="Times New Roman" w:hAnsi="Times New Roman" w:cs="Times New Roman"/>
          <w:sz w:val="28"/>
          <w:szCs w:val="28"/>
          <w:lang w:val="en-US"/>
        </w:rPr>
        <w:t>46.</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118 Bohnen</w:t>
      </w:r>
      <w:r w:rsidR="00E96632">
        <w:rPr>
          <w:rFonts w:ascii="Times New Roman" w:hAnsi="Times New Roman" w:cs="Times New Roman"/>
          <w:sz w:val="28"/>
          <w:szCs w:val="28"/>
          <w:lang w:val="en-US"/>
        </w:rPr>
        <w:t xml:space="preserve"> N.,</w:t>
      </w:r>
      <w:r w:rsidRPr="00C740E6">
        <w:rPr>
          <w:rFonts w:ascii="Times New Roman" w:hAnsi="Times New Roman" w:cs="Times New Roman"/>
          <w:sz w:val="28"/>
          <w:szCs w:val="28"/>
          <w:lang w:val="en-US"/>
        </w:rPr>
        <w:t xml:space="preserve"> Jolles J. Neurobehavioural aspects of postconcussive symptoms after mild head injury</w:t>
      </w:r>
      <w:r w:rsidR="00E96632">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Journal of Nervous &amp; Mental Disease</w:t>
      </w:r>
      <w:r w:rsidR="00E96632">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E96632">
        <w:rPr>
          <w:rFonts w:ascii="Times New Roman" w:hAnsi="Times New Roman" w:cs="Times New Roman"/>
          <w:sz w:val="28"/>
          <w:szCs w:val="28"/>
          <w:lang w:val="en-US"/>
        </w:rPr>
        <w:t xml:space="preserve">– 1992. – Vol. </w:t>
      </w:r>
      <w:r w:rsidRPr="00C740E6">
        <w:rPr>
          <w:rFonts w:ascii="Times New Roman" w:hAnsi="Times New Roman" w:cs="Times New Roman"/>
          <w:sz w:val="28"/>
          <w:szCs w:val="28"/>
          <w:lang w:val="en-US"/>
        </w:rPr>
        <w:t>180(3)</w:t>
      </w:r>
      <w:r w:rsidR="00E96632">
        <w:rPr>
          <w:rFonts w:ascii="Times New Roman" w:hAnsi="Times New Roman" w:cs="Times New Roman"/>
          <w:sz w:val="28"/>
          <w:szCs w:val="28"/>
          <w:lang w:val="en-US"/>
        </w:rPr>
        <w:t>. – P.</w:t>
      </w:r>
      <w:r w:rsidRPr="00C740E6">
        <w:rPr>
          <w:rFonts w:ascii="Times New Roman" w:hAnsi="Times New Roman" w:cs="Times New Roman"/>
          <w:sz w:val="28"/>
          <w:szCs w:val="28"/>
          <w:lang w:val="en-US"/>
        </w:rPr>
        <w:t xml:space="preserve"> 183-</w:t>
      </w:r>
      <w:r w:rsidR="00E96632">
        <w:rPr>
          <w:rFonts w:ascii="Times New Roman" w:hAnsi="Times New Roman" w:cs="Times New Roman"/>
          <w:sz w:val="28"/>
          <w:szCs w:val="28"/>
          <w:lang w:val="en-US"/>
        </w:rPr>
        <w:t>1</w:t>
      </w:r>
      <w:r w:rsidRPr="00C740E6">
        <w:rPr>
          <w:rFonts w:ascii="Times New Roman" w:hAnsi="Times New Roman" w:cs="Times New Roman"/>
          <w:sz w:val="28"/>
          <w:szCs w:val="28"/>
          <w:lang w:val="en-US"/>
        </w:rPr>
        <w:t>92.</w:t>
      </w:r>
    </w:p>
    <w:p w:rsidR="00C028E0" w:rsidRPr="00C740E6" w:rsidRDefault="00E96632" w:rsidP="00C740E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119 Carroll</w:t>
      </w:r>
      <w:r w:rsidR="00C028E0" w:rsidRPr="00C740E6">
        <w:rPr>
          <w:rFonts w:ascii="Times New Roman" w:hAnsi="Times New Roman" w:cs="Times New Roman"/>
          <w:sz w:val="28"/>
          <w:szCs w:val="28"/>
          <w:lang w:val="en-US"/>
        </w:rPr>
        <w:t xml:space="preserve"> L.J., Cassidy J.D., Peloso P.M.</w:t>
      </w:r>
      <w:r>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et al. (2004). Prognosis for mild traumatic brain injury: results of the WHO Collaborating Centre Task Force on Mild Traumatic Brain Injury</w:t>
      </w:r>
      <w:r>
        <w:rPr>
          <w:rFonts w:ascii="Times New Roman" w:hAnsi="Times New Roman" w:cs="Times New Roman"/>
          <w:sz w:val="28"/>
          <w:szCs w:val="28"/>
          <w:lang w:val="en-US"/>
        </w:rPr>
        <w:t xml:space="preserve"> //</w:t>
      </w:r>
      <w:r w:rsidR="00C028E0" w:rsidRPr="00C740E6">
        <w:rPr>
          <w:rFonts w:ascii="Times New Roman" w:hAnsi="Times New Roman" w:cs="Times New Roman"/>
          <w:sz w:val="28"/>
          <w:szCs w:val="28"/>
          <w:lang w:val="en-US"/>
        </w:rPr>
        <w:t xml:space="preserve"> J Rehabil Med</w:t>
      </w:r>
      <w:r>
        <w:rPr>
          <w:rFonts w:ascii="Times New Roman" w:hAnsi="Times New Roman" w:cs="Times New Roman"/>
          <w:sz w:val="28"/>
          <w:szCs w:val="28"/>
          <w:lang w:val="en-US"/>
        </w:rPr>
        <w:t xml:space="preserve">. – 2004. </w:t>
      </w:r>
      <w:r w:rsidR="008C57C0">
        <w:rPr>
          <w:rFonts w:ascii="Times New Roman" w:hAnsi="Times New Roman" w:cs="Times New Roman"/>
          <w:sz w:val="28"/>
          <w:szCs w:val="28"/>
          <w:lang w:val="en-US"/>
        </w:rPr>
        <w:t>– Vol. 43. – P.</w:t>
      </w:r>
      <w:r w:rsidR="00C028E0" w:rsidRPr="00C740E6">
        <w:rPr>
          <w:rFonts w:ascii="Times New Roman" w:hAnsi="Times New Roman" w:cs="Times New Roman"/>
          <w:sz w:val="28"/>
          <w:szCs w:val="28"/>
          <w:lang w:val="en-US"/>
        </w:rPr>
        <w:t xml:space="preserve"> 84-105.</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120 McCrea M., Guskiewicz K.M., Marshall S.W.</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et al. Acute Effects and Recovery Time Following Concussion in Collegiate Football Players</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The Journal of the American Medical Association</w:t>
      </w:r>
      <w:r w:rsidR="008C57C0">
        <w:rPr>
          <w:rFonts w:ascii="Times New Roman" w:hAnsi="Times New Roman" w:cs="Times New Roman"/>
          <w:sz w:val="28"/>
          <w:szCs w:val="28"/>
          <w:lang w:val="en-US"/>
        </w:rPr>
        <w:t xml:space="preserve">. – 2003. – Vol. </w:t>
      </w:r>
      <w:r w:rsidRPr="00C740E6">
        <w:rPr>
          <w:rFonts w:ascii="Times New Roman" w:hAnsi="Times New Roman" w:cs="Times New Roman"/>
          <w:sz w:val="28"/>
          <w:szCs w:val="28"/>
          <w:lang w:val="en-US"/>
        </w:rPr>
        <w:t>290(19)</w:t>
      </w:r>
      <w:r w:rsidR="008C57C0">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2556-</w:t>
      </w:r>
      <w:r w:rsidR="008C57C0">
        <w:rPr>
          <w:rFonts w:ascii="Times New Roman" w:hAnsi="Times New Roman" w:cs="Times New Roman"/>
          <w:sz w:val="28"/>
          <w:szCs w:val="28"/>
          <w:lang w:val="en-US"/>
        </w:rPr>
        <w:t>25</w:t>
      </w:r>
      <w:r w:rsidRPr="00C740E6">
        <w:rPr>
          <w:rFonts w:ascii="Times New Roman" w:hAnsi="Times New Roman" w:cs="Times New Roman"/>
          <w:sz w:val="28"/>
          <w:szCs w:val="28"/>
          <w:lang w:val="en-US"/>
        </w:rPr>
        <w:t>63.</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121 Ponsford J., Olver J., Ponsford M.</w:t>
      </w:r>
      <w:r w:rsidR="008C57C0">
        <w:rPr>
          <w:rFonts w:ascii="Times New Roman" w:hAnsi="Times New Roman" w:cs="Times New Roman"/>
          <w:sz w:val="28"/>
          <w:szCs w:val="28"/>
          <w:lang w:val="en-US"/>
        </w:rPr>
        <w:t xml:space="preserve"> et al.</w:t>
      </w:r>
      <w:r w:rsidRPr="00C740E6">
        <w:rPr>
          <w:rFonts w:ascii="Times New Roman" w:hAnsi="Times New Roman" w:cs="Times New Roman"/>
          <w:sz w:val="28"/>
          <w:szCs w:val="28"/>
          <w:lang w:val="en-US"/>
        </w:rPr>
        <w:t xml:space="preserve"> Long-term adjustment of families following traumatic brain injury where comprehensive rehabilitation has been provided</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Brain Injury</w:t>
      </w:r>
      <w:r w:rsidR="008C57C0">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8C57C0">
        <w:rPr>
          <w:rFonts w:ascii="Times New Roman" w:hAnsi="Times New Roman" w:cs="Times New Roman"/>
          <w:sz w:val="28"/>
          <w:szCs w:val="28"/>
          <w:lang w:val="en-US"/>
        </w:rPr>
        <w:t xml:space="preserve">– 2003. – Vol. </w:t>
      </w:r>
      <w:r w:rsidRPr="00C740E6">
        <w:rPr>
          <w:rFonts w:ascii="Times New Roman" w:hAnsi="Times New Roman" w:cs="Times New Roman"/>
          <w:sz w:val="28"/>
          <w:szCs w:val="28"/>
          <w:lang w:val="en-US"/>
        </w:rPr>
        <w:t>17(6)</w:t>
      </w:r>
      <w:r w:rsidR="008C57C0">
        <w:rPr>
          <w:rFonts w:ascii="Times New Roman" w:hAnsi="Times New Roman" w:cs="Times New Roman"/>
          <w:sz w:val="28"/>
          <w:szCs w:val="28"/>
          <w:lang w:val="en-US"/>
        </w:rPr>
        <w:t>. – P.</w:t>
      </w:r>
      <w:r w:rsidRPr="00C740E6">
        <w:rPr>
          <w:rFonts w:ascii="Times New Roman" w:hAnsi="Times New Roman" w:cs="Times New Roman"/>
          <w:sz w:val="28"/>
          <w:szCs w:val="28"/>
          <w:lang w:val="en-US"/>
        </w:rPr>
        <w:t xml:space="preserve"> 453-68.</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122 Meares S., Shores E.A., Taylor A.J.</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et al. Mild traumatic brain injury does not predict acute postconcussion syndrome </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J Neurol Neurosurg Psychiatry</w:t>
      </w:r>
      <w:r w:rsidR="008C57C0">
        <w:rPr>
          <w:rFonts w:ascii="Times New Roman" w:hAnsi="Times New Roman" w:cs="Times New Roman"/>
          <w:sz w:val="28"/>
          <w:szCs w:val="28"/>
          <w:lang w:val="en-US"/>
        </w:rPr>
        <w:t>. – 2008. – Vol.</w:t>
      </w:r>
      <w:r w:rsidRPr="00C740E6">
        <w:rPr>
          <w:rFonts w:ascii="Times New Roman" w:hAnsi="Times New Roman" w:cs="Times New Roman"/>
          <w:sz w:val="28"/>
          <w:szCs w:val="28"/>
          <w:lang w:val="en-US"/>
        </w:rPr>
        <w:t xml:space="preserve"> 79</w:t>
      </w:r>
      <w:r w:rsidR="008C57C0">
        <w:rPr>
          <w:rFonts w:ascii="Times New Roman" w:hAnsi="Times New Roman" w:cs="Times New Roman"/>
          <w:sz w:val="28"/>
          <w:szCs w:val="28"/>
          <w:lang w:val="en-US"/>
        </w:rPr>
        <w:t>. – P.</w:t>
      </w:r>
      <w:r w:rsidRPr="00C740E6">
        <w:rPr>
          <w:rFonts w:ascii="Times New Roman" w:hAnsi="Times New Roman" w:cs="Times New Roman"/>
          <w:sz w:val="28"/>
          <w:szCs w:val="28"/>
          <w:lang w:val="en-US"/>
        </w:rPr>
        <w:t xml:space="preserve"> 300-</w:t>
      </w:r>
      <w:r w:rsidR="008C57C0">
        <w:rPr>
          <w:rFonts w:ascii="Times New Roman" w:hAnsi="Times New Roman" w:cs="Times New Roman"/>
          <w:sz w:val="28"/>
          <w:szCs w:val="28"/>
          <w:lang w:val="en-US"/>
        </w:rPr>
        <w:t>3</w:t>
      </w:r>
      <w:r w:rsidRPr="00C740E6">
        <w:rPr>
          <w:rFonts w:ascii="Times New Roman" w:hAnsi="Times New Roman" w:cs="Times New Roman"/>
          <w:sz w:val="28"/>
          <w:szCs w:val="28"/>
          <w:lang w:val="en-US"/>
        </w:rPr>
        <w:t>06.</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123 Dikmen S., Machamer J., Fann J.R.</w:t>
      </w:r>
      <w:r w:rsidR="008C57C0">
        <w:rPr>
          <w:rFonts w:ascii="Times New Roman" w:hAnsi="Times New Roman" w:cs="Times New Roman"/>
          <w:sz w:val="28"/>
          <w:szCs w:val="28"/>
          <w:lang w:val="en-US"/>
        </w:rPr>
        <w:t xml:space="preserve"> et al.</w:t>
      </w:r>
      <w:r w:rsidRPr="00C740E6">
        <w:rPr>
          <w:rFonts w:ascii="Times New Roman" w:hAnsi="Times New Roman" w:cs="Times New Roman"/>
          <w:sz w:val="28"/>
          <w:szCs w:val="28"/>
          <w:lang w:val="en-US"/>
        </w:rPr>
        <w:t xml:space="preserve"> Rates of symptom reporting following traumatic brain injury</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Journal of the International Neuropsychological Society</w:t>
      </w:r>
      <w:r w:rsidR="008C57C0">
        <w:rPr>
          <w:rFonts w:ascii="Times New Roman" w:hAnsi="Times New Roman" w:cs="Times New Roman"/>
          <w:sz w:val="28"/>
          <w:szCs w:val="28"/>
          <w:lang w:val="en-US"/>
        </w:rPr>
        <w:t>.</w:t>
      </w:r>
      <w:r w:rsidRPr="00C740E6">
        <w:rPr>
          <w:rFonts w:ascii="Times New Roman" w:hAnsi="Times New Roman" w:cs="Times New Roman"/>
          <w:sz w:val="28"/>
          <w:szCs w:val="28"/>
          <w:lang w:val="en-US"/>
        </w:rPr>
        <w:t xml:space="preserve"> </w:t>
      </w:r>
      <w:r w:rsidR="008C57C0">
        <w:rPr>
          <w:rFonts w:ascii="Times New Roman" w:hAnsi="Times New Roman" w:cs="Times New Roman"/>
          <w:sz w:val="28"/>
          <w:szCs w:val="28"/>
          <w:lang w:val="en-US"/>
        </w:rPr>
        <w:t xml:space="preserve">– 2010. – Vol. </w:t>
      </w:r>
      <w:r w:rsidRPr="00C740E6">
        <w:rPr>
          <w:rFonts w:ascii="Times New Roman" w:hAnsi="Times New Roman" w:cs="Times New Roman"/>
          <w:sz w:val="28"/>
          <w:szCs w:val="28"/>
          <w:lang w:val="en-US"/>
        </w:rPr>
        <w:t>16</w:t>
      </w:r>
      <w:r w:rsidR="008C57C0">
        <w:rPr>
          <w:rFonts w:ascii="Times New Roman" w:hAnsi="Times New Roman" w:cs="Times New Roman"/>
          <w:sz w:val="28"/>
          <w:szCs w:val="28"/>
          <w:lang w:val="en-US"/>
        </w:rPr>
        <w:t>. – P.</w:t>
      </w:r>
      <w:r w:rsidRPr="00C740E6">
        <w:rPr>
          <w:rFonts w:ascii="Times New Roman" w:hAnsi="Times New Roman" w:cs="Times New Roman"/>
          <w:sz w:val="28"/>
          <w:szCs w:val="28"/>
          <w:lang w:val="en-US"/>
        </w:rPr>
        <w:t xml:space="preserve"> 401-</w:t>
      </w:r>
      <w:r w:rsidR="008C57C0">
        <w:rPr>
          <w:rFonts w:ascii="Times New Roman" w:hAnsi="Times New Roman" w:cs="Times New Roman"/>
          <w:sz w:val="28"/>
          <w:szCs w:val="28"/>
          <w:lang w:val="en-US"/>
        </w:rPr>
        <w:t>4</w:t>
      </w:r>
      <w:r w:rsidRPr="00C740E6">
        <w:rPr>
          <w:rFonts w:ascii="Times New Roman" w:hAnsi="Times New Roman" w:cs="Times New Roman"/>
          <w:sz w:val="28"/>
          <w:szCs w:val="28"/>
          <w:lang w:val="en-US"/>
        </w:rPr>
        <w:t>11.</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124 Bohnen N., Jolles J. Neurobehavioural aspects of postconcussive symptoms after mild head injury</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Jour</w:t>
      </w:r>
      <w:r w:rsidR="008C57C0">
        <w:rPr>
          <w:rFonts w:ascii="Times New Roman" w:hAnsi="Times New Roman" w:cs="Times New Roman"/>
          <w:sz w:val="28"/>
          <w:szCs w:val="28"/>
          <w:lang w:val="en-US"/>
        </w:rPr>
        <w:t xml:space="preserve">nal of Nervous &amp; Mental Disease. – 1992. – Vol. </w:t>
      </w:r>
      <w:r w:rsidRPr="00C740E6">
        <w:rPr>
          <w:rFonts w:ascii="Times New Roman" w:hAnsi="Times New Roman" w:cs="Times New Roman"/>
          <w:sz w:val="28"/>
          <w:szCs w:val="28"/>
          <w:lang w:val="en-US"/>
        </w:rPr>
        <w:t>180(3)</w:t>
      </w:r>
      <w:r w:rsidR="008C57C0">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183-</w:t>
      </w:r>
      <w:r w:rsidR="008C57C0">
        <w:rPr>
          <w:rFonts w:ascii="Times New Roman" w:hAnsi="Times New Roman" w:cs="Times New Roman"/>
          <w:sz w:val="28"/>
          <w:szCs w:val="28"/>
          <w:lang w:val="en-US"/>
        </w:rPr>
        <w:t>1</w:t>
      </w:r>
      <w:r w:rsidRPr="00C740E6">
        <w:rPr>
          <w:rFonts w:ascii="Times New Roman" w:hAnsi="Times New Roman" w:cs="Times New Roman"/>
          <w:sz w:val="28"/>
          <w:szCs w:val="28"/>
          <w:lang w:val="en-US"/>
        </w:rPr>
        <w:t>92.</w:t>
      </w:r>
    </w:p>
    <w:p w:rsidR="00C028E0" w:rsidRPr="00C740E6" w:rsidRDefault="00C028E0" w:rsidP="008C57C0">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125 Mounce L.T.A., Williams W.H., Jones J.M.</w:t>
      </w:r>
      <w:r w:rsidR="008C57C0">
        <w:rPr>
          <w:rFonts w:ascii="Times New Roman" w:hAnsi="Times New Roman" w:cs="Times New Roman"/>
          <w:sz w:val="28"/>
          <w:szCs w:val="28"/>
          <w:lang w:val="en-US"/>
        </w:rPr>
        <w:t xml:space="preserve"> et al.</w:t>
      </w:r>
      <w:r w:rsidRPr="00C740E6">
        <w:rPr>
          <w:rFonts w:ascii="Times New Roman" w:hAnsi="Times New Roman" w:cs="Times New Roman"/>
          <w:sz w:val="28"/>
          <w:szCs w:val="28"/>
          <w:lang w:val="en-US"/>
        </w:rPr>
        <w:t xml:space="preserve"> Neurogenic and psychogenic acute post-concussive symptoms can be identified after mild traumatic brain injury</w:t>
      </w:r>
      <w:r w:rsidR="008C57C0">
        <w:rPr>
          <w:rFonts w:ascii="Times New Roman" w:hAnsi="Times New Roman" w:cs="Times New Roman"/>
          <w:sz w:val="28"/>
          <w:szCs w:val="28"/>
          <w:lang w:val="en-US"/>
        </w:rPr>
        <w:t xml:space="preserve"> // </w:t>
      </w:r>
      <w:r w:rsidR="008C57C0" w:rsidRPr="008C57C0">
        <w:rPr>
          <w:rFonts w:ascii="Times New Roman" w:hAnsi="Times New Roman" w:cs="Times New Roman"/>
          <w:sz w:val="28"/>
          <w:szCs w:val="28"/>
          <w:lang w:val="en-US"/>
        </w:rPr>
        <w:t xml:space="preserve">J Head Trauma Rehabil. </w:t>
      </w:r>
      <w:r w:rsidR="008C57C0">
        <w:rPr>
          <w:rFonts w:ascii="Times New Roman" w:hAnsi="Times New Roman" w:cs="Times New Roman"/>
          <w:sz w:val="28"/>
          <w:szCs w:val="28"/>
          <w:lang w:val="en-US"/>
        </w:rPr>
        <w:t xml:space="preserve">– 2013. – Vol. </w:t>
      </w:r>
      <w:r w:rsidR="008C57C0" w:rsidRPr="008C57C0">
        <w:rPr>
          <w:rFonts w:ascii="Times New Roman" w:hAnsi="Times New Roman" w:cs="Times New Roman"/>
          <w:sz w:val="28"/>
          <w:szCs w:val="28"/>
          <w:lang w:val="en-US"/>
        </w:rPr>
        <w:t>28(5)</w:t>
      </w:r>
      <w:r w:rsidR="008C57C0">
        <w:rPr>
          <w:rFonts w:ascii="Times New Roman" w:hAnsi="Times New Roman" w:cs="Times New Roman"/>
          <w:sz w:val="28"/>
          <w:szCs w:val="28"/>
          <w:lang w:val="en-US"/>
        </w:rPr>
        <w:t xml:space="preserve">. – P. </w:t>
      </w:r>
      <w:r w:rsidR="008C57C0" w:rsidRPr="008C57C0">
        <w:rPr>
          <w:rFonts w:ascii="Times New Roman" w:hAnsi="Times New Roman" w:cs="Times New Roman"/>
          <w:sz w:val="28"/>
          <w:szCs w:val="28"/>
          <w:lang w:val="en-US"/>
        </w:rPr>
        <w:t>397-405.</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126 King N.S., Crawford S., Wenden F.J.</w:t>
      </w:r>
      <w:r w:rsidR="008C57C0">
        <w:rPr>
          <w:rFonts w:ascii="Times New Roman" w:hAnsi="Times New Roman" w:cs="Times New Roman"/>
          <w:sz w:val="28"/>
          <w:szCs w:val="28"/>
          <w:lang w:val="en-US"/>
        </w:rPr>
        <w:t xml:space="preserve"> et al.</w:t>
      </w:r>
      <w:r w:rsidRPr="00C740E6">
        <w:rPr>
          <w:rFonts w:ascii="Times New Roman" w:hAnsi="Times New Roman" w:cs="Times New Roman"/>
          <w:sz w:val="28"/>
          <w:szCs w:val="28"/>
          <w:lang w:val="en-US"/>
        </w:rPr>
        <w:t xml:space="preserve"> The Rivermead Post Concussion Symptoms Questionnaire: a measure of symptoms commonly experienced after head injury and its reliability</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Journal of Neurology. </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1995</w:t>
      </w:r>
      <w:r w:rsidR="008C57C0">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242</w:t>
      </w:r>
      <w:r w:rsidR="008C57C0">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587-592.</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lastRenderedPageBreak/>
        <w:t>127 Eyres S., Carey A., Gilworth G.</w:t>
      </w:r>
      <w:r w:rsidR="008C57C0">
        <w:rPr>
          <w:rFonts w:ascii="Times New Roman" w:hAnsi="Times New Roman" w:cs="Times New Roman"/>
          <w:sz w:val="28"/>
          <w:szCs w:val="28"/>
          <w:lang w:val="en-US"/>
        </w:rPr>
        <w:t xml:space="preserve"> et al.</w:t>
      </w:r>
      <w:r w:rsidRPr="00C740E6">
        <w:rPr>
          <w:rFonts w:ascii="Times New Roman" w:hAnsi="Times New Roman" w:cs="Times New Roman"/>
          <w:sz w:val="28"/>
          <w:szCs w:val="28"/>
          <w:lang w:val="en-US"/>
        </w:rPr>
        <w:t xml:space="preserve"> Construct validity and reliability of the Rivermead Post Concussion Symptoms Questionnaire</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Clinical Rehabilitation. </w:t>
      </w:r>
      <w:r w:rsidR="008C57C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2005</w:t>
      </w:r>
      <w:r w:rsidR="008C57C0">
        <w:rPr>
          <w:rFonts w:ascii="Times New Roman" w:hAnsi="Times New Roman" w:cs="Times New Roman"/>
          <w:sz w:val="28"/>
          <w:szCs w:val="28"/>
          <w:lang w:val="en-US"/>
        </w:rPr>
        <w:t xml:space="preserve">. – Vol. 19. – P. </w:t>
      </w:r>
      <w:r w:rsidRPr="00C740E6">
        <w:rPr>
          <w:rFonts w:ascii="Times New Roman" w:hAnsi="Times New Roman" w:cs="Times New Roman"/>
          <w:sz w:val="28"/>
          <w:szCs w:val="28"/>
          <w:lang w:val="en-US"/>
        </w:rPr>
        <w:t>878-887.</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128 Kraus J</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F</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 McArthur D</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L. Epidemiologic aspects of brain injury</w:t>
      </w:r>
      <w:r w:rsidR="00C24A7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Neurol Clin.</w:t>
      </w:r>
      <w:r w:rsidR="00C24A74">
        <w:rPr>
          <w:rFonts w:ascii="Times New Roman" w:hAnsi="Times New Roman" w:cs="Times New Roman"/>
          <w:sz w:val="28"/>
          <w:szCs w:val="28"/>
          <w:lang w:val="en-US"/>
        </w:rPr>
        <w:t xml:space="preserve"> – </w:t>
      </w:r>
      <w:r w:rsidRPr="00C740E6">
        <w:rPr>
          <w:rFonts w:ascii="Times New Roman" w:hAnsi="Times New Roman" w:cs="Times New Roman"/>
          <w:sz w:val="28"/>
          <w:szCs w:val="28"/>
          <w:lang w:val="en-US"/>
        </w:rPr>
        <w:t>1996</w:t>
      </w:r>
      <w:r w:rsidR="00C24A7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14(2)</w:t>
      </w:r>
      <w:r w:rsidR="00C24A7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435-</w:t>
      </w:r>
      <w:r w:rsidR="00C24A74">
        <w:rPr>
          <w:rFonts w:ascii="Times New Roman" w:hAnsi="Times New Roman" w:cs="Times New Roman"/>
          <w:sz w:val="28"/>
          <w:szCs w:val="28"/>
          <w:lang w:val="en-US"/>
        </w:rPr>
        <w:t>4</w:t>
      </w:r>
      <w:r w:rsidRPr="00C740E6">
        <w:rPr>
          <w:rFonts w:ascii="Times New Roman" w:hAnsi="Times New Roman" w:cs="Times New Roman"/>
          <w:sz w:val="28"/>
          <w:szCs w:val="28"/>
          <w:lang w:val="en-US"/>
        </w:rPr>
        <w:t>50.</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129 Yates P</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J</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 Williams W</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H</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 Harris A</w:t>
      </w:r>
      <w:r w:rsidR="00C24A74">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An epidemiological study of head injuries in a UK population attending an emergency department</w:t>
      </w:r>
      <w:r w:rsidR="00C24A7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J Neurol Neurosurg Psychiatry. </w:t>
      </w:r>
      <w:r w:rsidR="00C24A7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2006</w:t>
      </w:r>
      <w:r w:rsidR="00C24A74">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77(5)</w:t>
      </w:r>
      <w:r w:rsidR="00C24A74">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 xml:space="preserve">699-701. </w:t>
      </w:r>
    </w:p>
    <w:p w:rsidR="00C028E0" w:rsidRPr="00C24A74"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130 de Kruijk J</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R</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 Leffers P</w:t>
      </w:r>
      <w:r w:rsidR="00C24A74">
        <w:rPr>
          <w:rFonts w:ascii="Times New Roman" w:hAnsi="Times New Roman" w:cs="Times New Roman"/>
          <w:sz w:val="28"/>
          <w:szCs w:val="28"/>
          <w:lang w:val="en-US"/>
        </w:rPr>
        <w:t>.</w:t>
      </w:r>
      <w:r w:rsidRPr="00C740E6">
        <w:rPr>
          <w:rFonts w:ascii="Times New Roman" w:hAnsi="Times New Roman" w:cs="Times New Roman"/>
          <w:sz w:val="28"/>
          <w:szCs w:val="28"/>
          <w:lang w:val="en-US"/>
        </w:rPr>
        <w:t>, Menheere P</w:t>
      </w:r>
      <w:r w:rsidR="00C24A74">
        <w:rPr>
          <w:rFonts w:ascii="Times New Roman" w:hAnsi="Times New Roman" w:cs="Times New Roman"/>
          <w:sz w:val="28"/>
          <w:szCs w:val="28"/>
          <w:lang w:val="en-US"/>
        </w:rPr>
        <w:t>. et al.</w:t>
      </w:r>
      <w:r w:rsidRPr="00C740E6">
        <w:rPr>
          <w:rFonts w:ascii="Times New Roman" w:hAnsi="Times New Roman" w:cs="Times New Roman"/>
          <w:sz w:val="28"/>
          <w:szCs w:val="28"/>
          <w:lang w:val="en-US"/>
        </w:rPr>
        <w:t xml:space="preserve"> Prediction of post-traumatic complaints after mild traumatic brain injury: early symptoms and biochemical markers</w:t>
      </w:r>
      <w:r w:rsidR="00C24A74">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w:t>
      </w:r>
      <w:r w:rsidRPr="00C24A74">
        <w:rPr>
          <w:rFonts w:ascii="Times New Roman" w:hAnsi="Times New Roman" w:cs="Times New Roman"/>
          <w:sz w:val="28"/>
          <w:szCs w:val="28"/>
          <w:lang w:val="en-US"/>
        </w:rPr>
        <w:t xml:space="preserve">J Neurol Neurosurg Psychiatry. </w:t>
      </w:r>
      <w:r w:rsidR="00C24A74">
        <w:rPr>
          <w:rFonts w:ascii="Times New Roman" w:hAnsi="Times New Roman" w:cs="Times New Roman"/>
          <w:sz w:val="28"/>
          <w:szCs w:val="28"/>
          <w:lang w:val="en-US"/>
        </w:rPr>
        <w:t xml:space="preserve">– </w:t>
      </w:r>
      <w:r w:rsidRPr="00C24A74">
        <w:rPr>
          <w:rFonts w:ascii="Times New Roman" w:hAnsi="Times New Roman" w:cs="Times New Roman"/>
          <w:sz w:val="28"/>
          <w:szCs w:val="28"/>
          <w:lang w:val="en-US"/>
        </w:rPr>
        <w:t>2002</w:t>
      </w:r>
      <w:r w:rsidR="00C24A74">
        <w:rPr>
          <w:rFonts w:ascii="Times New Roman" w:hAnsi="Times New Roman" w:cs="Times New Roman"/>
          <w:sz w:val="28"/>
          <w:szCs w:val="28"/>
          <w:lang w:val="en-US"/>
        </w:rPr>
        <w:t>.</w:t>
      </w:r>
      <w:r w:rsidRPr="00C24A74">
        <w:rPr>
          <w:rFonts w:ascii="Times New Roman" w:hAnsi="Times New Roman" w:cs="Times New Roman"/>
          <w:sz w:val="28"/>
          <w:szCs w:val="28"/>
          <w:lang w:val="en-US"/>
        </w:rPr>
        <w:t xml:space="preserve"> </w:t>
      </w:r>
      <w:r w:rsidR="00C24A74">
        <w:rPr>
          <w:rFonts w:ascii="Times New Roman" w:hAnsi="Times New Roman" w:cs="Times New Roman"/>
          <w:sz w:val="28"/>
          <w:szCs w:val="28"/>
          <w:lang w:val="en-US"/>
        </w:rPr>
        <w:t xml:space="preserve">– Vol. </w:t>
      </w:r>
      <w:r w:rsidRPr="00C24A74">
        <w:rPr>
          <w:rFonts w:ascii="Times New Roman" w:hAnsi="Times New Roman" w:cs="Times New Roman"/>
          <w:sz w:val="28"/>
          <w:szCs w:val="28"/>
          <w:lang w:val="en-US"/>
        </w:rPr>
        <w:t>73(6)</w:t>
      </w:r>
      <w:r w:rsidR="00C24A74">
        <w:rPr>
          <w:rFonts w:ascii="Times New Roman" w:hAnsi="Times New Roman" w:cs="Times New Roman"/>
          <w:sz w:val="28"/>
          <w:szCs w:val="28"/>
          <w:lang w:val="en-US"/>
        </w:rPr>
        <w:t>. – P.</w:t>
      </w:r>
      <w:r w:rsidRPr="00C24A74">
        <w:rPr>
          <w:rFonts w:ascii="Times New Roman" w:hAnsi="Times New Roman" w:cs="Times New Roman"/>
          <w:sz w:val="28"/>
          <w:szCs w:val="28"/>
          <w:lang w:val="en-US"/>
        </w:rPr>
        <w:t xml:space="preserve"> 727</w:t>
      </w:r>
      <w:r w:rsidR="00C24A74">
        <w:rPr>
          <w:rFonts w:ascii="Times New Roman" w:hAnsi="Times New Roman" w:cs="Times New Roman"/>
          <w:sz w:val="28"/>
          <w:szCs w:val="28"/>
          <w:lang w:val="en-US"/>
        </w:rPr>
        <w:t>-</w:t>
      </w:r>
      <w:r w:rsidRPr="00C24A74">
        <w:rPr>
          <w:rFonts w:ascii="Times New Roman" w:hAnsi="Times New Roman" w:cs="Times New Roman"/>
          <w:sz w:val="28"/>
          <w:szCs w:val="28"/>
          <w:lang w:val="en-US"/>
        </w:rPr>
        <w:t>732.</w:t>
      </w:r>
    </w:p>
    <w:p w:rsidR="00C028E0" w:rsidRPr="00C740E6" w:rsidRDefault="00C028E0" w:rsidP="00C740E6">
      <w:pPr>
        <w:spacing w:after="0" w:line="240" w:lineRule="auto"/>
        <w:ind w:firstLine="709"/>
        <w:jc w:val="both"/>
        <w:rPr>
          <w:rFonts w:ascii="Times New Roman" w:hAnsi="Times New Roman" w:cs="Times New Roman"/>
          <w:sz w:val="28"/>
          <w:szCs w:val="28"/>
        </w:rPr>
      </w:pPr>
      <w:r w:rsidRPr="00C24A74">
        <w:rPr>
          <w:rFonts w:ascii="Times New Roman" w:hAnsi="Times New Roman" w:cs="Times New Roman"/>
          <w:sz w:val="28"/>
          <w:szCs w:val="28"/>
        </w:rPr>
        <w:t xml:space="preserve">131 </w:t>
      </w:r>
      <w:r w:rsidR="00C24A74">
        <w:rPr>
          <w:rFonts w:ascii="Times New Roman" w:hAnsi="Times New Roman" w:cs="Times New Roman"/>
          <w:sz w:val="28"/>
          <w:szCs w:val="28"/>
        </w:rPr>
        <w:t xml:space="preserve">Кучеренко В.З. </w:t>
      </w:r>
      <w:r w:rsidRPr="00C740E6">
        <w:rPr>
          <w:rFonts w:ascii="Times New Roman" w:hAnsi="Times New Roman" w:cs="Times New Roman"/>
          <w:sz w:val="28"/>
          <w:szCs w:val="28"/>
        </w:rPr>
        <w:t>Применение</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методов</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статистического</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анализа</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для</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изучения</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общественного</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здоровья</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и</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здравоохранения</w:t>
      </w:r>
      <w:r w:rsidRPr="00C24A74">
        <w:rPr>
          <w:rFonts w:ascii="Times New Roman" w:hAnsi="Times New Roman" w:cs="Times New Roman"/>
          <w:sz w:val="28"/>
          <w:szCs w:val="28"/>
        </w:rPr>
        <w:t xml:space="preserve">. – </w:t>
      </w:r>
      <w:r w:rsidRPr="00C740E6">
        <w:rPr>
          <w:rFonts w:ascii="Times New Roman" w:hAnsi="Times New Roman" w:cs="Times New Roman"/>
          <w:sz w:val="28"/>
          <w:szCs w:val="28"/>
        </w:rPr>
        <w:t>М</w:t>
      </w:r>
      <w:r w:rsidRPr="00C24A74">
        <w:rPr>
          <w:rFonts w:ascii="Times New Roman" w:hAnsi="Times New Roman" w:cs="Times New Roman"/>
          <w:sz w:val="28"/>
          <w:szCs w:val="28"/>
        </w:rPr>
        <w:t xml:space="preserve">.: </w:t>
      </w:r>
      <w:r w:rsidRPr="00C740E6">
        <w:rPr>
          <w:rFonts w:ascii="Times New Roman" w:hAnsi="Times New Roman" w:cs="Times New Roman"/>
          <w:sz w:val="28"/>
          <w:szCs w:val="28"/>
        </w:rPr>
        <w:t>ГЭОТАР</w:t>
      </w:r>
      <w:r w:rsidRPr="00C24A74">
        <w:rPr>
          <w:rFonts w:ascii="Times New Roman" w:hAnsi="Times New Roman" w:cs="Times New Roman"/>
          <w:sz w:val="28"/>
          <w:szCs w:val="28"/>
        </w:rPr>
        <w:t>-</w:t>
      </w:r>
      <w:r w:rsidRPr="00C740E6">
        <w:rPr>
          <w:rFonts w:ascii="Times New Roman" w:hAnsi="Times New Roman" w:cs="Times New Roman"/>
          <w:sz w:val="28"/>
          <w:szCs w:val="28"/>
        </w:rPr>
        <w:t>МЕД, 2004. – 180 с.</w:t>
      </w:r>
    </w:p>
    <w:p w:rsidR="00C028E0" w:rsidRPr="00F92710" w:rsidRDefault="00C028E0" w:rsidP="00C740E6">
      <w:pPr>
        <w:spacing w:after="0" w:line="240" w:lineRule="auto"/>
        <w:ind w:firstLine="709"/>
        <w:jc w:val="both"/>
        <w:rPr>
          <w:rFonts w:ascii="Times New Roman" w:hAnsi="Times New Roman" w:cs="Times New Roman"/>
          <w:sz w:val="28"/>
          <w:szCs w:val="28"/>
          <w:lang w:val="en-US"/>
        </w:rPr>
      </w:pPr>
      <w:r w:rsidRPr="00F92710">
        <w:rPr>
          <w:rFonts w:ascii="Times New Roman" w:hAnsi="Times New Roman" w:cs="Times New Roman"/>
          <w:sz w:val="28"/>
          <w:szCs w:val="28"/>
          <w:lang w:val="en-US"/>
        </w:rPr>
        <w:t>132 Tango</w:t>
      </w:r>
      <w:r w:rsidR="00F92710" w:rsidRPr="00F92710">
        <w:rPr>
          <w:rFonts w:ascii="Times New Roman" w:hAnsi="Times New Roman" w:cs="Times New Roman"/>
          <w:sz w:val="28"/>
          <w:szCs w:val="28"/>
          <w:lang w:val="en-US"/>
        </w:rPr>
        <w:t xml:space="preserve"> T</w:t>
      </w:r>
      <w:r w:rsidRPr="00F92710">
        <w:rPr>
          <w:rFonts w:ascii="Times New Roman" w:hAnsi="Times New Roman" w:cs="Times New Roman"/>
          <w:sz w:val="28"/>
          <w:szCs w:val="28"/>
          <w:lang w:val="en-US"/>
        </w:rPr>
        <w:t xml:space="preserve">. Statistical Methods for Disease Clustering. – </w:t>
      </w:r>
      <w:r w:rsidR="00F92710" w:rsidRPr="00F92710">
        <w:rPr>
          <w:rStyle w:val="bibliographic-informationvalue"/>
          <w:rFonts w:ascii="Times New Roman" w:hAnsi="Times New Roman" w:cs="Times New Roman"/>
          <w:sz w:val="28"/>
          <w:szCs w:val="28"/>
          <w:lang w:val="en-US"/>
        </w:rPr>
        <w:t>NY.:</w:t>
      </w:r>
      <w:r w:rsidR="00F92710" w:rsidRPr="00F92710">
        <w:rPr>
          <w:rFonts w:ascii="Times New Roman" w:hAnsi="Times New Roman" w:cs="Times New Roman"/>
          <w:sz w:val="28"/>
          <w:szCs w:val="28"/>
          <w:lang w:val="en-US"/>
        </w:rPr>
        <w:t xml:space="preserve"> </w:t>
      </w:r>
      <w:r w:rsidRPr="00F92710">
        <w:rPr>
          <w:rFonts w:ascii="Times New Roman" w:hAnsi="Times New Roman" w:cs="Times New Roman"/>
          <w:sz w:val="28"/>
          <w:szCs w:val="28"/>
          <w:lang w:val="en-US"/>
        </w:rPr>
        <w:t xml:space="preserve">Springer Science+Business Media, LLC 2010. – 247 </w:t>
      </w:r>
      <w:r w:rsidRPr="00F92710">
        <w:rPr>
          <w:rFonts w:ascii="Times New Roman" w:hAnsi="Times New Roman" w:cs="Times New Roman"/>
          <w:sz w:val="28"/>
          <w:szCs w:val="28"/>
        </w:rPr>
        <w:t>с</w:t>
      </w:r>
      <w:r w:rsidRPr="00F92710">
        <w:rPr>
          <w:rFonts w:ascii="Times New Roman" w:hAnsi="Times New Roman" w:cs="Times New Roman"/>
          <w:sz w:val="28"/>
          <w:szCs w:val="28"/>
          <w:lang w:val="en-US"/>
        </w:rPr>
        <w:t>.</w:t>
      </w:r>
    </w:p>
    <w:p w:rsidR="00C028E0" w:rsidRPr="00F92710" w:rsidRDefault="00C028E0" w:rsidP="00C740E6">
      <w:pPr>
        <w:spacing w:after="0" w:line="240" w:lineRule="auto"/>
        <w:ind w:firstLine="709"/>
        <w:jc w:val="both"/>
        <w:rPr>
          <w:rFonts w:ascii="Times New Roman" w:hAnsi="Times New Roman" w:cs="Times New Roman"/>
          <w:sz w:val="28"/>
          <w:szCs w:val="28"/>
          <w:lang w:val="en-US"/>
        </w:rPr>
      </w:pPr>
      <w:r w:rsidRPr="00F92710">
        <w:rPr>
          <w:rFonts w:ascii="Times New Roman" w:hAnsi="Times New Roman" w:cs="Times New Roman"/>
          <w:sz w:val="28"/>
          <w:szCs w:val="28"/>
          <w:lang w:val="en-US"/>
        </w:rPr>
        <w:t>133 Ahmad</w:t>
      </w:r>
      <w:r w:rsidR="00F92710" w:rsidRPr="00F92710">
        <w:rPr>
          <w:rFonts w:ascii="Times New Roman" w:hAnsi="Times New Roman" w:cs="Times New Roman"/>
          <w:sz w:val="28"/>
          <w:szCs w:val="28"/>
          <w:lang w:val="en-US"/>
        </w:rPr>
        <w:t xml:space="preserve"> O.B.</w:t>
      </w:r>
      <w:r w:rsidRPr="00F92710">
        <w:rPr>
          <w:rFonts w:ascii="Times New Roman" w:hAnsi="Times New Roman" w:cs="Times New Roman"/>
          <w:sz w:val="28"/>
          <w:szCs w:val="28"/>
          <w:lang w:val="en-US"/>
        </w:rPr>
        <w:t>, Boschi-Pinto</w:t>
      </w:r>
      <w:r w:rsidR="00F92710" w:rsidRPr="00F92710">
        <w:rPr>
          <w:rFonts w:ascii="Times New Roman" w:hAnsi="Times New Roman" w:cs="Times New Roman"/>
          <w:sz w:val="28"/>
          <w:szCs w:val="28"/>
          <w:lang w:val="en-US"/>
        </w:rPr>
        <w:t xml:space="preserve"> C. et al.</w:t>
      </w:r>
      <w:r w:rsidRPr="00F92710">
        <w:rPr>
          <w:rFonts w:ascii="Times New Roman" w:hAnsi="Times New Roman" w:cs="Times New Roman"/>
          <w:sz w:val="28"/>
          <w:szCs w:val="28"/>
          <w:lang w:val="en-US"/>
        </w:rPr>
        <w:t xml:space="preserve"> Age standardization of rates: a new who standard. </w:t>
      </w:r>
      <w:r w:rsidR="00F92710" w:rsidRPr="00F92710">
        <w:rPr>
          <w:rFonts w:ascii="Times New Roman" w:hAnsi="Times New Roman" w:cs="Times New Roman"/>
          <w:sz w:val="28"/>
          <w:szCs w:val="28"/>
          <w:lang w:val="en-US"/>
        </w:rPr>
        <w:t>– Geneva, 2001. –</w:t>
      </w:r>
      <w:r w:rsidR="00F92710">
        <w:rPr>
          <w:rFonts w:ascii="Times New Roman" w:hAnsi="Times New Roman" w:cs="Times New Roman"/>
          <w:sz w:val="28"/>
          <w:szCs w:val="28"/>
          <w:lang w:val="en-US"/>
        </w:rPr>
        <w:t xml:space="preserve"> 14</w:t>
      </w:r>
      <w:r w:rsidR="00F92710" w:rsidRPr="00F92710">
        <w:rPr>
          <w:rFonts w:ascii="Times New Roman" w:hAnsi="Times New Roman" w:cs="Times New Roman"/>
          <w:sz w:val="28"/>
          <w:szCs w:val="28"/>
          <w:lang w:val="en-US"/>
        </w:rPr>
        <w:t xml:space="preserve"> p.</w:t>
      </w:r>
      <w:r w:rsidRPr="00F92710">
        <w:rPr>
          <w:rFonts w:ascii="Times New Roman" w:hAnsi="Times New Roman" w:cs="Times New Roman"/>
          <w:sz w:val="28"/>
          <w:szCs w:val="28"/>
          <w:lang w:val="en-US"/>
        </w:rPr>
        <w:t xml:space="preserve"> </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134 Bulters D., Belli A. A prospective study of the time to evacuate acute subdural and extradural haematomas</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 Anaesthesia.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2009</w:t>
      </w:r>
      <w:r w:rsidR="00F92710">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64</w:t>
      </w:r>
      <w:r w:rsidR="00F92710">
        <w:rPr>
          <w:rFonts w:ascii="Times New Roman" w:hAnsi="Times New Roman" w:cs="Times New Roman"/>
          <w:sz w:val="28"/>
          <w:szCs w:val="28"/>
          <w:lang w:val="en-US"/>
        </w:rPr>
        <w:t xml:space="preserve">, Issue </w:t>
      </w:r>
      <w:r w:rsidRPr="00C740E6">
        <w:rPr>
          <w:rFonts w:ascii="Times New Roman" w:hAnsi="Times New Roman" w:cs="Times New Roman"/>
          <w:sz w:val="28"/>
          <w:szCs w:val="28"/>
          <w:lang w:val="en-US"/>
        </w:rPr>
        <w:t>3</w:t>
      </w:r>
      <w:r w:rsidR="00F92710">
        <w:rPr>
          <w:rFonts w:ascii="Times New Roman" w:hAnsi="Times New Roman" w:cs="Times New Roman"/>
          <w:sz w:val="28"/>
          <w:szCs w:val="28"/>
          <w:lang w:val="en-US"/>
        </w:rPr>
        <w:t>. – P. </w:t>
      </w:r>
      <w:r w:rsidRPr="00C740E6">
        <w:rPr>
          <w:rFonts w:ascii="Times New Roman" w:hAnsi="Times New Roman" w:cs="Times New Roman"/>
          <w:sz w:val="28"/>
          <w:szCs w:val="28"/>
          <w:lang w:val="en-US"/>
        </w:rPr>
        <w:t>277-</w:t>
      </w:r>
      <w:r w:rsidR="00F92710">
        <w:rPr>
          <w:rFonts w:ascii="Times New Roman" w:hAnsi="Times New Roman" w:cs="Times New Roman"/>
          <w:sz w:val="28"/>
          <w:szCs w:val="28"/>
          <w:lang w:val="en-US"/>
        </w:rPr>
        <w:t>2</w:t>
      </w:r>
      <w:r w:rsidRPr="00C740E6">
        <w:rPr>
          <w:rFonts w:ascii="Times New Roman" w:hAnsi="Times New Roman" w:cs="Times New Roman"/>
          <w:sz w:val="28"/>
          <w:szCs w:val="28"/>
          <w:lang w:val="en-US"/>
        </w:rPr>
        <w:t>81.</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135</w:t>
      </w:r>
      <w:r w:rsidR="00F92710">
        <w:rPr>
          <w:rFonts w:ascii="Times New Roman" w:hAnsi="Times New Roman" w:cs="Times New Roman"/>
          <w:sz w:val="28"/>
          <w:szCs w:val="28"/>
          <w:lang w:val="en-US"/>
        </w:rPr>
        <w:t xml:space="preserve"> Cruz J., Minoja G. e</w:t>
      </w:r>
      <w:r w:rsidRPr="00C740E6">
        <w:rPr>
          <w:rFonts w:ascii="Times New Roman" w:hAnsi="Times New Roman" w:cs="Times New Roman"/>
          <w:sz w:val="28"/>
          <w:szCs w:val="28"/>
          <w:lang w:val="en-US"/>
        </w:rPr>
        <w:t xml:space="preserve"> Okuchi K. Improving clinical outcomes from acute subdural hematomas with the emergency preoperative administration of high doses of mannitol: a randomized trial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Neurosurgery.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2001</w:t>
      </w:r>
      <w:r w:rsidR="00F92710">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49</w:t>
      </w:r>
      <w:r w:rsidR="00F92710">
        <w:rPr>
          <w:rFonts w:ascii="Times New Roman" w:hAnsi="Times New Roman" w:cs="Times New Roman"/>
          <w:sz w:val="28"/>
          <w:szCs w:val="28"/>
          <w:lang w:val="en-US"/>
        </w:rPr>
        <w:t xml:space="preserve">, Issue </w:t>
      </w:r>
      <w:r w:rsidRPr="00C740E6">
        <w:rPr>
          <w:rFonts w:ascii="Times New Roman" w:hAnsi="Times New Roman" w:cs="Times New Roman"/>
          <w:sz w:val="28"/>
          <w:szCs w:val="28"/>
          <w:lang w:val="en-US"/>
        </w:rPr>
        <w:t>4</w:t>
      </w:r>
      <w:r w:rsidR="00F92710">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864-</w:t>
      </w:r>
      <w:r w:rsidR="00F92710">
        <w:rPr>
          <w:rFonts w:ascii="Times New Roman" w:hAnsi="Times New Roman" w:cs="Times New Roman"/>
          <w:sz w:val="28"/>
          <w:szCs w:val="28"/>
          <w:lang w:val="en-US"/>
        </w:rPr>
        <w:t>8</w:t>
      </w:r>
      <w:r w:rsidRPr="00C740E6">
        <w:rPr>
          <w:rFonts w:ascii="Times New Roman" w:hAnsi="Times New Roman" w:cs="Times New Roman"/>
          <w:sz w:val="28"/>
          <w:szCs w:val="28"/>
          <w:lang w:val="en-US"/>
        </w:rPr>
        <w:t>71.</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 xml:space="preserve">136 D'Amato L., Piazza O., Alliata L. Prognosis of is olated acute post-traumatic subdural haematoma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J Neurosurg Sci.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2007</w:t>
      </w:r>
      <w:r w:rsidR="00F92710">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51</w:t>
      </w:r>
      <w:r w:rsidR="00F92710">
        <w:rPr>
          <w:rFonts w:ascii="Times New Roman" w:hAnsi="Times New Roman" w:cs="Times New Roman"/>
          <w:sz w:val="28"/>
          <w:szCs w:val="28"/>
          <w:lang w:val="en-US"/>
        </w:rPr>
        <w:t xml:space="preserve">, Issue </w:t>
      </w:r>
      <w:r w:rsidRPr="00C740E6">
        <w:rPr>
          <w:rFonts w:ascii="Times New Roman" w:hAnsi="Times New Roman" w:cs="Times New Roman"/>
          <w:sz w:val="28"/>
          <w:szCs w:val="28"/>
          <w:lang w:val="en-US"/>
        </w:rPr>
        <w:t>3</w:t>
      </w:r>
      <w:r w:rsidR="00F92710">
        <w:rPr>
          <w:rFonts w:ascii="Times New Roman" w:hAnsi="Times New Roman" w:cs="Times New Roman"/>
          <w:sz w:val="28"/>
          <w:szCs w:val="28"/>
          <w:lang w:val="en-US"/>
        </w:rPr>
        <w:t>. – P. </w:t>
      </w:r>
      <w:r w:rsidRPr="00C740E6">
        <w:rPr>
          <w:rFonts w:ascii="Times New Roman" w:hAnsi="Times New Roman" w:cs="Times New Roman"/>
          <w:sz w:val="28"/>
          <w:szCs w:val="28"/>
          <w:lang w:val="en-US"/>
        </w:rPr>
        <w:t>107-</w:t>
      </w:r>
      <w:r w:rsidR="00F92710">
        <w:rPr>
          <w:rFonts w:ascii="Times New Roman" w:hAnsi="Times New Roman" w:cs="Times New Roman"/>
          <w:sz w:val="28"/>
          <w:szCs w:val="28"/>
          <w:lang w:val="en-US"/>
        </w:rPr>
        <w:t>1</w:t>
      </w:r>
      <w:r w:rsidRPr="00C740E6">
        <w:rPr>
          <w:rFonts w:ascii="Times New Roman" w:hAnsi="Times New Roman" w:cs="Times New Roman"/>
          <w:sz w:val="28"/>
          <w:szCs w:val="28"/>
          <w:lang w:val="en-US"/>
        </w:rPr>
        <w:t>11.</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 xml:space="preserve">137 Jacobsson L.J., Westerberg M., Lexell J. Demographics, injury characteristics and outcome of traumatic brain injuries in northern Sweden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Acta Neurol Scand.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2007</w:t>
      </w:r>
      <w:r w:rsidR="00F92710">
        <w:rPr>
          <w:rFonts w:ascii="Times New Roman" w:hAnsi="Times New Roman" w:cs="Times New Roman"/>
          <w:sz w:val="28"/>
          <w:szCs w:val="28"/>
          <w:lang w:val="en-US"/>
        </w:rPr>
        <w:t>. – Vol.</w:t>
      </w:r>
      <w:r w:rsidRPr="00C740E6">
        <w:rPr>
          <w:rFonts w:ascii="Times New Roman" w:hAnsi="Times New Roman" w:cs="Times New Roman"/>
          <w:sz w:val="28"/>
          <w:szCs w:val="28"/>
          <w:lang w:val="en-US"/>
        </w:rPr>
        <w:t xml:space="preserve"> 116</w:t>
      </w:r>
      <w:r w:rsidR="00F92710">
        <w:rPr>
          <w:rFonts w:ascii="Times New Roman" w:hAnsi="Times New Roman" w:cs="Times New Roman"/>
          <w:sz w:val="28"/>
          <w:szCs w:val="28"/>
          <w:lang w:val="en-US"/>
        </w:rPr>
        <w:t xml:space="preserve">, Issue </w:t>
      </w:r>
      <w:r w:rsidRPr="00C740E6">
        <w:rPr>
          <w:rFonts w:ascii="Times New Roman" w:hAnsi="Times New Roman" w:cs="Times New Roman"/>
          <w:sz w:val="28"/>
          <w:szCs w:val="28"/>
          <w:lang w:val="en-US"/>
        </w:rPr>
        <w:t>5</w:t>
      </w:r>
      <w:r w:rsidR="00F92710">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300-</w:t>
      </w:r>
      <w:r w:rsidR="00F92710">
        <w:rPr>
          <w:rFonts w:ascii="Times New Roman" w:hAnsi="Times New Roman" w:cs="Times New Roman"/>
          <w:sz w:val="28"/>
          <w:szCs w:val="28"/>
          <w:lang w:val="en-US"/>
        </w:rPr>
        <w:t>30</w:t>
      </w:r>
      <w:r w:rsidRPr="00C740E6">
        <w:rPr>
          <w:rFonts w:ascii="Times New Roman" w:hAnsi="Times New Roman" w:cs="Times New Roman"/>
          <w:sz w:val="28"/>
          <w:szCs w:val="28"/>
          <w:lang w:val="en-US"/>
        </w:rPr>
        <w:t>6.</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 xml:space="preserve">138 Kotwica Z., Brzezinshi J. Acute subdural haematoma in adults: an analysis of outcome in comatose patients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Acta Neurochir.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1993</w:t>
      </w:r>
      <w:r w:rsidR="00F92710">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121</w:t>
      </w:r>
      <w:r w:rsidR="00F92710">
        <w:rPr>
          <w:rFonts w:ascii="Times New Roman" w:hAnsi="Times New Roman" w:cs="Times New Roman"/>
          <w:sz w:val="28"/>
          <w:szCs w:val="28"/>
          <w:lang w:val="en-US"/>
        </w:rPr>
        <w:t xml:space="preserve">, Issue </w:t>
      </w:r>
      <w:r w:rsidRPr="00C740E6">
        <w:rPr>
          <w:rFonts w:ascii="Times New Roman" w:hAnsi="Times New Roman" w:cs="Times New Roman"/>
          <w:sz w:val="28"/>
          <w:szCs w:val="28"/>
          <w:lang w:val="en-US"/>
        </w:rPr>
        <w:t>3-4</w:t>
      </w:r>
      <w:r w:rsidR="00F92710">
        <w:rPr>
          <w:rFonts w:ascii="Times New Roman" w:hAnsi="Times New Roman" w:cs="Times New Roman"/>
          <w:sz w:val="28"/>
          <w:szCs w:val="28"/>
          <w:lang w:val="en-US"/>
        </w:rPr>
        <w:t>. – P. </w:t>
      </w:r>
      <w:r w:rsidRPr="00C740E6">
        <w:rPr>
          <w:rFonts w:ascii="Times New Roman" w:hAnsi="Times New Roman" w:cs="Times New Roman"/>
          <w:sz w:val="28"/>
          <w:szCs w:val="28"/>
          <w:lang w:val="en-US"/>
        </w:rPr>
        <w:t>95-99.</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 xml:space="preserve">139 Pospiech J., Kalff R., Herwegen H. Prognostische Faktoren bei akuten traumatischen Epi- und Subduralhamatomen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Aktuel. Traumatol. </w:t>
      </w:r>
      <w:r w:rsidR="00F92710">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1993</w:t>
      </w:r>
      <w:r w:rsidR="00F92710">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23</w:t>
      </w:r>
      <w:r w:rsidR="00F92710">
        <w:rPr>
          <w:rFonts w:ascii="Times New Roman" w:hAnsi="Times New Roman" w:cs="Times New Roman"/>
          <w:sz w:val="28"/>
          <w:szCs w:val="28"/>
          <w:lang w:val="en-US"/>
        </w:rPr>
        <w:t>, Issue</w:t>
      </w:r>
      <w:r w:rsidRPr="00C740E6">
        <w:rPr>
          <w:rFonts w:ascii="Times New Roman" w:hAnsi="Times New Roman" w:cs="Times New Roman"/>
          <w:sz w:val="28"/>
          <w:szCs w:val="28"/>
          <w:lang w:val="en-US"/>
        </w:rPr>
        <w:t xml:space="preserve"> </w:t>
      </w:r>
      <w:r w:rsidR="00F92710">
        <w:rPr>
          <w:rFonts w:ascii="Times New Roman" w:hAnsi="Times New Roman" w:cs="Times New Roman"/>
          <w:sz w:val="28"/>
          <w:szCs w:val="28"/>
          <w:lang w:val="en-US"/>
        </w:rPr>
        <w:t xml:space="preserve">1. – P. </w:t>
      </w:r>
      <w:r w:rsidRPr="00C740E6">
        <w:rPr>
          <w:rFonts w:ascii="Times New Roman" w:hAnsi="Times New Roman" w:cs="Times New Roman"/>
          <w:sz w:val="28"/>
          <w:szCs w:val="28"/>
          <w:lang w:val="en-US"/>
        </w:rPr>
        <w:t>1-6.</w:t>
      </w:r>
    </w:p>
    <w:p w:rsidR="00C028E0" w:rsidRPr="00C740E6" w:rsidRDefault="00C028E0" w:rsidP="00C740E6">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 xml:space="preserve">140 Orlin J.R., Thuomas K.A., Ponten U. et al. MR imaging of experimental subdural bleeding. Correlates of brain deformation and tissue water content, and changes in vital physiological parameters </w:t>
      </w:r>
      <w:r w:rsidR="008E603C">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 xml:space="preserve">Acta Radiol. </w:t>
      </w:r>
      <w:r w:rsidR="008E603C">
        <w:rPr>
          <w:rFonts w:ascii="Times New Roman" w:hAnsi="Times New Roman" w:cs="Times New Roman"/>
          <w:sz w:val="28"/>
          <w:szCs w:val="28"/>
          <w:lang w:val="en-US"/>
        </w:rPr>
        <w:t xml:space="preserve">– </w:t>
      </w:r>
      <w:r w:rsidRPr="00C740E6">
        <w:rPr>
          <w:rFonts w:ascii="Times New Roman" w:hAnsi="Times New Roman" w:cs="Times New Roman"/>
          <w:sz w:val="28"/>
          <w:szCs w:val="28"/>
          <w:lang w:val="en-US"/>
        </w:rPr>
        <w:t>1997</w:t>
      </w:r>
      <w:r w:rsidR="008E603C">
        <w:rPr>
          <w:rFonts w:ascii="Times New Roman" w:hAnsi="Times New Roman" w:cs="Times New Roman"/>
          <w:sz w:val="28"/>
          <w:szCs w:val="28"/>
          <w:lang w:val="en-US"/>
        </w:rPr>
        <w:t xml:space="preserve">. – Vol. </w:t>
      </w:r>
      <w:r w:rsidRPr="00C740E6">
        <w:rPr>
          <w:rFonts w:ascii="Times New Roman" w:hAnsi="Times New Roman" w:cs="Times New Roman"/>
          <w:sz w:val="28"/>
          <w:szCs w:val="28"/>
          <w:lang w:val="en-US"/>
        </w:rPr>
        <w:t>38</w:t>
      </w:r>
      <w:r w:rsidR="008E603C">
        <w:rPr>
          <w:rFonts w:ascii="Times New Roman" w:hAnsi="Times New Roman" w:cs="Times New Roman"/>
          <w:sz w:val="28"/>
          <w:szCs w:val="28"/>
          <w:lang w:val="en-US"/>
        </w:rPr>
        <w:t xml:space="preserve">, Issue </w:t>
      </w:r>
      <w:r w:rsidRPr="00C740E6">
        <w:rPr>
          <w:rFonts w:ascii="Times New Roman" w:hAnsi="Times New Roman" w:cs="Times New Roman"/>
          <w:sz w:val="28"/>
          <w:szCs w:val="28"/>
          <w:lang w:val="en-US"/>
        </w:rPr>
        <w:t>4</w:t>
      </w:r>
      <w:r w:rsidR="008E603C">
        <w:rPr>
          <w:rFonts w:ascii="Times New Roman" w:hAnsi="Times New Roman" w:cs="Times New Roman"/>
          <w:sz w:val="28"/>
          <w:szCs w:val="28"/>
          <w:lang w:val="en-US"/>
        </w:rPr>
        <w:t xml:space="preserve">. – P. </w:t>
      </w:r>
      <w:r w:rsidRPr="00C740E6">
        <w:rPr>
          <w:rFonts w:ascii="Times New Roman" w:hAnsi="Times New Roman" w:cs="Times New Roman"/>
          <w:sz w:val="28"/>
          <w:szCs w:val="28"/>
          <w:lang w:val="en-US"/>
        </w:rPr>
        <w:t>610-620.</w:t>
      </w:r>
    </w:p>
    <w:p w:rsidR="0080237C" w:rsidRPr="002B66DA" w:rsidRDefault="00C028E0" w:rsidP="002B66DA">
      <w:pPr>
        <w:spacing w:after="0" w:line="240" w:lineRule="auto"/>
        <w:ind w:firstLine="709"/>
        <w:jc w:val="both"/>
        <w:rPr>
          <w:rFonts w:ascii="Times New Roman" w:hAnsi="Times New Roman" w:cs="Times New Roman"/>
          <w:sz w:val="28"/>
          <w:szCs w:val="28"/>
          <w:lang w:val="en-US"/>
        </w:rPr>
      </w:pPr>
      <w:r w:rsidRPr="00C740E6">
        <w:rPr>
          <w:rFonts w:ascii="Times New Roman" w:hAnsi="Times New Roman" w:cs="Times New Roman"/>
          <w:sz w:val="28"/>
          <w:szCs w:val="28"/>
          <w:lang w:val="en-US"/>
        </w:rPr>
        <w:t xml:space="preserve">141 Orrison W.W., Gentry L.R., Stimac G.K. et al. Blinded comparison of cranial CT and MR in closed head injury evaluation </w:t>
      </w:r>
      <w:r w:rsidR="008E603C">
        <w:rPr>
          <w:rFonts w:ascii="Times New Roman" w:hAnsi="Times New Roman" w:cs="Times New Roman"/>
          <w:sz w:val="28"/>
          <w:szCs w:val="28"/>
          <w:lang w:val="en-US"/>
        </w:rPr>
        <w:t xml:space="preserve">// </w:t>
      </w:r>
      <w:r w:rsidRPr="008E603C">
        <w:rPr>
          <w:rFonts w:ascii="Times New Roman" w:hAnsi="Times New Roman" w:cs="Times New Roman"/>
          <w:sz w:val="28"/>
          <w:szCs w:val="28"/>
          <w:lang w:val="en-US"/>
        </w:rPr>
        <w:t>Am. J. Neur</w:t>
      </w:r>
      <w:r w:rsidR="00B37891" w:rsidRPr="008E603C">
        <w:rPr>
          <w:rFonts w:ascii="Times New Roman" w:hAnsi="Times New Roman" w:cs="Times New Roman"/>
          <w:sz w:val="28"/>
          <w:szCs w:val="28"/>
          <w:lang w:val="en-US"/>
        </w:rPr>
        <w:t xml:space="preserve">oradiol. </w:t>
      </w:r>
      <w:r w:rsidR="008E603C">
        <w:rPr>
          <w:rFonts w:ascii="Times New Roman" w:hAnsi="Times New Roman" w:cs="Times New Roman"/>
          <w:sz w:val="28"/>
          <w:szCs w:val="28"/>
          <w:lang w:val="en-US"/>
        </w:rPr>
        <w:t xml:space="preserve">– </w:t>
      </w:r>
      <w:r w:rsidR="00B37891" w:rsidRPr="008E603C">
        <w:rPr>
          <w:rFonts w:ascii="Times New Roman" w:hAnsi="Times New Roman" w:cs="Times New Roman"/>
          <w:sz w:val="28"/>
          <w:szCs w:val="28"/>
          <w:lang w:val="en-US"/>
        </w:rPr>
        <w:t>1994</w:t>
      </w:r>
      <w:r w:rsidR="008E603C">
        <w:rPr>
          <w:rFonts w:ascii="Times New Roman" w:hAnsi="Times New Roman" w:cs="Times New Roman"/>
          <w:sz w:val="28"/>
          <w:szCs w:val="28"/>
          <w:lang w:val="en-US"/>
        </w:rPr>
        <w:t>. – Vol.</w:t>
      </w:r>
      <w:r w:rsidR="00B37891" w:rsidRPr="008E603C">
        <w:rPr>
          <w:rFonts w:ascii="Times New Roman" w:hAnsi="Times New Roman" w:cs="Times New Roman"/>
          <w:sz w:val="28"/>
          <w:szCs w:val="28"/>
          <w:lang w:val="en-US"/>
        </w:rPr>
        <w:t xml:space="preserve"> 15</w:t>
      </w:r>
      <w:r w:rsidR="008E603C">
        <w:rPr>
          <w:rFonts w:ascii="Times New Roman" w:hAnsi="Times New Roman" w:cs="Times New Roman"/>
          <w:sz w:val="28"/>
          <w:szCs w:val="28"/>
          <w:lang w:val="en-US"/>
        </w:rPr>
        <w:t xml:space="preserve">, Issue </w:t>
      </w:r>
      <w:r w:rsidR="00B37891" w:rsidRPr="008E603C">
        <w:rPr>
          <w:rFonts w:ascii="Times New Roman" w:hAnsi="Times New Roman" w:cs="Times New Roman"/>
          <w:sz w:val="28"/>
          <w:szCs w:val="28"/>
          <w:lang w:val="en-US"/>
        </w:rPr>
        <w:t>2</w:t>
      </w:r>
      <w:r w:rsidR="008E603C">
        <w:rPr>
          <w:rFonts w:ascii="Times New Roman" w:hAnsi="Times New Roman" w:cs="Times New Roman"/>
          <w:sz w:val="28"/>
          <w:szCs w:val="28"/>
          <w:lang w:val="en-US"/>
        </w:rPr>
        <w:t xml:space="preserve">. – P. </w:t>
      </w:r>
      <w:r w:rsidR="00B37891" w:rsidRPr="008E603C">
        <w:rPr>
          <w:rFonts w:ascii="Times New Roman" w:hAnsi="Times New Roman" w:cs="Times New Roman"/>
          <w:sz w:val="28"/>
          <w:szCs w:val="28"/>
          <w:lang w:val="en-US"/>
        </w:rPr>
        <w:t>351-356.</w:t>
      </w:r>
    </w:p>
    <w:p w:rsidR="0080237C" w:rsidRPr="00575943" w:rsidRDefault="0080237C" w:rsidP="00C740E6">
      <w:pPr>
        <w:spacing w:after="0" w:line="240" w:lineRule="auto"/>
        <w:ind w:firstLine="709"/>
        <w:rPr>
          <w:rFonts w:ascii="Times New Roman" w:hAnsi="Times New Roman" w:cs="Times New Roman"/>
          <w:b/>
          <w:sz w:val="28"/>
          <w:szCs w:val="28"/>
          <w:lang w:val="en-US"/>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C740E6">
      <w:pPr>
        <w:spacing w:after="0" w:line="240" w:lineRule="auto"/>
        <w:ind w:firstLine="709"/>
        <w:rPr>
          <w:rFonts w:ascii="Times New Roman" w:hAnsi="Times New Roman" w:cs="Times New Roman"/>
          <w:b/>
          <w:sz w:val="28"/>
          <w:szCs w:val="28"/>
          <w:lang w:val="kk-KZ"/>
        </w:rPr>
      </w:pPr>
    </w:p>
    <w:p w:rsidR="00C028E0" w:rsidRDefault="00C028E0" w:rsidP="0080237C">
      <w:pPr>
        <w:spacing w:after="0" w:line="240" w:lineRule="auto"/>
        <w:jc w:val="center"/>
        <w:rPr>
          <w:rFonts w:ascii="Times New Roman" w:hAnsi="Times New Roman" w:cs="Times New Roman"/>
          <w:b/>
          <w:sz w:val="28"/>
          <w:szCs w:val="28"/>
          <w:lang w:val="kk-KZ"/>
        </w:rPr>
      </w:pPr>
      <w:r w:rsidRPr="00C740E6">
        <w:rPr>
          <w:rFonts w:ascii="Times New Roman" w:hAnsi="Times New Roman" w:cs="Times New Roman"/>
          <w:b/>
          <w:sz w:val="28"/>
          <w:szCs w:val="28"/>
        </w:rPr>
        <w:t>ПРИЛОЖЕНИЕ</w:t>
      </w:r>
      <w:r w:rsidRPr="004438AB">
        <w:rPr>
          <w:rFonts w:ascii="Times New Roman" w:hAnsi="Times New Roman" w:cs="Times New Roman"/>
          <w:b/>
          <w:sz w:val="28"/>
          <w:szCs w:val="28"/>
          <w:lang w:val="en-US"/>
        </w:rPr>
        <w:t xml:space="preserve"> </w:t>
      </w:r>
      <w:r w:rsidRPr="00C740E6">
        <w:rPr>
          <w:rFonts w:ascii="Times New Roman" w:hAnsi="Times New Roman" w:cs="Times New Roman"/>
          <w:b/>
          <w:sz w:val="28"/>
          <w:szCs w:val="28"/>
        </w:rPr>
        <w:t>А</w:t>
      </w:r>
    </w:p>
    <w:p w:rsidR="0080237C" w:rsidRDefault="0080237C" w:rsidP="0080237C">
      <w:pPr>
        <w:spacing w:after="0" w:line="240" w:lineRule="auto"/>
        <w:jc w:val="center"/>
        <w:rPr>
          <w:rFonts w:ascii="Times New Roman" w:hAnsi="Times New Roman" w:cs="Times New Roman"/>
          <w:b/>
          <w:sz w:val="28"/>
          <w:szCs w:val="28"/>
          <w:lang w:val="kk-KZ"/>
        </w:rPr>
      </w:pPr>
    </w:p>
    <w:p w:rsidR="0080237C" w:rsidRDefault="0080237C" w:rsidP="0080237C">
      <w:pPr>
        <w:spacing w:after="0" w:line="240" w:lineRule="auto"/>
        <w:jc w:val="center"/>
        <w:rPr>
          <w:rFonts w:ascii="Times New Roman" w:hAnsi="Times New Roman" w:cs="Times New Roman"/>
          <w:b/>
          <w:sz w:val="28"/>
          <w:szCs w:val="28"/>
          <w:lang w:val="kk-KZ"/>
        </w:rPr>
      </w:pPr>
      <w:r w:rsidRPr="00C740E6">
        <w:rPr>
          <w:rFonts w:ascii="Times New Roman" w:hAnsi="Times New Roman" w:cs="Times New Roman"/>
          <w:sz w:val="28"/>
          <w:szCs w:val="28"/>
        </w:rPr>
        <w:t>Акт</w:t>
      </w:r>
      <w:r w:rsidRPr="004438AB">
        <w:rPr>
          <w:rFonts w:ascii="Times New Roman" w:hAnsi="Times New Roman" w:cs="Times New Roman"/>
          <w:sz w:val="28"/>
          <w:szCs w:val="28"/>
          <w:lang w:val="en-US"/>
        </w:rPr>
        <w:t xml:space="preserve"> </w:t>
      </w:r>
      <w:r w:rsidRPr="00C740E6">
        <w:rPr>
          <w:rFonts w:ascii="Times New Roman" w:hAnsi="Times New Roman" w:cs="Times New Roman"/>
          <w:sz w:val="28"/>
          <w:szCs w:val="28"/>
        </w:rPr>
        <w:t>внедрения</w:t>
      </w:r>
    </w:p>
    <w:p w:rsidR="0080237C" w:rsidRPr="0080237C" w:rsidRDefault="0080237C" w:rsidP="0080237C">
      <w:pPr>
        <w:spacing w:after="0" w:line="240" w:lineRule="auto"/>
        <w:jc w:val="center"/>
        <w:rPr>
          <w:rFonts w:ascii="Times New Roman" w:hAnsi="Times New Roman" w:cs="Times New Roman"/>
          <w:b/>
          <w:sz w:val="28"/>
          <w:szCs w:val="28"/>
          <w:lang w:val="kk-KZ"/>
        </w:rPr>
      </w:pPr>
    </w:p>
    <w:p w:rsidR="00FF0FE9" w:rsidRPr="00C740E6" w:rsidRDefault="00FF0FE9" w:rsidP="0080237C">
      <w:pPr>
        <w:spacing w:after="0" w:line="240" w:lineRule="auto"/>
        <w:jc w:val="center"/>
        <w:rPr>
          <w:rFonts w:ascii="Times New Roman" w:hAnsi="Times New Roman" w:cs="Times New Roman"/>
          <w:b/>
          <w:sz w:val="28"/>
          <w:szCs w:val="28"/>
        </w:rPr>
      </w:pPr>
      <w:r w:rsidRPr="00C740E6">
        <w:rPr>
          <w:rFonts w:ascii="Times New Roman" w:hAnsi="Times New Roman" w:cs="Times New Roman"/>
          <w:b/>
          <w:noProof/>
          <w:sz w:val="28"/>
          <w:szCs w:val="28"/>
          <w:lang w:eastAsia="ru-RU"/>
        </w:rPr>
        <w:lastRenderedPageBreak/>
        <w:drawing>
          <wp:inline distT="0" distB="0" distL="0" distR="0" wp14:anchorId="78043ABA" wp14:editId="554DDE71">
            <wp:extent cx="5769387" cy="7996687"/>
            <wp:effectExtent l="0" t="0" r="3175"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217" cy="8000609"/>
                    </a:xfrm>
                    <a:prstGeom prst="rect">
                      <a:avLst/>
                    </a:prstGeom>
                    <a:noFill/>
                  </pic:spPr>
                </pic:pic>
              </a:graphicData>
            </a:graphic>
          </wp:inline>
        </w:drawing>
      </w:r>
    </w:p>
    <w:p w:rsidR="00BF70C2" w:rsidRDefault="00BF70C2" w:rsidP="0080237C">
      <w:pPr>
        <w:spacing w:after="0" w:line="240" w:lineRule="auto"/>
        <w:jc w:val="center"/>
        <w:rPr>
          <w:rFonts w:ascii="Times New Roman" w:hAnsi="Times New Roman" w:cs="Times New Roman"/>
          <w:b/>
          <w:sz w:val="28"/>
          <w:szCs w:val="28"/>
        </w:rPr>
      </w:pPr>
    </w:p>
    <w:p w:rsidR="00BF70C2" w:rsidRDefault="00BF70C2" w:rsidP="0080237C">
      <w:pPr>
        <w:spacing w:after="0" w:line="240" w:lineRule="auto"/>
        <w:jc w:val="center"/>
        <w:rPr>
          <w:rFonts w:ascii="Times New Roman" w:hAnsi="Times New Roman" w:cs="Times New Roman"/>
          <w:b/>
          <w:sz w:val="28"/>
          <w:szCs w:val="28"/>
        </w:rPr>
      </w:pPr>
    </w:p>
    <w:p w:rsidR="00BF70C2" w:rsidRDefault="00BF70C2" w:rsidP="0080237C">
      <w:pPr>
        <w:spacing w:after="0" w:line="240" w:lineRule="auto"/>
        <w:jc w:val="center"/>
        <w:rPr>
          <w:rFonts w:ascii="Times New Roman" w:hAnsi="Times New Roman" w:cs="Times New Roman"/>
          <w:b/>
          <w:sz w:val="28"/>
          <w:szCs w:val="28"/>
        </w:rPr>
      </w:pPr>
    </w:p>
    <w:p w:rsidR="00BF70C2" w:rsidRDefault="00BF70C2" w:rsidP="0080237C">
      <w:pPr>
        <w:spacing w:after="0" w:line="240" w:lineRule="auto"/>
        <w:jc w:val="center"/>
        <w:rPr>
          <w:rFonts w:ascii="Times New Roman" w:hAnsi="Times New Roman" w:cs="Times New Roman"/>
          <w:b/>
          <w:sz w:val="28"/>
          <w:szCs w:val="28"/>
        </w:rPr>
      </w:pPr>
    </w:p>
    <w:p w:rsidR="00FF0FE9" w:rsidRDefault="00FF0FE9" w:rsidP="0080237C">
      <w:pPr>
        <w:spacing w:after="0" w:line="240" w:lineRule="auto"/>
        <w:jc w:val="center"/>
        <w:rPr>
          <w:rFonts w:ascii="Times New Roman" w:hAnsi="Times New Roman" w:cs="Times New Roman"/>
          <w:b/>
          <w:sz w:val="28"/>
          <w:szCs w:val="28"/>
          <w:lang w:val="kk-KZ"/>
        </w:rPr>
      </w:pPr>
      <w:r w:rsidRPr="00C740E6">
        <w:rPr>
          <w:rFonts w:ascii="Times New Roman" w:hAnsi="Times New Roman" w:cs="Times New Roman"/>
          <w:b/>
          <w:sz w:val="28"/>
          <w:szCs w:val="28"/>
        </w:rPr>
        <w:t>ПРИЛОЖЕНИЕ Б</w:t>
      </w:r>
    </w:p>
    <w:p w:rsidR="0080237C" w:rsidRDefault="0080237C" w:rsidP="00C740E6">
      <w:pPr>
        <w:spacing w:after="0" w:line="240" w:lineRule="auto"/>
        <w:ind w:firstLine="709"/>
        <w:rPr>
          <w:rFonts w:ascii="Times New Roman" w:hAnsi="Times New Roman" w:cs="Times New Roman"/>
          <w:b/>
          <w:sz w:val="28"/>
          <w:szCs w:val="28"/>
          <w:lang w:val="kk-KZ"/>
        </w:rPr>
      </w:pPr>
    </w:p>
    <w:p w:rsidR="0080237C" w:rsidRDefault="0080237C" w:rsidP="0080237C">
      <w:pPr>
        <w:spacing w:after="0" w:line="240" w:lineRule="auto"/>
        <w:jc w:val="center"/>
        <w:rPr>
          <w:rFonts w:ascii="Times New Roman" w:hAnsi="Times New Roman" w:cs="Times New Roman"/>
          <w:b/>
          <w:sz w:val="28"/>
          <w:szCs w:val="28"/>
          <w:lang w:val="kk-KZ"/>
        </w:rPr>
      </w:pPr>
      <w:r w:rsidRPr="00C740E6">
        <w:rPr>
          <w:rFonts w:ascii="Times New Roman" w:hAnsi="Times New Roman" w:cs="Times New Roman"/>
          <w:sz w:val="28"/>
          <w:szCs w:val="28"/>
        </w:rPr>
        <w:t>Авторское свидетельство</w:t>
      </w:r>
    </w:p>
    <w:p w:rsidR="0080237C" w:rsidRPr="0080237C" w:rsidRDefault="0080237C" w:rsidP="00C740E6">
      <w:pPr>
        <w:spacing w:after="0" w:line="240" w:lineRule="auto"/>
        <w:ind w:firstLine="709"/>
        <w:rPr>
          <w:rFonts w:ascii="Times New Roman" w:hAnsi="Times New Roman" w:cs="Times New Roman"/>
          <w:b/>
          <w:sz w:val="28"/>
          <w:szCs w:val="28"/>
          <w:lang w:val="kk-KZ"/>
        </w:rPr>
      </w:pPr>
    </w:p>
    <w:p w:rsidR="00FF0FE9" w:rsidRPr="00C740E6" w:rsidRDefault="00FF0FE9" w:rsidP="0080237C">
      <w:pPr>
        <w:spacing w:after="0" w:line="240" w:lineRule="auto"/>
        <w:jc w:val="center"/>
        <w:rPr>
          <w:rFonts w:ascii="Times New Roman" w:hAnsi="Times New Roman" w:cs="Times New Roman"/>
          <w:b/>
          <w:sz w:val="28"/>
          <w:szCs w:val="28"/>
        </w:rPr>
      </w:pPr>
      <w:r w:rsidRPr="00C740E6">
        <w:rPr>
          <w:rFonts w:ascii="Times New Roman" w:hAnsi="Times New Roman" w:cs="Times New Roman"/>
          <w:b/>
          <w:noProof/>
          <w:sz w:val="28"/>
          <w:szCs w:val="28"/>
          <w:lang w:eastAsia="ru-RU"/>
        </w:rPr>
        <w:drawing>
          <wp:inline distT="0" distB="0" distL="0" distR="0" wp14:anchorId="275B6C0B" wp14:editId="794CB769">
            <wp:extent cx="5485012" cy="7366958"/>
            <wp:effectExtent l="0" t="0" r="1905"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3564" cy="7365014"/>
                    </a:xfrm>
                    <a:prstGeom prst="rect">
                      <a:avLst/>
                    </a:prstGeom>
                    <a:noFill/>
                  </pic:spPr>
                </pic:pic>
              </a:graphicData>
            </a:graphic>
          </wp:inline>
        </w:drawing>
      </w:r>
    </w:p>
    <w:p w:rsidR="00FF0FE9" w:rsidRPr="00C740E6" w:rsidRDefault="00FF0FE9" w:rsidP="00C740E6">
      <w:pPr>
        <w:spacing w:after="0" w:line="240" w:lineRule="auto"/>
        <w:ind w:firstLine="709"/>
        <w:rPr>
          <w:rFonts w:ascii="Times New Roman" w:hAnsi="Times New Roman" w:cs="Times New Roman"/>
          <w:b/>
          <w:sz w:val="28"/>
          <w:szCs w:val="28"/>
        </w:rPr>
      </w:pPr>
    </w:p>
    <w:p w:rsidR="00FF0FE9" w:rsidRPr="00C740E6" w:rsidRDefault="00FF0FE9" w:rsidP="00C740E6">
      <w:pPr>
        <w:spacing w:after="0" w:line="240" w:lineRule="auto"/>
        <w:ind w:firstLine="709"/>
        <w:rPr>
          <w:rFonts w:ascii="Times New Roman" w:hAnsi="Times New Roman" w:cs="Times New Roman"/>
          <w:b/>
          <w:sz w:val="28"/>
          <w:szCs w:val="28"/>
        </w:rPr>
      </w:pPr>
    </w:p>
    <w:p w:rsidR="00BF70C2" w:rsidRDefault="00BF70C2" w:rsidP="0080237C">
      <w:pPr>
        <w:spacing w:after="0" w:line="240" w:lineRule="auto"/>
        <w:jc w:val="center"/>
        <w:rPr>
          <w:rFonts w:ascii="Times New Roman" w:hAnsi="Times New Roman" w:cs="Times New Roman"/>
          <w:b/>
          <w:sz w:val="28"/>
          <w:szCs w:val="28"/>
        </w:rPr>
      </w:pPr>
    </w:p>
    <w:p w:rsidR="00FF0FE9" w:rsidRDefault="00FF0FE9" w:rsidP="0080237C">
      <w:pPr>
        <w:spacing w:after="0" w:line="240" w:lineRule="auto"/>
        <w:jc w:val="center"/>
        <w:rPr>
          <w:rFonts w:ascii="Times New Roman" w:hAnsi="Times New Roman" w:cs="Times New Roman"/>
          <w:b/>
          <w:sz w:val="28"/>
          <w:szCs w:val="28"/>
          <w:lang w:val="kk-KZ"/>
        </w:rPr>
      </w:pPr>
      <w:r w:rsidRPr="00C740E6">
        <w:rPr>
          <w:rFonts w:ascii="Times New Roman" w:hAnsi="Times New Roman" w:cs="Times New Roman"/>
          <w:b/>
          <w:sz w:val="28"/>
          <w:szCs w:val="28"/>
        </w:rPr>
        <w:t>ПРИЛОЖЕНИЕ В</w:t>
      </w:r>
    </w:p>
    <w:p w:rsidR="0080237C" w:rsidRDefault="0080237C" w:rsidP="0080237C">
      <w:pPr>
        <w:spacing w:after="0" w:line="240" w:lineRule="auto"/>
        <w:jc w:val="center"/>
        <w:rPr>
          <w:rFonts w:ascii="Times New Roman" w:hAnsi="Times New Roman" w:cs="Times New Roman"/>
          <w:b/>
          <w:sz w:val="28"/>
          <w:szCs w:val="28"/>
          <w:lang w:val="kk-KZ"/>
        </w:rPr>
      </w:pPr>
    </w:p>
    <w:p w:rsidR="0080237C" w:rsidRPr="000D1F27" w:rsidRDefault="007D7BB4" w:rsidP="0080237C">
      <w:pPr>
        <w:spacing w:after="0" w:line="240" w:lineRule="auto"/>
        <w:jc w:val="center"/>
        <w:rPr>
          <w:rFonts w:ascii="Times New Roman" w:hAnsi="Times New Roman" w:cs="Times New Roman"/>
          <w:b/>
          <w:sz w:val="28"/>
          <w:szCs w:val="28"/>
        </w:rPr>
      </w:pPr>
      <w:r>
        <w:rPr>
          <w:rFonts w:ascii="Times New Roman" w:hAnsi="Times New Roman" w:cs="Times New Roman"/>
          <w:sz w:val="28"/>
          <w:szCs w:val="28"/>
          <w:lang w:val="kk-KZ"/>
        </w:rPr>
        <w:lastRenderedPageBreak/>
        <w:t xml:space="preserve">Выписка из </w:t>
      </w:r>
      <w:r w:rsidRPr="00C740E6">
        <w:rPr>
          <w:rFonts w:ascii="Times New Roman" w:hAnsi="Times New Roman" w:cs="Times New Roman"/>
          <w:sz w:val="28"/>
          <w:szCs w:val="28"/>
        </w:rPr>
        <w:t>протокол</w:t>
      </w:r>
      <w:r>
        <w:rPr>
          <w:rFonts w:ascii="Times New Roman" w:hAnsi="Times New Roman" w:cs="Times New Roman"/>
          <w:sz w:val="28"/>
          <w:szCs w:val="28"/>
          <w:lang w:val="kk-KZ"/>
        </w:rPr>
        <w:t>а</w:t>
      </w:r>
      <w:r w:rsidRPr="00C740E6">
        <w:rPr>
          <w:rFonts w:ascii="Times New Roman" w:hAnsi="Times New Roman" w:cs="Times New Roman"/>
          <w:sz w:val="28"/>
          <w:szCs w:val="28"/>
        </w:rPr>
        <w:t xml:space="preserve"> этического комитета</w:t>
      </w:r>
    </w:p>
    <w:p w:rsidR="00FF0FE9" w:rsidRPr="00C740E6" w:rsidRDefault="00FF0FE9" w:rsidP="0080237C">
      <w:pPr>
        <w:spacing w:after="0" w:line="240" w:lineRule="auto"/>
        <w:jc w:val="center"/>
        <w:rPr>
          <w:rFonts w:ascii="Times New Roman" w:hAnsi="Times New Roman" w:cs="Times New Roman"/>
          <w:b/>
          <w:sz w:val="28"/>
          <w:szCs w:val="28"/>
        </w:rPr>
      </w:pPr>
      <w:r w:rsidRPr="00C740E6">
        <w:rPr>
          <w:rFonts w:ascii="Times New Roman" w:hAnsi="Times New Roman" w:cs="Times New Roman"/>
          <w:b/>
          <w:noProof/>
          <w:sz w:val="28"/>
          <w:szCs w:val="28"/>
          <w:lang w:eastAsia="ru-RU"/>
        </w:rPr>
        <w:drawing>
          <wp:inline distT="0" distB="0" distL="0" distR="0" wp14:anchorId="0F253A0C" wp14:editId="22309E6D">
            <wp:extent cx="5331964" cy="7573993"/>
            <wp:effectExtent l="0" t="0" r="2540"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237" cy="7577222"/>
                    </a:xfrm>
                    <a:prstGeom prst="rect">
                      <a:avLst/>
                    </a:prstGeom>
                    <a:noFill/>
                  </pic:spPr>
                </pic:pic>
              </a:graphicData>
            </a:graphic>
          </wp:inline>
        </w:drawing>
      </w:r>
    </w:p>
    <w:sectPr w:rsidR="00FF0FE9" w:rsidRPr="00C740E6" w:rsidSect="00C740E6">
      <w:footerReference w:type="default" r:id="rId3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D0A" w:rsidRDefault="00EE6D0A" w:rsidP="00872C80">
      <w:pPr>
        <w:spacing w:after="0" w:line="240" w:lineRule="auto"/>
      </w:pPr>
      <w:r>
        <w:separator/>
      </w:r>
    </w:p>
  </w:endnote>
  <w:endnote w:type="continuationSeparator" w:id="0">
    <w:p w:rsidR="00EE6D0A" w:rsidRDefault="00EE6D0A" w:rsidP="0087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636694"/>
      <w:docPartObj>
        <w:docPartGallery w:val="Page Numbers (Bottom of Page)"/>
        <w:docPartUnique/>
      </w:docPartObj>
    </w:sdtPr>
    <w:sdtEndPr>
      <w:rPr>
        <w:rFonts w:ascii="Times New Roman" w:hAnsi="Times New Roman" w:cs="Times New Roman"/>
        <w:sz w:val="24"/>
        <w:szCs w:val="24"/>
      </w:rPr>
    </w:sdtEndPr>
    <w:sdtContent>
      <w:p w:rsidR="00D805B9" w:rsidRPr="00714FAB" w:rsidRDefault="00D805B9">
        <w:pPr>
          <w:pStyle w:val="a7"/>
          <w:jc w:val="center"/>
          <w:rPr>
            <w:rFonts w:ascii="Times New Roman" w:hAnsi="Times New Roman" w:cs="Times New Roman"/>
            <w:sz w:val="24"/>
            <w:szCs w:val="24"/>
          </w:rPr>
        </w:pPr>
        <w:r w:rsidRPr="00714FAB">
          <w:rPr>
            <w:rFonts w:ascii="Times New Roman" w:hAnsi="Times New Roman" w:cs="Times New Roman"/>
            <w:sz w:val="24"/>
            <w:szCs w:val="24"/>
          </w:rPr>
          <w:fldChar w:fldCharType="begin"/>
        </w:r>
        <w:r w:rsidRPr="00714FAB">
          <w:rPr>
            <w:rFonts w:ascii="Times New Roman" w:hAnsi="Times New Roman" w:cs="Times New Roman"/>
            <w:sz w:val="24"/>
            <w:szCs w:val="24"/>
          </w:rPr>
          <w:instrText>PAGE   \* MERGEFORMAT</w:instrText>
        </w:r>
        <w:r w:rsidRPr="00714FAB">
          <w:rPr>
            <w:rFonts w:ascii="Times New Roman" w:hAnsi="Times New Roman" w:cs="Times New Roman"/>
            <w:sz w:val="24"/>
            <w:szCs w:val="24"/>
          </w:rPr>
          <w:fldChar w:fldCharType="separate"/>
        </w:r>
        <w:r w:rsidR="00300B1A">
          <w:rPr>
            <w:rFonts w:ascii="Times New Roman" w:hAnsi="Times New Roman" w:cs="Times New Roman"/>
            <w:noProof/>
            <w:sz w:val="24"/>
            <w:szCs w:val="24"/>
          </w:rPr>
          <w:t>21</w:t>
        </w:r>
        <w:r w:rsidRPr="00714FAB">
          <w:rPr>
            <w:rFonts w:ascii="Times New Roman" w:hAnsi="Times New Roman" w:cs="Times New Roman"/>
            <w:sz w:val="24"/>
            <w:szCs w:val="24"/>
          </w:rPr>
          <w:fldChar w:fldCharType="end"/>
        </w:r>
      </w:p>
    </w:sdtContent>
  </w:sdt>
  <w:p w:rsidR="00D805B9" w:rsidRDefault="00D805B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D0A" w:rsidRDefault="00EE6D0A" w:rsidP="00872C80">
      <w:pPr>
        <w:spacing w:after="0" w:line="240" w:lineRule="auto"/>
      </w:pPr>
      <w:r>
        <w:separator/>
      </w:r>
    </w:p>
  </w:footnote>
  <w:footnote w:type="continuationSeparator" w:id="0">
    <w:p w:rsidR="00EE6D0A" w:rsidRDefault="00EE6D0A" w:rsidP="00872C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C1CA4"/>
    <w:multiLevelType w:val="multilevel"/>
    <w:tmpl w:val="CFBE2F00"/>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4B2706"/>
    <w:multiLevelType w:val="hybridMultilevel"/>
    <w:tmpl w:val="0B507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AE4180"/>
    <w:multiLevelType w:val="multilevel"/>
    <w:tmpl w:val="13C83D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D96931"/>
    <w:multiLevelType w:val="hybridMultilevel"/>
    <w:tmpl w:val="2FC4E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6111FE"/>
    <w:multiLevelType w:val="hybridMultilevel"/>
    <w:tmpl w:val="14CE6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2163DA"/>
    <w:multiLevelType w:val="hybridMultilevel"/>
    <w:tmpl w:val="69F086A2"/>
    <w:lvl w:ilvl="0" w:tplc="1F74E4EA">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49FE592C"/>
    <w:multiLevelType w:val="multilevel"/>
    <w:tmpl w:val="D75EE074"/>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126" w:hanging="63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1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216" w:hanging="144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716" w:hanging="1800"/>
      </w:pPr>
      <w:rPr>
        <w:rFonts w:hint="default"/>
      </w:rPr>
    </w:lvl>
    <w:lvl w:ilvl="8">
      <w:start w:val="1"/>
      <w:numFmt w:val="decimal"/>
      <w:isLgl/>
      <w:lvlText w:val="%1.%2.%3.%4.%5.%6.%7.%8.%9"/>
      <w:lvlJc w:val="left"/>
      <w:pPr>
        <w:ind w:left="3146" w:hanging="2160"/>
      </w:pPr>
      <w:rPr>
        <w:rFonts w:hint="default"/>
      </w:rPr>
    </w:lvl>
  </w:abstractNum>
  <w:abstractNum w:abstractNumId="7" w15:restartNumberingAfterBreak="0">
    <w:nsid w:val="4A183B4D"/>
    <w:multiLevelType w:val="hybridMultilevel"/>
    <w:tmpl w:val="71C2B51C"/>
    <w:lvl w:ilvl="0" w:tplc="5BC6186E">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6E273F4"/>
    <w:multiLevelType w:val="multilevel"/>
    <w:tmpl w:val="7360BA3A"/>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5FA45B0C"/>
    <w:multiLevelType w:val="multilevel"/>
    <w:tmpl w:val="3BD845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52B7F45"/>
    <w:multiLevelType w:val="hybridMultilevel"/>
    <w:tmpl w:val="AC129FDC"/>
    <w:lvl w:ilvl="0" w:tplc="D8EA4C46">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65E26370"/>
    <w:multiLevelType w:val="hybridMultilevel"/>
    <w:tmpl w:val="511C276A"/>
    <w:lvl w:ilvl="0" w:tplc="7FA6758E">
      <w:start w:val="5"/>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699A0E59"/>
    <w:multiLevelType w:val="hybridMultilevel"/>
    <w:tmpl w:val="AB381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8"/>
  </w:num>
  <w:num w:numId="5">
    <w:abstractNumId w:val="5"/>
  </w:num>
  <w:num w:numId="6">
    <w:abstractNumId w:val="7"/>
  </w:num>
  <w:num w:numId="7">
    <w:abstractNumId w:val="10"/>
  </w:num>
  <w:num w:numId="8">
    <w:abstractNumId w:val="4"/>
  </w:num>
  <w:num w:numId="9">
    <w:abstractNumId w:val="3"/>
  </w:num>
  <w:num w:numId="10">
    <w:abstractNumId w:val="12"/>
  </w:num>
  <w:num w:numId="11">
    <w:abstractNumId w:val="9"/>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69A"/>
    <w:rsid w:val="000200E6"/>
    <w:rsid w:val="00032311"/>
    <w:rsid w:val="00035754"/>
    <w:rsid w:val="00041D09"/>
    <w:rsid w:val="00045B63"/>
    <w:rsid w:val="00062E7E"/>
    <w:rsid w:val="00067CC6"/>
    <w:rsid w:val="000B0869"/>
    <w:rsid w:val="000B1D84"/>
    <w:rsid w:val="000C509E"/>
    <w:rsid w:val="000D1F27"/>
    <w:rsid w:val="00112E11"/>
    <w:rsid w:val="00115EB4"/>
    <w:rsid w:val="00116818"/>
    <w:rsid w:val="00120016"/>
    <w:rsid w:val="00135B49"/>
    <w:rsid w:val="00136013"/>
    <w:rsid w:val="001369FC"/>
    <w:rsid w:val="00141C34"/>
    <w:rsid w:val="00154969"/>
    <w:rsid w:val="00157464"/>
    <w:rsid w:val="00170C42"/>
    <w:rsid w:val="001719FD"/>
    <w:rsid w:val="00177C3D"/>
    <w:rsid w:val="001A38CD"/>
    <w:rsid w:val="001B0C81"/>
    <w:rsid w:val="001B5248"/>
    <w:rsid w:val="001D3F92"/>
    <w:rsid w:val="001F66BE"/>
    <w:rsid w:val="00200D77"/>
    <w:rsid w:val="002145E5"/>
    <w:rsid w:val="00216C09"/>
    <w:rsid w:val="00232796"/>
    <w:rsid w:val="00234D4B"/>
    <w:rsid w:val="00240647"/>
    <w:rsid w:val="002406DE"/>
    <w:rsid w:val="00252AA6"/>
    <w:rsid w:val="00261303"/>
    <w:rsid w:val="00264804"/>
    <w:rsid w:val="00265270"/>
    <w:rsid w:val="002843F7"/>
    <w:rsid w:val="002933B3"/>
    <w:rsid w:val="00294EF6"/>
    <w:rsid w:val="002A6722"/>
    <w:rsid w:val="002B66DA"/>
    <w:rsid w:val="002E00B8"/>
    <w:rsid w:val="002E1F67"/>
    <w:rsid w:val="002E3891"/>
    <w:rsid w:val="002F2B70"/>
    <w:rsid w:val="002F6B5E"/>
    <w:rsid w:val="00300B1A"/>
    <w:rsid w:val="00307FD2"/>
    <w:rsid w:val="0035581F"/>
    <w:rsid w:val="00356F48"/>
    <w:rsid w:val="0036261F"/>
    <w:rsid w:val="00366A18"/>
    <w:rsid w:val="00370F37"/>
    <w:rsid w:val="00382E73"/>
    <w:rsid w:val="00387C58"/>
    <w:rsid w:val="003A6F0B"/>
    <w:rsid w:val="003B351F"/>
    <w:rsid w:val="003B5D0A"/>
    <w:rsid w:val="003C32B5"/>
    <w:rsid w:val="003E7423"/>
    <w:rsid w:val="003F7260"/>
    <w:rsid w:val="00407BBC"/>
    <w:rsid w:val="004258B3"/>
    <w:rsid w:val="004275EA"/>
    <w:rsid w:val="00434401"/>
    <w:rsid w:val="00442E98"/>
    <w:rsid w:val="004438AB"/>
    <w:rsid w:val="004469A5"/>
    <w:rsid w:val="00451C09"/>
    <w:rsid w:val="004638F7"/>
    <w:rsid w:val="004964BD"/>
    <w:rsid w:val="004A4CBD"/>
    <w:rsid w:val="004C2471"/>
    <w:rsid w:val="004C6AA1"/>
    <w:rsid w:val="004C6B24"/>
    <w:rsid w:val="004D4843"/>
    <w:rsid w:val="004D4C57"/>
    <w:rsid w:val="004D55AF"/>
    <w:rsid w:val="004D7097"/>
    <w:rsid w:val="00501AB9"/>
    <w:rsid w:val="00505961"/>
    <w:rsid w:val="00510F7A"/>
    <w:rsid w:val="00521471"/>
    <w:rsid w:val="00536FDF"/>
    <w:rsid w:val="005373A7"/>
    <w:rsid w:val="005571AB"/>
    <w:rsid w:val="00575943"/>
    <w:rsid w:val="00585034"/>
    <w:rsid w:val="0058548E"/>
    <w:rsid w:val="00586482"/>
    <w:rsid w:val="00586AE4"/>
    <w:rsid w:val="0059441B"/>
    <w:rsid w:val="005C5CD0"/>
    <w:rsid w:val="005C67EB"/>
    <w:rsid w:val="005D358B"/>
    <w:rsid w:val="005D77DC"/>
    <w:rsid w:val="005E1A9D"/>
    <w:rsid w:val="005E219C"/>
    <w:rsid w:val="005F705B"/>
    <w:rsid w:val="00625406"/>
    <w:rsid w:val="00625DF3"/>
    <w:rsid w:val="0063178F"/>
    <w:rsid w:val="006336A9"/>
    <w:rsid w:val="006421A3"/>
    <w:rsid w:val="00654555"/>
    <w:rsid w:val="00654E62"/>
    <w:rsid w:val="00657015"/>
    <w:rsid w:val="00674161"/>
    <w:rsid w:val="00682510"/>
    <w:rsid w:val="006A577A"/>
    <w:rsid w:val="006C0757"/>
    <w:rsid w:val="006C1168"/>
    <w:rsid w:val="006D3407"/>
    <w:rsid w:val="00711020"/>
    <w:rsid w:val="00713555"/>
    <w:rsid w:val="00714FAB"/>
    <w:rsid w:val="00715244"/>
    <w:rsid w:val="00736900"/>
    <w:rsid w:val="00742EC9"/>
    <w:rsid w:val="007444D7"/>
    <w:rsid w:val="00767FC7"/>
    <w:rsid w:val="0077105E"/>
    <w:rsid w:val="00787733"/>
    <w:rsid w:val="00790446"/>
    <w:rsid w:val="00792A3E"/>
    <w:rsid w:val="007A5430"/>
    <w:rsid w:val="007B4F22"/>
    <w:rsid w:val="007C2847"/>
    <w:rsid w:val="007C2C7C"/>
    <w:rsid w:val="007C61C6"/>
    <w:rsid w:val="007D0648"/>
    <w:rsid w:val="007D2624"/>
    <w:rsid w:val="007D7BB4"/>
    <w:rsid w:val="007E0658"/>
    <w:rsid w:val="0080237C"/>
    <w:rsid w:val="00806A61"/>
    <w:rsid w:val="00824EC5"/>
    <w:rsid w:val="008269ED"/>
    <w:rsid w:val="0086554D"/>
    <w:rsid w:val="0086678B"/>
    <w:rsid w:val="008719E4"/>
    <w:rsid w:val="00872C80"/>
    <w:rsid w:val="00877298"/>
    <w:rsid w:val="00896158"/>
    <w:rsid w:val="008A09BB"/>
    <w:rsid w:val="008A6279"/>
    <w:rsid w:val="008B0696"/>
    <w:rsid w:val="008B0F47"/>
    <w:rsid w:val="008C57C0"/>
    <w:rsid w:val="008D0BFE"/>
    <w:rsid w:val="008D4882"/>
    <w:rsid w:val="008E2930"/>
    <w:rsid w:val="008E569A"/>
    <w:rsid w:val="008E603C"/>
    <w:rsid w:val="008F1A11"/>
    <w:rsid w:val="009431A7"/>
    <w:rsid w:val="00945ECF"/>
    <w:rsid w:val="009637A5"/>
    <w:rsid w:val="00963D57"/>
    <w:rsid w:val="0097014E"/>
    <w:rsid w:val="00972E9E"/>
    <w:rsid w:val="009A6063"/>
    <w:rsid w:val="009D5F83"/>
    <w:rsid w:val="009E4D48"/>
    <w:rsid w:val="00A053F9"/>
    <w:rsid w:val="00A071F5"/>
    <w:rsid w:val="00A10544"/>
    <w:rsid w:val="00A11ECD"/>
    <w:rsid w:val="00A254FD"/>
    <w:rsid w:val="00A41D25"/>
    <w:rsid w:val="00A53D82"/>
    <w:rsid w:val="00A56423"/>
    <w:rsid w:val="00A57EE6"/>
    <w:rsid w:val="00A84B31"/>
    <w:rsid w:val="00A937CB"/>
    <w:rsid w:val="00AA0278"/>
    <w:rsid w:val="00AA3123"/>
    <w:rsid w:val="00AB2739"/>
    <w:rsid w:val="00AD047F"/>
    <w:rsid w:val="00AE002E"/>
    <w:rsid w:val="00AF042A"/>
    <w:rsid w:val="00AF1BA2"/>
    <w:rsid w:val="00AF6796"/>
    <w:rsid w:val="00B37891"/>
    <w:rsid w:val="00B41A7C"/>
    <w:rsid w:val="00B53026"/>
    <w:rsid w:val="00B553DD"/>
    <w:rsid w:val="00B74ACD"/>
    <w:rsid w:val="00B932E8"/>
    <w:rsid w:val="00B97DF9"/>
    <w:rsid w:val="00BD1FCF"/>
    <w:rsid w:val="00BE6AFF"/>
    <w:rsid w:val="00BF4400"/>
    <w:rsid w:val="00BF70C2"/>
    <w:rsid w:val="00C028E0"/>
    <w:rsid w:val="00C103B6"/>
    <w:rsid w:val="00C13988"/>
    <w:rsid w:val="00C24A74"/>
    <w:rsid w:val="00C278D3"/>
    <w:rsid w:val="00C301C6"/>
    <w:rsid w:val="00C3101A"/>
    <w:rsid w:val="00C318B3"/>
    <w:rsid w:val="00C41614"/>
    <w:rsid w:val="00C448F5"/>
    <w:rsid w:val="00C46589"/>
    <w:rsid w:val="00C55F0E"/>
    <w:rsid w:val="00C653B8"/>
    <w:rsid w:val="00C657AF"/>
    <w:rsid w:val="00C740E6"/>
    <w:rsid w:val="00C905D3"/>
    <w:rsid w:val="00C937AE"/>
    <w:rsid w:val="00CA3284"/>
    <w:rsid w:val="00CD30C2"/>
    <w:rsid w:val="00CE6AB5"/>
    <w:rsid w:val="00CE6FEF"/>
    <w:rsid w:val="00D12BF3"/>
    <w:rsid w:val="00D15551"/>
    <w:rsid w:val="00D22F7D"/>
    <w:rsid w:val="00D66480"/>
    <w:rsid w:val="00D744CD"/>
    <w:rsid w:val="00D805B9"/>
    <w:rsid w:val="00D81DB2"/>
    <w:rsid w:val="00D9007A"/>
    <w:rsid w:val="00DA23F7"/>
    <w:rsid w:val="00DA5F1D"/>
    <w:rsid w:val="00DC0919"/>
    <w:rsid w:val="00DC49C2"/>
    <w:rsid w:val="00DF3488"/>
    <w:rsid w:val="00DF7DF0"/>
    <w:rsid w:val="00E161CE"/>
    <w:rsid w:val="00E22F73"/>
    <w:rsid w:val="00E22FAA"/>
    <w:rsid w:val="00E42E85"/>
    <w:rsid w:val="00E4562C"/>
    <w:rsid w:val="00E5220F"/>
    <w:rsid w:val="00E711CF"/>
    <w:rsid w:val="00E87B07"/>
    <w:rsid w:val="00E93DD8"/>
    <w:rsid w:val="00E9528F"/>
    <w:rsid w:val="00E958F2"/>
    <w:rsid w:val="00E96632"/>
    <w:rsid w:val="00EA0D6C"/>
    <w:rsid w:val="00EB0B18"/>
    <w:rsid w:val="00EC5501"/>
    <w:rsid w:val="00ED72BB"/>
    <w:rsid w:val="00EE6D0A"/>
    <w:rsid w:val="00EF2A70"/>
    <w:rsid w:val="00F017B1"/>
    <w:rsid w:val="00F06D1B"/>
    <w:rsid w:val="00F10800"/>
    <w:rsid w:val="00F23E21"/>
    <w:rsid w:val="00F25E85"/>
    <w:rsid w:val="00F3623F"/>
    <w:rsid w:val="00F5193B"/>
    <w:rsid w:val="00F64455"/>
    <w:rsid w:val="00F716A4"/>
    <w:rsid w:val="00F92710"/>
    <w:rsid w:val="00F95795"/>
    <w:rsid w:val="00F97152"/>
    <w:rsid w:val="00FA01AB"/>
    <w:rsid w:val="00FA4583"/>
    <w:rsid w:val="00FB0C8B"/>
    <w:rsid w:val="00FB51A6"/>
    <w:rsid w:val="00FB5CDB"/>
    <w:rsid w:val="00FC14B9"/>
    <w:rsid w:val="00FE2B68"/>
    <w:rsid w:val="00FE3D55"/>
    <w:rsid w:val="00FE5991"/>
    <w:rsid w:val="00FF0FE9"/>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882D7-3D8C-4638-909B-4469106D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6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569A"/>
    <w:pPr>
      <w:ind w:left="720"/>
      <w:contextualSpacing/>
    </w:pPr>
  </w:style>
  <w:style w:type="table" w:styleId="a4">
    <w:name w:val="Table Grid"/>
    <w:basedOn w:val="a1"/>
    <w:uiPriority w:val="39"/>
    <w:rsid w:val="008A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67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72C8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2C80"/>
  </w:style>
  <w:style w:type="paragraph" w:styleId="a7">
    <w:name w:val="footer"/>
    <w:basedOn w:val="a"/>
    <w:link w:val="a8"/>
    <w:uiPriority w:val="99"/>
    <w:unhideWhenUsed/>
    <w:rsid w:val="00872C8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2C80"/>
  </w:style>
  <w:style w:type="paragraph" w:styleId="a9">
    <w:name w:val="Balloon Text"/>
    <w:basedOn w:val="a"/>
    <w:link w:val="aa"/>
    <w:uiPriority w:val="99"/>
    <w:semiHidden/>
    <w:unhideWhenUsed/>
    <w:rsid w:val="009637A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637A5"/>
    <w:rPr>
      <w:rFonts w:ascii="Tahoma" w:hAnsi="Tahoma" w:cs="Tahoma"/>
      <w:sz w:val="16"/>
      <w:szCs w:val="16"/>
    </w:rPr>
  </w:style>
  <w:style w:type="character" w:customStyle="1" w:styleId="bibliographic-informationvalue">
    <w:name w:val="bibliographic-information__value"/>
    <w:basedOn w:val="a0"/>
    <w:rsid w:val="00F92710"/>
  </w:style>
  <w:style w:type="paragraph" w:styleId="ab">
    <w:name w:val="Normal (Web)"/>
    <w:basedOn w:val="a"/>
    <w:uiPriority w:val="99"/>
    <w:semiHidden/>
    <w:unhideWhenUsed/>
    <w:rsid w:val="006C11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82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Лист1!$H$23</c:f>
              <c:strCache>
                <c:ptCount val="1"/>
                <c:pt idx="0">
                  <c:v>GOS 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Лист1!$I$22:$K$22</c:f>
              <c:strCache>
                <c:ptCount val="3"/>
                <c:pt idx="0">
                  <c:v>GOS при выписке</c:v>
                </c:pt>
                <c:pt idx="1">
                  <c:v>GOS через 3 мес</c:v>
                </c:pt>
                <c:pt idx="2">
                  <c:v>GOS через 6 мес</c:v>
                </c:pt>
              </c:strCache>
            </c:strRef>
          </c:cat>
          <c:val>
            <c:numRef>
              <c:f>Лист1!$I$23:$K$23</c:f>
              <c:numCache>
                <c:formatCode>General</c:formatCode>
                <c:ptCount val="3"/>
                <c:pt idx="0">
                  <c:v>32</c:v>
                </c:pt>
                <c:pt idx="1">
                  <c:v>13</c:v>
                </c:pt>
                <c:pt idx="2">
                  <c:v>4</c:v>
                </c:pt>
              </c:numCache>
            </c:numRef>
          </c:val>
          <c:smooth val="0"/>
          <c:extLst xmlns:c16r2="http://schemas.microsoft.com/office/drawing/2015/06/chart">
            <c:ext xmlns:c16="http://schemas.microsoft.com/office/drawing/2014/chart" uri="{C3380CC4-5D6E-409C-BE32-E72D297353CC}">
              <c16:uniqueId val="{00000000-92B4-4BED-ABB3-991AED4B959D}"/>
            </c:ext>
          </c:extLst>
        </c:ser>
        <c:ser>
          <c:idx val="1"/>
          <c:order val="1"/>
          <c:tx>
            <c:strRef>
              <c:f>Лист1!$H$24</c:f>
              <c:strCache>
                <c:ptCount val="1"/>
                <c:pt idx="0">
                  <c:v>GOS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Лист1!$I$22:$K$22</c:f>
              <c:strCache>
                <c:ptCount val="3"/>
                <c:pt idx="0">
                  <c:v>GOS при выписке</c:v>
                </c:pt>
                <c:pt idx="1">
                  <c:v>GOS через 3 мес</c:v>
                </c:pt>
                <c:pt idx="2">
                  <c:v>GOS через 6 мес</c:v>
                </c:pt>
              </c:strCache>
            </c:strRef>
          </c:cat>
          <c:val>
            <c:numRef>
              <c:f>Лист1!$I$24:$K$24</c:f>
              <c:numCache>
                <c:formatCode>General</c:formatCode>
                <c:ptCount val="3"/>
                <c:pt idx="0">
                  <c:v>84</c:v>
                </c:pt>
                <c:pt idx="1">
                  <c:v>99</c:v>
                </c:pt>
                <c:pt idx="2">
                  <c:v>91</c:v>
                </c:pt>
              </c:numCache>
            </c:numRef>
          </c:val>
          <c:smooth val="0"/>
          <c:extLst xmlns:c16r2="http://schemas.microsoft.com/office/drawing/2015/06/chart">
            <c:ext xmlns:c16="http://schemas.microsoft.com/office/drawing/2014/chart" uri="{C3380CC4-5D6E-409C-BE32-E72D297353CC}">
              <c16:uniqueId val="{00000001-92B4-4BED-ABB3-991AED4B959D}"/>
            </c:ext>
          </c:extLst>
        </c:ser>
        <c:ser>
          <c:idx val="2"/>
          <c:order val="2"/>
          <c:tx>
            <c:strRef>
              <c:f>Лист1!$H$25</c:f>
              <c:strCache>
                <c:ptCount val="1"/>
                <c:pt idx="0">
                  <c:v>GOS 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Лист1!$I$22:$K$22</c:f>
              <c:strCache>
                <c:ptCount val="3"/>
                <c:pt idx="0">
                  <c:v>GOS при выписке</c:v>
                </c:pt>
                <c:pt idx="1">
                  <c:v>GOS через 3 мес</c:v>
                </c:pt>
                <c:pt idx="2">
                  <c:v>GOS через 6 мес</c:v>
                </c:pt>
              </c:strCache>
            </c:strRef>
          </c:cat>
          <c:val>
            <c:numRef>
              <c:f>Лист1!$I$25:$K$25</c:f>
              <c:numCache>
                <c:formatCode>General</c:formatCode>
                <c:ptCount val="3"/>
                <c:pt idx="0">
                  <c:v>99</c:v>
                </c:pt>
                <c:pt idx="1">
                  <c:v>103</c:v>
                </c:pt>
                <c:pt idx="2">
                  <c:v>120</c:v>
                </c:pt>
              </c:numCache>
            </c:numRef>
          </c:val>
          <c:smooth val="0"/>
          <c:extLst xmlns:c16r2="http://schemas.microsoft.com/office/drawing/2015/06/chart">
            <c:ext xmlns:c16="http://schemas.microsoft.com/office/drawing/2014/chart" uri="{C3380CC4-5D6E-409C-BE32-E72D297353CC}">
              <c16:uniqueId val="{00000003-92B4-4BED-ABB3-991AED4B959D}"/>
            </c:ext>
          </c:extLst>
        </c:ser>
        <c:dLbls>
          <c:showLegendKey val="0"/>
          <c:showVal val="0"/>
          <c:showCatName val="0"/>
          <c:showSerName val="0"/>
          <c:showPercent val="0"/>
          <c:showBubbleSize val="0"/>
        </c:dLbls>
        <c:marker val="1"/>
        <c:smooth val="0"/>
        <c:axId val="773361248"/>
        <c:axId val="773362336"/>
      </c:lineChart>
      <c:catAx>
        <c:axId val="7733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773362336"/>
        <c:crosses val="autoZero"/>
        <c:auto val="1"/>
        <c:lblAlgn val="ctr"/>
        <c:lblOffset val="100"/>
        <c:noMultiLvlLbl val="0"/>
      </c:catAx>
      <c:valAx>
        <c:axId val="7733623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336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2E047-ACE6-4B10-B200-B92E3B1AF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20841</Words>
  <Characters>118795</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139358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Toleubay</dc:creator>
  <cp:lastModifiedBy>user</cp:lastModifiedBy>
  <cp:revision>3</cp:revision>
  <dcterms:created xsi:type="dcterms:W3CDTF">2022-06-07T06:44:00Z</dcterms:created>
  <dcterms:modified xsi:type="dcterms:W3CDTF">2022-06-07T11:26:00Z</dcterms:modified>
</cp:coreProperties>
</file>