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87003E" w14:textId="77777777" w:rsidR="009F2500" w:rsidRPr="001B6A75" w:rsidRDefault="009F2500" w:rsidP="008D6700">
      <w:pPr>
        <w:tabs>
          <w:tab w:val="left" w:pos="0"/>
          <w:tab w:val="left" w:pos="4100"/>
          <w:tab w:val="left" w:pos="9639"/>
        </w:tabs>
        <w:spacing w:after="0" w:line="240" w:lineRule="auto"/>
        <w:jc w:val="center"/>
        <w:rPr>
          <w:rFonts w:ascii="Times New Roman" w:eastAsia="Times New Roman" w:hAnsi="Times New Roman" w:cs="Times New Roman"/>
          <w:bCs/>
          <w:sz w:val="28"/>
          <w:szCs w:val="28"/>
          <w:lang w:val="kk-KZ" w:eastAsia="ru-RU"/>
        </w:rPr>
      </w:pPr>
      <w:bookmarkStart w:id="0" w:name="_GoBack"/>
      <w:bookmarkEnd w:id="0"/>
      <w:r w:rsidRPr="001B6A75">
        <w:rPr>
          <w:rFonts w:ascii="Times New Roman" w:eastAsia="Times New Roman" w:hAnsi="Times New Roman" w:cs="Times New Roman"/>
          <w:bCs/>
          <w:color w:val="000000" w:themeColor="text1"/>
          <w:sz w:val="28"/>
          <w:szCs w:val="28"/>
          <w:lang w:val="kk-KZ" w:eastAsia="ru-RU"/>
        </w:rPr>
        <w:t xml:space="preserve">«Л.Н. Гумилев атындағы Еуразия </w:t>
      </w:r>
      <w:r w:rsidRPr="001B6A75">
        <w:rPr>
          <w:rFonts w:ascii="Times New Roman" w:eastAsia="Times New Roman" w:hAnsi="Times New Roman" w:cs="Times New Roman"/>
          <w:bCs/>
          <w:sz w:val="28"/>
          <w:szCs w:val="28"/>
          <w:lang w:val="kk-KZ" w:eastAsia="ru-RU"/>
        </w:rPr>
        <w:t>ұлттық университеті» КеАҚ</w:t>
      </w:r>
    </w:p>
    <w:p w14:paraId="1D213B4B"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r w:rsidRPr="001B6A75">
        <w:rPr>
          <w:rFonts w:ascii="Times New Roman" w:eastAsia="Times New Roman" w:hAnsi="Times New Roman" w:cs="Times New Roman"/>
          <w:bCs/>
          <w:color w:val="FF0000"/>
          <w:sz w:val="28"/>
          <w:szCs w:val="28"/>
          <w:lang w:val="kk-KZ" w:eastAsia="ru-RU"/>
        </w:rPr>
        <w:t xml:space="preserve">    </w:t>
      </w:r>
    </w:p>
    <w:p w14:paraId="1EEC6DF6"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p>
    <w:p w14:paraId="6F43354E"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p>
    <w:p w14:paraId="0060E15C"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r w:rsidRPr="001B6A75">
        <w:rPr>
          <w:rFonts w:ascii="Times New Roman" w:eastAsia="Times New Roman" w:hAnsi="Times New Roman" w:cs="Times New Roman"/>
          <w:bCs/>
          <w:sz w:val="28"/>
          <w:szCs w:val="28"/>
          <w:lang w:val="kk-KZ" w:eastAsia="ru-RU"/>
        </w:rPr>
        <w:t xml:space="preserve">ӘОЖ 378.147:004                                                                      </w:t>
      </w:r>
      <w:r w:rsidRPr="001B6A75">
        <w:rPr>
          <w:rFonts w:ascii="Times New Roman" w:eastAsia="Times New Roman" w:hAnsi="Times New Roman" w:cs="Times New Roman"/>
          <w:bCs/>
          <w:color w:val="000000" w:themeColor="text1"/>
          <w:sz w:val="28"/>
          <w:szCs w:val="28"/>
          <w:lang w:val="kk-KZ" w:eastAsia="ru-RU"/>
        </w:rPr>
        <w:t>Қолжазба құқығында</w:t>
      </w:r>
    </w:p>
    <w:p w14:paraId="1FB228D1"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p>
    <w:p w14:paraId="10D49BB8"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p>
    <w:p w14:paraId="47668FC6"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
          <w:bCs/>
          <w:color w:val="000000" w:themeColor="text1"/>
          <w:sz w:val="28"/>
          <w:szCs w:val="28"/>
          <w:lang w:val="kk-KZ" w:eastAsia="ru-RU"/>
        </w:rPr>
      </w:pPr>
    </w:p>
    <w:p w14:paraId="44A68608"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
          <w:bCs/>
          <w:color w:val="000000" w:themeColor="text1"/>
          <w:sz w:val="28"/>
          <w:szCs w:val="28"/>
          <w:lang w:val="kk-KZ" w:eastAsia="ru-RU"/>
        </w:rPr>
      </w:pPr>
      <w:r w:rsidRPr="001B6A75">
        <w:rPr>
          <w:rFonts w:ascii="Times New Roman" w:eastAsia="Times New Roman" w:hAnsi="Times New Roman" w:cs="Times New Roman"/>
          <w:b/>
          <w:bCs/>
          <w:color w:val="000000" w:themeColor="text1"/>
          <w:sz w:val="28"/>
          <w:szCs w:val="28"/>
          <w:lang w:val="kk-KZ" w:eastAsia="ru-RU"/>
        </w:rPr>
        <w:t>АХИТОВА РИЗА СУИНДИКОВНА</w:t>
      </w:r>
    </w:p>
    <w:p w14:paraId="4370B859"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
          <w:bCs/>
          <w:color w:val="000000" w:themeColor="text1"/>
          <w:sz w:val="28"/>
          <w:szCs w:val="28"/>
          <w:lang w:val="kk-KZ" w:eastAsia="ru-RU"/>
        </w:rPr>
      </w:pPr>
    </w:p>
    <w:p w14:paraId="565D0732"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
          <w:bCs/>
          <w:color w:val="000000" w:themeColor="text1"/>
          <w:sz w:val="28"/>
          <w:szCs w:val="28"/>
          <w:lang w:val="kk-KZ" w:eastAsia="ru-RU"/>
        </w:rPr>
      </w:pPr>
    </w:p>
    <w:p w14:paraId="49E9F356"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
          <w:bCs/>
          <w:color w:val="000000" w:themeColor="text1"/>
          <w:sz w:val="28"/>
          <w:szCs w:val="28"/>
          <w:lang w:val="kk-KZ" w:eastAsia="ru-RU"/>
        </w:rPr>
      </w:pPr>
    </w:p>
    <w:p w14:paraId="2F2912D8" w14:textId="77777777" w:rsidR="009F2500" w:rsidRPr="001B6A75" w:rsidRDefault="009F2500" w:rsidP="008D6700">
      <w:pPr>
        <w:tabs>
          <w:tab w:val="left" w:pos="709"/>
          <w:tab w:val="left" w:pos="4100"/>
          <w:tab w:val="left" w:pos="9639"/>
        </w:tabs>
        <w:spacing w:after="0" w:line="240" w:lineRule="auto"/>
        <w:jc w:val="center"/>
        <w:rPr>
          <w:rFonts w:ascii="Times New Roman" w:hAnsi="Times New Roman" w:cs="Times New Roman"/>
          <w:b/>
          <w:color w:val="000000" w:themeColor="text1"/>
          <w:sz w:val="28"/>
          <w:szCs w:val="28"/>
          <w:lang w:val="kk-KZ"/>
        </w:rPr>
      </w:pPr>
      <w:r w:rsidRPr="001B6A75">
        <w:rPr>
          <w:rFonts w:ascii="Times New Roman" w:hAnsi="Times New Roman" w:cs="Times New Roman"/>
          <w:b/>
          <w:color w:val="000000" w:themeColor="text1"/>
          <w:sz w:val="28"/>
          <w:szCs w:val="28"/>
          <w:lang w:val="kk-KZ"/>
        </w:rPr>
        <w:t>Кейс-технологиялар негізінде болашақ информатика педагогтерінің білім сапасын арттыру</w:t>
      </w:r>
    </w:p>
    <w:p w14:paraId="55C4B1D3" w14:textId="77777777" w:rsidR="009F2500" w:rsidRPr="001B6A75" w:rsidRDefault="009F2500" w:rsidP="008D6700">
      <w:pPr>
        <w:tabs>
          <w:tab w:val="left" w:pos="709"/>
          <w:tab w:val="left" w:pos="4100"/>
          <w:tab w:val="left" w:pos="9639"/>
        </w:tabs>
        <w:spacing w:after="0" w:line="240" w:lineRule="auto"/>
        <w:jc w:val="center"/>
        <w:rPr>
          <w:rFonts w:ascii="Times New Roman" w:hAnsi="Times New Roman" w:cs="Times New Roman"/>
          <w:b/>
          <w:color w:val="000000" w:themeColor="text1"/>
          <w:sz w:val="28"/>
          <w:szCs w:val="28"/>
          <w:lang w:val="kk-KZ"/>
        </w:rPr>
      </w:pPr>
    </w:p>
    <w:p w14:paraId="75E6BED2" w14:textId="77777777" w:rsidR="009F2500" w:rsidRPr="001B6A75" w:rsidRDefault="009F2500" w:rsidP="008D6700">
      <w:pPr>
        <w:tabs>
          <w:tab w:val="left" w:pos="709"/>
          <w:tab w:val="left" w:pos="4100"/>
          <w:tab w:val="left" w:pos="9639"/>
        </w:tabs>
        <w:spacing w:after="0" w:line="240" w:lineRule="auto"/>
        <w:jc w:val="center"/>
        <w:rPr>
          <w:rFonts w:ascii="Times New Roman" w:hAnsi="Times New Roman" w:cs="Times New Roman"/>
          <w:b/>
          <w:color w:val="000000" w:themeColor="text1"/>
          <w:sz w:val="28"/>
          <w:szCs w:val="28"/>
          <w:lang w:val="kk-KZ"/>
        </w:rPr>
      </w:pPr>
    </w:p>
    <w:p w14:paraId="30336FF5" w14:textId="77777777" w:rsidR="009F2500" w:rsidRPr="001B6A75" w:rsidRDefault="009F2500" w:rsidP="008D6700">
      <w:pPr>
        <w:tabs>
          <w:tab w:val="left" w:pos="709"/>
          <w:tab w:val="left" w:pos="4100"/>
          <w:tab w:val="left" w:pos="9639"/>
        </w:tabs>
        <w:spacing w:after="0" w:line="240" w:lineRule="auto"/>
        <w:jc w:val="center"/>
        <w:rPr>
          <w:rFonts w:ascii="Times New Roman" w:hAnsi="Times New Roman" w:cs="Times New Roman"/>
          <w:b/>
          <w:color w:val="000000" w:themeColor="text1"/>
          <w:sz w:val="28"/>
          <w:szCs w:val="28"/>
          <w:lang w:val="kk-KZ"/>
        </w:rPr>
      </w:pPr>
    </w:p>
    <w:p w14:paraId="405AD29C" w14:textId="1976E3E4" w:rsidR="009F2500" w:rsidRPr="001B6A75" w:rsidRDefault="00156732"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r>
        <w:rPr>
          <w:rFonts w:ascii="Times New Roman" w:eastAsia="Times New Roman" w:hAnsi="Times New Roman" w:cs="Times New Roman"/>
          <w:bCs/>
          <w:color w:val="000000" w:themeColor="text1"/>
          <w:sz w:val="28"/>
          <w:szCs w:val="28"/>
          <w:lang w:val="kk-KZ" w:eastAsia="ru-RU"/>
        </w:rPr>
        <w:t>8D01511 – Информатика</w:t>
      </w:r>
    </w:p>
    <w:p w14:paraId="774E84E2"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p>
    <w:p w14:paraId="1A4CC69E"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p>
    <w:p w14:paraId="0E6C6043"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p>
    <w:p w14:paraId="6EB59B0A"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r w:rsidRPr="001B6A75">
        <w:rPr>
          <w:rFonts w:ascii="Times New Roman" w:eastAsia="Times New Roman" w:hAnsi="Times New Roman" w:cs="Times New Roman"/>
          <w:bCs/>
          <w:color w:val="000000" w:themeColor="text1"/>
          <w:sz w:val="28"/>
          <w:szCs w:val="28"/>
          <w:lang w:val="kk-KZ" w:eastAsia="ru-RU"/>
        </w:rPr>
        <w:t>Философия докторы (PhD)</w:t>
      </w:r>
    </w:p>
    <w:p w14:paraId="4809D162"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r w:rsidRPr="001B6A75">
        <w:rPr>
          <w:rFonts w:ascii="Times New Roman" w:eastAsia="Times New Roman" w:hAnsi="Times New Roman" w:cs="Times New Roman"/>
          <w:bCs/>
          <w:color w:val="000000" w:themeColor="text1"/>
          <w:sz w:val="28"/>
          <w:szCs w:val="28"/>
          <w:lang w:val="kk-KZ" w:eastAsia="ru-RU"/>
        </w:rPr>
        <w:t xml:space="preserve"> дәрежесін алу үшін дайындалған диссертация </w:t>
      </w:r>
    </w:p>
    <w:p w14:paraId="3BB27518"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p>
    <w:p w14:paraId="4842E10D"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p>
    <w:p w14:paraId="51FF534F"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p>
    <w:p w14:paraId="4B2BE34D" w14:textId="6080EAF3" w:rsidR="009F2500" w:rsidRPr="001B6A75" w:rsidRDefault="00156732" w:rsidP="008D6700">
      <w:pPr>
        <w:tabs>
          <w:tab w:val="left" w:pos="709"/>
          <w:tab w:val="left" w:pos="4100"/>
          <w:tab w:val="left" w:pos="9639"/>
        </w:tabs>
        <w:spacing w:after="0" w:line="240" w:lineRule="auto"/>
        <w:jc w:val="right"/>
        <w:rPr>
          <w:rFonts w:ascii="Times New Roman" w:eastAsia="Times New Roman" w:hAnsi="Times New Roman" w:cs="Times New Roman"/>
          <w:bCs/>
          <w:color w:val="000000" w:themeColor="text1"/>
          <w:sz w:val="28"/>
          <w:szCs w:val="28"/>
          <w:lang w:val="kk-KZ" w:eastAsia="ru-RU"/>
        </w:rPr>
      </w:pPr>
      <w:r>
        <w:rPr>
          <w:rFonts w:ascii="Times New Roman" w:eastAsia="Times New Roman" w:hAnsi="Times New Roman" w:cs="Times New Roman"/>
          <w:bCs/>
          <w:color w:val="000000" w:themeColor="text1"/>
          <w:sz w:val="28"/>
          <w:szCs w:val="28"/>
          <w:lang w:val="kk-KZ" w:eastAsia="ru-RU"/>
        </w:rPr>
        <w:t>Ғылыми кеңесші</w:t>
      </w:r>
    </w:p>
    <w:p w14:paraId="6DBBE67F" w14:textId="77777777" w:rsidR="009F2500" w:rsidRPr="001B6A75" w:rsidRDefault="009F2500" w:rsidP="008D6700">
      <w:pPr>
        <w:tabs>
          <w:tab w:val="left" w:pos="709"/>
          <w:tab w:val="left" w:pos="4100"/>
          <w:tab w:val="left" w:pos="9639"/>
        </w:tabs>
        <w:spacing w:after="0" w:line="240" w:lineRule="auto"/>
        <w:jc w:val="right"/>
        <w:rPr>
          <w:rFonts w:ascii="Times New Roman" w:eastAsia="Times New Roman" w:hAnsi="Times New Roman" w:cs="Times New Roman"/>
          <w:bCs/>
          <w:color w:val="000000" w:themeColor="text1"/>
          <w:sz w:val="28"/>
          <w:szCs w:val="28"/>
          <w:lang w:val="kk-KZ" w:eastAsia="ru-RU"/>
        </w:rPr>
      </w:pPr>
      <w:r w:rsidRPr="001B6A75">
        <w:rPr>
          <w:rFonts w:ascii="Times New Roman" w:eastAsia="Times New Roman" w:hAnsi="Times New Roman" w:cs="Times New Roman"/>
          <w:bCs/>
          <w:color w:val="000000" w:themeColor="text1"/>
          <w:sz w:val="28"/>
          <w:szCs w:val="28"/>
          <w:lang w:val="kk-KZ" w:eastAsia="ru-RU"/>
        </w:rPr>
        <w:t xml:space="preserve">педагогика ғылымдарының кандидаты, </w:t>
      </w:r>
    </w:p>
    <w:p w14:paraId="5C869B0F" w14:textId="77777777" w:rsidR="009F2500" w:rsidRPr="001B6A75" w:rsidRDefault="009F2500" w:rsidP="008D6700">
      <w:pPr>
        <w:tabs>
          <w:tab w:val="left" w:pos="709"/>
          <w:tab w:val="left" w:pos="4100"/>
          <w:tab w:val="left" w:pos="9639"/>
        </w:tabs>
        <w:spacing w:after="0" w:line="240" w:lineRule="auto"/>
        <w:jc w:val="right"/>
        <w:rPr>
          <w:rFonts w:ascii="Times New Roman" w:eastAsia="Times New Roman" w:hAnsi="Times New Roman" w:cs="Times New Roman"/>
          <w:bCs/>
          <w:color w:val="000000" w:themeColor="text1"/>
          <w:sz w:val="28"/>
          <w:szCs w:val="28"/>
          <w:lang w:val="kk-KZ" w:eastAsia="ru-RU"/>
        </w:rPr>
      </w:pPr>
      <w:r w:rsidRPr="001B6A75">
        <w:rPr>
          <w:rFonts w:ascii="Times New Roman" w:eastAsia="Times New Roman" w:hAnsi="Times New Roman" w:cs="Times New Roman"/>
          <w:bCs/>
          <w:color w:val="000000" w:themeColor="text1"/>
          <w:sz w:val="28"/>
          <w:szCs w:val="28"/>
          <w:lang w:val="kk-KZ" w:eastAsia="ru-RU"/>
        </w:rPr>
        <w:t xml:space="preserve">доцент м.а. </w:t>
      </w:r>
    </w:p>
    <w:p w14:paraId="32F77148" w14:textId="4DCE4EAB" w:rsidR="009F2500" w:rsidRPr="001B6A75" w:rsidRDefault="00DA1744" w:rsidP="008D6700">
      <w:pPr>
        <w:tabs>
          <w:tab w:val="left" w:pos="709"/>
          <w:tab w:val="left" w:pos="3770"/>
          <w:tab w:val="left" w:pos="4100"/>
          <w:tab w:val="right" w:pos="9642"/>
        </w:tabs>
        <w:spacing w:after="0" w:line="240" w:lineRule="auto"/>
        <w:rPr>
          <w:rFonts w:ascii="Times New Roman" w:eastAsia="Times New Roman" w:hAnsi="Times New Roman" w:cs="Times New Roman"/>
          <w:bCs/>
          <w:color w:val="000000" w:themeColor="text1"/>
          <w:sz w:val="28"/>
          <w:szCs w:val="28"/>
          <w:lang w:val="kk-KZ" w:eastAsia="ru-RU"/>
        </w:rPr>
      </w:pPr>
      <w:r w:rsidRPr="001B6A75">
        <w:rPr>
          <w:rFonts w:ascii="Times New Roman" w:eastAsia="Times New Roman" w:hAnsi="Times New Roman" w:cs="Times New Roman"/>
          <w:bCs/>
          <w:color w:val="000000" w:themeColor="text1"/>
          <w:sz w:val="28"/>
          <w:szCs w:val="28"/>
          <w:lang w:val="kk-KZ" w:eastAsia="ru-RU"/>
        </w:rPr>
        <w:tab/>
      </w:r>
      <w:r w:rsidRPr="001B6A75">
        <w:rPr>
          <w:rFonts w:ascii="Times New Roman" w:eastAsia="Times New Roman" w:hAnsi="Times New Roman" w:cs="Times New Roman"/>
          <w:bCs/>
          <w:color w:val="000000" w:themeColor="text1"/>
          <w:sz w:val="28"/>
          <w:szCs w:val="28"/>
          <w:lang w:val="kk-KZ" w:eastAsia="ru-RU"/>
        </w:rPr>
        <w:tab/>
      </w:r>
      <w:r w:rsidRPr="001B6A75">
        <w:rPr>
          <w:rFonts w:ascii="Times New Roman" w:eastAsia="Times New Roman" w:hAnsi="Times New Roman" w:cs="Times New Roman"/>
          <w:bCs/>
          <w:color w:val="000000" w:themeColor="text1"/>
          <w:sz w:val="28"/>
          <w:szCs w:val="28"/>
          <w:lang w:val="kk-KZ" w:eastAsia="ru-RU"/>
        </w:rPr>
        <w:tab/>
      </w:r>
      <w:r w:rsidRPr="001B6A75">
        <w:rPr>
          <w:rFonts w:ascii="Times New Roman" w:eastAsia="Times New Roman" w:hAnsi="Times New Roman" w:cs="Times New Roman"/>
          <w:bCs/>
          <w:color w:val="000000" w:themeColor="text1"/>
          <w:sz w:val="28"/>
          <w:szCs w:val="28"/>
          <w:lang w:val="kk-KZ" w:eastAsia="ru-RU"/>
        </w:rPr>
        <w:tab/>
      </w:r>
      <w:r w:rsidR="009F2500" w:rsidRPr="001B6A75">
        <w:rPr>
          <w:rFonts w:ascii="Times New Roman" w:eastAsia="Times New Roman" w:hAnsi="Times New Roman" w:cs="Times New Roman"/>
          <w:bCs/>
          <w:color w:val="000000" w:themeColor="text1"/>
          <w:sz w:val="28"/>
          <w:szCs w:val="28"/>
          <w:lang w:val="kk-KZ" w:eastAsia="ru-RU"/>
        </w:rPr>
        <w:t>Альжанов А.К.</w:t>
      </w:r>
    </w:p>
    <w:p w14:paraId="59C1A109" w14:textId="77777777" w:rsidR="009F2500" w:rsidRPr="00156732" w:rsidRDefault="009F2500" w:rsidP="008D6700">
      <w:pPr>
        <w:tabs>
          <w:tab w:val="left" w:pos="709"/>
          <w:tab w:val="left" w:pos="4100"/>
          <w:tab w:val="left" w:pos="9639"/>
        </w:tabs>
        <w:spacing w:after="0" w:line="240" w:lineRule="auto"/>
        <w:jc w:val="right"/>
        <w:rPr>
          <w:rFonts w:ascii="Times New Roman" w:eastAsia="Times New Roman" w:hAnsi="Times New Roman" w:cs="Times New Roman"/>
          <w:bCs/>
          <w:color w:val="000000" w:themeColor="text1"/>
          <w:sz w:val="16"/>
          <w:szCs w:val="16"/>
          <w:lang w:val="kk-KZ" w:eastAsia="ru-RU"/>
        </w:rPr>
      </w:pPr>
    </w:p>
    <w:p w14:paraId="744BB3DA" w14:textId="77777777" w:rsidR="009F2500" w:rsidRPr="001B6A75" w:rsidRDefault="009F2500" w:rsidP="008D6700">
      <w:pPr>
        <w:tabs>
          <w:tab w:val="left" w:pos="709"/>
          <w:tab w:val="left" w:pos="4100"/>
          <w:tab w:val="left" w:pos="9639"/>
        </w:tabs>
        <w:spacing w:after="0" w:line="240" w:lineRule="auto"/>
        <w:jc w:val="right"/>
        <w:rPr>
          <w:rFonts w:ascii="Times New Roman" w:eastAsia="Times New Roman" w:hAnsi="Times New Roman" w:cs="Times New Roman"/>
          <w:bCs/>
          <w:color w:val="000000" w:themeColor="text1"/>
          <w:sz w:val="28"/>
          <w:szCs w:val="28"/>
          <w:lang w:val="kk-KZ" w:eastAsia="ru-RU"/>
        </w:rPr>
      </w:pPr>
      <w:r w:rsidRPr="001B6A75">
        <w:rPr>
          <w:rFonts w:ascii="Times New Roman" w:eastAsia="Times New Roman" w:hAnsi="Times New Roman" w:cs="Times New Roman"/>
          <w:bCs/>
          <w:color w:val="000000" w:themeColor="text1"/>
          <w:sz w:val="28"/>
          <w:szCs w:val="28"/>
          <w:lang w:val="kk-KZ" w:eastAsia="ru-RU"/>
        </w:rPr>
        <w:t>Шетелдік ғылыми кеңесші:</w:t>
      </w:r>
    </w:p>
    <w:p w14:paraId="173FAD61" w14:textId="77777777" w:rsidR="009F2500" w:rsidRPr="001B6A75" w:rsidRDefault="009F2500" w:rsidP="008D6700">
      <w:pPr>
        <w:tabs>
          <w:tab w:val="left" w:pos="709"/>
          <w:tab w:val="left" w:pos="4100"/>
          <w:tab w:val="left" w:pos="9639"/>
        </w:tabs>
        <w:spacing w:after="0" w:line="240" w:lineRule="auto"/>
        <w:jc w:val="right"/>
        <w:rPr>
          <w:rFonts w:ascii="Times New Roman" w:eastAsia="Times New Roman" w:hAnsi="Times New Roman" w:cs="Times New Roman"/>
          <w:bCs/>
          <w:color w:val="000000" w:themeColor="text1"/>
          <w:sz w:val="28"/>
          <w:szCs w:val="28"/>
          <w:lang w:val="kk-KZ" w:eastAsia="ru-RU"/>
        </w:rPr>
      </w:pPr>
      <w:r w:rsidRPr="001B6A75">
        <w:rPr>
          <w:rFonts w:ascii="Times New Roman" w:eastAsia="Times New Roman" w:hAnsi="Times New Roman" w:cs="Times New Roman"/>
          <w:bCs/>
          <w:color w:val="000000" w:themeColor="text1"/>
          <w:sz w:val="28"/>
          <w:szCs w:val="28"/>
          <w:lang w:val="kk-KZ" w:eastAsia="ru-RU"/>
        </w:rPr>
        <w:t xml:space="preserve">педагогика ғылымдарының докторы, </w:t>
      </w:r>
    </w:p>
    <w:p w14:paraId="00EB2D65" w14:textId="77777777" w:rsidR="009F2500" w:rsidRPr="001B6A75" w:rsidRDefault="009F2500" w:rsidP="008D6700">
      <w:pPr>
        <w:tabs>
          <w:tab w:val="left" w:pos="709"/>
          <w:tab w:val="left" w:pos="4100"/>
          <w:tab w:val="left" w:pos="9639"/>
        </w:tabs>
        <w:spacing w:after="0" w:line="240" w:lineRule="auto"/>
        <w:jc w:val="right"/>
        <w:rPr>
          <w:rFonts w:ascii="Times New Roman" w:eastAsia="Times New Roman" w:hAnsi="Times New Roman" w:cs="Times New Roman"/>
          <w:bCs/>
          <w:color w:val="000000" w:themeColor="text1"/>
          <w:sz w:val="28"/>
          <w:szCs w:val="28"/>
          <w:lang w:val="kk-KZ" w:eastAsia="ru-RU"/>
        </w:rPr>
      </w:pPr>
      <w:r w:rsidRPr="001B6A75">
        <w:rPr>
          <w:rFonts w:ascii="Times New Roman" w:eastAsia="Times New Roman" w:hAnsi="Times New Roman" w:cs="Times New Roman"/>
          <w:bCs/>
          <w:color w:val="000000" w:themeColor="text1"/>
          <w:sz w:val="28"/>
          <w:szCs w:val="28"/>
          <w:lang w:val="kk-KZ" w:eastAsia="ru-RU"/>
        </w:rPr>
        <w:t>профессор</w:t>
      </w:r>
    </w:p>
    <w:p w14:paraId="59393649" w14:textId="77777777" w:rsidR="009F2500" w:rsidRPr="001B6A75" w:rsidRDefault="009F2500" w:rsidP="008D6700">
      <w:pPr>
        <w:tabs>
          <w:tab w:val="left" w:pos="709"/>
          <w:tab w:val="left" w:pos="4100"/>
          <w:tab w:val="left" w:pos="9639"/>
        </w:tabs>
        <w:spacing w:after="0" w:line="240" w:lineRule="auto"/>
        <w:jc w:val="right"/>
        <w:rPr>
          <w:rFonts w:ascii="Times New Roman" w:eastAsia="Times New Roman" w:hAnsi="Times New Roman" w:cs="Times New Roman"/>
          <w:bCs/>
          <w:color w:val="000000" w:themeColor="text1"/>
          <w:sz w:val="28"/>
          <w:szCs w:val="28"/>
          <w:lang w:val="kk-KZ" w:eastAsia="ru-RU"/>
        </w:rPr>
      </w:pPr>
      <w:r w:rsidRPr="001B6A75">
        <w:rPr>
          <w:rFonts w:ascii="Times New Roman" w:eastAsia="Times New Roman" w:hAnsi="Times New Roman" w:cs="Times New Roman"/>
          <w:bCs/>
          <w:color w:val="000000" w:themeColor="text1"/>
          <w:sz w:val="28"/>
          <w:szCs w:val="28"/>
          <w:lang w:val="kk-KZ" w:eastAsia="ru-RU"/>
        </w:rPr>
        <w:t>Вострокнутов И</w:t>
      </w:r>
      <w:r w:rsidRPr="001B6A75">
        <w:rPr>
          <w:rFonts w:ascii="Times New Roman" w:eastAsia="Times New Roman" w:hAnsi="Times New Roman" w:cs="Times New Roman"/>
          <w:bCs/>
          <w:color w:val="000000" w:themeColor="text1"/>
          <w:sz w:val="28"/>
          <w:szCs w:val="28"/>
          <w:lang w:eastAsia="ru-RU"/>
        </w:rPr>
        <w:t>.</w:t>
      </w:r>
      <w:r w:rsidRPr="001B6A75">
        <w:rPr>
          <w:rFonts w:ascii="Times New Roman" w:eastAsia="Times New Roman" w:hAnsi="Times New Roman" w:cs="Times New Roman"/>
          <w:bCs/>
          <w:color w:val="000000" w:themeColor="text1"/>
          <w:sz w:val="28"/>
          <w:szCs w:val="28"/>
          <w:lang w:val="kk-KZ" w:eastAsia="ru-RU"/>
        </w:rPr>
        <w:t>Е</w:t>
      </w:r>
      <w:r w:rsidRPr="001B6A75">
        <w:rPr>
          <w:rFonts w:ascii="Times New Roman" w:eastAsia="Times New Roman" w:hAnsi="Times New Roman" w:cs="Times New Roman"/>
          <w:bCs/>
          <w:color w:val="000000" w:themeColor="text1"/>
          <w:sz w:val="28"/>
          <w:szCs w:val="28"/>
          <w:lang w:eastAsia="ru-RU"/>
        </w:rPr>
        <w:t>.</w:t>
      </w:r>
    </w:p>
    <w:p w14:paraId="02E46A03"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p>
    <w:p w14:paraId="0FC3ABB7"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p>
    <w:p w14:paraId="5AA36A22" w14:textId="77777777" w:rsidR="009F2500" w:rsidRPr="001B6A75" w:rsidRDefault="009F2500" w:rsidP="008D6700">
      <w:pPr>
        <w:tabs>
          <w:tab w:val="left" w:pos="709"/>
          <w:tab w:val="left" w:pos="4100"/>
          <w:tab w:val="left" w:pos="9639"/>
        </w:tabs>
        <w:spacing w:after="0" w:line="240" w:lineRule="auto"/>
        <w:rPr>
          <w:rFonts w:ascii="Times New Roman" w:eastAsia="Times New Roman" w:hAnsi="Times New Roman" w:cs="Times New Roman"/>
          <w:bCs/>
          <w:color w:val="000000" w:themeColor="text1"/>
          <w:sz w:val="28"/>
          <w:szCs w:val="28"/>
          <w:lang w:val="kk-KZ" w:eastAsia="ru-RU"/>
        </w:rPr>
      </w:pPr>
    </w:p>
    <w:p w14:paraId="7EACDFFE" w14:textId="77777777" w:rsidR="00DA1744" w:rsidRPr="001B6A75" w:rsidRDefault="00DA1744" w:rsidP="008D6700">
      <w:pPr>
        <w:tabs>
          <w:tab w:val="left" w:pos="709"/>
          <w:tab w:val="left" w:pos="4100"/>
          <w:tab w:val="left" w:pos="9639"/>
        </w:tabs>
        <w:spacing w:after="0" w:line="240" w:lineRule="auto"/>
        <w:rPr>
          <w:rFonts w:ascii="Times New Roman" w:eastAsia="Times New Roman" w:hAnsi="Times New Roman" w:cs="Times New Roman"/>
          <w:bCs/>
          <w:color w:val="000000" w:themeColor="text1"/>
          <w:sz w:val="28"/>
          <w:szCs w:val="28"/>
          <w:lang w:val="kk-KZ" w:eastAsia="ru-RU"/>
        </w:rPr>
      </w:pPr>
    </w:p>
    <w:p w14:paraId="4A2B6F3F" w14:textId="77777777" w:rsidR="009F2500"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p>
    <w:p w14:paraId="0111650B" w14:textId="77777777" w:rsidR="00156732" w:rsidRDefault="00156732"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p>
    <w:p w14:paraId="135E07DA" w14:textId="77777777" w:rsidR="00156732" w:rsidRDefault="00156732"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p>
    <w:p w14:paraId="7F579601"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p>
    <w:p w14:paraId="5E22A790" w14:textId="77777777" w:rsidR="009F2500" w:rsidRPr="001B6A75" w:rsidRDefault="009F2500" w:rsidP="008D6700">
      <w:pPr>
        <w:tabs>
          <w:tab w:val="left" w:pos="709"/>
          <w:tab w:val="left" w:pos="4100"/>
          <w:tab w:val="left" w:pos="9639"/>
        </w:tabs>
        <w:spacing w:after="0" w:line="240" w:lineRule="auto"/>
        <w:jc w:val="center"/>
        <w:rPr>
          <w:rFonts w:ascii="Times New Roman" w:eastAsia="Times New Roman" w:hAnsi="Times New Roman" w:cs="Times New Roman"/>
          <w:bCs/>
          <w:color w:val="000000" w:themeColor="text1"/>
          <w:sz w:val="28"/>
          <w:szCs w:val="28"/>
          <w:lang w:val="kk-KZ" w:eastAsia="ru-RU"/>
        </w:rPr>
      </w:pPr>
      <w:r w:rsidRPr="001B6A75">
        <w:rPr>
          <w:rFonts w:ascii="Times New Roman" w:eastAsia="Times New Roman" w:hAnsi="Times New Roman" w:cs="Times New Roman"/>
          <w:bCs/>
          <w:color w:val="000000" w:themeColor="text1"/>
          <w:sz w:val="28"/>
          <w:szCs w:val="28"/>
          <w:lang w:val="kk-KZ" w:eastAsia="ru-RU"/>
        </w:rPr>
        <w:t>Қазақстан Республикасы</w:t>
      </w:r>
    </w:p>
    <w:p w14:paraId="72831B3F" w14:textId="0B373D05" w:rsidR="002D5BE9" w:rsidRPr="001B6A75" w:rsidRDefault="00DA1744" w:rsidP="008D6700">
      <w:pPr>
        <w:tabs>
          <w:tab w:val="left" w:pos="200"/>
          <w:tab w:val="left" w:pos="709"/>
          <w:tab w:val="left" w:pos="4100"/>
          <w:tab w:val="center" w:pos="4821"/>
          <w:tab w:val="left" w:pos="9639"/>
        </w:tabs>
        <w:spacing w:after="0" w:line="240" w:lineRule="auto"/>
        <w:rPr>
          <w:rFonts w:ascii="Times New Roman" w:eastAsia="Times New Roman" w:hAnsi="Times New Roman" w:cs="Times New Roman"/>
          <w:bCs/>
          <w:color w:val="000000" w:themeColor="text1"/>
          <w:sz w:val="28"/>
          <w:szCs w:val="28"/>
          <w:lang w:eastAsia="ru-RU"/>
        </w:rPr>
      </w:pPr>
      <w:r w:rsidRPr="001B6A75">
        <w:rPr>
          <w:rFonts w:ascii="Times New Roman" w:eastAsia="Times New Roman" w:hAnsi="Times New Roman" w:cs="Times New Roman"/>
          <w:bCs/>
          <w:color w:val="000000" w:themeColor="text1"/>
          <w:sz w:val="28"/>
          <w:szCs w:val="28"/>
          <w:lang w:val="kk-KZ" w:eastAsia="ru-RU"/>
        </w:rPr>
        <w:tab/>
      </w:r>
      <w:r w:rsidRPr="001B6A75">
        <w:rPr>
          <w:rFonts w:ascii="Times New Roman" w:eastAsia="Times New Roman" w:hAnsi="Times New Roman" w:cs="Times New Roman"/>
          <w:bCs/>
          <w:color w:val="000000" w:themeColor="text1"/>
          <w:sz w:val="28"/>
          <w:szCs w:val="28"/>
          <w:lang w:val="kk-KZ" w:eastAsia="ru-RU"/>
        </w:rPr>
        <w:tab/>
      </w:r>
      <w:r w:rsidRPr="001B6A75">
        <w:rPr>
          <w:rFonts w:ascii="Times New Roman" w:eastAsia="Times New Roman" w:hAnsi="Times New Roman" w:cs="Times New Roman"/>
          <w:bCs/>
          <w:color w:val="000000" w:themeColor="text1"/>
          <w:sz w:val="28"/>
          <w:szCs w:val="28"/>
          <w:lang w:val="kk-KZ" w:eastAsia="ru-RU"/>
        </w:rPr>
        <w:tab/>
      </w:r>
      <w:r w:rsidR="009F2500" w:rsidRPr="001B6A75">
        <w:rPr>
          <w:rFonts w:ascii="Times New Roman" w:eastAsia="Times New Roman" w:hAnsi="Times New Roman" w:cs="Times New Roman"/>
          <w:bCs/>
          <w:color w:val="000000" w:themeColor="text1"/>
          <w:sz w:val="28"/>
          <w:szCs w:val="28"/>
          <w:lang w:val="kk-KZ" w:eastAsia="ru-RU"/>
        </w:rPr>
        <w:t xml:space="preserve">Астана, </w:t>
      </w:r>
      <w:r w:rsidR="009F2500" w:rsidRPr="001B6A75">
        <w:rPr>
          <w:rFonts w:ascii="Times New Roman" w:eastAsia="Times New Roman" w:hAnsi="Times New Roman" w:cs="Times New Roman"/>
          <w:bCs/>
          <w:color w:val="000000" w:themeColor="text1"/>
          <w:sz w:val="28"/>
          <w:szCs w:val="28"/>
          <w:lang w:eastAsia="ru-RU"/>
        </w:rPr>
        <w:t>202</w:t>
      </w:r>
      <w:r w:rsidR="00156732">
        <w:rPr>
          <w:rFonts w:ascii="Times New Roman" w:eastAsia="Times New Roman" w:hAnsi="Times New Roman" w:cs="Times New Roman"/>
          <w:bCs/>
          <w:color w:val="000000" w:themeColor="text1"/>
          <w:sz w:val="28"/>
          <w:szCs w:val="28"/>
          <w:lang w:val="kk-KZ" w:eastAsia="ru-RU"/>
        </w:rPr>
        <w:t>4</w:t>
      </w:r>
      <w:r w:rsidR="002D5BE9" w:rsidRPr="001B6A75">
        <w:rPr>
          <w:rFonts w:ascii="Times New Roman" w:eastAsia="Times New Roman" w:hAnsi="Times New Roman" w:cs="Times New Roman"/>
          <w:bCs/>
          <w:color w:val="000000" w:themeColor="text1"/>
          <w:sz w:val="28"/>
          <w:szCs w:val="28"/>
          <w:lang w:eastAsia="ru-RU"/>
        </w:rPr>
        <w:br w:type="page"/>
      </w:r>
    </w:p>
    <w:p w14:paraId="22C2F01B" w14:textId="77777777" w:rsidR="0099103E" w:rsidRPr="001B6A75" w:rsidRDefault="0099103E" w:rsidP="008D6700">
      <w:pPr>
        <w:tabs>
          <w:tab w:val="left" w:pos="709"/>
          <w:tab w:val="left" w:pos="4100"/>
          <w:tab w:val="left" w:pos="9639"/>
        </w:tabs>
        <w:spacing w:after="0" w:line="240" w:lineRule="auto"/>
        <w:jc w:val="center"/>
        <w:rPr>
          <w:rFonts w:ascii="Times New Roman" w:eastAsia="Times New Roman" w:hAnsi="Times New Roman" w:cs="Times New Roman"/>
          <w:b/>
          <w:bCs/>
          <w:color w:val="000000" w:themeColor="text1"/>
          <w:sz w:val="28"/>
          <w:szCs w:val="28"/>
          <w:lang w:val="kk-KZ" w:eastAsia="ru-RU"/>
        </w:rPr>
      </w:pPr>
      <w:r w:rsidRPr="001B6A75">
        <w:rPr>
          <w:rFonts w:ascii="Times New Roman" w:eastAsia="Times New Roman" w:hAnsi="Times New Roman" w:cs="Times New Roman"/>
          <w:b/>
          <w:bCs/>
          <w:color w:val="000000" w:themeColor="text1"/>
          <w:sz w:val="28"/>
          <w:szCs w:val="28"/>
          <w:lang w:val="kk-KZ" w:eastAsia="ru-RU"/>
        </w:rPr>
        <w:lastRenderedPageBreak/>
        <w:t>МАЗМҰНЫ</w:t>
      </w:r>
    </w:p>
    <w:p w14:paraId="2B820218" w14:textId="77777777" w:rsidR="0099103E" w:rsidRPr="001B6A75" w:rsidRDefault="0099103E" w:rsidP="008D6700">
      <w:pPr>
        <w:tabs>
          <w:tab w:val="left" w:pos="709"/>
          <w:tab w:val="left" w:pos="4100"/>
          <w:tab w:val="left" w:pos="9639"/>
        </w:tabs>
        <w:spacing w:after="0" w:line="240" w:lineRule="auto"/>
        <w:jc w:val="both"/>
        <w:rPr>
          <w:rFonts w:ascii="Times New Roman" w:eastAsia="Times New Roman" w:hAnsi="Times New Roman" w:cs="Times New Roman"/>
          <w:bCs/>
          <w:color w:val="000000" w:themeColor="text1"/>
          <w:sz w:val="28"/>
          <w:szCs w:val="28"/>
          <w:lang w:val="kk-KZ" w:eastAsia="ru-RU"/>
        </w:rPr>
      </w:pPr>
    </w:p>
    <w:tbl>
      <w:tblPr>
        <w:tblW w:w="9634" w:type="dxa"/>
        <w:jc w:val="center"/>
        <w:tblLayout w:type="fixed"/>
        <w:tblLook w:val="01E0" w:firstRow="1" w:lastRow="1" w:firstColumn="1" w:lastColumn="1" w:noHBand="0" w:noVBand="0"/>
      </w:tblPr>
      <w:tblGrid>
        <w:gridCol w:w="709"/>
        <w:gridCol w:w="8217"/>
        <w:gridCol w:w="708"/>
      </w:tblGrid>
      <w:tr w:rsidR="00F57878" w:rsidRPr="001B6A75" w14:paraId="269188A4" w14:textId="77777777" w:rsidTr="00156732">
        <w:trPr>
          <w:trHeight w:val="264"/>
          <w:jc w:val="center"/>
        </w:trPr>
        <w:tc>
          <w:tcPr>
            <w:tcW w:w="8926" w:type="dxa"/>
            <w:gridSpan w:val="2"/>
          </w:tcPr>
          <w:p w14:paraId="4361D0F5" w14:textId="77777777" w:rsidR="00F57878" w:rsidRPr="001B6A75" w:rsidRDefault="00F57878" w:rsidP="00643AD6">
            <w:pPr>
              <w:tabs>
                <w:tab w:val="left" w:pos="498"/>
                <w:tab w:val="left" w:pos="640"/>
              </w:tabs>
              <w:spacing w:after="0" w:line="240" w:lineRule="auto"/>
              <w:rPr>
                <w:rFonts w:ascii="Times New Roman" w:eastAsia="Times New Roman" w:hAnsi="Times New Roman" w:cs="Times New Roman"/>
                <w:b/>
                <w:color w:val="000000" w:themeColor="text1"/>
                <w:sz w:val="28"/>
                <w:szCs w:val="28"/>
                <w:lang w:val="kk-KZ" w:eastAsia="ru-RU"/>
              </w:rPr>
            </w:pPr>
            <w:r w:rsidRPr="001B6A75">
              <w:rPr>
                <w:rFonts w:ascii="Times New Roman" w:eastAsia="Times New Roman" w:hAnsi="Times New Roman" w:cs="Times New Roman"/>
                <w:b/>
                <w:color w:val="000000" w:themeColor="text1"/>
                <w:sz w:val="28"/>
                <w:szCs w:val="28"/>
                <w:lang w:val="kk-KZ" w:eastAsia="ru-RU"/>
              </w:rPr>
              <w:t>НОРМАТИВТI СІЛТЕМЕЛЕР</w:t>
            </w:r>
            <w:r w:rsidRPr="001B6A75">
              <w:rPr>
                <w:rFonts w:ascii="Times New Roman" w:eastAsia="Times New Roman" w:hAnsi="Times New Roman" w:cs="Times New Roman"/>
                <w:color w:val="000000" w:themeColor="text1"/>
                <w:sz w:val="28"/>
                <w:szCs w:val="28"/>
                <w:lang w:val="kk-KZ" w:eastAsia="ru-RU"/>
              </w:rPr>
              <w:t>....................................................................</w:t>
            </w:r>
          </w:p>
        </w:tc>
        <w:tc>
          <w:tcPr>
            <w:tcW w:w="708" w:type="dxa"/>
          </w:tcPr>
          <w:p w14:paraId="1A9A2531" w14:textId="77777777" w:rsidR="00F57878" w:rsidRPr="001B6A75" w:rsidRDefault="00F57878" w:rsidP="00156732">
            <w:pPr>
              <w:tabs>
                <w:tab w:val="left" w:pos="498"/>
                <w:tab w:val="left" w:pos="640"/>
              </w:tabs>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4</w:t>
            </w:r>
          </w:p>
        </w:tc>
      </w:tr>
      <w:tr w:rsidR="00F57878" w:rsidRPr="001B6A75" w14:paraId="22D0D272" w14:textId="77777777" w:rsidTr="00156732">
        <w:trPr>
          <w:trHeight w:val="286"/>
          <w:jc w:val="center"/>
        </w:trPr>
        <w:tc>
          <w:tcPr>
            <w:tcW w:w="8926" w:type="dxa"/>
            <w:gridSpan w:val="2"/>
          </w:tcPr>
          <w:p w14:paraId="3833CC20" w14:textId="77777777" w:rsidR="00F57878" w:rsidRPr="001B6A75" w:rsidRDefault="00F57878" w:rsidP="00643AD6">
            <w:pPr>
              <w:tabs>
                <w:tab w:val="left" w:pos="700"/>
              </w:tabs>
              <w:spacing w:after="0" w:line="240" w:lineRule="auto"/>
              <w:jc w:val="both"/>
              <w:rPr>
                <w:rFonts w:ascii="Times New Roman" w:eastAsia="Times New Roman" w:hAnsi="Times New Roman" w:cs="Times New Roman"/>
                <w:color w:val="000000" w:themeColor="text1"/>
                <w:sz w:val="28"/>
                <w:szCs w:val="28"/>
                <w:lang w:eastAsia="ru-RU"/>
              </w:rPr>
            </w:pPr>
            <w:r w:rsidRPr="001B6A75">
              <w:rPr>
                <w:rFonts w:ascii="Times New Roman" w:eastAsia="Times New Roman" w:hAnsi="Times New Roman" w:cs="Times New Roman"/>
                <w:b/>
                <w:color w:val="000000" w:themeColor="text1"/>
                <w:sz w:val="28"/>
                <w:szCs w:val="28"/>
                <w:lang w:val="kk-KZ" w:eastAsia="ru-RU"/>
              </w:rPr>
              <w:t>АНЫҚТАМАЛАР</w:t>
            </w:r>
            <w:r w:rsidRPr="001B6A75">
              <w:rPr>
                <w:rFonts w:ascii="Times New Roman" w:eastAsia="Times New Roman" w:hAnsi="Times New Roman" w:cs="Times New Roman"/>
                <w:color w:val="000000" w:themeColor="text1"/>
                <w:sz w:val="28"/>
                <w:szCs w:val="28"/>
                <w:lang w:val="kk-KZ" w:eastAsia="ru-RU"/>
              </w:rPr>
              <w:t>................................................................</w:t>
            </w:r>
            <w:r w:rsidRPr="001B6A75">
              <w:rPr>
                <w:rFonts w:ascii="Times New Roman" w:eastAsia="Times New Roman" w:hAnsi="Times New Roman" w:cs="Times New Roman"/>
                <w:color w:val="000000" w:themeColor="text1"/>
                <w:sz w:val="28"/>
                <w:szCs w:val="28"/>
                <w:lang w:val="en-US" w:eastAsia="ru-RU"/>
              </w:rPr>
              <w:t>.....</w:t>
            </w:r>
            <w:r w:rsidRPr="001B6A75">
              <w:rPr>
                <w:rFonts w:ascii="Times New Roman" w:eastAsia="Times New Roman" w:hAnsi="Times New Roman" w:cs="Times New Roman"/>
                <w:color w:val="000000" w:themeColor="text1"/>
                <w:sz w:val="28"/>
                <w:szCs w:val="28"/>
                <w:lang w:val="kk-KZ" w:eastAsia="ru-RU"/>
              </w:rPr>
              <w:t>......</w:t>
            </w:r>
            <w:r w:rsidRPr="001B6A75">
              <w:rPr>
                <w:rFonts w:ascii="Times New Roman" w:eastAsia="Times New Roman" w:hAnsi="Times New Roman" w:cs="Times New Roman"/>
                <w:color w:val="000000" w:themeColor="text1"/>
                <w:sz w:val="28"/>
                <w:szCs w:val="28"/>
                <w:lang w:val="en-US" w:eastAsia="ru-RU"/>
              </w:rPr>
              <w:t>....</w:t>
            </w:r>
            <w:r w:rsidRPr="001B6A75">
              <w:rPr>
                <w:rFonts w:ascii="Times New Roman" w:eastAsia="Times New Roman" w:hAnsi="Times New Roman" w:cs="Times New Roman"/>
                <w:color w:val="000000" w:themeColor="text1"/>
                <w:sz w:val="28"/>
                <w:szCs w:val="28"/>
                <w:lang w:eastAsia="ru-RU"/>
              </w:rPr>
              <w:t>............</w:t>
            </w:r>
          </w:p>
        </w:tc>
        <w:tc>
          <w:tcPr>
            <w:tcW w:w="708" w:type="dxa"/>
          </w:tcPr>
          <w:p w14:paraId="362ACB95" w14:textId="612C96C9" w:rsidR="00F57878" w:rsidRPr="001B6A75" w:rsidRDefault="00F57878" w:rsidP="00156732">
            <w:pPr>
              <w:tabs>
                <w:tab w:val="left" w:pos="498"/>
                <w:tab w:val="left" w:pos="640"/>
              </w:tabs>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5</w:t>
            </w:r>
          </w:p>
        </w:tc>
      </w:tr>
      <w:tr w:rsidR="00F57878" w:rsidRPr="001B6A75" w14:paraId="1E44B4AB" w14:textId="77777777" w:rsidTr="00156732">
        <w:trPr>
          <w:trHeight w:val="248"/>
          <w:jc w:val="center"/>
        </w:trPr>
        <w:tc>
          <w:tcPr>
            <w:tcW w:w="8926" w:type="dxa"/>
            <w:gridSpan w:val="2"/>
          </w:tcPr>
          <w:p w14:paraId="4026258C" w14:textId="613CB906" w:rsidR="00F57878" w:rsidRPr="001B6A75" w:rsidRDefault="00F57878" w:rsidP="00643AD6">
            <w:pPr>
              <w:tabs>
                <w:tab w:val="left" w:pos="700"/>
              </w:tabs>
              <w:spacing w:after="0" w:line="240" w:lineRule="auto"/>
              <w:jc w:val="both"/>
              <w:rPr>
                <w:rFonts w:ascii="Times New Roman" w:eastAsia="Times New Roman" w:hAnsi="Times New Roman" w:cs="Times New Roman"/>
                <w:b/>
                <w:color w:val="000000" w:themeColor="text1"/>
                <w:sz w:val="28"/>
                <w:szCs w:val="28"/>
                <w:lang w:val="kk-KZ" w:eastAsia="ru-RU"/>
              </w:rPr>
            </w:pPr>
            <w:r w:rsidRPr="001B6A75">
              <w:rPr>
                <w:rFonts w:ascii="Times New Roman" w:eastAsia="Times New Roman" w:hAnsi="Times New Roman" w:cs="Times New Roman"/>
                <w:b/>
                <w:color w:val="000000" w:themeColor="text1"/>
                <w:sz w:val="28"/>
                <w:szCs w:val="28"/>
                <w:lang w:val="kk-KZ" w:eastAsia="ru-RU"/>
              </w:rPr>
              <w:t>БЕЛГІЛЕУЛЕР МЕН ҚЫСҚАРТУЛАР</w:t>
            </w:r>
            <w:r w:rsidRPr="001B6A75">
              <w:rPr>
                <w:rFonts w:ascii="Times New Roman" w:eastAsia="Times New Roman" w:hAnsi="Times New Roman" w:cs="Times New Roman"/>
                <w:color w:val="000000" w:themeColor="text1"/>
                <w:sz w:val="28"/>
                <w:szCs w:val="28"/>
                <w:lang w:val="kk-KZ" w:eastAsia="ru-RU"/>
              </w:rPr>
              <w:t xml:space="preserve"> ..................................................</w:t>
            </w:r>
          </w:p>
        </w:tc>
        <w:tc>
          <w:tcPr>
            <w:tcW w:w="708" w:type="dxa"/>
          </w:tcPr>
          <w:p w14:paraId="127B464D" w14:textId="77777777" w:rsidR="00F57878" w:rsidRPr="001B6A75" w:rsidRDefault="00F57878" w:rsidP="00156732">
            <w:pPr>
              <w:tabs>
                <w:tab w:val="left" w:pos="498"/>
                <w:tab w:val="left" w:pos="640"/>
              </w:tabs>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7</w:t>
            </w:r>
          </w:p>
        </w:tc>
      </w:tr>
      <w:tr w:rsidR="00F57878" w:rsidRPr="001B6A75" w14:paraId="5CE9F5C9" w14:textId="77777777" w:rsidTr="00156732">
        <w:trPr>
          <w:trHeight w:val="323"/>
          <w:jc w:val="center"/>
        </w:trPr>
        <w:tc>
          <w:tcPr>
            <w:tcW w:w="8926" w:type="dxa"/>
            <w:gridSpan w:val="2"/>
          </w:tcPr>
          <w:p w14:paraId="4CD3BC8B" w14:textId="77777777" w:rsidR="00F57878" w:rsidRPr="001B6A75" w:rsidRDefault="00F57878" w:rsidP="00643AD6">
            <w:pPr>
              <w:tabs>
                <w:tab w:val="left" w:pos="700"/>
              </w:tabs>
              <w:spacing w:after="0" w:line="240" w:lineRule="auto"/>
              <w:jc w:val="both"/>
              <w:rPr>
                <w:rFonts w:ascii="Times New Roman" w:eastAsia="Times New Roman" w:hAnsi="Times New Roman" w:cs="Times New Roman"/>
                <w:b/>
                <w:color w:val="000000" w:themeColor="text1"/>
                <w:sz w:val="28"/>
                <w:szCs w:val="28"/>
                <w:lang w:eastAsia="ru-RU"/>
              </w:rPr>
            </w:pPr>
            <w:r w:rsidRPr="001B6A75">
              <w:rPr>
                <w:rFonts w:ascii="Times New Roman" w:eastAsia="Times New Roman" w:hAnsi="Times New Roman" w:cs="Times New Roman"/>
                <w:b/>
                <w:color w:val="000000" w:themeColor="text1"/>
                <w:sz w:val="28"/>
                <w:szCs w:val="28"/>
                <w:lang w:val="kk-KZ" w:eastAsia="ru-RU"/>
              </w:rPr>
              <w:t>КІРІСПЕ</w:t>
            </w:r>
            <w:r w:rsidRPr="001B6A75">
              <w:rPr>
                <w:rFonts w:ascii="Times New Roman" w:eastAsia="Times New Roman" w:hAnsi="Times New Roman" w:cs="Times New Roman"/>
                <w:color w:val="000000" w:themeColor="text1"/>
                <w:sz w:val="28"/>
                <w:szCs w:val="28"/>
                <w:lang w:val="kk-KZ" w:eastAsia="ru-RU"/>
              </w:rPr>
              <w:t>............................................................................................</w:t>
            </w:r>
            <w:r w:rsidRPr="001B6A75">
              <w:rPr>
                <w:rFonts w:ascii="Times New Roman" w:eastAsia="Times New Roman" w:hAnsi="Times New Roman" w:cs="Times New Roman"/>
                <w:color w:val="000000" w:themeColor="text1"/>
                <w:sz w:val="28"/>
                <w:szCs w:val="28"/>
                <w:lang w:val="en-US" w:eastAsia="ru-RU"/>
              </w:rPr>
              <w:t>.....</w:t>
            </w:r>
            <w:r w:rsidRPr="001B6A75">
              <w:rPr>
                <w:rFonts w:ascii="Times New Roman" w:eastAsia="Times New Roman" w:hAnsi="Times New Roman" w:cs="Times New Roman"/>
                <w:color w:val="000000" w:themeColor="text1"/>
                <w:sz w:val="28"/>
                <w:szCs w:val="28"/>
                <w:lang w:val="kk-KZ" w:eastAsia="ru-RU"/>
              </w:rPr>
              <w:t>......</w:t>
            </w:r>
            <w:r w:rsidRPr="001B6A75">
              <w:rPr>
                <w:rFonts w:ascii="Times New Roman" w:eastAsia="Times New Roman" w:hAnsi="Times New Roman" w:cs="Times New Roman"/>
                <w:color w:val="000000" w:themeColor="text1"/>
                <w:sz w:val="28"/>
                <w:szCs w:val="28"/>
                <w:lang w:val="en-US" w:eastAsia="ru-RU"/>
              </w:rPr>
              <w:t>...</w:t>
            </w:r>
            <w:r w:rsidRPr="001B6A75">
              <w:rPr>
                <w:rFonts w:ascii="Times New Roman" w:eastAsia="Times New Roman" w:hAnsi="Times New Roman" w:cs="Times New Roman"/>
                <w:color w:val="000000" w:themeColor="text1"/>
                <w:sz w:val="28"/>
                <w:szCs w:val="28"/>
                <w:lang w:eastAsia="ru-RU"/>
              </w:rPr>
              <w:t>.</w:t>
            </w:r>
          </w:p>
        </w:tc>
        <w:tc>
          <w:tcPr>
            <w:tcW w:w="708" w:type="dxa"/>
          </w:tcPr>
          <w:p w14:paraId="71F4F1B7" w14:textId="06A1746D" w:rsidR="00F57878" w:rsidRPr="001B6A75" w:rsidRDefault="00F57878" w:rsidP="00156732">
            <w:pPr>
              <w:tabs>
                <w:tab w:val="left" w:pos="498"/>
                <w:tab w:val="left" w:pos="640"/>
              </w:tabs>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8</w:t>
            </w:r>
          </w:p>
        </w:tc>
      </w:tr>
      <w:tr w:rsidR="00F57878" w:rsidRPr="001B6A75" w14:paraId="3ECF2096" w14:textId="77777777" w:rsidTr="00156732">
        <w:trPr>
          <w:trHeight w:val="100"/>
          <w:jc w:val="center"/>
        </w:trPr>
        <w:tc>
          <w:tcPr>
            <w:tcW w:w="709" w:type="dxa"/>
          </w:tcPr>
          <w:p w14:paraId="1687070C" w14:textId="77777777" w:rsidR="00F57878" w:rsidRPr="001B6A75" w:rsidRDefault="00F57878" w:rsidP="00F57878">
            <w:pPr>
              <w:numPr>
                <w:ilvl w:val="0"/>
                <w:numId w:val="2"/>
              </w:numPr>
              <w:tabs>
                <w:tab w:val="left" w:pos="391"/>
                <w:tab w:val="left" w:pos="580"/>
                <w:tab w:val="left" w:pos="711"/>
                <w:tab w:val="left" w:pos="3105"/>
              </w:tabs>
              <w:spacing w:after="0" w:line="240" w:lineRule="auto"/>
              <w:ind w:left="0"/>
              <w:contextualSpacing/>
              <w:jc w:val="both"/>
              <w:rPr>
                <w:b/>
                <w:color w:val="000000" w:themeColor="text1"/>
                <w:sz w:val="28"/>
                <w:szCs w:val="28"/>
                <w:lang w:val="kk-KZ"/>
              </w:rPr>
            </w:pPr>
            <w:r w:rsidRPr="001B6A75">
              <w:rPr>
                <w:rFonts w:ascii="Times New Roman" w:hAnsi="Times New Roman" w:cs="Times New Roman"/>
                <w:b/>
                <w:color w:val="000000" w:themeColor="text1"/>
                <w:sz w:val="28"/>
                <w:szCs w:val="28"/>
                <w:lang w:val="kk-KZ"/>
              </w:rPr>
              <w:t>1</w:t>
            </w:r>
          </w:p>
        </w:tc>
        <w:tc>
          <w:tcPr>
            <w:tcW w:w="8217" w:type="dxa"/>
          </w:tcPr>
          <w:p w14:paraId="552627D5" w14:textId="77777777" w:rsidR="00F57878" w:rsidRPr="001B6A75" w:rsidRDefault="00F57878" w:rsidP="00643AD6">
            <w:pPr>
              <w:tabs>
                <w:tab w:val="left" w:pos="391"/>
                <w:tab w:val="left" w:pos="580"/>
                <w:tab w:val="left" w:pos="711"/>
                <w:tab w:val="left" w:pos="3105"/>
              </w:tabs>
              <w:spacing w:after="0" w:line="240" w:lineRule="auto"/>
              <w:ind w:left="-108"/>
              <w:contextualSpacing/>
              <w:jc w:val="both"/>
              <w:rPr>
                <w:color w:val="000000" w:themeColor="text1"/>
                <w:sz w:val="28"/>
                <w:szCs w:val="28"/>
                <w:lang w:val="kk-KZ"/>
              </w:rPr>
            </w:pPr>
            <w:r w:rsidRPr="001B6A75">
              <w:rPr>
                <w:rFonts w:ascii="Times New Roman" w:hAnsi="Times New Roman" w:cs="Times New Roman"/>
                <w:b/>
                <w:color w:val="000000" w:themeColor="text1"/>
                <w:sz w:val="28"/>
                <w:szCs w:val="28"/>
                <w:lang w:val="kk-KZ"/>
              </w:rPr>
              <w:t>КЕЙС-ТЕХНОЛОГИЯЛАР НЕГІЗІНДЕ БОЛАШАҚ ИНФОРМАТИКА ПЕДАГОГТЕРІНІҢ БІЛІМ САПАСЫН АРТТЫРУДЫҢ ҒЫЛЫМИ</w:t>
            </w:r>
            <w:r w:rsidRPr="001B6A75">
              <w:rPr>
                <w:rFonts w:ascii="Times New Roman" w:hAnsi="Times New Roman" w:cs="Times New Roman"/>
                <w:b/>
                <w:sz w:val="28"/>
                <w:szCs w:val="28"/>
                <w:lang w:val="kk-KZ"/>
              </w:rPr>
              <w:t xml:space="preserve">-ТЕОРИЯЛЫҚ </w:t>
            </w:r>
            <w:r w:rsidRPr="001B6A75">
              <w:rPr>
                <w:rFonts w:ascii="Times New Roman" w:hAnsi="Times New Roman" w:cs="Times New Roman"/>
                <w:b/>
                <w:color w:val="000000" w:themeColor="text1"/>
                <w:sz w:val="28"/>
                <w:szCs w:val="28"/>
                <w:lang w:val="kk-KZ"/>
              </w:rPr>
              <w:t>НЕГІЗДЕРІ</w:t>
            </w:r>
            <w:r w:rsidRPr="001B6A75">
              <w:rPr>
                <w:rFonts w:ascii="Times New Roman" w:hAnsi="Times New Roman" w:cs="Times New Roman"/>
                <w:color w:val="000000" w:themeColor="text1"/>
                <w:sz w:val="28"/>
                <w:szCs w:val="28"/>
                <w:lang w:val="kk-KZ"/>
              </w:rPr>
              <w:t>..............</w:t>
            </w:r>
          </w:p>
        </w:tc>
        <w:tc>
          <w:tcPr>
            <w:tcW w:w="708" w:type="dxa"/>
          </w:tcPr>
          <w:p w14:paraId="11B1DFD8" w14:textId="77777777" w:rsidR="00493438" w:rsidRDefault="0049343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6FE51B76" w14:textId="77777777" w:rsidR="00493438" w:rsidRDefault="0049343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33D2F35E" w14:textId="592E2A3D" w:rsidR="00F57878" w:rsidRPr="00FF2858" w:rsidRDefault="00F5787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eastAsia="ru-RU"/>
              </w:rPr>
            </w:pPr>
            <w:r w:rsidRPr="001B6A75">
              <w:rPr>
                <w:rFonts w:ascii="Times New Roman" w:eastAsia="Times New Roman" w:hAnsi="Times New Roman" w:cs="Times New Roman"/>
                <w:color w:val="000000" w:themeColor="text1"/>
                <w:sz w:val="28"/>
                <w:szCs w:val="28"/>
                <w:lang w:val="en-US" w:eastAsia="ru-RU"/>
              </w:rPr>
              <w:t>1</w:t>
            </w:r>
            <w:r w:rsidR="00EF3F1B">
              <w:rPr>
                <w:rFonts w:ascii="Times New Roman" w:eastAsia="Times New Roman" w:hAnsi="Times New Roman" w:cs="Times New Roman"/>
                <w:color w:val="000000" w:themeColor="text1"/>
                <w:sz w:val="28"/>
                <w:szCs w:val="28"/>
                <w:lang w:eastAsia="ru-RU"/>
              </w:rPr>
              <w:t>8</w:t>
            </w:r>
          </w:p>
        </w:tc>
      </w:tr>
      <w:tr w:rsidR="00F57878" w:rsidRPr="001B6A75" w14:paraId="1EE472EC" w14:textId="77777777" w:rsidTr="00156732">
        <w:trPr>
          <w:trHeight w:val="369"/>
          <w:jc w:val="center"/>
        </w:trPr>
        <w:tc>
          <w:tcPr>
            <w:tcW w:w="709" w:type="dxa"/>
          </w:tcPr>
          <w:p w14:paraId="2B21E041" w14:textId="77777777" w:rsidR="00F57878" w:rsidRPr="001B6A75" w:rsidRDefault="00F57878" w:rsidP="00643AD6">
            <w:pPr>
              <w:spacing w:after="0" w:line="240" w:lineRule="auto"/>
              <w:jc w:val="both"/>
              <w:rPr>
                <w:rFonts w:ascii="Times New Roman" w:eastAsia="Times New Roman" w:hAnsi="Times New Roman" w:cs="Times New Roman"/>
                <w:color w:val="000000" w:themeColor="text1"/>
                <w:sz w:val="28"/>
                <w:szCs w:val="28"/>
                <w:lang w:val="kk-KZ" w:eastAsia="ru-RU"/>
              </w:rPr>
            </w:pPr>
            <w:r w:rsidRPr="001B6A75">
              <w:rPr>
                <w:rFonts w:ascii="Times New Roman" w:eastAsia="Times New Roman" w:hAnsi="Times New Roman" w:cs="Times New Roman"/>
                <w:color w:val="000000" w:themeColor="text1"/>
                <w:sz w:val="28"/>
                <w:szCs w:val="28"/>
                <w:lang w:val="kk-KZ" w:eastAsia="ru-RU"/>
              </w:rPr>
              <w:t>1.1</w:t>
            </w:r>
          </w:p>
        </w:tc>
        <w:tc>
          <w:tcPr>
            <w:tcW w:w="8217" w:type="dxa"/>
          </w:tcPr>
          <w:p w14:paraId="4DA4D536" w14:textId="77777777" w:rsidR="00F57878" w:rsidRPr="001B6A75" w:rsidRDefault="00F57878" w:rsidP="00643AD6">
            <w:pPr>
              <w:spacing w:after="0" w:line="240" w:lineRule="auto"/>
              <w:ind w:left="-108"/>
              <w:jc w:val="both"/>
              <w:rPr>
                <w:rFonts w:ascii="Times New Roman" w:hAnsi="Times New Roman" w:cs="Times New Roman"/>
                <w:color w:val="000000" w:themeColor="text1"/>
                <w:sz w:val="28"/>
                <w:szCs w:val="28"/>
                <w:lang w:val="kk-KZ"/>
              </w:rPr>
            </w:pPr>
            <w:r w:rsidRPr="001B6A75">
              <w:rPr>
                <w:rFonts w:ascii="Times New Roman" w:hAnsi="Times New Roman" w:cs="Times New Roman"/>
                <w:color w:val="000000" w:themeColor="text1"/>
                <w:sz w:val="28"/>
                <w:szCs w:val="28"/>
                <w:lang w:val="kk-KZ"/>
              </w:rPr>
              <w:t xml:space="preserve">Жоғары оқу орындарында кейс-технологиялар негізінде болашақ информатика педагогтерінің білім сапасын арттыру жағдайына талдау жасау </w:t>
            </w:r>
            <w:r w:rsidRPr="001B6A75">
              <w:rPr>
                <w:rFonts w:ascii="Times New Roman" w:eastAsia="Times New Roman" w:hAnsi="Times New Roman" w:cs="Times New Roman"/>
                <w:bCs/>
                <w:color w:val="000000" w:themeColor="text1"/>
                <w:sz w:val="28"/>
                <w:szCs w:val="28"/>
                <w:lang w:val="kk-KZ" w:eastAsia="ru-RU"/>
              </w:rPr>
              <w:t xml:space="preserve">............................................................................................ </w:t>
            </w:r>
          </w:p>
        </w:tc>
        <w:tc>
          <w:tcPr>
            <w:tcW w:w="708" w:type="dxa"/>
          </w:tcPr>
          <w:p w14:paraId="435B6E56" w14:textId="77777777" w:rsidR="00493438" w:rsidRDefault="0049343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25A4A572" w14:textId="77777777" w:rsidR="00493438" w:rsidRDefault="0049343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479449EA" w14:textId="29B3A6FF" w:rsidR="00F57878" w:rsidRPr="001B6A75" w:rsidRDefault="00F5787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r w:rsidRPr="001B6A75">
              <w:rPr>
                <w:rFonts w:ascii="Times New Roman" w:eastAsia="Times New Roman" w:hAnsi="Times New Roman" w:cs="Times New Roman"/>
                <w:color w:val="000000" w:themeColor="text1"/>
                <w:sz w:val="28"/>
                <w:szCs w:val="28"/>
                <w:lang w:val="kk-KZ" w:eastAsia="ru-RU"/>
              </w:rPr>
              <w:t>1</w:t>
            </w:r>
            <w:r w:rsidR="00EF3F1B">
              <w:rPr>
                <w:rFonts w:ascii="Times New Roman" w:eastAsia="Times New Roman" w:hAnsi="Times New Roman" w:cs="Times New Roman"/>
                <w:color w:val="000000" w:themeColor="text1"/>
                <w:sz w:val="28"/>
                <w:szCs w:val="28"/>
                <w:lang w:val="kk-KZ" w:eastAsia="ru-RU"/>
              </w:rPr>
              <w:t>8</w:t>
            </w:r>
          </w:p>
        </w:tc>
      </w:tr>
      <w:tr w:rsidR="00F57878" w:rsidRPr="001B6A75" w14:paraId="11366BFD" w14:textId="77777777" w:rsidTr="00156732">
        <w:trPr>
          <w:trHeight w:val="100"/>
          <w:jc w:val="center"/>
        </w:trPr>
        <w:tc>
          <w:tcPr>
            <w:tcW w:w="709" w:type="dxa"/>
          </w:tcPr>
          <w:p w14:paraId="3D198434" w14:textId="77777777" w:rsidR="00F57878" w:rsidRPr="001B6A75" w:rsidRDefault="00F57878" w:rsidP="00643AD6">
            <w:pPr>
              <w:spacing w:after="0" w:line="240" w:lineRule="auto"/>
              <w:jc w:val="both"/>
              <w:rPr>
                <w:rFonts w:ascii="Times New Roman" w:eastAsia="Times New Roman" w:hAnsi="Times New Roman" w:cs="Times New Roman"/>
                <w:sz w:val="28"/>
                <w:szCs w:val="28"/>
                <w:lang w:val="kk-KZ" w:eastAsia="ru-RU"/>
              </w:rPr>
            </w:pPr>
            <w:r w:rsidRPr="001B6A75">
              <w:rPr>
                <w:rFonts w:ascii="Times New Roman" w:eastAsia="Times New Roman" w:hAnsi="Times New Roman" w:cs="Times New Roman"/>
                <w:sz w:val="28"/>
                <w:szCs w:val="28"/>
                <w:lang w:val="kk-KZ" w:eastAsia="ru-RU"/>
              </w:rPr>
              <w:t>1.2</w:t>
            </w:r>
          </w:p>
        </w:tc>
        <w:tc>
          <w:tcPr>
            <w:tcW w:w="8217" w:type="dxa"/>
          </w:tcPr>
          <w:p w14:paraId="16F188C6" w14:textId="316C28D9" w:rsidR="00F57878" w:rsidRPr="001B6A75" w:rsidRDefault="00F57878" w:rsidP="00643AD6">
            <w:pPr>
              <w:spacing w:after="0" w:line="240" w:lineRule="auto"/>
              <w:ind w:left="-108"/>
              <w:jc w:val="both"/>
              <w:rPr>
                <w:rFonts w:ascii="Times New Roman" w:eastAsia="Times New Roman" w:hAnsi="Times New Roman" w:cs="Times New Roman"/>
                <w:sz w:val="28"/>
                <w:szCs w:val="28"/>
                <w:lang w:val="kk-KZ" w:eastAsia="ru-RU"/>
              </w:rPr>
            </w:pPr>
            <w:r w:rsidRPr="001B6A75">
              <w:rPr>
                <w:rFonts w:ascii="Times New Roman" w:hAnsi="Times New Roman" w:cs="Times New Roman"/>
                <w:sz w:val="28"/>
                <w:szCs w:val="28"/>
                <w:lang w:val="kk-KZ"/>
              </w:rPr>
              <w:t>Болашақ информатика педагогтерінің білім сапасын үздіксіз жетілдіру әдістемесін жүзеге асырудың теориялық негіздері............</w:t>
            </w:r>
          </w:p>
        </w:tc>
        <w:tc>
          <w:tcPr>
            <w:tcW w:w="708" w:type="dxa"/>
          </w:tcPr>
          <w:p w14:paraId="386BD5D7" w14:textId="77777777" w:rsidR="00493438" w:rsidRDefault="0049343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4B18CB27" w14:textId="4800DE83" w:rsidR="00F57878" w:rsidRPr="00493438" w:rsidRDefault="00F57878" w:rsidP="00493438">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r w:rsidRPr="001B6A75">
              <w:rPr>
                <w:rFonts w:ascii="Times New Roman" w:eastAsia="Times New Roman" w:hAnsi="Times New Roman" w:cs="Times New Roman"/>
                <w:color w:val="000000" w:themeColor="text1"/>
                <w:sz w:val="28"/>
                <w:szCs w:val="28"/>
                <w:lang w:eastAsia="ru-RU"/>
              </w:rPr>
              <w:t>2</w:t>
            </w:r>
            <w:r w:rsidR="00EF3F1B">
              <w:rPr>
                <w:rFonts w:ascii="Times New Roman" w:eastAsia="Times New Roman" w:hAnsi="Times New Roman" w:cs="Times New Roman"/>
                <w:color w:val="000000" w:themeColor="text1"/>
                <w:sz w:val="28"/>
                <w:szCs w:val="28"/>
                <w:lang w:val="kk-KZ" w:eastAsia="ru-RU"/>
              </w:rPr>
              <w:t>7</w:t>
            </w:r>
          </w:p>
        </w:tc>
      </w:tr>
      <w:tr w:rsidR="00F57878" w:rsidRPr="001B6A75" w14:paraId="2A6BC15A" w14:textId="77777777" w:rsidTr="00156732">
        <w:trPr>
          <w:trHeight w:val="649"/>
          <w:jc w:val="center"/>
        </w:trPr>
        <w:tc>
          <w:tcPr>
            <w:tcW w:w="709" w:type="dxa"/>
          </w:tcPr>
          <w:p w14:paraId="6FD99410" w14:textId="77777777" w:rsidR="00F57878" w:rsidRPr="001B6A75" w:rsidRDefault="00F57878" w:rsidP="00643AD6">
            <w:pPr>
              <w:spacing w:after="0" w:line="240" w:lineRule="auto"/>
              <w:ind w:right="-108"/>
              <w:jc w:val="both"/>
              <w:rPr>
                <w:rFonts w:ascii="Times New Roman" w:eastAsia="Times New Roman" w:hAnsi="Times New Roman" w:cs="Times New Roman"/>
                <w:color w:val="000000" w:themeColor="text1"/>
                <w:sz w:val="28"/>
                <w:szCs w:val="28"/>
                <w:lang w:val="en-US" w:eastAsia="ru-RU"/>
              </w:rPr>
            </w:pPr>
            <w:r w:rsidRPr="001B6A75">
              <w:rPr>
                <w:rFonts w:ascii="Times New Roman" w:eastAsia="Times New Roman" w:hAnsi="Times New Roman" w:cs="Times New Roman"/>
                <w:color w:val="000000" w:themeColor="text1"/>
                <w:sz w:val="28"/>
                <w:szCs w:val="28"/>
                <w:lang w:val="en-US" w:eastAsia="ru-RU"/>
              </w:rPr>
              <w:t>1</w:t>
            </w:r>
            <w:r w:rsidRPr="001B6A75">
              <w:rPr>
                <w:rFonts w:ascii="Times New Roman" w:eastAsia="Times New Roman" w:hAnsi="Times New Roman" w:cs="Times New Roman"/>
                <w:color w:val="000000" w:themeColor="text1"/>
                <w:sz w:val="28"/>
                <w:szCs w:val="28"/>
                <w:lang w:val="kk-KZ" w:eastAsia="ru-RU"/>
              </w:rPr>
              <w:t>.</w:t>
            </w:r>
            <w:r w:rsidRPr="001B6A75">
              <w:rPr>
                <w:rFonts w:ascii="Times New Roman" w:eastAsia="Times New Roman" w:hAnsi="Times New Roman" w:cs="Times New Roman"/>
                <w:color w:val="000000" w:themeColor="text1"/>
                <w:sz w:val="28"/>
                <w:szCs w:val="28"/>
                <w:lang w:val="en-US" w:eastAsia="ru-RU"/>
              </w:rPr>
              <w:t>3</w:t>
            </w:r>
          </w:p>
        </w:tc>
        <w:tc>
          <w:tcPr>
            <w:tcW w:w="8217" w:type="dxa"/>
          </w:tcPr>
          <w:p w14:paraId="09120AC6" w14:textId="0D5C7829" w:rsidR="00F57878" w:rsidRPr="001B6A75" w:rsidRDefault="00F57878" w:rsidP="00643AD6">
            <w:pPr>
              <w:spacing w:after="0" w:line="240" w:lineRule="auto"/>
              <w:ind w:left="-108"/>
              <w:jc w:val="both"/>
              <w:rPr>
                <w:rFonts w:ascii="Times New Roman" w:eastAsia="Times New Roman" w:hAnsi="Times New Roman" w:cs="Times New Roman"/>
                <w:color w:val="000000" w:themeColor="text1"/>
                <w:sz w:val="28"/>
                <w:szCs w:val="28"/>
                <w:lang w:val="kk-KZ" w:eastAsia="ru-RU"/>
              </w:rPr>
            </w:pPr>
            <w:r w:rsidRPr="001B6A75">
              <w:rPr>
                <w:rFonts w:ascii="Times New Roman" w:hAnsi="Times New Roman" w:cs="Times New Roman"/>
                <w:sz w:val="28"/>
                <w:szCs w:val="28"/>
                <w:lang w:val="kk-KZ"/>
              </w:rPr>
              <w:t>Кейс-технологиялар негізінде болашақ информатика педагогтерінің білім сапасын арттырудың моделі</w:t>
            </w:r>
            <w:r w:rsidRPr="001B6A75">
              <w:rPr>
                <w:rFonts w:ascii="Times New Roman" w:eastAsia="Times New Roman" w:hAnsi="Times New Roman" w:cs="Times New Roman"/>
                <w:color w:val="000000" w:themeColor="text1"/>
                <w:sz w:val="28"/>
                <w:szCs w:val="28"/>
                <w:lang w:val="kk-KZ" w:eastAsia="ru-RU"/>
              </w:rPr>
              <w:t>..........................</w:t>
            </w:r>
            <w:r w:rsidR="00493438">
              <w:rPr>
                <w:rFonts w:ascii="Times New Roman" w:eastAsia="Times New Roman" w:hAnsi="Times New Roman" w:cs="Times New Roman"/>
                <w:color w:val="000000" w:themeColor="text1"/>
                <w:sz w:val="28"/>
                <w:szCs w:val="28"/>
                <w:lang w:val="kk-KZ" w:eastAsia="ru-RU"/>
              </w:rPr>
              <w:t>.</w:t>
            </w:r>
            <w:r w:rsidRPr="001B6A75">
              <w:rPr>
                <w:rFonts w:ascii="Times New Roman" w:eastAsia="Times New Roman" w:hAnsi="Times New Roman" w:cs="Times New Roman"/>
                <w:color w:val="000000" w:themeColor="text1"/>
                <w:sz w:val="28"/>
                <w:szCs w:val="28"/>
                <w:lang w:val="kk-KZ" w:eastAsia="ru-RU"/>
              </w:rPr>
              <w:t>...</w:t>
            </w:r>
          </w:p>
        </w:tc>
        <w:tc>
          <w:tcPr>
            <w:tcW w:w="708" w:type="dxa"/>
          </w:tcPr>
          <w:p w14:paraId="4E9ED8AF" w14:textId="77777777" w:rsidR="00493438" w:rsidRDefault="0049343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14340335" w14:textId="18BA33E0" w:rsidR="00F57878" w:rsidRPr="00493438" w:rsidRDefault="00F57878" w:rsidP="00493438">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r w:rsidRPr="001B6A75">
              <w:rPr>
                <w:rFonts w:ascii="Times New Roman" w:eastAsia="Times New Roman" w:hAnsi="Times New Roman" w:cs="Times New Roman"/>
                <w:color w:val="000000" w:themeColor="text1"/>
                <w:sz w:val="28"/>
                <w:szCs w:val="28"/>
                <w:lang w:eastAsia="ru-RU"/>
              </w:rPr>
              <w:t>3</w:t>
            </w:r>
            <w:r w:rsidR="00EF3F1B">
              <w:rPr>
                <w:rFonts w:ascii="Times New Roman" w:eastAsia="Times New Roman" w:hAnsi="Times New Roman" w:cs="Times New Roman"/>
                <w:color w:val="000000" w:themeColor="text1"/>
                <w:sz w:val="28"/>
                <w:szCs w:val="28"/>
                <w:lang w:val="kk-KZ" w:eastAsia="ru-RU"/>
              </w:rPr>
              <w:t>5</w:t>
            </w:r>
          </w:p>
        </w:tc>
      </w:tr>
      <w:tr w:rsidR="00F57878" w:rsidRPr="001B6A75" w14:paraId="68CFFF0B" w14:textId="77777777" w:rsidTr="00156732">
        <w:trPr>
          <w:trHeight w:val="382"/>
          <w:jc w:val="center"/>
        </w:trPr>
        <w:tc>
          <w:tcPr>
            <w:tcW w:w="709" w:type="dxa"/>
          </w:tcPr>
          <w:p w14:paraId="02E55CE9" w14:textId="77777777" w:rsidR="00F57878" w:rsidRPr="001B6A75" w:rsidRDefault="00F57878" w:rsidP="00643AD6">
            <w:pPr>
              <w:spacing w:after="0" w:line="240" w:lineRule="auto"/>
              <w:jc w:val="both"/>
              <w:rPr>
                <w:rFonts w:ascii="Times New Roman" w:eastAsia="Times New Roman" w:hAnsi="Times New Roman" w:cs="Times New Roman"/>
                <w:color w:val="000000" w:themeColor="text1"/>
                <w:sz w:val="28"/>
                <w:szCs w:val="28"/>
                <w:lang w:val="en-US" w:eastAsia="ru-RU"/>
              </w:rPr>
            </w:pPr>
          </w:p>
        </w:tc>
        <w:tc>
          <w:tcPr>
            <w:tcW w:w="8217" w:type="dxa"/>
          </w:tcPr>
          <w:p w14:paraId="342A0780" w14:textId="77777777" w:rsidR="00F57878" w:rsidRPr="001B6A75" w:rsidRDefault="00F57878" w:rsidP="00643AD6">
            <w:pPr>
              <w:spacing w:after="0" w:line="240" w:lineRule="auto"/>
              <w:ind w:left="-1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Бірінші бөлім бойынша тұжырым..........................................................</w:t>
            </w:r>
          </w:p>
        </w:tc>
        <w:tc>
          <w:tcPr>
            <w:tcW w:w="708" w:type="dxa"/>
          </w:tcPr>
          <w:p w14:paraId="4B6E7D76" w14:textId="5F8BE54E" w:rsidR="00F57878" w:rsidRPr="00493438" w:rsidRDefault="00F57878" w:rsidP="00493438">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4</w:t>
            </w:r>
            <w:r w:rsidR="00EF3F1B">
              <w:rPr>
                <w:rFonts w:ascii="Times New Roman" w:eastAsia="Times New Roman" w:hAnsi="Times New Roman" w:cs="Times New Roman"/>
                <w:color w:val="000000" w:themeColor="text1"/>
                <w:sz w:val="28"/>
                <w:szCs w:val="28"/>
                <w:lang w:val="kk-KZ" w:eastAsia="ru-RU"/>
              </w:rPr>
              <w:t>4</w:t>
            </w:r>
          </w:p>
        </w:tc>
      </w:tr>
      <w:tr w:rsidR="00F57878" w:rsidRPr="001B6A75" w14:paraId="014E3627" w14:textId="77777777" w:rsidTr="00156732">
        <w:trPr>
          <w:trHeight w:val="996"/>
          <w:jc w:val="center"/>
        </w:trPr>
        <w:tc>
          <w:tcPr>
            <w:tcW w:w="709" w:type="dxa"/>
          </w:tcPr>
          <w:p w14:paraId="0E782769" w14:textId="77777777" w:rsidR="00F57878" w:rsidRPr="001B6A75" w:rsidRDefault="00F57878" w:rsidP="00643AD6">
            <w:pPr>
              <w:tabs>
                <w:tab w:val="left" w:pos="713"/>
              </w:tabs>
              <w:spacing w:after="0" w:line="240" w:lineRule="auto"/>
              <w:contextualSpacing/>
              <w:jc w:val="both"/>
              <w:rPr>
                <w:b/>
                <w:color w:val="000000" w:themeColor="text1"/>
                <w:sz w:val="28"/>
                <w:szCs w:val="28"/>
                <w:lang w:val="kk-KZ"/>
              </w:rPr>
            </w:pPr>
            <w:r w:rsidRPr="001B6A75">
              <w:rPr>
                <w:rFonts w:ascii="Times New Roman" w:hAnsi="Times New Roman" w:cs="Times New Roman"/>
                <w:b/>
                <w:color w:val="000000" w:themeColor="text1"/>
                <w:sz w:val="28"/>
                <w:szCs w:val="28"/>
                <w:lang w:val="kk-KZ"/>
              </w:rPr>
              <w:t xml:space="preserve">2  </w:t>
            </w:r>
          </w:p>
        </w:tc>
        <w:tc>
          <w:tcPr>
            <w:tcW w:w="8217" w:type="dxa"/>
          </w:tcPr>
          <w:p w14:paraId="328C9587" w14:textId="77777777" w:rsidR="00F57878" w:rsidRPr="001B6A75" w:rsidRDefault="00F57878" w:rsidP="00643AD6">
            <w:pPr>
              <w:tabs>
                <w:tab w:val="left" w:pos="713"/>
              </w:tabs>
              <w:spacing w:after="0" w:line="240" w:lineRule="auto"/>
              <w:ind w:left="-108"/>
              <w:contextualSpacing/>
              <w:jc w:val="both"/>
              <w:rPr>
                <w:rFonts w:ascii="Times New Roman" w:hAnsi="Times New Roman" w:cs="Times New Roman"/>
                <w:b/>
                <w:color w:val="000000" w:themeColor="text1"/>
                <w:sz w:val="28"/>
                <w:szCs w:val="28"/>
                <w:lang w:val="kk-KZ"/>
              </w:rPr>
            </w:pPr>
            <w:r w:rsidRPr="001B6A75">
              <w:rPr>
                <w:rFonts w:ascii="Times New Roman" w:hAnsi="Times New Roman" w:cs="Times New Roman"/>
                <w:b/>
                <w:color w:val="000000" w:themeColor="text1"/>
                <w:sz w:val="28"/>
                <w:szCs w:val="28"/>
                <w:lang w:val="kk-KZ"/>
              </w:rPr>
              <w:t>БОЛАШАҚ ИНФОРМАТИКА ПЕДАГОГТЕРІНІҢ БІЛІМ САПАСЫН КЕЙС-ТЕХНОЛОГИЯЛАР НЕГІЗІНДЕ АРТТЫРУДЫҢ ПРАКТИКАЛЫҚ НЕГІЗДЕРІ</w:t>
            </w:r>
            <w:r w:rsidRPr="00156732">
              <w:rPr>
                <w:rFonts w:ascii="Times New Roman" w:hAnsi="Times New Roman" w:cs="Times New Roman"/>
                <w:color w:val="000000" w:themeColor="text1"/>
                <w:sz w:val="28"/>
                <w:szCs w:val="28"/>
                <w:lang w:val="kk-KZ"/>
              </w:rPr>
              <w:t>............................</w:t>
            </w:r>
          </w:p>
        </w:tc>
        <w:tc>
          <w:tcPr>
            <w:tcW w:w="708" w:type="dxa"/>
          </w:tcPr>
          <w:p w14:paraId="2F7A6F9F" w14:textId="77777777" w:rsidR="00493438" w:rsidRDefault="0049343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0718FF7B" w14:textId="77777777" w:rsidR="00493438" w:rsidRDefault="0049343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5651203A" w14:textId="417826F7" w:rsidR="00F57878" w:rsidRPr="00493438" w:rsidRDefault="00F57878" w:rsidP="00493438">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4</w:t>
            </w:r>
            <w:r w:rsidR="00EF3F1B">
              <w:rPr>
                <w:rFonts w:ascii="Times New Roman" w:eastAsia="Times New Roman" w:hAnsi="Times New Roman" w:cs="Times New Roman"/>
                <w:color w:val="000000" w:themeColor="text1"/>
                <w:sz w:val="28"/>
                <w:szCs w:val="28"/>
                <w:lang w:val="kk-KZ" w:eastAsia="ru-RU"/>
              </w:rPr>
              <w:t>7</w:t>
            </w:r>
          </w:p>
        </w:tc>
      </w:tr>
      <w:tr w:rsidR="00F57878" w:rsidRPr="001B6A75" w14:paraId="67A70258" w14:textId="77777777" w:rsidTr="00156732">
        <w:trPr>
          <w:trHeight w:val="641"/>
          <w:jc w:val="center"/>
        </w:trPr>
        <w:tc>
          <w:tcPr>
            <w:tcW w:w="709" w:type="dxa"/>
          </w:tcPr>
          <w:p w14:paraId="30802AEB" w14:textId="77777777" w:rsidR="00F57878" w:rsidRPr="001B6A75" w:rsidRDefault="00F57878" w:rsidP="00643AD6">
            <w:pPr>
              <w:spacing w:after="0" w:line="240" w:lineRule="auto"/>
              <w:jc w:val="both"/>
              <w:rPr>
                <w:rFonts w:ascii="Times New Roman" w:eastAsia="Times New Roman" w:hAnsi="Times New Roman" w:cs="Times New Roman"/>
                <w:color w:val="000000" w:themeColor="text1"/>
                <w:sz w:val="28"/>
                <w:szCs w:val="28"/>
                <w:lang w:val="kk-KZ" w:eastAsia="ru-RU"/>
              </w:rPr>
            </w:pPr>
            <w:r w:rsidRPr="001B6A75">
              <w:rPr>
                <w:rFonts w:ascii="Times New Roman" w:eastAsia="Times New Roman" w:hAnsi="Times New Roman" w:cs="Times New Roman"/>
                <w:color w:val="000000" w:themeColor="text1"/>
                <w:sz w:val="28"/>
                <w:szCs w:val="28"/>
                <w:lang w:eastAsia="ru-RU"/>
              </w:rPr>
              <w:t>2</w:t>
            </w:r>
            <w:r w:rsidRPr="001B6A75">
              <w:rPr>
                <w:rFonts w:ascii="Times New Roman" w:eastAsia="Times New Roman" w:hAnsi="Times New Roman" w:cs="Times New Roman"/>
                <w:color w:val="000000" w:themeColor="text1"/>
                <w:sz w:val="28"/>
                <w:szCs w:val="28"/>
                <w:lang w:val="kk-KZ" w:eastAsia="ru-RU"/>
              </w:rPr>
              <w:t>.1</w:t>
            </w:r>
          </w:p>
          <w:p w14:paraId="3FFB4E6B" w14:textId="77777777" w:rsidR="00F57878" w:rsidRPr="001B6A75" w:rsidRDefault="00F57878" w:rsidP="00643AD6">
            <w:pPr>
              <w:spacing w:after="0" w:line="240" w:lineRule="auto"/>
              <w:jc w:val="both"/>
              <w:rPr>
                <w:rFonts w:ascii="Times New Roman" w:eastAsia="Times New Roman" w:hAnsi="Times New Roman" w:cs="Times New Roman"/>
                <w:color w:val="000000" w:themeColor="text1"/>
                <w:sz w:val="28"/>
                <w:szCs w:val="28"/>
                <w:lang w:eastAsia="ru-RU"/>
              </w:rPr>
            </w:pPr>
          </w:p>
        </w:tc>
        <w:tc>
          <w:tcPr>
            <w:tcW w:w="8217" w:type="dxa"/>
          </w:tcPr>
          <w:p w14:paraId="26FC2412" w14:textId="54B68CC9" w:rsidR="00F57878" w:rsidRPr="001B6A75" w:rsidRDefault="00F57878" w:rsidP="00643AD6">
            <w:pPr>
              <w:tabs>
                <w:tab w:val="left" w:pos="713"/>
              </w:tabs>
              <w:spacing w:after="0" w:line="240" w:lineRule="auto"/>
              <w:ind w:left="-108"/>
              <w:contextualSpacing/>
              <w:jc w:val="both"/>
              <w:rPr>
                <w:rFonts w:ascii="Times New Roman" w:hAnsi="Times New Roman" w:cs="Times New Roman"/>
                <w:color w:val="000000" w:themeColor="text1"/>
                <w:sz w:val="28"/>
                <w:szCs w:val="28"/>
                <w:lang w:val="kk-KZ"/>
              </w:rPr>
            </w:pPr>
            <w:r w:rsidRPr="001B6A75">
              <w:rPr>
                <w:rFonts w:ascii="Times New Roman" w:hAnsi="Times New Roman" w:cs="Times New Roman"/>
                <w:color w:val="000000" w:themeColor="text1"/>
                <w:sz w:val="28"/>
                <w:szCs w:val="28"/>
                <w:lang w:val="kk-KZ"/>
              </w:rPr>
              <w:t>Кейс-технологиялар негізінде болашақ информатика педагогтерінің білім сапасын арттырудың оқу</w:t>
            </w:r>
            <w:r w:rsidRPr="001B6A75">
              <w:rPr>
                <w:rFonts w:ascii="Times New Roman" w:hAnsi="Times New Roman" w:cs="Times New Roman"/>
                <w:color w:val="000000" w:themeColor="text1"/>
                <w:sz w:val="28"/>
                <w:szCs w:val="28"/>
              </w:rPr>
              <w:t>-</w:t>
            </w:r>
            <w:r w:rsidRPr="001B6A75">
              <w:rPr>
                <w:rFonts w:ascii="Times New Roman" w:hAnsi="Times New Roman" w:cs="Times New Roman"/>
                <w:color w:val="000000" w:themeColor="text1"/>
                <w:sz w:val="28"/>
                <w:szCs w:val="28"/>
                <w:lang w:val="kk-KZ"/>
              </w:rPr>
              <w:t>әдістемелік негіздері.</w:t>
            </w:r>
            <w:r w:rsidR="00156732">
              <w:rPr>
                <w:rFonts w:ascii="Times New Roman" w:hAnsi="Times New Roman" w:cs="Times New Roman"/>
                <w:color w:val="000000" w:themeColor="text1"/>
                <w:sz w:val="28"/>
                <w:szCs w:val="28"/>
                <w:lang w:val="kk-KZ"/>
              </w:rPr>
              <w:t>...................................................................................................</w:t>
            </w:r>
          </w:p>
        </w:tc>
        <w:tc>
          <w:tcPr>
            <w:tcW w:w="708" w:type="dxa"/>
          </w:tcPr>
          <w:p w14:paraId="7F8BF4F7" w14:textId="77777777" w:rsidR="00F57878" w:rsidRDefault="00F5787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37419E31" w14:textId="77777777" w:rsidR="00493438" w:rsidRDefault="0049343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58BD0CF5" w14:textId="587D5131" w:rsidR="00493438" w:rsidRPr="00493438" w:rsidRDefault="00EF3F1B"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47</w:t>
            </w:r>
          </w:p>
        </w:tc>
      </w:tr>
      <w:tr w:rsidR="00F57878" w:rsidRPr="001B6A75" w14:paraId="6648F21F" w14:textId="77777777" w:rsidTr="00156732">
        <w:trPr>
          <w:trHeight w:val="621"/>
          <w:jc w:val="center"/>
        </w:trPr>
        <w:tc>
          <w:tcPr>
            <w:tcW w:w="709" w:type="dxa"/>
          </w:tcPr>
          <w:p w14:paraId="0D11E707" w14:textId="77777777" w:rsidR="00F57878" w:rsidRPr="001B6A75" w:rsidRDefault="00F57878" w:rsidP="00643AD6">
            <w:pPr>
              <w:spacing w:after="0" w:line="240" w:lineRule="auto"/>
              <w:jc w:val="both"/>
              <w:rPr>
                <w:rFonts w:ascii="Times New Roman" w:eastAsia="Times New Roman" w:hAnsi="Times New Roman" w:cs="Times New Roman"/>
                <w:color w:val="000000" w:themeColor="text1"/>
                <w:sz w:val="28"/>
                <w:szCs w:val="28"/>
                <w:lang w:eastAsia="ru-RU"/>
              </w:rPr>
            </w:pPr>
            <w:r w:rsidRPr="001B6A75">
              <w:rPr>
                <w:rFonts w:ascii="Times New Roman" w:eastAsia="Times New Roman" w:hAnsi="Times New Roman" w:cs="Times New Roman"/>
                <w:color w:val="000000" w:themeColor="text1"/>
                <w:sz w:val="28"/>
                <w:szCs w:val="28"/>
                <w:lang w:eastAsia="ru-RU"/>
              </w:rPr>
              <w:t>2</w:t>
            </w:r>
            <w:r w:rsidRPr="001B6A75">
              <w:rPr>
                <w:rFonts w:ascii="Times New Roman" w:eastAsia="Times New Roman" w:hAnsi="Times New Roman" w:cs="Times New Roman"/>
                <w:color w:val="000000" w:themeColor="text1"/>
                <w:sz w:val="28"/>
                <w:szCs w:val="28"/>
                <w:lang w:val="kk-KZ" w:eastAsia="ru-RU"/>
              </w:rPr>
              <w:t>.</w:t>
            </w:r>
            <w:r w:rsidRPr="001B6A75">
              <w:rPr>
                <w:rFonts w:ascii="Times New Roman" w:eastAsia="Times New Roman" w:hAnsi="Times New Roman" w:cs="Times New Roman"/>
                <w:color w:val="000000" w:themeColor="text1"/>
                <w:sz w:val="28"/>
                <w:szCs w:val="28"/>
                <w:lang w:eastAsia="ru-RU"/>
              </w:rPr>
              <w:t>2</w:t>
            </w:r>
          </w:p>
        </w:tc>
        <w:tc>
          <w:tcPr>
            <w:tcW w:w="8217" w:type="dxa"/>
          </w:tcPr>
          <w:p w14:paraId="02D8B118" w14:textId="77777777" w:rsidR="00F57878" w:rsidRPr="001B6A75" w:rsidRDefault="00F57878" w:rsidP="00643AD6">
            <w:pPr>
              <w:spacing w:after="0" w:line="240" w:lineRule="auto"/>
              <w:ind w:left="-108"/>
              <w:jc w:val="both"/>
              <w:rPr>
                <w:rFonts w:ascii="Times New Roman" w:hAnsi="Times New Roman" w:cs="Times New Roman"/>
                <w:color w:val="000000" w:themeColor="text1"/>
                <w:sz w:val="28"/>
                <w:szCs w:val="28"/>
                <w:lang w:val="kk-KZ"/>
              </w:rPr>
            </w:pPr>
            <w:r w:rsidRPr="001B6A75">
              <w:rPr>
                <w:rFonts w:ascii="Times New Roman" w:hAnsi="Times New Roman" w:cs="Times New Roman"/>
                <w:color w:val="000000" w:themeColor="text1"/>
                <w:sz w:val="28"/>
                <w:szCs w:val="28"/>
                <w:lang w:val="kk-KZ"/>
              </w:rPr>
              <w:t>Болашақ информатика педагогтерінің білім сапасын кейс-технологиялар негізінде арттырудың программалық қамтамасыз етілуі........................................................................................................</w:t>
            </w:r>
          </w:p>
        </w:tc>
        <w:tc>
          <w:tcPr>
            <w:tcW w:w="708" w:type="dxa"/>
          </w:tcPr>
          <w:p w14:paraId="4E0E8603" w14:textId="77777777" w:rsidR="00F57878" w:rsidRPr="001B6A75" w:rsidRDefault="00F5787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27EEF49D" w14:textId="77777777" w:rsidR="00493438" w:rsidRDefault="0049343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1E3805F3" w14:textId="12460214" w:rsidR="00F57878" w:rsidRPr="00493438" w:rsidRDefault="00F57878" w:rsidP="00493438">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r w:rsidRPr="001B6A75">
              <w:rPr>
                <w:rFonts w:ascii="Times New Roman" w:eastAsia="Times New Roman" w:hAnsi="Times New Roman" w:cs="Times New Roman"/>
                <w:color w:val="000000" w:themeColor="text1"/>
                <w:sz w:val="28"/>
                <w:szCs w:val="28"/>
                <w:lang w:eastAsia="ru-RU"/>
              </w:rPr>
              <w:t>6</w:t>
            </w:r>
            <w:r w:rsidR="00EF3F1B">
              <w:rPr>
                <w:rFonts w:ascii="Times New Roman" w:eastAsia="Times New Roman" w:hAnsi="Times New Roman" w:cs="Times New Roman"/>
                <w:color w:val="000000" w:themeColor="text1"/>
                <w:sz w:val="28"/>
                <w:szCs w:val="28"/>
                <w:lang w:val="kk-KZ" w:eastAsia="ru-RU"/>
              </w:rPr>
              <w:t>1</w:t>
            </w:r>
          </w:p>
        </w:tc>
      </w:tr>
      <w:tr w:rsidR="00F57878" w:rsidRPr="001B6A75" w14:paraId="74D4BCDE" w14:textId="77777777" w:rsidTr="00156732">
        <w:trPr>
          <w:trHeight w:val="269"/>
          <w:jc w:val="center"/>
        </w:trPr>
        <w:tc>
          <w:tcPr>
            <w:tcW w:w="709" w:type="dxa"/>
          </w:tcPr>
          <w:p w14:paraId="177D8DF8" w14:textId="77777777" w:rsidR="00F57878" w:rsidRPr="001B6A75" w:rsidRDefault="00F57878" w:rsidP="00643AD6">
            <w:pPr>
              <w:spacing w:after="0" w:line="240" w:lineRule="auto"/>
              <w:jc w:val="both"/>
              <w:rPr>
                <w:rFonts w:ascii="Times New Roman" w:eastAsia="Times New Roman" w:hAnsi="Times New Roman" w:cs="Times New Roman"/>
                <w:color w:val="000000" w:themeColor="text1"/>
                <w:sz w:val="28"/>
                <w:szCs w:val="28"/>
                <w:lang w:val="kk-KZ" w:eastAsia="ru-RU"/>
              </w:rPr>
            </w:pPr>
          </w:p>
        </w:tc>
        <w:tc>
          <w:tcPr>
            <w:tcW w:w="8217" w:type="dxa"/>
          </w:tcPr>
          <w:p w14:paraId="46BC1C7D" w14:textId="77777777" w:rsidR="00F57878" w:rsidRPr="001B6A75" w:rsidRDefault="00F57878" w:rsidP="00643AD6">
            <w:pPr>
              <w:spacing w:after="0" w:line="240" w:lineRule="auto"/>
              <w:ind w:left="-108"/>
              <w:jc w:val="both"/>
              <w:rPr>
                <w:rFonts w:ascii="KZ Times New Roman" w:eastAsia="Times New Roman" w:hAnsi="KZ Times New Roman" w:cs="Times New Roman"/>
                <w:snapToGrid w:val="0"/>
                <w:color w:val="000000" w:themeColor="text1"/>
                <w:sz w:val="28"/>
                <w:szCs w:val="28"/>
                <w:lang w:val="kk-KZ" w:eastAsia="ru-RU"/>
              </w:rPr>
            </w:pPr>
            <w:r w:rsidRPr="001B6A75">
              <w:rPr>
                <w:rFonts w:ascii="Times New Roman" w:hAnsi="Times New Roman" w:cs="Times New Roman"/>
                <w:sz w:val="28"/>
                <w:szCs w:val="28"/>
                <w:lang w:val="kk-KZ"/>
              </w:rPr>
              <w:t>Екінші бөлім бойынша тұжырым..........................................................</w:t>
            </w:r>
          </w:p>
        </w:tc>
        <w:tc>
          <w:tcPr>
            <w:tcW w:w="708" w:type="dxa"/>
          </w:tcPr>
          <w:p w14:paraId="399DC67F" w14:textId="4B94FCDE" w:rsidR="00F57878" w:rsidRPr="001B6A75" w:rsidRDefault="00EF3F1B"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69</w:t>
            </w:r>
          </w:p>
        </w:tc>
      </w:tr>
      <w:tr w:rsidR="00F57878" w:rsidRPr="001B6A75" w14:paraId="0A77C284" w14:textId="77777777" w:rsidTr="00156732">
        <w:trPr>
          <w:trHeight w:val="456"/>
          <w:jc w:val="center"/>
        </w:trPr>
        <w:tc>
          <w:tcPr>
            <w:tcW w:w="709" w:type="dxa"/>
          </w:tcPr>
          <w:p w14:paraId="205E7C79" w14:textId="77777777" w:rsidR="00F57878" w:rsidRPr="001B6A75" w:rsidRDefault="00F57878" w:rsidP="00643AD6">
            <w:pPr>
              <w:tabs>
                <w:tab w:val="left" w:pos="713"/>
              </w:tabs>
              <w:spacing w:after="0" w:line="240" w:lineRule="auto"/>
              <w:contextualSpacing/>
              <w:jc w:val="both"/>
              <w:rPr>
                <w:b/>
                <w:color w:val="000000" w:themeColor="text1"/>
                <w:sz w:val="28"/>
                <w:szCs w:val="28"/>
                <w:lang w:val="kk-KZ"/>
              </w:rPr>
            </w:pPr>
            <w:r w:rsidRPr="001B6A75">
              <w:rPr>
                <w:rFonts w:ascii="Times New Roman" w:hAnsi="Times New Roman" w:cs="Times New Roman"/>
                <w:b/>
                <w:color w:val="000000" w:themeColor="text1"/>
                <w:sz w:val="28"/>
                <w:szCs w:val="28"/>
                <w:lang w:val="kk-KZ"/>
              </w:rPr>
              <w:t xml:space="preserve">3            </w:t>
            </w:r>
          </w:p>
        </w:tc>
        <w:tc>
          <w:tcPr>
            <w:tcW w:w="8217" w:type="dxa"/>
          </w:tcPr>
          <w:p w14:paraId="63D9F01E" w14:textId="30568A08" w:rsidR="00F57878" w:rsidRPr="001B6A75" w:rsidRDefault="00F57878" w:rsidP="00643AD6">
            <w:pPr>
              <w:tabs>
                <w:tab w:val="left" w:pos="713"/>
              </w:tabs>
              <w:spacing w:after="0" w:line="240" w:lineRule="auto"/>
              <w:ind w:left="-108"/>
              <w:contextualSpacing/>
              <w:jc w:val="both"/>
              <w:rPr>
                <w:b/>
                <w:color w:val="000000" w:themeColor="text1"/>
                <w:sz w:val="28"/>
                <w:szCs w:val="28"/>
                <w:lang w:val="kk-KZ"/>
              </w:rPr>
            </w:pPr>
            <w:r w:rsidRPr="001B6A75">
              <w:rPr>
                <w:rFonts w:ascii="Times New Roman" w:hAnsi="Times New Roman" w:cs="Times New Roman"/>
                <w:b/>
                <w:color w:val="000000" w:themeColor="text1"/>
                <w:sz w:val="28"/>
                <w:szCs w:val="28"/>
                <w:lang w:val="kk-KZ"/>
              </w:rPr>
              <w:t>КЕЙС-ТЕХНОЛОГИЯЛАР НЕГІЗІНДЕ БОЛАШАҚ ИНФОРМАТИКА ПЕДАГОГТЕРІНІҢ БІЛІМ САПАСЫН АРТТЫРУДЫҢ ТӘЖІРИБЕЛІК-ЭКСПЕРИМЕНТТІК ЖҰМЫСТАРЫ МЕН НӘТИЖЕЛЕРІ</w:t>
            </w:r>
            <w:r w:rsidRPr="00643AD6">
              <w:rPr>
                <w:rFonts w:ascii="Times New Roman" w:hAnsi="Times New Roman" w:cs="Times New Roman"/>
                <w:color w:val="000000" w:themeColor="text1"/>
                <w:sz w:val="28"/>
                <w:szCs w:val="28"/>
                <w:lang w:val="kk-KZ"/>
              </w:rPr>
              <w:t>..............................................</w:t>
            </w:r>
          </w:p>
        </w:tc>
        <w:tc>
          <w:tcPr>
            <w:tcW w:w="708" w:type="dxa"/>
          </w:tcPr>
          <w:p w14:paraId="0DDAC09D" w14:textId="77777777" w:rsidR="00F57878" w:rsidRDefault="00F5787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1C1BEC94" w14:textId="77777777" w:rsidR="00493438" w:rsidRDefault="0049343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764F9D50" w14:textId="77777777" w:rsidR="00493438" w:rsidRDefault="0049343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620F9298" w14:textId="2C579AB9" w:rsidR="00493438" w:rsidRPr="001B6A75" w:rsidRDefault="00EF3F1B"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71</w:t>
            </w:r>
          </w:p>
        </w:tc>
      </w:tr>
      <w:tr w:rsidR="00F57878" w:rsidRPr="001B6A75" w14:paraId="3DE15171" w14:textId="77777777" w:rsidTr="00156732">
        <w:trPr>
          <w:trHeight w:val="976"/>
          <w:jc w:val="center"/>
        </w:trPr>
        <w:tc>
          <w:tcPr>
            <w:tcW w:w="709" w:type="dxa"/>
          </w:tcPr>
          <w:p w14:paraId="2F6DE7A5" w14:textId="77777777" w:rsidR="00F57878" w:rsidRPr="001B6A75" w:rsidRDefault="00F57878" w:rsidP="00643AD6">
            <w:pPr>
              <w:spacing w:after="0" w:line="240" w:lineRule="auto"/>
              <w:jc w:val="both"/>
              <w:rPr>
                <w:rFonts w:ascii="Times New Roman" w:eastAsia="Times New Roman" w:hAnsi="Times New Roman" w:cs="Times New Roman"/>
                <w:color w:val="000000" w:themeColor="text1"/>
                <w:sz w:val="28"/>
                <w:szCs w:val="28"/>
                <w:lang w:eastAsia="ru-RU"/>
              </w:rPr>
            </w:pPr>
            <w:r w:rsidRPr="001B6A75">
              <w:rPr>
                <w:rFonts w:ascii="Times New Roman" w:eastAsia="Times New Roman" w:hAnsi="Times New Roman" w:cs="Times New Roman"/>
                <w:color w:val="000000" w:themeColor="text1"/>
                <w:sz w:val="28"/>
                <w:szCs w:val="28"/>
                <w:lang w:eastAsia="ru-RU"/>
              </w:rPr>
              <w:t>3</w:t>
            </w:r>
            <w:r w:rsidRPr="001B6A75">
              <w:rPr>
                <w:rFonts w:ascii="Times New Roman" w:eastAsia="Times New Roman" w:hAnsi="Times New Roman" w:cs="Times New Roman"/>
                <w:color w:val="000000" w:themeColor="text1"/>
                <w:sz w:val="28"/>
                <w:szCs w:val="28"/>
                <w:lang w:val="kk-KZ" w:eastAsia="ru-RU"/>
              </w:rPr>
              <w:t>.1</w:t>
            </w:r>
          </w:p>
        </w:tc>
        <w:tc>
          <w:tcPr>
            <w:tcW w:w="8217" w:type="dxa"/>
            <w:shd w:val="clear" w:color="auto" w:fill="auto"/>
          </w:tcPr>
          <w:p w14:paraId="265C666E" w14:textId="77777777" w:rsidR="00F57878" w:rsidRPr="001B6A75" w:rsidRDefault="00F57878" w:rsidP="00643AD6">
            <w:pPr>
              <w:spacing w:after="0" w:line="240" w:lineRule="auto"/>
              <w:ind w:left="-108"/>
              <w:jc w:val="both"/>
              <w:rPr>
                <w:rFonts w:ascii="Times New Roman" w:eastAsia="Arial Unicode MS" w:hAnsi="Times New Roman" w:cs="Times New Roman"/>
                <w:color w:val="000000" w:themeColor="text1"/>
                <w:sz w:val="28"/>
                <w:szCs w:val="28"/>
                <w:lang w:val="kk-KZ" w:eastAsia="ko-KR"/>
              </w:rPr>
            </w:pPr>
            <w:r w:rsidRPr="001B6A75">
              <w:rPr>
                <w:rFonts w:ascii="Times New Roman" w:hAnsi="Times New Roman" w:cs="Times New Roman"/>
                <w:color w:val="000000" w:themeColor="text1"/>
                <w:sz w:val="28"/>
                <w:szCs w:val="28"/>
                <w:lang w:val="kk-KZ"/>
              </w:rPr>
              <w:t>Болашақ информатика педагогтерінің білім сапасын арттырудың тәжірибелік-эксперименттік жұмыстарын ұйымдастырудың кезеңдері..................................................................................................</w:t>
            </w:r>
          </w:p>
        </w:tc>
        <w:tc>
          <w:tcPr>
            <w:tcW w:w="708" w:type="dxa"/>
          </w:tcPr>
          <w:p w14:paraId="76F63284" w14:textId="77777777" w:rsidR="00493438" w:rsidRDefault="0049343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5DFCEDE2" w14:textId="77777777" w:rsidR="00493438" w:rsidRDefault="0049343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41D25A5C" w14:textId="601E05CA" w:rsidR="00F57878" w:rsidRPr="00493438" w:rsidRDefault="00F57878" w:rsidP="00493438">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7</w:t>
            </w:r>
            <w:r w:rsidR="00EF3F1B">
              <w:rPr>
                <w:rFonts w:ascii="Times New Roman" w:eastAsia="Times New Roman" w:hAnsi="Times New Roman" w:cs="Times New Roman"/>
                <w:color w:val="000000" w:themeColor="text1"/>
                <w:sz w:val="28"/>
                <w:szCs w:val="28"/>
                <w:lang w:val="kk-KZ" w:eastAsia="ru-RU"/>
              </w:rPr>
              <w:t>1</w:t>
            </w:r>
          </w:p>
        </w:tc>
      </w:tr>
      <w:tr w:rsidR="00F57878" w:rsidRPr="001B6A75" w14:paraId="0E6DF795" w14:textId="77777777" w:rsidTr="00156732">
        <w:trPr>
          <w:trHeight w:val="626"/>
          <w:jc w:val="center"/>
        </w:trPr>
        <w:tc>
          <w:tcPr>
            <w:tcW w:w="709" w:type="dxa"/>
          </w:tcPr>
          <w:p w14:paraId="07FE239C" w14:textId="77777777" w:rsidR="00F57878" w:rsidRPr="001B6A75" w:rsidRDefault="00F57878" w:rsidP="00643AD6">
            <w:pPr>
              <w:spacing w:after="0" w:line="240" w:lineRule="auto"/>
              <w:jc w:val="both"/>
              <w:rPr>
                <w:rFonts w:ascii="Times New Roman" w:eastAsia="Times New Roman" w:hAnsi="Times New Roman" w:cs="Times New Roman"/>
                <w:color w:val="000000" w:themeColor="text1"/>
                <w:sz w:val="28"/>
                <w:szCs w:val="28"/>
                <w:lang w:eastAsia="ru-RU"/>
              </w:rPr>
            </w:pPr>
            <w:r w:rsidRPr="001B6A75">
              <w:rPr>
                <w:rFonts w:ascii="Times New Roman" w:eastAsia="Times New Roman" w:hAnsi="Times New Roman" w:cs="Times New Roman"/>
                <w:color w:val="000000" w:themeColor="text1"/>
                <w:sz w:val="28"/>
                <w:szCs w:val="28"/>
                <w:lang w:eastAsia="ru-RU"/>
              </w:rPr>
              <w:t>3</w:t>
            </w:r>
            <w:r w:rsidRPr="001B6A75">
              <w:rPr>
                <w:rFonts w:ascii="Times New Roman" w:eastAsia="Times New Roman" w:hAnsi="Times New Roman" w:cs="Times New Roman"/>
                <w:color w:val="000000" w:themeColor="text1"/>
                <w:sz w:val="28"/>
                <w:szCs w:val="28"/>
                <w:lang w:val="kk-KZ" w:eastAsia="ru-RU"/>
              </w:rPr>
              <w:t>.</w:t>
            </w:r>
            <w:r w:rsidRPr="001B6A75">
              <w:rPr>
                <w:rFonts w:ascii="Times New Roman" w:eastAsia="Times New Roman" w:hAnsi="Times New Roman" w:cs="Times New Roman"/>
                <w:color w:val="000000" w:themeColor="text1"/>
                <w:sz w:val="28"/>
                <w:szCs w:val="28"/>
                <w:lang w:val="en-US" w:eastAsia="ru-RU"/>
              </w:rPr>
              <w:t>2</w:t>
            </w:r>
          </w:p>
        </w:tc>
        <w:tc>
          <w:tcPr>
            <w:tcW w:w="8217" w:type="dxa"/>
            <w:shd w:val="clear" w:color="auto" w:fill="auto"/>
          </w:tcPr>
          <w:p w14:paraId="3BA8DD0E" w14:textId="388CFCEF" w:rsidR="00F57878" w:rsidRPr="001B6A75" w:rsidRDefault="00F57878" w:rsidP="00156732">
            <w:pPr>
              <w:spacing w:after="0" w:line="240" w:lineRule="auto"/>
              <w:ind w:left="-108"/>
              <w:jc w:val="both"/>
              <w:rPr>
                <w:rFonts w:ascii="Times New Roman" w:hAnsi="Times New Roman" w:cs="Times New Roman"/>
                <w:color w:val="000000" w:themeColor="text1"/>
                <w:sz w:val="28"/>
                <w:szCs w:val="28"/>
                <w:lang w:val="kk-KZ"/>
              </w:rPr>
            </w:pPr>
            <w:r w:rsidRPr="001B6A75">
              <w:rPr>
                <w:rFonts w:ascii="Times New Roman" w:hAnsi="Times New Roman" w:cs="Times New Roman"/>
                <w:color w:val="000000" w:themeColor="text1"/>
                <w:sz w:val="28"/>
                <w:szCs w:val="28"/>
                <w:lang w:val="kk-KZ"/>
              </w:rPr>
              <w:t>Кейс-технологиялар негізінде болашақ информатика педагогтерінің білім сапасын арттырудың компоненттері мен критерийлері, көрсеткіштері........</w:t>
            </w:r>
            <w:r w:rsidR="00156732">
              <w:rPr>
                <w:rFonts w:ascii="Times New Roman" w:hAnsi="Times New Roman" w:cs="Times New Roman"/>
                <w:color w:val="000000" w:themeColor="text1"/>
                <w:sz w:val="28"/>
                <w:szCs w:val="28"/>
                <w:lang w:val="kk-KZ"/>
              </w:rPr>
              <w:t>.</w:t>
            </w:r>
            <w:r w:rsidRPr="001B6A75">
              <w:rPr>
                <w:rFonts w:ascii="Times New Roman" w:hAnsi="Times New Roman" w:cs="Times New Roman"/>
                <w:color w:val="000000" w:themeColor="text1"/>
                <w:sz w:val="28"/>
                <w:szCs w:val="28"/>
                <w:lang w:val="kk-KZ"/>
              </w:rPr>
              <w:t>..........................................................</w:t>
            </w:r>
          </w:p>
        </w:tc>
        <w:tc>
          <w:tcPr>
            <w:tcW w:w="708" w:type="dxa"/>
          </w:tcPr>
          <w:p w14:paraId="04475AD4" w14:textId="77777777" w:rsidR="00493438" w:rsidRDefault="0049343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40742552" w14:textId="77777777" w:rsidR="00493438" w:rsidRDefault="0049343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58354391" w14:textId="41C11126" w:rsidR="00F57878" w:rsidRPr="00493438" w:rsidRDefault="00F57878" w:rsidP="00493438">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7</w:t>
            </w:r>
            <w:r w:rsidR="00EF3F1B">
              <w:rPr>
                <w:rFonts w:ascii="Times New Roman" w:eastAsia="Times New Roman" w:hAnsi="Times New Roman" w:cs="Times New Roman"/>
                <w:color w:val="000000" w:themeColor="text1"/>
                <w:sz w:val="28"/>
                <w:szCs w:val="28"/>
                <w:lang w:val="kk-KZ" w:eastAsia="ru-RU"/>
              </w:rPr>
              <w:t>2</w:t>
            </w:r>
          </w:p>
        </w:tc>
      </w:tr>
      <w:tr w:rsidR="00F57878" w:rsidRPr="001B6A75" w14:paraId="5F7B23F2" w14:textId="77777777" w:rsidTr="00156732">
        <w:trPr>
          <w:trHeight w:val="275"/>
          <w:jc w:val="center"/>
        </w:trPr>
        <w:tc>
          <w:tcPr>
            <w:tcW w:w="709" w:type="dxa"/>
          </w:tcPr>
          <w:p w14:paraId="2BBFC3CE" w14:textId="77777777" w:rsidR="00F57878" w:rsidRPr="001B6A75" w:rsidRDefault="00F57878" w:rsidP="00643AD6">
            <w:pPr>
              <w:spacing w:after="0" w:line="240" w:lineRule="auto"/>
              <w:jc w:val="both"/>
              <w:rPr>
                <w:rFonts w:ascii="Times New Roman" w:eastAsia="Times New Roman" w:hAnsi="Times New Roman" w:cs="Times New Roman"/>
                <w:color w:val="000000" w:themeColor="text1"/>
                <w:sz w:val="28"/>
                <w:szCs w:val="28"/>
                <w:lang w:eastAsia="ru-RU"/>
              </w:rPr>
            </w:pPr>
            <w:r w:rsidRPr="001B6A75">
              <w:rPr>
                <w:rFonts w:ascii="Times New Roman" w:eastAsia="Times New Roman" w:hAnsi="Times New Roman" w:cs="Times New Roman"/>
                <w:color w:val="000000" w:themeColor="text1"/>
                <w:sz w:val="28"/>
                <w:szCs w:val="28"/>
                <w:lang w:eastAsia="ru-RU"/>
              </w:rPr>
              <w:t>3</w:t>
            </w:r>
            <w:r w:rsidRPr="001B6A75">
              <w:rPr>
                <w:rFonts w:ascii="Times New Roman" w:eastAsia="Times New Roman" w:hAnsi="Times New Roman" w:cs="Times New Roman"/>
                <w:color w:val="000000" w:themeColor="text1"/>
                <w:sz w:val="28"/>
                <w:szCs w:val="28"/>
                <w:lang w:val="kk-KZ" w:eastAsia="ru-RU"/>
              </w:rPr>
              <w:t>.</w:t>
            </w:r>
            <w:r w:rsidRPr="001B6A75">
              <w:rPr>
                <w:rFonts w:ascii="Times New Roman" w:eastAsia="Times New Roman" w:hAnsi="Times New Roman" w:cs="Times New Roman"/>
                <w:color w:val="000000" w:themeColor="text1"/>
                <w:sz w:val="28"/>
                <w:szCs w:val="28"/>
                <w:lang w:eastAsia="ru-RU"/>
              </w:rPr>
              <w:t>3</w:t>
            </w:r>
          </w:p>
        </w:tc>
        <w:tc>
          <w:tcPr>
            <w:tcW w:w="8217" w:type="dxa"/>
          </w:tcPr>
          <w:p w14:paraId="76C783E8" w14:textId="02FA2AB4" w:rsidR="00F57878" w:rsidRPr="001B6A75" w:rsidRDefault="00F57878" w:rsidP="00643AD6">
            <w:pPr>
              <w:tabs>
                <w:tab w:val="left" w:pos="3105"/>
              </w:tabs>
              <w:spacing w:after="0" w:line="240" w:lineRule="auto"/>
              <w:ind w:left="-108"/>
              <w:jc w:val="both"/>
              <w:rPr>
                <w:rFonts w:ascii="Times New Roman" w:eastAsia="Times New Roman" w:hAnsi="Times New Roman" w:cs="Times New Roman"/>
                <w:color w:val="000000" w:themeColor="text1"/>
                <w:sz w:val="28"/>
                <w:szCs w:val="28"/>
                <w:lang w:val="kk-KZ" w:eastAsia="ru-RU"/>
              </w:rPr>
            </w:pPr>
            <w:r w:rsidRPr="001B6A75">
              <w:rPr>
                <w:rFonts w:ascii="Times New Roman" w:hAnsi="Times New Roman" w:cs="Times New Roman"/>
                <w:color w:val="000000" w:themeColor="text1"/>
                <w:sz w:val="28"/>
                <w:szCs w:val="28"/>
                <w:lang w:val="kk-KZ"/>
              </w:rPr>
              <w:t>Тәжірибелік-эксперименттік жұмыстарының нәтижелері</w:t>
            </w:r>
            <w:r w:rsidRPr="001B6A75">
              <w:rPr>
                <w:rFonts w:ascii="Times New Roman" w:eastAsia="Times New Roman" w:hAnsi="Times New Roman" w:cs="Times New Roman"/>
                <w:color w:val="000000" w:themeColor="text1"/>
                <w:sz w:val="28"/>
                <w:szCs w:val="28"/>
                <w:lang w:val="kk-KZ" w:eastAsia="ru-RU"/>
              </w:rPr>
              <w:t>..................</w:t>
            </w:r>
          </w:p>
        </w:tc>
        <w:tc>
          <w:tcPr>
            <w:tcW w:w="708" w:type="dxa"/>
          </w:tcPr>
          <w:p w14:paraId="5F1C65D2" w14:textId="6EC0D7DC" w:rsidR="00F57878" w:rsidRPr="00493438" w:rsidRDefault="00F047E5"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80</w:t>
            </w:r>
          </w:p>
        </w:tc>
      </w:tr>
      <w:tr w:rsidR="00F57878" w:rsidRPr="001B6A75" w14:paraId="75D49F42" w14:textId="77777777" w:rsidTr="00156732">
        <w:trPr>
          <w:trHeight w:val="352"/>
          <w:jc w:val="center"/>
        </w:trPr>
        <w:tc>
          <w:tcPr>
            <w:tcW w:w="709" w:type="dxa"/>
          </w:tcPr>
          <w:p w14:paraId="121EE205" w14:textId="77777777" w:rsidR="00F57878" w:rsidRPr="001B6A75" w:rsidRDefault="00F57878" w:rsidP="00643AD6">
            <w:pPr>
              <w:spacing w:after="0" w:line="240" w:lineRule="auto"/>
              <w:jc w:val="both"/>
              <w:rPr>
                <w:rFonts w:ascii="Times New Roman" w:eastAsia="Times New Roman" w:hAnsi="Times New Roman" w:cs="Times New Roman"/>
                <w:color w:val="000000" w:themeColor="text1"/>
                <w:sz w:val="28"/>
                <w:szCs w:val="28"/>
                <w:lang w:eastAsia="ru-RU"/>
              </w:rPr>
            </w:pPr>
          </w:p>
        </w:tc>
        <w:tc>
          <w:tcPr>
            <w:tcW w:w="8217" w:type="dxa"/>
          </w:tcPr>
          <w:p w14:paraId="45D18AE5" w14:textId="5244EE0B" w:rsidR="00F57878" w:rsidRPr="001B6A75" w:rsidRDefault="00F57878" w:rsidP="00643AD6">
            <w:pPr>
              <w:tabs>
                <w:tab w:val="left" w:pos="3105"/>
              </w:tabs>
              <w:spacing w:after="0" w:line="240" w:lineRule="auto"/>
              <w:ind w:left="-108"/>
              <w:jc w:val="both"/>
              <w:rPr>
                <w:rFonts w:ascii="Times New Roman" w:hAnsi="Times New Roman" w:cs="Times New Roman"/>
                <w:color w:val="000000" w:themeColor="text1"/>
                <w:sz w:val="28"/>
                <w:szCs w:val="28"/>
                <w:lang w:val="kk-KZ"/>
              </w:rPr>
            </w:pPr>
            <w:r w:rsidRPr="001B6A75">
              <w:rPr>
                <w:rFonts w:ascii="Times New Roman" w:hAnsi="Times New Roman" w:cs="Times New Roman"/>
                <w:sz w:val="28"/>
                <w:szCs w:val="28"/>
                <w:lang w:val="kk-KZ"/>
              </w:rPr>
              <w:t>Үшінші бөлім бойынша тұжырым.........................................................</w:t>
            </w:r>
          </w:p>
        </w:tc>
        <w:tc>
          <w:tcPr>
            <w:tcW w:w="708" w:type="dxa"/>
          </w:tcPr>
          <w:p w14:paraId="12CA4C0F" w14:textId="02CF7BAA" w:rsidR="00F57878" w:rsidRPr="00493438" w:rsidRDefault="00F047E5"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95</w:t>
            </w:r>
          </w:p>
        </w:tc>
      </w:tr>
      <w:tr w:rsidR="00F57878" w:rsidRPr="001B6A75" w14:paraId="6B507A81" w14:textId="77777777" w:rsidTr="00156732">
        <w:trPr>
          <w:jc w:val="center"/>
        </w:trPr>
        <w:tc>
          <w:tcPr>
            <w:tcW w:w="8926" w:type="dxa"/>
            <w:gridSpan w:val="2"/>
          </w:tcPr>
          <w:p w14:paraId="78EE8F93" w14:textId="77777777" w:rsidR="00F57878" w:rsidRPr="001B6A75" w:rsidRDefault="00F57878" w:rsidP="00643AD6">
            <w:pPr>
              <w:spacing w:after="0" w:line="240" w:lineRule="auto"/>
              <w:jc w:val="both"/>
              <w:rPr>
                <w:rFonts w:ascii="Times New Roman" w:eastAsia="Times New Roman" w:hAnsi="Times New Roman" w:cs="Times New Roman"/>
                <w:b/>
                <w:color w:val="000000" w:themeColor="text1"/>
                <w:sz w:val="28"/>
                <w:szCs w:val="28"/>
                <w:lang w:val="en-US" w:eastAsia="ru-RU"/>
              </w:rPr>
            </w:pPr>
            <w:r w:rsidRPr="001B6A75">
              <w:rPr>
                <w:rFonts w:ascii="Times New Roman" w:eastAsia="Times New Roman" w:hAnsi="Times New Roman" w:cs="Times New Roman"/>
                <w:b/>
                <w:color w:val="000000" w:themeColor="text1"/>
                <w:sz w:val="28"/>
                <w:szCs w:val="28"/>
                <w:lang w:val="kk-KZ" w:eastAsia="ru-RU"/>
              </w:rPr>
              <w:t>ҚОРЫТЫНДЫ</w:t>
            </w:r>
            <w:r w:rsidRPr="001B6A75">
              <w:rPr>
                <w:rFonts w:ascii="Times New Roman" w:eastAsia="Times New Roman" w:hAnsi="Times New Roman" w:cs="Times New Roman"/>
                <w:color w:val="000000" w:themeColor="text1"/>
                <w:sz w:val="28"/>
                <w:szCs w:val="28"/>
                <w:lang w:val="kk-KZ" w:eastAsia="ru-RU"/>
              </w:rPr>
              <w:t>...............................................................................................</w:t>
            </w:r>
          </w:p>
        </w:tc>
        <w:tc>
          <w:tcPr>
            <w:tcW w:w="708" w:type="dxa"/>
          </w:tcPr>
          <w:p w14:paraId="7306EA1E" w14:textId="48F44B82" w:rsidR="00F57878" w:rsidRPr="00493438" w:rsidRDefault="00F047E5"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98</w:t>
            </w:r>
          </w:p>
        </w:tc>
      </w:tr>
      <w:tr w:rsidR="00F57878" w:rsidRPr="001B6A75" w14:paraId="4017C907" w14:textId="77777777" w:rsidTr="00156732">
        <w:trPr>
          <w:jc w:val="center"/>
        </w:trPr>
        <w:tc>
          <w:tcPr>
            <w:tcW w:w="8926" w:type="dxa"/>
            <w:gridSpan w:val="2"/>
          </w:tcPr>
          <w:p w14:paraId="09789F94" w14:textId="6544B1D2" w:rsidR="00F57878" w:rsidRPr="001B6A75" w:rsidRDefault="00493438" w:rsidP="00643AD6">
            <w:pPr>
              <w:spacing w:after="0" w:line="240" w:lineRule="auto"/>
              <w:jc w:val="both"/>
              <w:rPr>
                <w:rFonts w:ascii="Times New Roman" w:eastAsia="Times New Roman" w:hAnsi="Times New Roman" w:cs="Times New Roman"/>
                <w:b/>
                <w:color w:val="000000" w:themeColor="text1"/>
                <w:sz w:val="28"/>
                <w:szCs w:val="28"/>
                <w:lang w:eastAsia="ru-RU"/>
              </w:rPr>
            </w:pPr>
            <w:r w:rsidRPr="009E06EF">
              <w:rPr>
                <w:rFonts w:ascii="Times New Roman" w:eastAsia="Times New Roman" w:hAnsi="Times New Roman" w:cs="Times New Roman"/>
                <w:b/>
                <w:sz w:val="28"/>
                <w:szCs w:val="28"/>
                <w:lang w:val="kk-KZ"/>
              </w:rPr>
              <w:t>ПАЙДАЛАНЫЛҒАН ӘДЕБИЕТТЕР ТІЗІМІ</w:t>
            </w:r>
            <w:r w:rsidR="00F57878" w:rsidRPr="001B6A75">
              <w:rPr>
                <w:rFonts w:ascii="Times New Roman" w:eastAsia="Times New Roman" w:hAnsi="Times New Roman" w:cs="Times New Roman"/>
                <w:color w:val="000000" w:themeColor="text1"/>
                <w:sz w:val="28"/>
                <w:szCs w:val="28"/>
                <w:lang w:val="kk-KZ" w:eastAsia="ru-RU"/>
              </w:rPr>
              <w:t>...........</w:t>
            </w:r>
            <w:r>
              <w:rPr>
                <w:rFonts w:ascii="Times New Roman" w:eastAsia="Times New Roman" w:hAnsi="Times New Roman" w:cs="Times New Roman"/>
                <w:color w:val="000000" w:themeColor="text1"/>
                <w:sz w:val="28"/>
                <w:szCs w:val="28"/>
                <w:lang w:val="kk-KZ" w:eastAsia="ru-RU"/>
              </w:rPr>
              <w:t>............</w:t>
            </w:r>
            <w:r w:rsidR="00F57878" w:rsidRPr="001B6A75">
              <w:rPr>
                <w:rFonts w:ascii="Times New Roman" w:eastAsia="Times New Roman" w:hAnsi="Times New Roman" w:cs="Times New Roman"/>
                <w:color w:val="000000" w:themeColor="text1"/>
                <w:sz w:val="28"/>
                <w:szCs w:val="28"/>
                <w:lang w:val="kk-KZ" w:eastAsia="ru-RU"/>
              </w:rPr>
              <w:t>......</w:t>
            </w:r>
            <w:r>
              <w:rPr>
                <w:rFonts w:ascii="Times New Roman" w:eastAsia="Times New Roman" w:hAnsi="Times New Roman" w:cs="Times New Roman"/>
                <w:color w:val="000000" w:themeColor="text1"/>
                <w:sz w:val="28"/>
                <w:szCs w:val="28"/>
                <w:lang w:val="kk-KZ" w:eastAsia="ru-RU"/>
              </w:rPr>
              <w:t>.</w:t>
            </w:r>
            <w:r w:rsidR="00F57878" w:rsidRPr="001B6A75">
              <w:rPr>
                <w:rFonts w:ascii="Times New Roman" w:eastAsia="Times New Roman" w:hAnsi="Times New Roman" w:cs="Times New Roman"/>
                <w:color w:val="000000" w:themeColor="text1"/>
                <w:sz w:val="28"/>
                <w:szCs w:val="28"/>
                <w:lang w:val="kk-KZ" w:eastAsia="ru-RU"/>
              </w:rPr>
              <w:t>............</w:t>
            </w:r>
          </w:p>
        </w:tc>
        <w:tc>
          <w:tcPr>
            <w:tcW w:w="708" w:type="dxa"/>
          </w:tcPr>
          <w:p w14:paraId="738E95DA" w14:textId="5A15E7CC" w:rsidR="00F57878" w:rsidRPr="00493438" w:rsidRDefault="00F047E5"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100</w:t>
            </w:r>
          </w:p>
        </w:tc>
      </w:tr>
      <w:tr w:rsidR="00F57878" w:rsidRPr="001B6A75" w14:paraId="3688A466" w14:textId="77777777" w:rsidTr="00156732">
        <w:trPr>
          <w:trHeight w:val="386"/>
          <w:jc w:val="center"/>
        </w:trPr>
        <w:tc>
          <w:tcPr>
            <w:tcW w:w="8926" w:type="dxa"/>
            <w:gridSpan w:val="2"/>
          </w:tcPr>
          <w:p w14:paraId="6B87DCB2" w14:textId="57C83D17" w:rsidR="00F57878" w:rsidRPr="001B6A75" w:rsidRDefault="00F57878" w:rsidP="00643AD6">
            <w:pPr>
              <w:spacing w:after="0" w:line="240" w:lineRule="auto"/>
              <w:jc w:val="both"/>
              <w:rPr>
                <w:rFonts w:ascii="Times New Roman" w:eastAsia="Times New Roman" w:hAnsi="Times New Roman" w:cs="Times New Roman"/>
                <w:b/>
                <w:color w:val="000000" w:themeColor="text1"/>
                <w:sz w:val="28"/>
                <w:szCs w:val="28"/>
                <w:lang w:val="kk-KZ" w:eastAsia="ru-RU"/>
              </w:rPr>
            </w:pPr>
            <w:r w:rsidRPr="001B6A75">
              <w:rPr>
                <w:rFonts w:ascii="Times New Roman" w:eastAsia="Times New Roman" w:hAnsi="Times New Roman" w:cs="Times New Roman"/>
                <w:b/>
                <w:color w:val="000000" w:themeColor="text1"/>
                <w:sz w:val="28"/>
                <w:szCs w:val="28"/>
                <w:lang w:val="kk-KZ" w:eastAsia="ru-RU"/>
              </w:rPr>
              <w:t>ҚОСЫМША</w:t>
            </w:r>
            <w:r w:rsidRPr="001B6A75">
              <w:rPr>
                <w:rFonts w:ascii="Times New Roman" w:eastAsia="Times New Roman" w:hAnsi="Times New Roman" w:cs="Times New Roman"/>
                <w:b/>
                <w:color w:val="000000" w:themeColor="text1"/>
                <w:sz w:val="28"/>
                <w:szCs w:val="28"/>
                <w:lang w:eastAsia="ru-RU"/>
              </w:rPr>
              <w:t xml:space="preserve"> А</w:t>
            </w:r>
            <w:r w:rsidRPr="001B6A75">
              <w:rPr>
                <w:rFonts w:ascii="Times New Roman" w:eastAsia="Times New Roman" w:hAnsi="Times New Roman" w:cs="Times New Roman"/>
                <w:color w:val="000000" w:themeColor="text1"/>
                <w:sz w:val="28"/>
                <w:szCs w:val="28"/>
                <w:lang w:eastAsia="ru-RU"/>
              </w:rPr>
              <w:t xml:space="preserve"> – </w:t>
            </w:r>
            <w:r w:rsidR="00493438" w:rsidRPr="001B6A75">
              <w:rPr>
                <w:rFonts w:ascii="Times New Roman" w:hAnsi="Times New Roman" w:cs="Times New Roman"/>
                <w:color w:val="000000" w:themeColor="text1"/>
                <w:sz w:val="28"/>
                <w:szCs w:val="28"/>
                <w:lang w:val="kk-KZ"/>
              </w:rPr>
              <w:t>Тәжірибелік-эксперименттік</w:t>
            </w:r>
            <w:r w:rsidR="00493438" w:rsidRPr="001B6A75">
              <w:rPr>
                <w:rFonts w:ascii="Times New Roman" w:eastAsia="Times New Roman" w:hAnsi="Times New Roman" w:cs="Times New Roman"/>
                <w:color w:val="000000" w:themeColor="text1"/>
                <w:sz w:val="28"/>
                <w:szCs w:val="28"/>
                <w:lang w:val="kk-KZ" w:eastAsia="ru-RU"/>
              </w:rPr>
              <w:t xml:space="preserve"> жұмыстарын өткізу туралы актілер</w:t>
            </w:r>
            <w:r w:rsidR="00493438">
              <w:rPr>
                <w:rFonts w:ascii="Times New Roman" w:eastAsia="Times New Roman" w:hAnsi="Times New Roman" w:cs="Times New Roman"/>
                <w:color w:val="000000" w:themeColor="text1"/>
                <w:sz w:val="28"/>
                <w:szCs w:val="28"/>
                <w:lang w:val="kk-KZ" w:eastAsia="ru-RU"/>
              </w:rPr>
              <w:t>..................................................................................................</w:t>
            </w:r>
          </w:p>
        </w:tc>
        <w:tc>
          <w:tcPr>
            <w:tcW w:w="708" w:type="dxa"/>
          </w:tcPr>
          <w:p w14:paraId="37DC76B2" w14:textId="77777777" w:rsidR="00493438" w:rsidRDefault="0049343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562A799F" w14:textId="2B2EFE9B" w:rsidR="00F57878" w:rsidRPr="00493438" w:rsidRDefault="00F57878" w:rsidP="00493438">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r w:rsidRPr="001B6A75">
              <w:rPr>
                <w:rFonts w:ascii="Times New Roman" w:eastAsia="Times New Roman" w:hAnsi="Times New Roman" w:cs="Times New Roman"/>
                <w:color w:val="000000" w:themeColor="text1"/>
                <w:sz w:val="28"/>
                <w:szCs w:val="28"/>
                <w:lang w:eastAsia="ru-RU"/>
              </w:rPr>
              <w:t>1</w:t>
            </w:r>
            <w:r>
              <w:rPr>
                <w:rFonts w:ascii="Times New Roman" w:eastAsia="Times New Roman" w:hAnsi="Times New Roman" w:cs="Times New Roman"/>
                <w:color w:val="000000" w:themeColor="text1"/>
                <w:sz w:val="28"/>
                <w:szCs w:val="28"/>
                <w:lang w:eastAsia="ru-RU"/>
              </w:rPr>
              <w:t>1</w:t>
            </w:r>
            <w:r w:rsidR="00F047E5">
              <w:rPr>
                <w:rFonts w:ascii="Times New Roman" w:eastAsia="Times New Roman" w:hAnsi="Times New Roman" w:cs="Times New Roman"/>
                <w:color w:val="000000" w:themeColor="text1"/>
                <w:sz w:val="28"/>
                <w:szCs w:val="28"/>
                <w:lang w:val="kk-KZ" w:eastAsia="ru-RU"/>
              </w:rPr>
              <w:t>2</w:t>
            </w:r>
          </w:p>
        </w:tc>
      </w:tr>
      <w:tr w:rsidR="00F57878" w:rsidRPr="001B6A75" w14:paraId="31F63D7A" w14:textId="77777777" w:rsidTr="00156732">
        <w:trPr>
          <w:trHeight w:val="260"/>
          <w:jc w:val="center"/>
        </w:trPr>
        <w:tc>
          <w:tcPr>
            <w:tcW w:w="8926" w:type="dxa"/>
            <w:gridSpan w:val="2"/>
          </w:tcPr>
          <w:p w14:paraId="3317BC84" w14:textId="3A7DEF3C" w:rsidR="00F57878" w:rsidRPr="001B6A75" w:rsidRDefault="00F57878" w:rsidP="00493438">
            <w:pPr>
              <w:spacing w:after="0" w:line="240" w:lineRule="auto"/>
              <w:jc w:val="both"/>
              <w:rPr>
                <w:rFonts w:ascii="Times New Roman" w:eastAsia="Times New Roman" w:hAnsi="Times New Roman" w:cs="Times New Roman"/>
                <w:b/>
                <w:color w:val="000000" w:themeColor="text1"/>
                <w:sz w:val="28"/>
                <w:szCs w:val="28"/>
                <w:lang w:val="kk-KZ" w:eastAsia="ru-RU"/>
              </w:rPr>
            </w:pPr>
            <w:r w:rsidRPr="001B6A75">
              <w:rPr>
                <w:rFonts w:ascii="Times New Roman" w:eastAsia="Times New Roman" w:hAnsi="Times New Roman" w:cs="Times New Roman"/>
                <w:b/>
                <w:color w:val="000000" w:themeColor="text1"/>
                <w:sz w:val="28"/>
                <w:szCs w:val="28"/>
                <w:lang w:val="kk-KZ" w:eastAsia="ru-RU"/>
              </w:rPr>
              <w:t>ҚОСЫМША</w:t>
            </w:r>
            <w:r w:rsidRPr="001B6A75">
              <w:rPr>
                <w:rFonts w:ascii="Times New Roman" w:eastAsia="Times New Roman" w:hAnsi="Times New Roman" w:cs="Times New Roman"/>
                <w:b/>
                <w:color w:val="000000" w:themeColor="text1"/>
                <w:sz w:val="28"/>
                <w:szCs w:val="28"/>
                <w:lang w:eastAsia="ru-RU"/>
              </w:rPr>
              <w:t xml:space="preserve"> </w:t>
            </w:r>
            <w:r w:rsidRPr="001B6A75">
              <w:rPr>
                <w:rFonts w:ascii="Times New Roman" w:eastAsia="Times New Roman" w:hAnsi="Times New Roman" w:cs="Times New Roman"/>
                <w:b/>
                <w:color w:val="000000" w:themeColor="text1"/>
                <w:sz w:val="28"/>
                <w:szCs w:val="28"/>
                <w:lang w:val="kk-KZ" w:eastAsia="ru-RU"/>
              </w:rPr>
              <w:t>Ә</w:t>
            </w:r>
            <w:r w:rsidRPr="001B6A75">
              <w:rPr>
                <w:rFonts w:ascii="Times New Roman" w:eastAsia="Times New Roman" w:hAnsi="Times New Roman" w:cs="Times New Roman"/>
                <w:color w:val="000000" w:themeColor="text1"/>
                <w:sz w:val="28"/>
                <w:szCs w:val="28"/>
                <w:lang w:eastAsia="ru-RU"/>
              </w:rPr>
              <w:t xml:space="preserve"> – </w:t>
            </w:r>
            <w:r w:rsidR="00493438" w:rsidRPr="001B6A75">
              <w:rPr>
                <w:rFonts w:ascii="Times New Roman" w:eastAsia="Times New Roman" w:hAnsi="Times New Roman" w:cs="Times New Roman"/>
                <w:color w:val="000000" w:themeColor="text1"/>
                <w:sz w:val="28"/>
                <w:szCs w:val="28"/>
                <w:lang w:val="kk-KZ" w:eastAsia="ru-RU"/>
              </w:rPr>
              <w:t>Авторлық куәліктер</w:t>
            </w:r>
            <w:r w:rsidRPr="001B6A75">
              <w:rPr>
                <w:rFonts w:ascii="Times New Roman" w:eastAsia="Times New Roman" w:hAnsi="Times New Roman" w:cs="Times New Roman"/>
                <w:color w:val="000000" w:themeColor="text1"/>
                <w:sz w:val="28"/>
                <w:szCs w:val="28"/>
                <w:lang w:val="kk-KZ" w:eastAsia="ru-RU"/>
              </w:rPr>
              <w:t>............</w:t>
            </w:r>
            <w:r w:rsidR="00493438">
              <w:rPr>
                <w:rFonts w:ascii="Times New Roman" w:eastAsia="Times New Roman" w:hAnsi="Times New Roman" w:cs="Times New Roman"/>
                <w:color w:val="000000" w:themeColor="text1"/>
                <w:sz w:val="28"/>
                <w:szCs w:val="28"/>
                <w:lang w:val="kk-KZ" w:eastAsia="ru-RU"/>
              </w:rPr>
              <w:t>.........</w:t>
            </w:r>
            <w:r w:rsidRPr="001B6A75">
              <w:rPr>
                <w:rFonts w:ascii="Times New Roman" w:eastAsia="Times New Roman" w:hAnsi="Times New Roman" w:cs="Times New Roman"/>
                <w:color w:val="000000" w:themeColor="text1"/>
                <w:sz w:val="28"/>
                <w:szCs w:val="28"/>
                <w:lang w:val="kk-KZ" w:eastAsia="ru-RU"/>
              </w:rPr>
              <w:t>....................................</w:t>
            </w:r>
          </w:p>
        </w:tc>
        <w:tc>
          <w:tcPr>
            <w:tcW w:w="708" w:type="dxa"/>
          </w:tcPr>
          <w:p w14:paraId="30A7D72A" w14:textId="6CBC7F0B" w:rsidR="00F57878" w:rsidRPr="00493438" w:rsidRDefault="00F047E5"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val="kk-KZ" w:eastAsia="ru-RU"/>
              </w:rPr>
              <w:t>116</w:t>
            </w:r>
          </w:p>
        </w:tc>
      </w:tr>
      <w:tr w:rsidR="00F57878" w:rsidRPr="001B6A75" w14:paraId="3F3C0CFE" w14:textId="77777777" w:rsidTr="00156732">
        <w:trPr>
          <w:trHeight w:val="260"/>
          <w:jc w:val="center"/>
        </w:trPr>
        <w:tc>
          <w:tcPr>
            <w:tcW w:w="8926" w:type="dxa"/>
            <w:gridSpan w:val="2"/>
          </w:tcPr>
          <w:p w14:paraId="4EA13548" w14:textId="4862C8A6" w:rsidR="00F57878" w:rsidRPr="001B6A75" w:rsidRDefault="00F57878" w:rsidP="00493438">
            <w:pPr>
              <w:spacing w:after="0" w:line="240" w:lineRule="auto"/>
              <w:jc w:val="both"/>
              <w:rPr>
                <w:rFonts w:ascii="Times New Roman" w:eastAsia="Times New Roman" w:hAnsi="Times New Roman" w:cs="Times New Roman"/>
                <w:b/>
                <w:color w:val="000000" w:themeColor="text1"/>
                <w:sz w:val="28"/>
                <w:szCs w:val="28"/>
                <w:lang w:val="kk-KZ" w:eastAsia="ru-RU"/>
              </w:rPr>
            </w:pPr>
            <w:r w:rsidRPr="001B6A75">
              <w:rPr>
                <w:rFonts w:ascii="Times New Roman" w:eastAsia="Times New Roman" w:hAnsi="Times New Roman" w:cs="Times New Roman"/>
                <w:b/>
                <w:color w:val="000000" w:themeColor="text1"/>
                <w:sz w:val="28"/>
                <w:szCs w:val="28"/>
                <w:lang w:val="kk-KZ" w:eastAsia="ru-RU"/>
              </w:rPr>
              <w:t>ҚОСЫМША</w:t>
            </w:r>
            <w:r w:rsidRPr="001B6A75">
              <w:rPr>
                <w:rFonts w:ascii="Times New Roman" w:eastAsia="Times New Roman" w:hAnsi="Times New Roman" w:cs="Times New Roman"/>
                <w:b/>
                <w:color w:val="000000" w:themeColor="text1"/>
                <w:sz w:val="28"/>
                <w:szCs w:val="28"/>
                <w:lang w:eastAsia="ru-RU"/>
              </w:rPr>
              <w:t xml:space="preserve"> </w:t>
            </w:r>
            <w:r w:rsidRPr="001B6A75">
              <w:rPr>
                <w:rFonts w:ascii="Times New Roman" w:eastAsia="Times New Roman" w:hAnsi="Times New Roman" w:cs="Times New Roman"/>
                <w:b/>
                <w:color w:val="000000" w:themeColor="text1"/>
                <w:sz w:val="28"/>
                <w:szCs w:val="28"/>
                <w:lang w:val="kk-KZ" w:eastAsia="ru-RU"/>
              </w:rPr>
              <w:t>Б</w:t>
            </w:r>
            <w:r w:rsidRPr="001B6A75">
              <w:rPr>
                <w:rFonts w:ascii="Times New Roman" w:eastAsia="Times New Roman" w:hAnsi="Times New Roman" w:cs="Times New Roman"/>
                <w:color w:val="000000" w:themeColor="text1"/>
                <w:sz w:val="28"/>
                <w:szCs w:val="28"/>
                <w:lang w:eastAsia="ru-RU"/>
              </w:rPr>
              <w:t xml:space="preserve"> – </w:t>
            </w:r>
            <w:r w:rsidR="00493438" w:rsidRPr="001B6A75">
              <w:rPr>
                <w:rFonts w:ascii="Times New Roman" w:hAnsi="Times New Roman" w:cs="Times New Roman"/>
                <w:color w:val="000000" w:themeColor="text1"/>
                <w:sz w:val="28"/>
                <w:szCs w:val="28"/>
                <w:lang w:val="kk-KZ"/>
              </w:rPr>
              <w:t>Анықтама</w:t>
            </w:r>
            <w:r w:rsidRPr="001B6A75">
              <w:rPr>
                <w:rFonts w:ascii="Times New Roman" w:eastAsia="Times New Roman" w:hAnsi="Times New Roman" w:cs="Times New Roman"/>
                <w:color w:val="000000" w:themeColor="text1"/>
                <w:sz w:val="28"/>
                <w:szCs w:val="28"/>
                <w:lang w:val="kk-KZ" w:eastAsia="ru-RU"/>
              </w:rPr>
              <w:t>...........................................................................</w:t>
            </w:r>
          </w:p>
        </w:tc>
        <w:tc>
          <w:tcPr>
            <w:tcW w:w="708" w:type="dxa"/>
          </w:tcPr>
          <w:p w14:paraId="1985DB55" w14:textId="66717F69" w:rsidR="00F57878" w:rsidRPr="00D74752" w:rsidRDefault="00F57878" w:rsidP="00D7475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r>
              <w:rPr>
                <w:rFonts w:ascii="Times New Roman" w:eastAsia="Times New Roman" w:hAnsi="Times New Roman" w:cs="Times New Roman"/>
                <w:color w:val="000000" w:themeColor="text1"/>
                <w:sz w:val="28"/>
                <w:szCs w:val="28"/>
                <w:lang w:eastAsia="ru-RU"/>
              </w:rPr>
              <w:t>1</w:t>
            </w:r>
            <w:r w:rsidR="00F047E5">
              <w:rPr>
                <w:rFonts w:ascii="Times New Roman" w:eastAsia="Times New Roman" w:hAnsi="Times New Roman" w:cs="Times New Roman"/>
                <w:color w:val="000000" w:themeColor="text1"/>
                <w:sz w:val="28"/>
                <w:szCs w:val="28"/>
                <w:lang w:val="kk-KZ" w:eastAsia="ru-RU"/>
              </w:rPr>
              <w:t>18</w:t>
            </w:r>
          </w:p>
        </w:tc>
      </w:tr>
      <w:tr w:rsidR="00F57878" w:rsidRPr="001B6A75" w14:paraId="061A555C" w14:textId="77777777" w:rsidTr="00156732">
        <w:trPr>
          <w:trHeight w:val="260"/>
          <w:jc w:val="center"/>
        </w:trPr>
        <w:tc>
          <w:tcPr>
            <w:tcW w:w="8926" w:type="dxa"/>
            <w:gridSpan w:val="2"/>
          </w:tcPr>
          <w:p w14:paraId="7DCB4031" w14:textId="7B61A3A8" w:rsidR="00F57878" w:rsidRPr="001B6A75" w:rsidRDefault="00F57878" w:rsidP="00156732">
            <w:pPr>
              <w:spacing w:after="0" w:line="240" w:lineRule="auto"/>
              <w:jc w:val="both"/>
              <w:rPr>
                <w:rFonts w:ascii="Times New Roman" w:eastAsia="Times New Roman" w:hAnsi="Times New Roman" w:cs="Times New Roman"/>
                <w:b/>
                <w:color w:val="000000" w:themeColor="text1"/>
                <w:sz w:val="28"/>
                <w:szCs w:val="28"/>
                <w:lang w:val="kk-KZ" w:eastAsia="ru-RU"/>
              </w:rPr>
            </w:pPr>
            <w:r w:rsidRPr="001B6A75">
              <w:rPr>
                <w:rFonts w:ascii="Times New Roman" w:eastAsia="Times New Roman" w:hAnsi="Times New Roman" w:cs="Times New Roman"/>
                <w:b/>
                <w:color w:val="000000" w:themeColor="text1"/>
                <w:sz w:val="28"/>
                <w:szCs w:val="28"/>
                <w:lang w:val="kk-KZ" w:eastAsia="ru-RU"/>
              </w:rPr>
              <w:t>ҚОСЫМША</w:t>
            </w:r>
            <w:r w:rsidR="00156732">
              <w:rPr>
                <w:rFonts w:ascii="Times New Roman" w:eastAsia="Times New Roman" w:hAnsi="Times New Roman" w:cs="Times New Roman"/>
                <w:b/>
                <w:color w:val="000000" w:themeColor="text1"/>
                <w:sz w:val="28"/>
                <w:szCs w:val="28"/>
                <w:lang w:val="kk-KZ" w:eastAsia="ru-RU"/>
              </w:rPr>
              <w:t xml:space="preserve"> </w:t>
            </w:r>
            <w:r w:rsidRPr="001B6A75">
              <w:rPr>
                <w:rFonts w:ascii="Times New Roman" w:eastAsia="Times New Roman" w:hAnsi="Times New Roman" w:cs="Times New Roman"/>
                <w:b/>
                <w:color w:val="000000" w:themeColor="text1"/>
                <w:sz w:val="28"/>
                <w:szCs w:val="28"/>
                <w:lang w:val="kk-KZ" w:eastAsia="ru-RU"/>
              </w:rPr>
              <w:t>В</w:t>
            </w:r>
            <w:r w:rsidRPr="001B6A75">
              <w:rPr>
                <w:rFonts w:ascii="Times New Roman" w:eastAsia="Times New Roman" w:hAnsi="Times New Roman" w:cs="Times New Roman"/>
                <w:color w:val="000000" w:themeColor="text1"/>
                <w:sz w:val="28"/>
                <w:szCs w:val="28"/>
                <w:lang w:eastAsia="ru-RU"/>
              </w:rPr>
              <w:t xml:space="preserve"> –</w:t>
            </w:r>
            <w:r w:rsidR="00156732">
              <w:rPr>
                <w:rFonts w:ascii="Times New Roman" w:eastAsia="Times New Roman" w:hAnsi="Times New Roman" w:cs="Times New Roman"/>
                <w:color w:val="000000" w:themeColor="text1"/>
                <w:sz w:val="28"/>
                <w:szCs w:val="28"/>
                <w:lang w:val="kk-KZ" w:eastAsia="ru-RU"/>
              </w:rPr>
              <w:t xml:space="preserve"> </w:t>
            </w:r>
            <w:r w:rsidR="00493438" w:rsidRPr="001B6A75">
              <w:rPr>
                <w:rFonts w:ascii="Times New Roman" w:hAnsi="Times New Roman" w:cs="Times New Roman"/>
                <w:color w:val="000000" w:themeColor="text1"/>
                <w:sz w:val="28"/>
                <w:szCs w:val="28"/>
                <w:lang w:val="kk-KZ"/>
              </w:rPr>
              <w:t xml:space="preserve">Зерттеу </w:t>
            </w:r>
            <w:r w:rsidR="00493438" w:rsidRPr="001B6A75">
              <w:rPr>
                <w:rFonts w:ascii="Times New Roman" w:eastAsia="Times New Roman" w:hAnsi="Times New Roman" w:cs="Times New Roman"/>
                <w:color w:val="000000" w:themeColor="text1"/>
                <w:sz w:val="28"/>
                <w:szCs w:val="28"/>
                <w:lang w:val="kk-KZ" w:eastAsia="ru-RU"/>
              </w:rPr>
              <w:t>жұмысының нәтижелерін оқу үдерісіне ендіру туралы анықтамалар</w:t>
            </w:r>
            <w:r w:rsidR="00493438">
              <w:rPr>
                <w:rFonts w:ascii="Times New Roman" w:eastAsia="Times New Roman" w:hAnsi="Times New Roman" w:cs="Times New Roman"/>
                <w:color w:val="000000" w:themeColor="text1"/>
                <w:sz w:val="28"/>
                <w:szCs w:val="28"/>
                <w:lang w:val="kk-KZ" w:eastAsia="ru-RU"/>
              </w:rPr>
              <w:t>............................................................................</w:t>
            </w:r>
          </w:p>
        </w:tc>
        <w:tc>
          <w:tcPr>
            <w:tcW w:w="708" w:type="dxa"/>
          </w:tcPr>
          <w:p w14:paraId="6BD065BB" w14:textId="77777777" w:rsidR="00493438" w:rsidRDefault="00493438" w:rsidP="00156732">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p>
          <w:p w14:paraId="796A826C" w14:textId="31106500" w:rsidR="00F57878" w:rsidRPr="00493438" w:rsidRDefault="00F57878" w:rsidP="00493438">
            <w:pPr>
              <w:tabs>
                <w:tab w:val="left" w:pos="519"/>
                <w:tab w:val="left" w:pos="640"/>
              </w:tabs>
              <w:spacing w:after="0" w:line="240" w:lineRule="auto"/>
              <w:rPr>
                <w:rFonts w:ascii="Times New Roman" w:eastAsia="Times New Roman" w:hAnsi="Times New Roman" w:cs="Times New Roman"/>
                <w:color w:val="000000" w:themeColor="text1"/>
                <w:sz w:val="28"/>
                <w:szCs w:val="28"/>
                <w:lang w:val="kk-KZ" w:eastAsia="ru-RU"/>
              </w:rPr>
            </w:pPr>
            <w:r w:rsidRPr="001B6A75">
              <w:rPr>
                <w:rFonts w:ascii="Times New Roman" w:eastAsia="Times New Roman" w:hAnsi="Times New Roman" w:cs="Times New Roman"/>
                <w:color w:val="000000" w:themeColor="text1"/>
                <w:sz w:val="28"/>
                <w:szCs w:val="28"/>
                <w:lang w:eastAsia="ru-RU"/>
              </w:rPr>
              <w:t>1</w:t>
            </w:r>
            <w:r w:rsidR="00F047E5">
              <w:rPr>
                <w:rFonts w:ascii="Times New Roman" w:eastAsia="Times New Roman" w:hAnsi="Times New Roman" w:cs="Times New Roman"/>
                <w:color w:val="000000" w:themeColor="text1"/>
                <w:sz w:val="28"/>
                <w:szCs w:val="28"/>
                <w:lang w:val="kk-KZ" w:eastAsia="ru-RU"/>
              </w:rPr>
              <w:t>19</w:t>
            </w:r>
          </w:p>
        </w:tc>
      </w:tr>
    </w:tbl>
    <w:p w14:paraId="2E4044F7" w14:textId="77777777" w:rsidR="003D5726" w:rsidRPr="001B6A75" w:rsidRDefault="003D5726" w:rsidP="008D6700">
      <w:pPr>
        <w:spacing w:after="0" w:line="240" w:lineRule="auto"/>
        <w:jc w:val="center"/>
        <w:rPr>
          <w:rFonts w:ascii="Times New Roman" w:hAnsi="Times New Roman" w:cs="Times New Roman"/>
          <w:b/>
          <w:sz w:val="28"/>
          <w:szCs w:val="28"/>
          <w:lang w:val="kk-KZ"/>
        </w:rPr>
      </w:pPr>
      <w:r w:rsidRPr="001B6A75">
        <w:rPr>
          <w:rFonts w:ascii="Times New Roman" w:hAnsi="Times New Roman" w:cs="Times New Roman"/>
          <w:b/>
          <w:sz w:val="28"/>
          <w:szCs w:val="28"/>
          <w:lang w:val="kk-KZ"/>
        </w:rPr>
        <w:br w:type="page"/>
      </w:r>
    </w:p>
    <w:p w14:paraId="3D23125F" w14:textId="47EB704E" w:rsidR="00C7039E" w:rsidRPr="001B6A75" w:rsidRDefault="00C7039E" w:rsidP="008D6700">
      <w:pPr>
        <w:spacing w:after="0" w:line="240" w:lineRule="auto"/>
        <w:jc w:val="center"/>
        <w:rPr>
          <w:rFonts w:ascii="Times New Roman" w:hAnsi="Times New Roman" w:cs="Times New Roman"/>
          <w:b/>
          <w:sz w:val="28"/>
          <w:szCs w:val="28"/>
          <w:lang w:val="kk-KZ"/>
        </w:rPr>
      </w:pPr>
      <w:r w:rsidRPr="001B6A75">
        <w:rPr>
          <w:rFonts w:ascii="Times New Roman" w:hAnsi="Times New Roman" w:cs="Times New Roman"/>
          <w:b/>
          <w:sz w:val="28"/>
          <w:szCs w:val="28"/>
          <w:lang w:val="kk-KZ"/>
        </w:rPr>
        <w:t>НОРМАТИВТІК СІЛТЕМЕЛЕР</w:t>
      </w:r>
    </w:p>
    <w:p w14:paraId="05848FCC" w14:textId="77777777" w:rsidR="00C7039E" w:rsidRPr="001B6A75" w:rsidRDefault="00C7039E" w:rsidP="008D6700">
      <w:pPr>
        <w:spacing w:after="0" w:line="240" w:lineRule="auto"/>
        <w:ind w:firstLine="708"/>
        <w:jc w:val="both"/>
        <w:rPr>
          <w:rFonts w:ascii="Times New Roman" w:hAnsi="Times New Roman" w:cs="Times New Roman"/>
          <w:b/>
          <w:sz w:val="28"/>
          <w:szCs w:val="28"/>
          <w:lang w:val="kk-KZ"/>
        </w:rPr>
      </w:pPr>
    </w:p>
    <w:p w14:paraId="498D2AF3"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Бұл диссертациялық жұмыста келесідей нормативтік құжаттарға сілтемелер жасалды:</w:t>
      </w:r>
    </w:p>
    <w:p w14:paraId="47B57BB4" w14:textId="4D66CE1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Қазақстан Республикасының </w:t>
      </w:r>
      <w:r w:rsidR="00D74752" w:rsidRPr="001B6A75">
        <w:rPr>
          <w:rFonts w:ascii="Times New Roman" w:hAnsi="Times New Roman" w:cs="Times New Roman"/>
          <w:sz w:val="28"/>
          <w:szCs w:val="28"/>
          <w:lang w:val="kk-KZ"/>
        </w:rPr>
        <w:t xml:space="preserve">Заңы. </w:t>
      </w:r>
      <w:r w:rsidRPr="001B6A75">
        <w:rPr>
          <w:rFonts w:ascii="Times New Roman" w:hAnsi="Times New Roman" w:cs="Times New Roman"/>
          <w:sz w:val="28"/>
          <w:szCs w:val="28"/>
          <w:lang w:val="kk-KZ"/>
        </w:rPr>
        <w:t>Білім туралы</w:t>
      </w:r>
      <w:r w:rsidR="00D74752">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2007 жыл</w:t>
      </w:r>
      <w:r w:rsidR="00D74752">
        <w:rPr>
          <w:rFonts w:ascii="Times New Roman" w:hAnsi="Times New Roman" w:cs="Times New Roman"/>
          <w:sz w:val="28"/>
          <w:szCs w:val="28"/>
          <w:lang w:val="kk-KZ"/>
        </w:rPr>
        <w:t>д</w:t>
      </w:r>
      <w:r w:rsidRPr="001B6A75">
        <w:rPr>
          <w:rFonts w:ascii="Times New Roman" w:hAnsi="Times New Roman" w:cs="Times New Roman"/>
          <w:sz w:val="28"/>
          <w:szCs w:val="28"/>
          <w:lang w:val="kk-KZ"/>
        </w:rPr>
        <w:t>ы</w:t>
      </w:r>
      <w:r w:rsidR="00D74752">
        <w:rPr>
          <w:rFonts w:ascii="Times New Roman" w:hAnsi="Times New Roman" w:cs="Times New Roman"/>
          <w:sz w:val="28"/>
          <w:szCs w:val="28"/>
          <w:lang w:val="kk-KZ"/>
        </w:rPr>
        <w:t>ң</w:t>
      </w:r>
      <w:r w:rsidRPr="001B6A75">
        <w:rPr>
          <w:rFonts w:ascii="Times New Roman" w:hAnsi="Times New Roman" w:cs="Times New Roman"/>
          <w:sz w:val="28"/>
          <w:szCs w:val="28"/>
          <w:lang w:val="kk-KZ"/>
        </w:rPr>
        <w:t xml:space="preserve"> 27 шілде</w:t>
      </w:r>
      <w:r w:rsidR="00D74752">
        <w:rPr>
          <w:rFonts w:ascii="Times New Roman" w:hAnsi="Times New Roman" w:cs="Times New Roman"/>
          <w:sz w:val="28"/>
          <w:szCs w:val="28"/>
          <w:lang w:val="kk-KZ"/>
        </w:rPr>
        <w:t>с</w:t>
      </w:r>
      <w:r w:rsidRPr="001B6A75">
        <w:rPr>
          <w:rFonts w:ascii="Times New Roman" w:hAnsi="Times New Roman" w:cs="Times New Roman"/>
          <w:sz w:val="28"/>
          <w:szCs w:val="28"/>
          <w:lang w:val="kk-KZ"/>
        </w:rPr>
        <w:t>і</w:t>
      </w:r>
      <w:r w:rsidR="00D74752">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№319 </w:t>
      </w:r>
      <w:r w:rsidR="00D74752">
        <w:rPr>
          <w:rFonts w:ascii="Times New Roman" w:hAnsi="Times New Roman" w:cs="Times New Roman"/>
          <w:sz w:val="28"/>
          <w:szCs w:val="28"/>
          <w:lang w:val="kk-KZ"/>
        </w:rPr>
        <w:t>қабылданған</w:t>
      </w:r>
      <w:r w:rsidRPr="001B6A75">
        <w:rPr>
          <w:rFonts w:ascii="Times New Roman" w:hAnsi="Times New Roman" w:cs="Times New Roman"/>
          <w:sz w:val="28"/>
          <w:szCs w:val="28"/>
          <w:lang w:val="kk-KZ"/>
        </w:rPr>
        <w:t>.</w:t>
      </w:r>
    </w:p>
    <w:p w14:paraId="1857708D" w14:textId="600CF18C"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Қазақстан Республикасы </w:t>
      </w:r>
      <w:r w:rsidR="00D74752">
        <w:rPr>
          <w:rFonts w:ascii="Times New Roman" w:hAnsi="Times New Roman" w:cs="Times New Roman"/>
          <w:sz w:val="28"/>
          <w:szCs w:val="28"/>
          <w:lang w:val="kk-KZ"/>
        </w:rPr>
        <w:t xml:space="preserve">Ғылым және </w:t>
      </w:r>
      <w:r w:rsidR="00D74752" w:rsidRPr="001B6A75">
        <w:rPr>
          <w:rFonts w:ascii="Times New Roman" w:hAnsi="Times New Roman" w:cs="Times New Roman"/>
          <w:sz w:val="28"/>
          <w:szCs w:val="28"/>
          <w:lang w:val="kk-KZ"/>
        </w:rPr>
        <w:t xml:space="preserve">жоғары </w:t>
      </w:r>
      <w:r w:rsidR="00D74752">
        <w:rPr>
          <w:rFonts w:ascii="Times New Roman" w:hAnsi="Times New Roman" w:cs="Times New Roman"/>
          <w:sz w:val="28"/>
          <w:szCs w:val="28"/>
          <w:lang w:val="kk-KZ"/>
        </w:rPr>
        <w:t xml:space="preserve">білім министрінің Бұйрығы. Жоғары </w:t>
      </w:r>
      <w:r w:rsidRPr="001B6A75">
        <w:rPr>
          <w:rFonts w:ascii="Times New Roman" w:hAnsi="Times New Roman" w:cs="Times New Roman"/>
          <w:sz w:val="28"/>
          <w:szCs w:val="28"/>
          <w:lang w:val="kk-KZ"/>
        </w:rPr>
        <w:t>және жоғары оқу орнынан кейінгі білім берудің мемлекеттік жалпыға міндетті стандарттарын бекіту туралы</w:t>
      </w:r>
      <w:r w:rsidR="00D74752">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2022 жыл</w:t>
      </w:r>
      <w:r w:rsidR="00D74752">
        <w:rPr>
          <w:rFonts w:ascii="Times New Roman" w:hAnsi="Times New Roman" w:cs="Times New Roman"/>
          <w:sz w:val="28"/>
          <w:szCs w:val="28"/>
          <w:lang w:val="kk-KZ"/>
        </w:rPr>
        <w:t>д</w:t>
      </w:r>
      <w:r w:rsidRPr="001B6A75">
        <w:rPr>
          <w:rFonts w:ascii="Times New Roman" w:hAnsi="Times New Roman" w:cs="Times New Roman"/>
          <w:sz w:val="28"/>
          <w:szCs w:val="28"/>
          <w:lang w:val="kk-KZ"/>
        </w:rPr>
        <w:t>ы</w:t>
      </w:r>
      <w:r w:rsidR="00D74752">
        <w:rPr>
          <w:rFonts w:ascii="Times New Roman" w:hAnsi="Times New Roman" w:cs="Times New Roman"/>
          <w:sz w:val="28"/>
          <w:szCs w:val="28"/>
          <w:lang w:val="kk-KZ"/>
        </w:rPr>
        <w:t>ң</w:t>
      </w:r>
      <w:r w:rsidRPr="001B6A75">
        <w:rPr>
          <w:rFonts w:ascii="Times New Roman" w:hAnsi="Times New Roman" w:cs="Times New Roman"/>
          <w:sz w:val="28"/>
          <w:szCs w:val="28"/>
          <w:lang w:val="kk-KZ"/>
        </w:rPr>
        <w:t xml:space="preserve"> 20 шілде</w:t>
      </w:r>
      <w:r w:rsidR="00D74752">
        <w:rPr>
          <w:rFonts w:ascii="Times New Roman" w:hAnsi="Times New Roman" w:cs="Times New Roman"/>
          <w:sz w:val="28"/>
          <w:szCs w:val="28"/>
          <w:lang w:val="kk-KZ"/>
        </w:rPr>
        <w:t>с</w:t>
      </w:r>
      <w:r w:rsidRPr="001B6A75">
        <w:rPr>
          <w:rFonts w:ascii="Times New Roman" w:hAnsi="Times New Roman" w:cs="Times New Roman"/>
          <w:sz w:val="28"/>
          <w:szCs w:val="28"/>
          <w:lang w:val="kk-KZ"/>
        </w:rPr>
        <w:t>і</w:t>
      </w:r>
      <w:r w:rsidR="00D74752">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№2 б</w:t>
      </w:r>
      <w:r w:rsidR="00D74752">
        <w:rPr>
          <w:rFonts w:ascii="Times New Roman" w:hAnsi="Times New Roman" w:cs="Times New Roman"/>
          <w:sz w:val="28"/>
          <w:szCs w:val="28"/>
          <w:lang w:val="kk-KZ"/>
        </w:rPr>
        <w:t>екітілген</w:t>
      </w:r>
      <w:r w:rsidRPr="001B6A75">
        <w:rPr>
          <w:rFonts w:ascii="Times New Roman" w:hAnsi="Times New Roman" w:cs="Times New Roman"/>
          <w:sz w:val="28"/>
          <w:szCs w:val="28"/>
          <w:lang w:val="kk-KZ"/>
        </w:rPr>
        <w:t>.</w:t>
      </w:r>
    </w:p>
    <w:p w14:paraId="6D8581A0" w14:textId="7D9E23F4"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Қазақстан Республикасының </w:t>
      </w:r>
      <w:r w:rsidR="00D74752">
        <w:rPr>
          <w:rFonts w:ascii="Times New Roman" w:hAnsi="Times New Roman" w:cs="Times New Roman"/>
          <w:sz w:val="28"/>
          <w:szCs w:val="28"/>
          <w:lang w:val="kk-KZ"/>
        </w:rPr>
        <w:t xml:space="preserve">Президенті </w:t>
      </w:r>
      <w:r w:rsidR="006C4B29" w:rsidRPr="006C4B29">
        <w:rPr>
          <w:rFonts w:ascii="Times New Roman" w:hAnsi="Times New Roman" w:cs="Times New Roman"/>
          <w:sz w:val="28"/>
          <w:szCs w:val="28"/>
          <w:lang w:val="kk-KZ"/>
        </w:rPr>
        <w:t>Қасым</w:t>
      </w:r>
      <w:r w:rsidR="006C4B29">
        <w:rPr>
          <w:rFonts w:ascii="Times New Roman" w:hAnsi="Times New Roman" w:cs="Times New Roman"/>
          <w:sz w:val="28"/>
          <w:szCs w:val="28"/>
          <w:lang w:val="kk-KZ"/>
        </w:rPr>
        <w:t>-Жомарт Тоқаев</w:t>
      </w:r>
      <w:r w:rsidR="00D74752">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w:t>
      </w:r>
      <w:r w:rsidR="00D74752" w:rsidRPr="00D74752">
        <w:rPr>
          <w:rFonts w:ascii="Times New Roman" w:hAnsi="Times New Roman" w:cs="Times New Roman"/>
          <w:bCs/>
          <w:sz w:val="28"/>
          <w:szCs w:val="28"/>
          <w:lang w:val="kk-KZ"/>
        </w:rPr>
        <w:t>Халық бірлігі және жүйелі реформалар – ел өркендеуінің берік негізі</w:t>
      </w:r>
      <w:r w:rsidR="00D74752">
        <w:rPr>
          <w:rFonts w:ascii="Times New Roman" w:hAnsi="Times New Roman" w:cs="Times New Roman"/>
          <w:bCs/>
          <w:sz w:val="28"/>
          <w:szCs w:val="28"/>
          <w:lang w:val="kk-KZ"/>
        </w:rPr>
        <w:t>:</w:t>
      </w:r>
      <w:r w:rsidR="00D74752"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Қазақстан халқына </w:t>
      </w:r>
      <w:r w:rsidR="00D74752" w:rsidRPr="001B6A75">
        <w:rPr>
          <w:rFonts w:ascii="Times New Roman" w:hAnsi="Times New Roman" w:cs="Times New Roman"/>
          <w:sz w:val="28"/>
          <w:szCs w:val="28"/>
          <w:lang w:val="kk-KZ"/>
        </w:rPr>
        <w:t>ж</w:t>
      </w:r>
      <w:r w:rsidRPr="001B6A75">
        <w:rPr>
          <w:rFonts w:ascii="Times New Roman" w:hAnsi="Times New Roman" w:cs="Times New Roman"/>
          <w:sz w:val="28"/>
          <w:szCs w:val="28"/>
          <w:lang w:val="kk-KZ"/>
        </w:rPr>
        <w:t>олдауы: 2021 жыл 1 қыркүйек.</w:t>
      </w:r>
    </w:p>
    <w:p w14:paraId="35CABE01" w14:textId="756E3C8D" w:rsidR="00C7039E" w:rsidRPr="001B6A75" w:rsidRDefault="00D74752" w:rsidP="008D6700">
      <w:pPr>
        <w:spacing w:after="0" w:line="240" w:lineRule="auto"/>
        <w:ind w:right="9" w:firstLine="708"/>
        <w:jc w:val="both"/>
        <w:rPr>
          <w:rFonts w:ascii="Times New Roman" w:hAnsi="Times New Roman" w:cs="Times New Roman"/>
          <w:sz w:val="28"/>
          <w:szCs w:val="28"/>
          <w:lang w:val="kk-KZ"/>
        </w:rPr>
      </w:pPr>
      <w:r w:rsidRPr="00D74752">
        <w:rPr>
          <w:rFonts w:ascii="Times New Roman" w:hAnsi="Times New Roman" w:cs="Times New Roman"/>
          <w:sz w:val="28"/>
          <w:szCs w:val="28"/>
          <w:lang w:val="kk-KZ"/>
        </w:rPr>
        <w:t>Қазақстан Республикасы Оқу-ағарту министрінің м.а. Бұйрығы. "Педагог" кәсіптік стандартын бекіту туралы</w:t>
      </w:r>
      <w:r>
        <w:rPr>
          <w:rFonts w:ascii="Times New Roman" w:hAnsi="Times New Roman" w:cs="Times New Roman"/>
          <w:sz w:val="28"/>
          <w:szCs w:val="28"/>
          <w:lang w:val="kk-KZ"/>
        </w:rPr>
        <w:t>:</w:t>
      </w:r>
      <w:r w:rsidR="00C7039E" w:rsidRPr="001B6A75">
        <w:rPr>
          <w:rFonts w:ascii="Times New Roman" w:hAnsi="Times New Roman" w:cs="Times New Roman"/>
          <w:sz w:val="28"/>
          <w:szCs w:val="28"/>
          <w:lang w:val="kk-KZ"/>
        </w:rPr>
        <w:t xml:space="preserve"> 2022 жыл</w:t>
      </w:r>
      <w:r>
        <w:rPr>
          <w:rFonts w:ascii="Times New Roman" w:hAnsi="Times New Roman" w:cs="Times New Roman"/>
          <w:sz w:val="28"/>
          <w:szCs w:val="28"/>
          <w:lang w:val="kk-KZ"/>
        </w:rPr>
        <w:t>д</w:t>
      </w:r>
      <w:r w:rsidR="00C7039E" w:rsidRPr="001B6A75">
        <w:rPr>
          <w:rFonts w:ascii="Times New Roman" w:hAnsi="Times New Roman" w:cs="Times New Roman"/>
          <w:sz w:val="28"/>
          <w:szCs w:val="28"/>
          <w:lang w:val="kk-KZ"/>
        </w:rPr>
        <w:t>ы</w:t>
      </w:r>
      <w:r>
        <w:rPr>
          <w:rFonts w:ascii="Times New Roman" w:hAnsi="Times New Roman" w:cs="Times New Roman"/>
          <w:sz w:val="28"/>
          <w:szCs w:val="28"/>
          <w:lang w:val="kk-KZ"/>
        </w:rPr>
        <w:t>ң</w:t>
      </w:r>
      <w:r w:rsidR="00C7039E" w:rsidRPr="001B6A75">
        <w:rPr>
          <w:rFonts w:ascii="Times New Roman" w:hAnsi="Times New Roman" w:cs="Times New Roman"/>
          <w:sz w:val="28"/>
          <w:szCs w:val="28"/>
          <w:lang w:val="kk-KZ"/>
        </w:rPr>
        <w:t xml:space="preserve"> 15 желтоқсанда</w:t>
      </w:r>
      <w:r>
        <w:rPr>
          <w:rFonts w:ascii="Times New Roman" w:hAnsi="Times New Roman" w:cs="Times New Roman"/>
          <w:sz w:val="28"/>
          <w:szCs w:val="28"/>
          <w:lang w:val="kk-KZ"/>
        </w:rPr>
        <w:t>,</w:t>
      </w:r>
      <w:r w:rsidR="00C7039E" w:rsidRPr="001B6A75">
        <w:rPr>
          <w:rFonts w:ascii="Times New Roman" w:hAnsi="Times New Roman" w:cs="Times New Roman"/>
          <w:sz w:val="28"/>
          <w:szCs w:val="28"/>
          <w:lang w:val="kk-KZ"/>
        </w:rPr>
        <w:t xml:space="preserve"> №500 б</w:t>
      </w:r>
      <w:r>
        <w:rPr>
          <w:rFonts w:ascii="Times New Roman" w:hAnsi="Times New Roman" w:cs="Times New Roman"/>
          <w:sz w:val="28"/>
          <w:szCs w:val="28"/>
          <w:lang w:val="kk-KZ"/>
        </w:rPr>
        <w:t>екітілген</w:t>
      </w:r>
      <w:r w:rsidR="00C7039E" w:rsidRPr="001B6A75">
        <w:rPr>
          <w:rFonts w:ascii="Times New Roman" w:hAnsi="Times New Roman" w:cs="Times New Roman"/>
          <w:sz w:val="28"/>
          <w:szCs w:val="28"/>
          <w:lang w:val="kk-KZ"/>
        </w:rPr>
        <w:t>.</w:t>
      </w:r>
    </w:p>
    <w:p w14:paraId="3DE7EEFA" w14:textId="7780A8BD"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Қазақстан Республикасының </w:t>
      </w:r>
      <w:r w:rsidR="00D74752" w:rsidRPr="001B6A75">
        <w:rPr>
          <w:rFonts w:ascii="Times New Roman" w:hAnsi="Times New Roman" w:cs="Times New Roman"/>
          <w:sz w:val="28"/>
          <w:szCs w:val="28"/>
          <w:lang w:val="kk-KZ"/>
        </w:rPr>
        <w:t xml:space="preserve">Заңы. </w:t>
      </w:r>
      <w:r w:rsidRPr="001B6A75">
        <w:rPr>
          <w:rFonts w:ascii="Times New Roman" w:hAnsi="Times New Roman" w:cs="Times New Roman"/>
          <w:sz w:val="28"/>
          <w:szCs w:val="28"/>
          <w:lang w:val="kk-KZ"/>
        </w:rPr>
        <w:t>Педагог мәртебесі туралы</w:t>
      </w:r>
      <w:r w:rsidR="00D74752">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2019 жыл</w:t>
      </w:r>
      <w:r w:rsidR="00D74752">
        <w:rPr>
          <w:rFonts w:ascii="Times New Roman" w:hAnsi="Times New Roman" w:cs="Times New Roman"/>
          <w:sz w:val="28"/>
          <w:szCs w:val="28"/>
          <w:lang w:val="kk-KZ"/>
        </w:rPr>
        <w:t>д</w:t>
      </w:r>
      <w:r w:rsidRPr="001B6A75">
        <w:rPr>
          <w:rFonts w:ascii="Times New Roman" w:hAnsi="Times New Roman" w:cs="Times New Roman"/>
          <w:sz w:val="28"/>
          <w:szCs w:val="28"/>
          <w:lang w:val="kk-KZ"/>
        </w:rPr>
        <w:t>ы</w:t>
      </w:r>
      <w:r w:rsidR="00D74752">
        <w:rPr>
          <w:rFonts w:ascii="Times New Roman" w:hAnsi="Times New Roman" w:cs="Times New Roman"/>
          <w:sz w:val="28"/>
          <w:szCs w:val="28"/>
          <w:lang w:val="kk-KZ"/>
        </w:rPr>
        <w:t>ң</w:t>
      </w:r>
      <w:r w:rsidRPr="001B6A75">
        <w:rPr>
          <w:rFonts w:ascii="Times New Roman" w:hAnsi="Times New Roman" w:cs="Times New Roman"/>
          <w:sz w:val="28"/>
          <w:szCs w:val="28"/>
          <w:lang w:val="kk-KZ"/>
        </w:rPr>
        <w:t xml:space="preserve"> 27 желтоқсанда</w:t>
      </w:r>
      <w:r w:rsidR="00D74752">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№293-VІ ҚРЗ </w:t>
      </w:r>
      <w:r w:rsidR="00D74752">
        <w:rPr>
          <w:rFonts w:ascii="Times New Roman" w:hAnsi="Times New Roman" w:cs="Times New Roman"/>
          <w:sz w:val="28"/>
          <w:szCs w:val="28"/>
          <w:lang w:val="kk-KZ"/>
        </w:rPr>
        <w:t>қабылданған</w:t>
      </w:r>
      <w:r w:rsidRPr="001B6A75">
        <w:rPr>
          <w:rFonts w:ascii="Times New Roman" w:hAnsi="Times New Roman" w:cs="Times New Roman"/>
          <w:sz w:val="28"/>
          <w:szCs w:val="28"/>
          <w:lang w:val="kk-KZ"/>
        </w:rPr>
        <w:t>.</w:t>
      </w:r>
    </w:p>
    <w:p w14:paraId="05C7B2A8" w14:textId="4A52A60E"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Қазақстан Республикасы Үкіметінің </w:t>
      </w:r>
      <w:r w:rsidR="00D74752" w:rsidRPr="001B6A75">
        <w:rPr>
          <w:rFonts w:ascii="Times New Roman" w:hAnsi="Times New Roman" w:cs="Times New Roman"/>
          <w:sz w:val="28"/>
          <w:szCs w:val="28"/>
          <w:lang w:val="kk-KZ"/>
        </w:rPr>
        <w:t>Қаулысы</w:t>
      </w:r>
      <w:r w:rsidR="00D74752">
        <w:rPr>
          <w:rFonts w:ascii="Times New Roman" w:hAnsi="Times New Roman" w:cs="Times New Roman"/>
          <w:sz w:val="28"/>
          <w:szCs w:val="28"/>
          <w:lang w:val="kk-KZ"/>
        </w:rPr>
        <w:t>.</w:t>
      </w:r>
      <w:r w:rsidR="00D74752"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«Білімді ұлт» сапалы білім беру» ұлттық жобасы</w:t>
      </w:r>
      <w:r w:rsidR="00D74752">
        <w:rPr>
          <w:rFonts w:ascii="Times New Roman" w:hAnsi="Times New Roman" w:cs="Times New Roman"/>
          <w:sz w:val="28"/>
          <w:szCs w:val="28"/>
          <w:lang w:val="kk-KZ"/>
        </w:rPr>
        <w:t>н бекіту туралы:</w:t>
      </w:r>
      <w:r w:rsidR="00D74752" w:rsidRPr="00D74752">
        <w:rPr>
          <w:rFonts w:ascii="Times New Roman" w:hAnsi="Times New Roman" w:cs="Times New Roman"/>
          <w:sz w:val="28"/>
          <w:szCs w:val="28"/>
          <w:lang w:val="kk-KZ"/>
        </w:rPr>
        <w:t xml:space="preserve"> </w:t>
      </w:r>
      <w:r w:rsidR="00D74752" w:rsidRPr="001B6A75">
        <w:rPr>
          <w:rFonts w:ascii="Times New Roman" w:hAnsi="Times New Roman" w:cs="Times New Roman"/>
          <w:sz w:val="28"/>
          <w:szCs w:val="28"/>
          <w:lang w:val="kk-KZ"/>
        </w:rPr>
        <w:t>2021 жыл</w:t>
      </w:r>
      <w:r w:rsidR="00D74752">
        <w:rPr>
          <w:rFonts w:ascii="Times New Roman" w:hAnsi="Times New Roman" w:cs="Times New Roman"/>
          <w:sz w:val="28"/>
          <w:szCs w:val="28"/>
          <w:lang w:val="kk-KZ"/>
        </w:rPr>
        <w:t>д</w:t>
      </w:r>
      <w:r w:rsidR="00D74752" w:rsidRPr="001B6A75">
        <w:rPr>
          <w:rFonts w:ascii="Times New Roman" w:hAnsi="Times New Roman" w:cs="Times New Roman"/>
          <w:sz w:val="28"/>
          <w:szCs w:val="28"/>
          <w:lang w:val="kk-KZ"/>
        </w:rPr>
        <w:t>ы</w:t>
      </w:r>
      <w:r w:rsidR="00D74752">
        <w:rPr>
          <w:rFonts w:ascii="Times New Roman" w:hAnsi="Times New Roman" w:cs="Times New Roman"/>
          <w:sz w:val="28"/>
          <w:szCs w:val="28"/>
          <w:lang w:val="kk-KZ"/>
        </w:rPr>
        <w:t>ң</w:t>
      </w:r>
      <w:r w:rsidR="00D74752" w:rsidRPr="001B6A75">
        <w:rPr>
          <w:rFonts w:ascii="Times New Roman" w:hAnsi="Times New Roman" w:cs="Times New Roman"/>
          <w:sz w:val="28"/>
          <w:szCs w:val="28"/>
          <w:lang w:val="kk-KZ"/>
        </w:rPr>
        <w:t xml:space="preserve"> 12 қазанда</w:t>
      </w:r>
      <w:r w:rsidR="00D74752">
        <w:rPr>
          <w:rFonts w:ascii="Times New Roman" w:hAnsi="Times New Roman" w:cs="Times New Roman"/>
          <w:sz w:val="28"/>
          <w:szCs w:val="28"/>
          <w:lang w:val="kk-KZ"/>
        </w:rPr>
        <w:t>,</w:t>
      </w:r>
      <w:r w:rsidR="00D74752" w:rsidRPr="001B6A75">
        <w:rPr>
          <w:rFonts w:ascii="Times New Roman" w:hAnsi="Times New Roman" w:cs="Times New Roman"/>
          <w:sz w:val="28"/>
          <w:szCs w:val="28"/>
          <w:lang w:val="kk-KZ"/>
        </w:rPr>
        <w:t xml:space="preserve"> №726</w:t>
      </w:r>
      <w:r w:rsidR="00D74752" w:rsidRPr="00D74752">
        <w:rPr>
          <w:rFonts w:ascii="Times New Roman" w:hAnsi="Times New Roman" w:cs="Times New Roman"/>
          <w:sz w:val="28"/>
          <w:szCs w:val="28"/>
          <w:lang w:val="kk-KZ"/>
        </w:rPr>
        <w:t xml:space="preserve"> </w:t>
      </w:r>
      <w:r w:rsidR="00D74752" w:rsidRPr="001B6A75">
        <w:rPr>
          <w:rFonts w:ascii="Times New Roman" w:hAnsi="Times New Roman" w:cs="Times New Roman"/>
          <w:sz w:val="28"/>
          <w:szCs w:val="28"/>
          <w:lang w:val="kk-KZ"/>
        </w:rPr>
        <w:t>бекітілген</w:t>
      </w:r>
      <w:r w:rsidR="00D74752">
        <w:rPr>
          <w:rFonts w:ascii="Times New Roman" w:hAnsi="Times New Roman" w:cs="Times New Roman"/>
          <w:sz w:val="28"/>
          <w:szCs w:val="28"/>
          <w:lang w:val="kk-KZ"/>
        </w:rPr>
        <w:t>.</w:t>
      </w:r>
    </w:p>
    <w:p w14:paraId="4EC54EAC" w14:textId="2CE53021" w:rsidR="00D36D4D" w:rsidRPr="001B6A75" w:rsidRDefault="00D36D4D" w:rsidP="008D6700">
      <w:pPr>
        <w:spacing w:after="0" w:line="240" w:lineRule="auto"/>
        <w:ind w:firstLine="708"/>
        <w:jc w:val="both"/>
        <w:rPr>
          <w:rFonts w:ascii="Times New Roman" w:hAnsi="Times New Roman" w:cs="Times New Roman"/>
          <w:b/>
          <w:bCs/>
          <w:sz w:val="28"/>
          <w:szCs w:val="28"/>
          <w:lang w:val="kk-KZ"/>
        </w:rPr>
      </w:pPr>
      <w:r w:rsidRPr="001B6A75">
        <w:rPr>
          <w:rFonts w:ascii="Times New Roman" w:hAnsi="Times New Roman" w:cs="Times New Roman"/>
          <w:b/>
          <w:bCs/>
          <w:sz w:val="28"/>
          <w:szCs w:val="28"/>
          <w:lang w:val="kk-KZ"/>
        </w:rPr>
        <w:br w:type="page"/>
      </w:r>
    </w:p>
    <w:p w14:paraId="37C133CF" w14:textId="2CF1AEA2" w:rsidR="00C7039E" w:rsidRPr="001B6A75" w:rsidRDefault="00C7039E" w:rsidP="00643AD6">
      <w:pPr>
        <w:spacing w:after="0" w:line="240" w:lineRule="auto"/>
        <w:jc w:val="center"/>
        <w:rPr>
          <w:rFonts w:ascii="Times New Roman" w:hAnsi="Times New Roman" w:cs="Times New Roman"/>
          <w:b/>
          <w:bCs/>
          <w:sz w:val="28"/>
          <w:szCs w:val="28"/>
          <w:lang w:val="kk-KZ"/>
        </w:rPr>
      </w:pPr>
      <w:r w:rsidRPr="001B6A75">
        <w:rPr>
          <w:rFonts w:ascii="Times New Roman" w:hAnsi="Times New Roman" w:cs="Times New Roman"/>
          <w:b/>
          <w:bCs/>
          <w:sz w:val="28"/>
          <w:szCs w:val="28"/>
          <w:lang w:val="kk-KZ"/>
        </w:rPr>
        <w:t>АНЫҚТАМАЛАР</w:t>
      </w:r>
    </w:p>
    <w:p w14:paraId="09ED6DAF" w14:textId="77777777" w:rsidR="00C7039E" w:rsidRPr="001B6A75" w:rsidRDefault="00C7039E" w:rsidP="008D6700">
      <w:pPr>
        <w:spacing w:after="0" w:line="240" w:lineRule="auto"/>
        <w:ind w:firstLine="708"/>
        <w:jc w:val="both"/>
        <w:rPr>
          <w:rFonts w:ascii="Times New Roman" w:hAnsi="Times New Roman" w:cs="Times New Roman"/>
          <w:b/>
          <w:sz w:val="28"/>
          <w:szCs w:val="28"/>
          <w:lang w:val="kk-KZ"/>
        </w:rPr>
      </w:pPr>
    </w:p>
    <w:p w14:paraId="7495921C"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Бұл диссертациялық жұмыста келесі терминдерге сәйкес анықтамалар қолданылған:</w:t>
      </w:r>
    </w:p>
    <w:p w14:paraId="0D8CD8FF" w14:textId="69CB68B6" w:rsidR="003D5726" w:rsidRPr="001B6A75" w:rsidRDefault="003D5726" w:rsidP="008D6700">
      <w:pPr>
        <w:spacing w:after="0" w:line="240" w:lineRule="auto"/>
        <w:ind w:firstLine="708"/>
        <w:jc w:val="both"/>
        <w:rPr>
          <w:rFonts w:ascii="Times New Roman" w:hAnsi="Times New Roman" w:cs="Times New Roman"/>
          <w:b/>
          <w:sz w:val="28"/>
          <w:szCs w:val="28"/>
          <w:lang w:val="kk-KZ"/>
        </w:rPr>
      </w:pPr>
      <w:r w:rsidRPr="001B6A75">
        <w:rPr>
          <w:rFonts w:ascii="Times New Roman" w:hAnsi="Times New Roman" w:cs="Times New Roman"/>
          <w:b/>
          <w:sz w:val="28"/>
          <w:szCs w:val="28"/>
          <w:lang w:val="kk-KZ"/>
        </w:rPr>
        <w:t xml:space="preserve">Ақпараттық білім беру ортасы </w:t>
      </w:r>
      <w:r w:rsidRPr="001B6A75">
        <w:rPr>
          <w:rFonts w:ascii="Times New Roman" w:hAnsi="Times New Roman" w:cs="Times New Roman"/>
          <w:sz w:val="28"/>
          <w:szCs w:val="28"/>
          <w:lang w:val="kk-KZ"/>
        </w:rPr>
        <w:t>– бұл оқыту мен білім алмасуды қолдау үшін білім беру үдерісінде қолданылатын өзара байланысты ақпараттық ресурстар, технологиялар, инфрақұрылым және қызметтер кешені.</w:t>
      </w:r>
    </w:p>
    <w:p w14:paraId="29133D93"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 xml:space="preserve">Бiлiм бағдарламасы </w:t>
      </w:r>
      <w:r w:rsidRPr="001B6A75">
        <w:rPr>
          <w:rFonts w:ascii="Times New Roman" w:hAnsi="Times New Roman" w:cs="Times New Roman"/>
          <w:sz w:val="28"/>
          <w:szCs w:val="28"/>
          <w:lang w:val="kk-KZ"/>
        </w:rPr>
        <w:t>– жоғары оқу дәрежесі немесе академиялық бакалавр, магистр, PhD доктор дәрежелерін иемденудегі мамандарды даярлауға бағытталған жоғары кәсiби бiлiмнің оқу бағдарламасы.</w:t>
      </w:r>
    </w:p>
    <w:p w14:paraId="622DFE8D"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Білім беру сапасын арттыру</w:t>
      </w:r>
      <w:r w:rsidRPr="001B6A75">
        <w:rPr>
          <w:rFonts w:ascii="Times New Roman" w:hAnsi="Times New Roman" w:cs="Times New Roman"/>
          <w:sz w:val="28"/>
          <w:szCs w:val="28"/>
          <w:lang w:val="kk-KZ"/>
        </w:rPr>
        <w:t xml:space="preserve"> – білім алушыларға тиімді және мазмұнды оқытуды қамтамасыз ету мақсатында білім беру жүйелерін, әдістемелері мен ресурстарын жетілдіру үдерісі.</w:t>
      </w:r>
    </w:p>
    <w:p w14:paraId="198B525F" w14:textId="77777777" w:rsidR="00C7039E" w:rsidRPr="001B6A75" w:rsidRDefault="00C7039E" w:rsidP="008D6700">
      <w:pPr>
        <w:spacing w:after="0" w:line="240" w:lineRule="auto"/>
        <w:ind w:firstLine="708"/>
        <w:jc w:val="both"/>
        <w:rPr>
          <w:rFonts w:ascii="Times New Roman" w:hAnsi="Times New Roman" w:cs="Times New Roman"/>
          <w:b/>
          <w:sz w:val="28"/>
          <w:szCs w:val="28"/>
          <w:lang w:val="kk-KZ"/>
        </w:rPr>
      </w:pPr>
      <w:r w:rsidRPr="001B6A75">
        <w:rPr>
          <w:rFonts w:ascii="Times New Roman" w:hAnsi="Times New Roman" w:cs="Times New Roman"/>
          <w:b/>
          <w:sz w:val="28"/>
          <w:szCs w:val="28"/>
          <w:lang w:val="kk-KZ"/>
        </w:rPr>
        <w:t xml:space="preserve">Білім беру сапасын үздіксіз жетілдіру дегеніміз </w:t>
      </w:r>
      <w:r w:rsidRPr="001B6A75">
        <w:rPr>
          <w:rFonts w:ascii="Times New Roman" w:hAnsi="Times New Roman" w:cs="Times New Roman"/>
          <w:sz w:val="28"/>
          <w:szCs w:val="28"/>
          <w:lang w:val="kk-KZ"/>
        </w:rPr>
        <w:t>– білім беру саласының сапасы мен оқу үдерісін, оқыту әдістерін, оқыту мазмұны мен нәтижелерін үздіксіз жетілдіруге бағытталған жүйелі тәсіл.</w:t>
      </w:r>
    </w:p>
    <w:p w14:paraId="10E3D69D"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Болашақ информатика педагогтерінің білім сапасын үздіксіз жетілдіру</w:t>
      </w:r>
      <w:r w:rsidRPr="001B6A75">
        <w:rPr>
          <w:rFonts w:ascii="Times New Roman" w:hAnsi="Times New Roman" w:cs="Times New Roman"/>
          <w:sz w:val="28"/>
          <w:szCs w:val="28"/>
          <w:lang w:val="kk-KZ"/>
        </w:rPr>
        <w:t xml:space="preserve"> – бұл болашақ информатика педагогтерінің кәсіби дағдыларын, білімі мен педагогикалық әдістерін үздіксіз дамыту мен жетілдіруді қамтамасыз етуге бағытталған жүйелі және тұрақты үдеріс.</w:t>
      </w:r>
    </w:p>
    <w:p w14:paraId="0FACFF2F" w14:textId="77777777" w:rsidR="00C7039E" w:rsidRPr="001B6A75" w:rsidRDefault="00C7039E" w:rsidP="008D6700">
      <w:pPr>
        <w:spacing w:after="0" w:line="240" w:lineRule="auto"/>
        <w:ind w:firstLine="708"/>
        <w:jc w:val="both"/>
        <w:rPr>
          <w:rFonts w:ascii="Times New Roman" w:hAnsi="Times New Roman" w:cs="Times New Roman"/>
          <w:b/>
          <w:sz w:val="28"/>
          <w:szCs w:val="28"/>
          <w:lang w:val="kk-KZ"/>
        </w:rPr>
      </w:pPr>
      <w:r w:rsidRPr="001B6A75">
        <w:rPr>
          <w:rFonts w:ascii="Times New Roman" w:hAnsi="Times New Roman" w:cs="Times New Roman"/>
          <w:b/>
          <w:sz w:val="28"/>
          <w:szCs w:val="28"/>
          <w:lang w:val="kk-KZ"/>
        </w:rPr>
        <w:t xml:space="preserve">Кайдзен </w:t>
      </w:r>
      <w:r w:rsidRPr="001B6A75">
        <w:rPr>
          <w:rFonts w:ascii="Times New Roman" w:hAnsi="Times New Roman" w:cs="Times New Roman"/>
          <w:sz w:val="28"/>
          <w:szCs w:val="28"/>
          <w:lang w:val="kk-KZ"/>
        </w:rPr>
        <w:t>– (жапон тілінен «Кai» - «өзгеріс» , «Zen» –  «жақсы», толық мағынада үздіксіз жетілдіру» немесе «үздік өзгерістер») құрамында барлық саладағы үдерістерді үнемі жетілдіруге және сапаны арттыруға бағытталған өзіндік әдістері мен құралдары бар тұжырым.</w:t>
      </w:r>
    </w:p>
    <w:p w14:paraId="7AC65FC0" w14:textId="77777777" w:rsidR="00C7039E" w:rsidRPr="001B6A75" w:rsidRDefault="00C7039E" w:rsidP="008D6700">
      <w:pPr>
        <w:spacing w:after="0" w:line="240" w:lineRule="auto"/>
        <w:ind w:firstLine="708"/>
        <w:jc w:val="both"/>
        <w:rPr>
          <w:rFonts w:ascii="Times New Roman" w:hAnsi="Times New Roman" w:cs="Times New Roman"/>
          <w:b/>
          <w:sz w:val="28"/>
          <w:szCs w:val="28"/>
          <w:lang w:val="kk-KZ"/>
        </w:rPr>
      </w:pPr>
      <w:r w:rsidRPr="001B6A75">
        <w:rPr>
          <w:rFonts w:ascii="Times New Roman" w:hAnsi="Times New Roman" w:cs="Times New Roman"/>
          <w:b/>
          <w:sz w:val="28"/>
          <w:szCs w:val="28"/>
          <w:lang w:val="kk-KZ"/>
        </w:rPr>
        <w:t>Кейс-технология</w:t>
      </w:r>
      <w:r w:rsidRPr="001B6A75">
        <w:rPr>
          <w:rFonts w:ascii="Times New Roman" w:hAnsi="Times New Roman" w:cs="Times New Roman"/>
          <w:sz w:val="28"/>
          <w:szCs w:val="28"/>
          <w:lang w:val="kk-KZ"/>
        </w:rPr>
        <w:t xml:space="preserve"> (немесе кейс әдісі) – нақты жағдайлар мен мәселелерді талқылау арқылы студенттерді сыни тұрғыдан ойлауды және практикалық дағдыларды дамыту мақсатында «кейс» деп аталатын нақты немесе абстрактілі сценарийлерді пайдалануды қамтитын оқыту әдісі.</w:t>
      </w:r>
    </w:p>
    <w:p w14:paraId="27543300"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 xml:space="preserve">Қамтамасыз ету </w:t>
      </w:r>
      <w:r w:rsidRPr="001B6A75">
        <w:rPr>
          <w:rFonts w:ascii="Times New Roman" w:hAnsi="Times New Roman" w:cs="Times New Roman"/>
          <w:sz w:val="28"/>
          <w:szCs w:val="28"/>
          <w:lang w:val="kk-KZ"/>
        </w:rPr>
        <w:t>–</w:t>
      </w:r>
      <w:r w:rsidRPr="001B6A75">
        <w:rPr>
          <w:rFonts w:ascii="Times New Roman" w:hAnsi="Times New Roman" w:cs="Times New Roman"/>
          <w:b/>
          <w:sz w:val="28"/>
          <w:szCs w:val="28"/>
          <w:lang w:val="kk-KZ"/>
        </w:rPr>
        <w:t xml:space="preserve"> </w:t>
      </w:r>
      <w:r w:rsidRPr="001B6A75">
        <w:rPr>
          <w:rFonts w:ascii="Times New Roman" w:hAnsi="Times New Roman" w:cs="Times New Roman"/>
          <w:sz w:val="28"/>
          <w:szCs w:val="28"/>
          <w:lang w:val="kk-KZ"/>
        </w:rPr>
        <w:t>қандай да бір үдеріске қажетті жағдайларды жасау.</w:t>
      </w:r>
    </w:p>
    <w:p w14:paraId="6435505A"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 xml:space="preserve">Құзыреттілік </w:t>
      </w:r>
      <w:r w:rsidRPr="001B6A75">
        <w:rPr>
          <w:rFonts w:ascii="Times New Roman" w:hAnsi="Times New Roman" w:cs="Times New Roman"/>
          <w:sz w:val="28"/>
          <w:szCs w:val="28"/>
          <w:lang w:val="kk-KZ"/>
        </w:rPr>
        <w:t>– білім алушының нәтижеге жету барысында өзінің теориялық білімі, тәжірибедегі білігі мен дағдысын қолдану қабілеті.</w:t>
      </w:r>
    </w:p>
    <w:p w14:paraId="6C58863A" w14:textId="77777777" w:rsidR="00C7039E" w:rsidRPr="001B6A75" w:rsidRDefault="00C7039E" w:rsidP="008D6700">
      <w:pPr>
        <w:pStyle w:val="15"/>
        <w:shd w:val="clear" w:color="auto" w:fill="auto"/>
        <w:spacing w:after="0" w:line="320" w:lineRule="exact"/>
        <w:ind w:left="20" w:right="20" w:firstLine="700"/>
        <w:jc w:val="both"/>
        <w:rPr>
          <w:lang w:val="kk-KZ"/>
        </w:rPr>
      </w:pPr>
      <w:r w:rsidRPr="001B6A75">
        <w:rPr>
          <w:rStyle w:val="ad"/>
          <w:lang w:eastAsia="ru-RU" w:bidi="ru-RU"/>
        </w:rPr>
        <w:t xml:space="preserve">Модель </w:t>
      </w:r>
      <w:r w:rsidRPr="001B6A75">
        <w:rPr>
          <w:lang w:val="kk-KZ"/>
        </w:rPr>
        <w:t>– нақты объектіні, үдерісті немесе құбылысты ықшам, әрі шағын түрде бейнелеп көрсету.</w:t>
      </w:r>
    </w:p>
    <w:p w14:paraId="51CF5B24" w14:textId="77777777" w:rsidR="003D5726" w:rsidRPr="001B6A75" w:rsidRDefault="003D5726"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Оқу-әдістемелік қамтама</w:t>
      </w:r>
      <w:r w:rsidRPr="001B6A75">
        <w:rPr>
          <w:rFonts w:ascii="Times New Roman" w:hAnsi="Times New Roman" w:cs="Times New Roman"/>
          <w:sz w:val="28"/>
          <w:szCs w:val="28"/>
          <w:lang w:val="kk-KZ"/>
        </w:rPr>
        <w:t xml:space="preserve"> – оқу үдерісін тиімді, әрі сапалы ұйымдастыруға бағытталған, құрамында оқу жұмыс бағдарламалары, оқу-әдістемелік құралдары мен оқу құралдары, электрондық оқу құралдары, ақпараттық білім беру ортасын және т.б. қамтитын ақпараттар жиыны.</w:t>
      </w:r>
    </w:p>
    <w:p w14:paraId="1B2250BD"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 xml:space="preserve">Оқу-әдістемелік қамтамасыз ету </w:t>
      </w:r>
      <w:r w:rsidRPr="001B6A75">
        <w:rPr>
          <w:rFonts w:ascii="Times New Roman" w:hAnsi="Times New Roman" w:cs="Times New Roman"/>
          <w:sz w:val="28"/>
          <w:szCs w:val="28"/>
          <w:lang w:val="kk-KZ"/>
        </w:rPr>
        <w:t>‒ білім алушының қызметін кәсіби білімдер мен дағдыларын тиімді меңгеруге бағыттаушы түрлі ақпараттар кешені.</w:t>
      </w:r>
    </w:p>
    <w:p w14:paraId="1B08C9E7" w14:textId="0E43104F" w:rsidR="003D5726"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 xml:space="preserve">Оқу сапасы </w:t>
      </w:r>
      <w:r w:rsidRPr="001B6A75">
        <w:rPr>
          <w:rFonts w:ascii="Times New Roman" w:hAnsi="Times New Roman" w:cs="Times New Roman"/>
          <w:sz w:val="28"/>
          <w:szCs w:val="28"/>
          <w:lang w:val="kk-KZ"/>
        </w:rPr>
        <w:t>‒ педагогтердің біліктілік деңгейіне, оқу-әдістемелік үдерістің, материалдық-техникалық базаның (МТБ) жағдайына байланысты білім алушылардың оқыту үдерісінің тікелей нәтижесі.</w:t>
      </w:r>
    </w:p>
    <w:p w14:paraId="3DD5609F" w14:textId="267DA654" w:rsidR="003D5726" w:rsidRPr="001B6A75" w:rsidRDefault="003D5726"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Электрондық оқулық</w:t>
      </w:r>
      <w:r w:rsidRPr="001B6A75">
        <w:rPr>
          <w:rFonts w:ascii="Times New Roman" w:hAnsi="Times New Roman" w:cs="Times New Roman"/>
          <w:sz w:val="28"/>
          <w:szCs w:val="28"/>
          <w:lang w:val="kk-KZ"/>
        </w:rPr>
        <w:t xml:space="preserve"> – білім алушыларды даралай оқытуда жаңа ақпараттарды жеткізуге, сондай-ақ игерілген білім мен біліктерді тесттік бақылуаға арналған бағдарламалық құрал.</w:t>
      </w:r>
    </w:p>
    <w:p w14:paraId="6608A9EA" w14:textId="54E00CB9" w:rsidR="00D36D4D" w:rsidRPr="001B6A75" w:rsidRDefault="00D36D4D"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br w:type="page"/>
      </w:r>
    </w:p>
    <w:p w14:paraId="1C8286A0" w14:textId="77777777" w:rsidR="00C7039E" w:rsidRPr="001B6A75" w:rsidRDefault="00C7039E" w:rsidP="00643AD6">
      <w:pPr>
        <w:spacing w:after="0" w:line="240" w:lineRule="auto"/>
        <w:jc w:val="center"/>
        <w:rPr>
          <w:rFonts w:ascii="Times New Roman" w:hAnsi="Times New Roman" w:cs="Times New Roman"/>
          <w:b/>
          <w:bCs/>
          <w:sz w:val="28"/>
          <w:szCs w:val="28"/>
          <w:lang w:val="kk-KZ"/>
        </w:rPr>
      </w:pPr>
      <w:r w:rsidRPr="001B6A75">
        <w:rPr>
          <w:rFonts w:ascii="Times New Roman" w:hAnsi="Times New Roman" w:cs="Times New Roman"/>
          <w:b/>
          <w:bCs/>
          <w:sz w:val="28"/>
          <w:szCs w:val="28"/>
          <w:lang w:val="kk-KZ"/>
        </w:rPr>
        <w:t>БЕЛГІЛЕУЛЕР МЕН ҚЫСҚАРТУЛАР</w:t>
      </w:r>
    </w:p>
    <w:p w14:paraId="56736CD5" w14:textId="77777777" w:rsidR="00C7039E" w:rsidRDefault="00C7039E" w:rsidP="00643AD6">
      <w:pPr>
        <w:spacing w:after="0" w:line="240" w:lineRule="auto"/>
        <w:jc w:val="right"/>
        <w:rPr>
          <w:rFonts w:ascii="Times New Roman" w:hAnsi="Times New Roman" w:cs="Times New Roman"/>
          <w:b/>
          <w:sz w:val="28"/>
          <w:szCs w:val="28"/>
          <w:lang w:val="kk-KZ"/>
        </w:rPr>
      </w:pPr>
    </w:p>
    <w:tbl>
      <w:tblPr>
        <w:tblStyle w:val="af5"/>
        <w:tblW w:w="0" w:type="auto"/>
        <w:tblInd w:w="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2"/>
        <w:gridCol w:w="8128"/>
      </w:tblGrid>
      <w:tr w:rsidR="00643AD6" w14:paraId="0402C94E" w14:textId="77777777" w:rsidTr="00643AD6">
        <w:tc>
          <w:tcPr>
            <w:tcW w:w="1404" w:type="dxa"/>
          </w:tcPr>
          <w:p w14:paraId="5A838E18" w14:textId="099F0D47" w:rsidR="00643AD6" w:rsidRDefault="00643AD6" w:rsidP="00643AD6">
            <w:pPr>
              <w:spacing w:after="0" w:line="240" w:lineRule="auto"/>
              <w:jc w:val="both"/>
              <w:rPr>
                <w:rFonts w:ascii="Times New Roman" w:hAnsi="Times New Roman" w:cs="Times New Roman"/>
                <w:b/>
                <w:sz w:val="28"/>
                <w:szCs w:val="28"/>
                <w:lang w:val="kk-KZ"/>
              </w:rPr>
            </w:pPr>
            <w:r w:rsidRPr="00D42EC9">
              <w:rPr>
                <w:rFonts w:ascii="Times New Roman" w:hAnsi="Times New Roman" w:cs="Times New Roman"/>
                <w:sz w:val="28"/>
                <w:szCs w:val="28"/>
                <w:lang w:val="kk-KZ"/>
              </w:rPr>
              <w:t>QS</w:t>
            </w:r>
          </w:p>
        </w:tc>
        <w:tc>
          <w:tcPr>
            <w:tcW w:w="8332" w:type="dxa"/>
          </w:tcPr>
          <w:p w14:paraId="03EF0796" w14:textId="063ED5E1" w:rsidR="00643AD6" w:rsidRDefault="00643AD6" w:rsidP="00643AD6">
            <w:pPr>
              <w:spacing w:after="0" w:line="240" w:lineRule="auto"/>
              <w:rPr>
                <w:rFonts w:ascii="Times New Roman" w:hAnsi="Times New Roman" w:cs="Times New Roman"/>
                <w:b/>
                <w:sz w:val="28"/>
                <w:szCs w:val="28"/>
                <w:lang w:val="kk-KZ"/>
              </w:rPr>
            </w:pPr>
            <w:r w:rsidRPr="004C6FA9">
              <w:rPr>
                <w:rFonts w:ascii="Times New Roman" w:hAnsi="Times New Roman" w:cs="Times New Roman"/>
                <w:sz w:val="28"/>
                <w:szCs w:val="28"/>
                <w:lang w:val="kk-KZ"/>
              </w:rPr>
              <w:t>– Quacquarelli Symonds</w:t>
            </w:r>
          </w:p>
        </w:tc>
      </w:tr>
      <w:tr w:rsidR="00643AD6" w14:paraId="6E20E4B8" w14:textId="77777777" w:rsidTr="00643AD6">
        <w:tc>
          <w:tcPr>
            <w:tcW w:w="1404" w:type="dxa"/>
          </w:tcPr>
          <w:p w14:paraId="79F17792" w14:textId="6EC7F80D" w:rsidR="00643AD6" w:rsidRDefault="00643AD6" w:rsidP="00643AD6">
            <w:pPr>
              <w:spacing w:after="0" w:line="240" w:lineRule="auto"/>
              <w:jc w:val="both"/>
              <w:rPr>
                <w:rFonts w:ascii="Times New Roman" w:hAnsi="Times New Roman" w:cs="Times New Roman"/>
                <w:b/>
                <w:sz w:val="28"/>
                <w:szCs w:val="28"/>
                <w:lang w:val="kk-KZ"/>
              </w:rPr>
            </w:pPr>
            <w:r w:rsidRPr="00D42EC9">
              <w:rPr>
                <w:rFonts w:ascii="Times New Roman" w:hAnsi="Times New Roman" w:cs="Times New Roman"/>
                <w:sz w:val="28"/>
                <w:szCs w:val="28"/>
                <w:lang w:val="kk-KZ"/>
              </w:rPr>
              <w:t>THE</w:t>
            </w:r>
          </w:p>
        </w:tc>
        <w:tc>
          <w:tcPr>
            <w:tcW w:w="8332" w:type="dxa"/>
          </w:tcPr>
          <w:p w14:paraId="3F850BC2" w14:textId="1A846144" w:rsidR="00643AD6" w:rsidRDefault="00643AD6" w:rsidP="00643AD6">
            <w:pPr>
              <w:spacing w:after="0" w:line="240" w:lineRule="auto"/>
              <w:rPr>
                <w:rFonts w:ascii="Times New Roman" w:hAnsi="Times New Roman" w:cs="Times New Roman"/>
                <w:b/>
                <w:sz w:val="28"/>
                <w:szCs w:val="28"/>
                <w:lang w:val="kk-KZ"/>
              </w:rPr>
            </w:pPr>
            <w:r w:rsidRPr="004C6FA9">
              <w:rPr>
                <w:rFonts w:ascii="Times New Roman" w:hAnsi="Times New Roman" w:cs="Times New Roman"/>
                <w:sz w:val="28"/>
                <w:szCs w:val="28"/>
                <w:lang w:val="kk-KZ"/>
              </w:rPr>
              <w:t>– Times Higher Education</w:t>
            </w:r>
          </w:p>
        </w:tc>
      </w:tr>
      <w:tr w:rsidR="00643AD6" w14:paraId="52308A6A" w14:textId="77777777" w:rsidTr="00643AD6">
        <w:tc>
          <w:tcPr>
            <w:tcW w:w="1404" w:type="dxa"/>
          </w:tcPr>
          <w:p w14:paraId="7EF35F7A" w14:textId="20F68D0D" w:rsidR="00643AD6" w:rsidRDefault="00643AD6" w:rsidP="00643AD6">
            <w:pPr>
              <w:spacing w:after="0" w:line="240" w:lineRule="auto"/>
              <w:jc w:val="both"/>
              <w:rPr>
                <w:rFonts w:ascii="Times New Roman" w:hAnsi="Times New Roman" w:cs="Times New Roman"/>
                <w:b/>
                <w:sz w:val="28"/>
                <w:szCs w:val="28"/>
                <w:lang w:val="kk-KZ"/>
              </w:rPr>
            </w:pPr>
            <w:r w:rsidRPr="00D42EC9">
              <w:rPr>
                <w:rFonts w:ascii="Times New Roman" w:hAnsi="Times New Roman" w:cs="Times New Roman"/>
                <w:sz w:val="28"/>
                <w:szCs w:val="28"/>
                <w:lang w:val="kk-KZ"/>
              </w:rPr>
              <w:t xml:space="preserve">TQM </w:t>
            </w:r>
          </w:p>
        </w:tc>
        <w:tc>
          <w:tcPr>
            <w:tcW w:w="8332" w:type="dxa"/>
          </w:tcPr>
          <w:p w14:paraId="59A2B618" w14:textId="07E990C4" w:rsidR="00643AD6" w:rsidRDefault="00643AD6" w:rsidP="00643AD6">
            <w:pPr>
              <w:spacing w:after="0" w:line="240" w:lineRule="auto"/>
              <w:rPr>
                <w:rFonts w:ascii="Times New Roman" w:hAnsi="Times New Roman" w:cs="Times New Roman"/>
                <w:b/>
                <w:sz w:val="28"/>
                <w:szCs w:val="28"/>
                <w:lang w:val="kk-KZ"/>
              </w:rPr>
            </w:pPr>
            <w:r w:rsidRPr="004C6FA9">
              <w:rPr>
                <w:rFonts w:ascii="Times New Roman" w:hAnsi="Times New Roman" w:cs="Times New Roman"/>
                <w:sz w:val="28"/>
                <w:szCs w:val="28"/>
                <w:lang w:val="kk-KZ"/>
              </w:rPr>
              <w:t>– Total Quality Management</w:t>
            </w:r>
          </w:p>
        </w:tc>
      </w:tr>
      <w:tr w:rsidR="00643AD6" w14:paraId="2D7B15C5" w14:textId="77777777" w:rsidTr="00643AD6">
        <w:tc>
          <w:tcPr>
            <w:tcW w:w="1404" w:type="dxa"/>
          </w:tcPr>
          <w:p w14:paraId="2B3ADA3A" w14:textId="727E8950" w:rsidR="00643AD6" w:rsidRDefault="00643AD6" w:rsidP="00643AD6">
            <w:pPr>
              <w:spacing w:after="0" w:line="240" w:lineRule="auto"/>
              <w:jc w:val="both"/>
              <w:rPr>
                <w:rFonts w:ascii="Times New Roman" w:hAnsi="Times New Roman" w:cs="Times New Roman"/>
                <w:b/>
                <w:sz w:val="28"/>
                <w:szCs w:val="28"/>
                <w:lang w:val="kk-KZ"/>
              </w:rPr>
            </w:pPr>
            <w:r w:rsidRPr="00D42EC9">
              <w:rPr>
                <w:rFonts w:ascii="Times New Roman" w:hAnsi="Times New Roman" w:cs="Times New Roman"/>
                <w:sz w:val="28"/>
                <w:szCs w:val="28"/>
                <w:lang w:val="kk-KZ"/>
              </w:rPr>
              <w:t>ББ</w:t>
            </w:r>
          </w:p>
        </w:tc>
        <w:tc>
          <w:tcPr>
            <w:tcW w:w="8332" w:type="dxa"/>
          </w:tcPr>
          <w:p w14:paraId="0BD2B51F" w14:textId="266FD5EE" w:rsidR="00643AD6" w:rsidRDefault="00643AD6" w:rsidP="00643AD6">
            <w:pPr>
              <w:spacing w:after="0" w:line="240" w:lineRule="auto"/>
              <w:rPr>
                <w:rFonts w:ascii="Times New Roman" w:hAnsi="Times New Roman" w:cs="Times New Roman"/>
                <w:b/>
                <w:sz w:val="28"/>
                <w:szCs w:val="28"/>
                <w:lang w:val="kk-KZ"/>
              </w:rPr>
            </w:pPr>
            <w:r w:rsidRPr="004C6FA9">
              <w:rPr>
                <w:rFonts w:ascii="Times New Roman" w:hAnsi="Times New Roman" w:cs="Times New Roman"/>
                <w:sz w:val="28"/>
                <w:szCs w:val="28"/>
                <w:lang w:val="kk-KZ"/>
              </w:rPr>
              <w:t>– білім беру бағдарламасы</w:t>
            </w:r>
          </w:p>
        </w:tc>
      </w:tr>
      <w:tr w:rsidR="00643AD6" w14:paraId="49AAC98B" w14:textId="77777777" w:rsidTr="00643AD6">
        <w:tc>
          <w:tcPr>
            <w:tcW w:w="1404" w:type="dxa"/>
          </w:tcPr>
          <w:p w14:paraId="65FEE02F" w14:textId="4252AE45" w:rsidR="00643AD6" w:rsidRDefault="00643AD6" w:rsidP="00643AD6">
            <w:pPr>
              <w:spacing w:after="0" w:line="240" w:lineRule="auto"/>
              <w:jc w:val="both"/>
              <w:rPr>
                <w:rFonts w:ascii="Times New Roman" w:hAnsi="Times New Roman" w:cs="Times New Roman"/>
                <w:b/>
                <w:sz w:val="28"/>
                <w:szCs w:val="28"/>
                <w:lang w:val="kk-KZ"/>
              </w:rPr>
            </w:pPr>
            <w:r w:rsidRPr="00D42EC9">
              <w:rPr>
                <w:rFonts w:ascii="Times New Roman" w:hAnsi="Times New Roman" w:cs="Times New Roman"/>
                <w:sz w:val="28"/>
                <w:szCs w:val="28"/>
                <w:lang w:val="kk-KZ"/>
              </w:rPr>
              <w:t>ЖОЖ</w:t>
            </w:r>
          </w:p>
        </w:tc>
        <w:tc>
          <w:tcPr>
            <w:tcW w:w="8332" w:type="dxa"/>
          </w:tcPr>
          <w:p w14:paraId="7DEB5F0F" w14:textId="2BC80A9F" w:rsidR="00643AD6" w:rsidRDefault="00643AD6" w:rsidP="00643AD6">
            <w:pPr>
              <w:spacing w:after="0" w:line="240" w:lineRule="auto"/>
              <w:rPr>
                <w:rFonts w:ascii="Times New Roman" w:hAnsi="Times New Roman" w:cs="Times New Roman"/>
                <w:b/>
                <w:sz w:val="28"/>
                <w:szCs w:val="28"/>
                <w:lang w:val="kk-KZ"/>
              </w:rPr>
            </w:pPr>
            <w:r w:rsidRPr="004C6FA9">
              <w:rPr>
                <w:rFonts w:ascii="Times New Roman" w:hAnsi="Times New Roman" w:cs="Times New Roman"/>
                <w:sz w:val="28"/>
                <w:szCs w:val="28"/>
                <w:lang w:val="kk-KZ"/>
              </w:rPr>
              <w:t>– жеке оқу жоспары</w:t>
            </w:r>
          </w:p>
        </w:tc>
      </w:tr>
      <w:tr w:rsidR="00643AD6" w14:paraId="0FEDBD69" w14:textId="77777777" w:rsidTr="00643AD6">
        <w:tc>
          <w:tcPr>
            <w:tcW w:w="1404" w:type="dxa"/>
          </w:tcPr>
          <w:p w14:paraId="3802C684" w14:textId="74DBD914" w:rsidR="00643AD6" w:rsidRDefault="00643AD6" w:rsidP="00643AD6">
            <w:pPr>
              <w:spacing w:after="0" w:line="240" w:lineRule="auto"/>
              <w:jc w:val="both"/>
              <w:rPr>
                <w:rFonts w:ascii="Times New Roman" w:hAnsi="Times New Roman" w:cs="Times New Roman"/>
                <w:b/>
                <w:sz w:val="28"/>
                <w:szCs w:val="28"/>
                <w:lang w:val="kk-KZ"/>
              </w:rPr>
            </w:pPr>
            <w:r w:rsidRPr="00D42EC9">
              <w:rPr>
                <w:rFonts w:ascii="Times New Roman" w:hAnsi="Times New Roman" w:cs="Times New Roman"/>
                <w:sz w:val="28"/>
                <w:szCs w:val="28"/>
                <w:lang w:val="kk-KZ"/>
              </w:rPr>
              <w:t xml:space="preserve">ЖОО </w:t>
            </w:r>
          </w:p>
        </w:tc>
        <w:tc>
          <w:tcPr>
            <w:tcW w:w="8332" w:type="dxa"/>
          </w:tcPr>
          <w:p w14:paraId="5D869ACE" w14:textId="0D0586B1" w:rsidR="00643AD6" w:rsidRDefault="00643AD6" w:rsidP="00643AD6">
            <w:pPr>
              <w:spacing w:after="0" w:line="240" w:lineRule="auto"/>
              <w:rPr>
                <w:rFonts w:ascii="Times New Roman" w:hAnsi="Times New Roman" w:cs="Times New Roman"/>
                <w:b/>
                <w:sz w:val="28"/>
                <w:szCs w:val="28"/>
                <w:lang w:val="kk-KZ"/>
              </w:rPr>
            </w:pPr>
            <w:r w:rsidRPr="004C6FA9">
              <w:rPr>
                <w:rFonts w:ascii="Times New Roman" w:hAnsi="Times New Roman" w:cs="Times New Roman"/>
                <w:sz w:val="28"/>
                <w:szCs w:val="28"/>
                <w:lang w:val="kk-KZ"/>
              </w:rPr>
              <w:t>– жоғары оқу орны</w:t>
            </w:r>
          </w:p>
        </w:tc>
      </w:tr>
      <w:tr w:rsidR="00643AD6" w14:paraId="54460BAB" w14:textId="77777777" w:rsidTr="00643AD6">
        <w:tc>
          <w:tcPr>
            <w:tcW w:w="1404" w:type="dxa"/>
          </w:tcPr>
          <w:p w14:paraId="2E882030" w14:textId="3CD851D4" w:rsidR="00643AD6" w:rsidRDefault="00643AD6" w:rsidP="00643AD6">
            <w:pPr>
              <w:spacing w:after="0" w:line="240" w:lineRule="auto"/>
              <w:jc w:val="both"/>
              <w:rPr>
                <w:rFonts w:ascii="Times New Roman" w:hAnsi="Times New Roman" w:cs="Times New Roman"/>
                <w:b/>
                <w:sz w:val="28"/>
                <w:szCs w:val="28"/>
                <w:lang w:val="kk-KZ"/>
              </w:rPr>
            </w:pPr>
            <w:r w:rsidRPr="00D42EC9">
              <w:rPr>
                <w:rFonts w:ascii="Times New Roman" w:hAnsi="Times New Roman" w:cs="Times New Roman"/>
                <w:sz w:val="28"/>
                <w:szCs w:val="28"/>
                <w:lang w:val="kk-KZ"/>
              </w:rPr>
              <w:t xml:space="preserve">КП </w:t>
            </w:r>
          </w:p>
        </w:tc>
        <w:tc>
          <w:tcPr>
            <w:tcW w:w="8332" w:type="dxa"/>
          </w:tcPr>
          <w:p w14:paraId="3747B05F" w14:textId="2B5422D3" w:rsidR="00643AD6" w:rsidRDefault="00643AD6" w:rsidP="00643AD6">
            <w:pPr>
              <w:spacing w:after="0" w:line="240" w:lineRule="auto"/>
              <w:rPr>
                <w:rFonts w:ascii="Times New Roman" w:hAnsi="Times New Roman" w:cs="Times New Roman"/>
                <w:b/>
                <w:sz w:val="28"/>
                <w:szCs w:val="28"/>
                <w:lang w:val="kk-KZ"/>
              </w:rPr>
            </w:pPr>
            <w:r w:rsidRPr="004C6FA9">
              <w:rPr>
                <w:rFonts w:ascii="Times New Roman" w:hAnsi="Times New Roman" w:cs="Times New Roman"/>
                <w:sz w:val="28"/>
                <w:szCs w:val="28"/>
                <w:lang w:val="kk-KZ"/>
              </w:rPr>
              <w:t>– кәсіби пәндер</w:t>
            </w:r>
          </w:p>
        </w:tc>
      </w:tr>
      <w:tr w:rsidR="00643AD6" w:rsidRPr="00566301" w14:paraId="0ED9E9C2" w14:textId="77777777" w:rsidTr="00643AD6">
        <w:tc>
          <w:tcPr>
            <w:tcW w:w="1404" w:type="dxa"/>
          </w:tcPr>
          <w:p w14:paraId="1E3A9330" w14:textId="1ACE2452" w:rsidR="00643AD6" w:rsidRDefault="00643AD6" w:rsidP="00643AD6">
            <w:pPr>
              <w:spacing w:after="0" w:line="240" w:lineRule="auto"/>
              <w:jc w:val="both"/>
              <w:rPr>
                <w:rFonts w:ascii="Times New Roman" w:hAnsi="Times New Roman" w:cs="Times New Roman"/>
                <w:b/>
                <w:sz w:val="28"/>
                <w:szCs w:val="28"/>
                <w:lang w:val="kk-KZ"/>
              </w:rPr>
            </w:pPr>
            <w:r w:rsidRPr="00D42EC9">
              <w:rPr>
                <w:rFonts w:ascii="Times New Roman" w:hAnsi="Times New Roman" w:cs="Times New Roman"/>
                <w:sz w:val="28"/>
                <w:szCs w:val="28"/>
                <w:lang w:val="kk-KZ"/>
              </w:rPr>
              <w:t>ҚР ҒЖБМ</w:t>
            </w:r>
          </w:p>
        </w:tc>
        <w:tc>
          <w:tcPr>
            <w:tcW w:w="8332" w:type="dxa"/>
          </w:tcPr>
          <w:p w14:paraId="482D59C6" w14:textId="204E8D97" w:rsidR="00643AD6" w:rsidRDefault="00643AD6" w:rsidP="00643AD6">
            <w:pPr>
              <w:spacing w:after="0" w:line="240" w:lineRule="auto"/>
              <w:ind w:left="210" w:hanging="210"/>
              <w:rPr>
                <w:rFonts w:ascii="Times New Roman" w:hAnsi="Times New Roman" w:cs="Times New Roman"/>
                <w:b/>
                <w:sz w:val="28"/>
                <w:szCs w:val="28"/>
                <w:lang w:val="kk-KZ"/>
              </w:rPr>
            </w:pPr>
            <w:r w:rsidRPr="004C6FA9">
              <w:rPr>
                <w:rFonts w:ascii="Times New Roman" w:hAnsi="Times New Roman" w:cs="Times New Roman"/>
                <w:sz w:val="28"/>
                <w:szCs w:val="28"/>
                <w:lang w:val="kk-KZ"/>
              </w:rPr>
              <w:t>– Қазақстан Республикасының Ғылым және жоғары білім министірлігі</w:t>
            </w:r>
          </w:p>
        </w:tc>
      </w:tr>
      <w:tr w:rsidR="00643AD6" w14:paraId="73561200" w14:textId="77777777" w:rsidTr="00643AD6">
        <w:tc>
          <w:tcPr>
            <w:tcW w:w="1404" w:type="dxa"/>
          </w:tcPr>
          <w:p w14:paraId="58E96F5F" w14:textId="130383F9" w:rsidR="00643AD6" w:rsidRDefault="00643AD6" w:rsidP="00643AD6">
            <w:pPr>
              <w:spacing w:after="0" w:line="240" w:lineRule="auto"/>
              <w:jc w:val="both"/>
              <w:rPr>
                <w:rFonts w:ascii="Times New Roman" w:hAnsi="Times New Roman" w:cs="Times New Roman"/>
                <w:b/>
                <w:sz w:val="28"/>
                <w:szCs w:val="28"/>
                <w:lang w:val="kk-KZ"/>
              </w:rPr>
            </w:pPr>
            <w:r w:rsidRPr="00D42EC9">
              <w:rPr>
                <w:rFonts w:ascii="Times New Roman" w:hAnsi="Times New Roman" w:cs="Times New Roman"/>
                <w:sz w:val="28"/>
                <w:szCs w:val="28"/>
                <w:lang w:val="kk-KZ"/>
              </w:rPr>
              <w:t xml:space="preserve">МТБ </w:t>
            </w:r>
          </w:p>
        </w:tc>
        <w:tc>
          <w:tcPr>
            <w:tcW w:w="8332" w:type="dxa"/>
          </w:tcPr>
          <w:p w14:paraId="0E627CB0" w14:textId="2C4E632A" w:rsidR="00643AD6" w:rsidRDefault="00643AD6" w:rsidP="00643AD6">
            <w:pPr>
              <w:spacing w:after="0" w:line="240" w:lineRule="auto"/>
              <w:rPr>
                <w:rFonts w:ascii="Times New Roman" w:hAnsi="Times New Roman" w:cs="Times New Roman"/>
                <w:b/>
                <w:sz w:val="28"/>
                <w:szCs w:val="28"/>
                <w:lang w:val="kk-KZ"/>
              </w:rPr>
            </w:pPr>
            <w:r w:rsidRPr="004C6FA9">
              <w:rPr>
                <w:rFonts w:ascii="Times New Roman" w:hAnsi="Times New Roman" w:cs="Times New Roman"/>
                <w:sz w:val="28"/>
                <w:szCs w:val="28"/>
                <w:lang w:val="kk-KZ"/>
              </w:rPr>
              <w:t>– материалдық-техникалық база</w:t>
            </w:r>
          </w:p>
        </w:tc>
      </w:tr>
      <w:tr w:rsidR="00643AD6" w14:paraId="6D6B743E" w14:textId="77777777" w:rsidTr="00643AD6">
        <w:tc>
          <w:tcPr>
            <w:tcW w:w="1404" w:type="dxa"/>
          </w:tcPr>
          <w:p w14:paraId="47FD6E54" w14:textId="36FC823D" w:rsidR="00643AD6" w:rsidRDefault="00643AD6" w:rsidP="00643AD6">
            <w:pPr>
              <w:spacing w:after="0" w:line="240" w:lineRule="auto"/>
              <w:jc w:val="both"/>
              <w:rPr>
                <w:rFonts w:ascii="Times New Roman" w:hAnsi="Times New Roman" w:cs="Times New Roman"/>
                <w:b/>
                <w:sz w:val="28"/>
                <w:szCs w:val="28"/>
                <w:lang w:val="kk-KZ"/>
              </w:rPr>
            </w:pPr>
            <w:r w:rsidRPr="00D42EC9">
              <w:rPr>
                <w:rFonts w:ascii="Times New Roman" w:hAnsi="Times New Roman" w:cs="Times New Roman"/>
                <w:sz w:val="28"/>
                <w:szCs w:val="28"/>
                <w:lang w:val="kk-KZ"/>
              </w:rPr>
              <w:t xml:space="preserve">ОӘК </w:t>
            </w:r>
          </w:p>
        </w:tc>
        <w:tc>
          <w:tcPr>
            <w:tcW w:w="8332" w:type="dxa"/>
          </w:tcPr>
          <w:p w14:paraId="607E6EBF" w14:textId="0D1FCF3A" w:rsidR="00643AD6" w:rsidRDefault="00643AD6" w:rsidP="00643AD6">
            <w:pPr>
              <w:spacing w:after="0" w:line="240" w:lineRule="auto"/>
              <w:rPr>
                <w:rFonts w:ascii="Times New Roman" w:hAnsi="Times New Roman" w:cs="Times New Roman"/>
                <w:b/>
                <w:sz w:val="28"/>
                <w:szCs w:val="28"/>
                <w:lang w:val="kk-KZ"/>
              </w:rPr>
            </w:pPr>
            <w:r w:rsidRPr="004C6FA9">
              <w:rPr>
                <w:rFonts w:ascii="Times New Roman" w:hAnsi="Times New Roman" w:cs="Times New Roman"/>
                <w:sz w:val="28"/>
                <w:szCs w:val="28"/>
                <w:lang w:val="kk-KZ"/>
              </w:rPr>
              <w:t>– оқу-әдістемелік кеңес</w:t>
            </w:r>
          </w:p>
        </w:tc>
      </w:tr>
      <w:tr w:rsidR="00643AD6" w14:paraId="63E126A0" w14:textId="77777777" w:rsidTr="00643AD6">
        <w:tc>
          <w:tcPr>
            <w:tcW w:w="1404" w:type="dxa"/>
          </w:tcPr>
          <w:p w14:paraId="4D693AAA" w14:textId="2190528F" w:rsidR="00643AD6" w:rsidRDefault="00643AD6" w:rsidP="00643AD6">
            <w:pPr>
              <w:spacing w:after="0" w:line="240" w:lineRule="auto"/>
              <w:jc w:val="both"/>
              <w:rPr>
                <w:rFonts w:ascii="Times New Roman" w:hAnsi="Times New Roman" w:cs="Times New Roman"/>
                <w:b/>
                <w:sz w:val="28"/>
                <w:szCs w:val="28"/>
                <w:lang w:val="kk-KZ"/>
              </w:rPr>
            </w:pPr>
            <w:r w:rsidRPr="00D42EC9">
              <w:rPr>
                <w:rFonts w:ascii="Times New Roman" w:hAnsi="Times New Roman" w:cs="Times New Roman"/>
                <w:sz w:val="28"/>
                <w:szCs w:val="28"/>
                <w:lang w:val="kk-KZ"/>
              </w:rPr>
              <w:t xml:space="preserve">ОӘҚ </w:t>
            </w:r>
          </w:p>
        </w:tc>
        <w:tc>
          <w:tcPr>
            <w:tcW w:w="8332" w:type="dxa"/>
          </w:tcPr>
          <w:p w14:paraId="58FC58A2" w14:textId="6CF349DF" w:rsidR="00643AD6" w:rsidRDefault="00643AD6" w:rsidP="00643AD6">
            <w:pPr>
              <w:spacing w:after="0" w:line="240" w:lineRule="auto"/>
              <w:rPr>
                <w:rFonts w:ascii="Times New Roman" w:hAnsi="Times New Roman" w:cs="Times New Roman"/>
                <w:b/>
                <w:sz w:val="28"/>
                <w:szCs w:val="28"/>
                <w:lang w:val="kk-KZ"/>
              </w:rPr>
            </w:pPr>
            <w:r w:rsidRPr="004C6FA9">
              <w:rPr>
                <w:rFonts w:ascii="Times New Roman" w:hAnsi="Times New Roman" w:cs="Times New Roman"/>
                <w:sz w:val="28"/>
                <w:szCs w:val="28"/>
                <w:lang w:val="kk-KZ"/>
              </w:rPr>
              <w:t>– оқу-әдістемелік құрал</w:t>
            </w:r>
          </w:p>
        </w:tc>
      </w:tr>
      <w:tr w:rsidR="00643AD6" w14:paraId="303244C6" w14:textId="77777777" w:rsidTr="00643AD6">
        <w:tc>
          <w:tcPr>
            <w:tcW w:w="1404" w:type="dxa"/>
          </w:tcPr>
          <w:p w14:paraId="4F93B7EB" w14:textId="421A33B1" w:rsidR="00643AD6" w:rsidRDefault="00643AD6" w:rsidP="00643AD6">
            <w:pPr>
              <w:spacing w:after="0" w:line="240" w:lineRule="auto"/>
              <w:jc w:val="both"/>
              <w:rPr>
                <w:rFonts w:ascii="Times New Roman" w:hAnsi="Times New Roman" w:cs="Times New Roman"/>
                <w:b/>
                <w:sz w:val="28"/>
                <w:szCs w:val="28"/>
                <w:lang w:val="kk-KZ"/>
              </w:rPr>
            </w:pPr>
            <w:r w:rsidRPr="00D42EC9">
              <w:rPr>
                <w:rFonts w:ascii="Times New Roman" w:hAnsi="Times New Roman" w:cs="Times New Roman"/>
                <w:sz w:val="28"/>
                <w:szCs w:val="28"/>
                <w:lang w:val="kk-KZ"/>
              </w:rPr>
              <w:t>СОӨЖ</w:t>
            </w:r>
          </w:p>
        </w:tc>
        <w:tc>
          <w:tcPr>
            <w:tcW w:w="8332" w:type="dxa"/>
          </w:tcPr>
          <w:p w14:paraId="71038C82" w14:textId="7D74B3BF" w:rsidR="00643AD6" w:rsidRDefault="00643AD6" w:rsidP="00643AD6">
            <w:pPr>
              <w:spacing w:after="0" w:line="240" w:lineRule="auto"/>
              <w:rPr>
                <w:rFonts w:ascii="Times New Roman" w:hAnsi="Times New Roman" w:cs="Times New Roman"/>
                <w:b/>
                <w:sz w:val="28"/>
                <w:szCs w:val="28"/>
                <w:lang w:val="kk-KZ"/>
              </w:rPr>
            </w:pPr>
            <w:r w:rsidRPr="004C6FA9">
              <w:rPr>
                <w:rFonts w:ascii="Times New Roman" w:hAnsi="Times New Roman" w:cs="Times New Roman"/>
                <w:sz w:val="28"/>
                <w:szCs w:val="28"/>
                <w:lang w:val="kk-KZ"/>
              </w:rPr>
              <w:t xml:space="preserve">– студенттің оқытушымен өздік жұмысы </w:t>
            </w:r>
          </w:p>
        </w:tc>
      </w:tr>
      <w:tr w:rsidR="00643AD6" w14:paraId="1DE6DE43" w14:textId="77777777" w:rsidTr="00643AD6">
        <w:tc>
          <w:tcPr>
            <w:tcW w:w="1404" w:type="dxa"/>
          </w:tcPr>
          <w:p w14:paraId="138528D7" w14:textId="67A4C0BA" w:rsidR="00643AD6" w:rsidRDefault="00643AD6" w:rsidP="00643AD6">
            <w:pPr>
              <w:spacing w:after="0" w:line="240" w:lineRule="auto"/>
              <w:jc w:val="both"/>
              <w:rPr>
                <w:rFonts w:ascii="Times New Roman" w:hAnsi="Times New Roman" w:cs="Times New Roman"/>
                <w:b/>
                <w:sz w:val="28"/>
                <w:szCs w:val="28"/>
                <w:lang w:val="kk-KZ"/>
              </w:rPr>
            </w:pPr>
            <w:r w:rsidRPr="00D42EC9">
              <w:rPr>
                <w:rFonts w:ascii="Times New Roman" w:hAnsi="Times New Roman" w:cs="Times New Roman"/>
                <w:sz w:val="28"/>
                <w:szCs w:val="28"/>
                <w:lang w:val="kk-KZ"/>
              </w:rPr>
              <w:t xml:space="preserve">СӨЖ </w:t>
            </w:r>
          </w:p>
        </w:tc>
        <w:tc>
          <w:tcPr>
            <w:tcW w:w="8332" w:type="dxa"/>
          </w:tcPr>
          <w:p w14:paraId="767C6977" w14:textId="05B27EFF" w:rsidR="00643AD6" w:rsidRDefault="00643AD6" w:rsidP="00643AD6">
            <w:pPr>
              <w:spacing w:after="0" w:line="240" w:lineRule="auto"/>
              <w:rPr>
                <w:rFonts w:ascii="Times New Roman" w:hAnsi="Times New Roman" w:cs="Times New Roman"/>
                <w:b/>
                <w:sz w:val="28"/>
                <w:szCs w:val="28"/>
                <w:lang w:val="kk-KZ"/>
              </w:rPr>
            </w:pPr>
            <w:r w:rsidRPr="004C6FA9">
              <w:rPr>
                <w:rFonts w:ascii="Times New Roman" w:hAnsi="Times New Roman" w:cs="Times New Roman"/>
                <w:sz w:val="28"/>
                <w:szCs w:val="28"/>
                <w:lang w:val="kk-KZ"/>
              </w:rPr>
              <w:t>– студенттің өздік жұмысы</w:t>
            </w:r>
          </w:p>
        </w:tc>
      </w:tr>
      <w:tr w:rsidR="00643AD6" w14:paraId="1304756C" w14:textId="77777777" w:rsidTr="00643AD6">
        <w:tc>
          <w:tcPr>
            <w:tcW w:w="1404" w:type="dxa"/>
          </w:tcPr>
          <w:p w14:paraId="3CE976B3" w14:textId="34D8959C" w:rsidR="00643AD6" w:rsidRDefault="00643AD6" w:rsidP="00643AD6">
            <w:pPr>
              <w:spacing w:after="0" w:line="240" w:lineRule="auto"/>
              <w:jc w:val="both"/>
              <w:rPr>
                <w:rFonts w:ascii="Times New Roman" w:hAnsi="Times New Roman" w:cs="Times New Roman"/>
                <w:b/>
                <w:sz w:val="28"/>
                <w:szCs w:val="28"/>
                <w:lang w:val="kk-KZ"/>
              </w:rPr>
            </w:pPr>
            <w:r w:rsidRPr="00D42EC9">
              <w:rPr>
                <w:rFonts w:ascii="Times New Roman" w:hAnsi="Times New Roman" w:cs="Times New Roman"/>
                <w:sz w:val="28"/>
                <w:szCs w:val="28"/>
                <w:lang w:val="kk-KZ" w:bidi="kk-KZ"/>
              </w:rPr>
              <w:t xml:space="preserve">ЭО </w:t>
            </w:r>
          </w:p>
        </w:tc>
        <w:tc>
          <w:tcPr>
            <w:tcW w:w="8332" w:type="dxa"/>
          </w:tcPr>
          <w:p w14:paraId="637B7A01" w14:textId="71413EFB" w:rsidR="00643AD6" w:rsidRDefault="00643AD6" w:rsidP="00643AD6">
            <w:pPr>
              <w:spacing w:after="0" w:line="240" w:lineRule="auto"/>
              <w:rPr>
                <w:rFonts w:ascii="Times New Roman" w:hAnsi="Times New Roman" w:cs="Times New Roman"/>
                <w:b/>
                <w:sz w:val="28"/>
                <w:szCs w:val="28"/>
                <w:lang w:val="kk-KZ"/>
              </w:rPr>
            </w:pPr>
            <w:r w:rsidRPr="004C6FA9">
              <w:rPr>
                <w:rFonts w:ascii="Times New Roman" w:hAnsi="Times New Roman" w:cs="Times New Roman"/>
                <w:sz w:val="28"/>
                <w:szCs w:val="28"/>
                <w:lang w:val="kk-KZ"/>
              </w:rPr>
              <w:t xml:space="preserve">– </w:t>
            </w:r>
            <w:r w:rsidRPr="004C6FA9">
              <w:rPr>
                <w:rFonts w:ascii="Times New Roman" w:hAnsi="Times New Roman" w:cs="Times New Roman"/>
                <w:sz w:val="28"/>
                <w:szCs w:val="28"/>
                <w:lang w:val="kk-KZ" w:bidi="kk-KZ"/>
              </w:rPr>
              <w:t>электрондық оқулық</w:t>
            </w:r>
          </w:p>
        </w:tc>
      </w:tr>
    </w:tbl>
    <w:p w14:paraId="638A7FA1" w14:textId="77777777" w:rsidR="00643AD6" w:rsidRDefault="00643AD6" w:rsidP="00643AD6">
      <w:pPr>
        <w:spacing w:after="0" w:line="240" w:lineRule="auto"/>
        <w:jc w:val="both"/>
        <w:rPr>
          <w:rFonts w:ascii="Times New Roman" w:hAnsi="Times New Roman" w:cs="Times New Roman"/>
          <w:b/>
          <w:sz w:val="28"/>
          <w:szCs w:val="28"/>
          <w:lang w:val="kk-KZ"/>
        </w:rPr>
      </w:pPr>
    </w:p>
    <w:p w14:paraId="534F2DE3" w14:textId="77777777" w:rsidR="00643AD6" w:rsidRPr="001B6A75" w:rsidRDefault="00643AD6" w:rsidP="008D6700">
      <w:pPr>
        <w:spacing w:after="0" w:line="240" w:lineRule="auto"/>
        <w:ind w:firstLine="708"/>
        <w:jc w:val="both"/>
        <w:rPr>
          <w:rFonts w:ascii="Times New Roman" w:hAnsi="Times New Roman" w:cs="Times New Roman"/>
          <w:b/>
          <w:sz w:val="28"/>
          <w:szCs w:val="28"/>
          <w:lang w:val="kk-KZ"/>
        </w:rPr>
      </w:pPr>
    </w:p>
    <w:p w14:paraId="1589FA46" w14:textId="6B4801B3" w:rsidR="00D36D4D" w:rsidRPr="001B6A75" w:rsidRDefault="00D36D4D"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br w:type="page"/>
      </w:r>
    </w:p>
    <w:p w14:paraId="071E5255" w14:textId="77777777" w:rsidR="00C7039E" w:rsidRPr="001B6A75" w:rsidRDefault="00C7039E" w:rsidP="008D6700">
      <w:pPr>
        <w:spacing w:after="0" w:line="240" w:lineRule="auto"/>
        <w:jc w:val="center"/>
        <w:rPr>
          <w:rFonts w:ascii="Times New Roman" w:hAnsi="Times New Roman" w:cs="Times New Roman"/>
          <w:b/>
          <w:bCs/>
          <w:sz w:val="28"/>
          <w:szCs w:val="28"/>
          <w:lang w:val="kk-KZ"/>
        </w:rPr>
      </w:pPr>
      <w:r w:rsidRPr="001B6A75">
        <w:rPr>
          <w:rFonts w:ascii="Times New Roman" w:hAnsi="Times New Roman" w:cs="Times New Roman"/>
          <w:b/>
          <w:bCs/>
          <w:sz w:val="28"/>
          <w:szCs w:val="28"/>
          <w:lang w:val="kk-KZ"/>
        </w:rPr>
        <w:t>КІРІСПЕ</w:t>
      </w:r>
    </w:p>
    <w:p w14:paraId="31492873" w14:textId="77777777" w:rsidR="00C7039E" w:rsidRPr="001B6A75" w:rsidRDefault="00C7039E" w:rsidP="008D6700">
      <w:pPr>
        <w:spacing w:after="0" w:line="240" w:lineRule="auto"/>
        <w:ind w:firstLine="708"/>
        <w:jc w:val="both"/>
        <w:rPr>
          <w:rFonts w:ascii="Times New Roman" w:hAnsi="Times New Roman" w:cs="Times New Roman"/>
          <w:b/>
          <w:bCs/>
          <w:sz w:val="28"/>
          <w:szCs w:val="28"/>
          <w:lang w:val="kk-KZ"/>
        </w:rPr>
      </w:pPr>
    </w:p>
    <w:p w14:paraId="5EA185A3"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Қазақстан Республикасының Президентінің тапсырмасы бойынша мемлекеттік бағдарламалардан ұлттық жобалар форматына көшу жүзеге асырылды, соның негізінде қалыптасқан «Білімді ұлт» сапалы білім беру» ұлттық жобасының мақсаты барлық білім беру деңгейлерінде білім алушылардың білім сапасын арттыру болып табылады [1].</w:t>
      </w:r>
    </w:p>
    <w:p w14:paraId="7590B174" w14:textId="33355F5D"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Қазіргі таңда еліміздің қоғамы серпінді экономикалық және әлеуметтік дамуға бағытталған. Бұл дамудың маңызды факторы білім беру болып табылады, өйткені ХХІ ғасырда әрбір тұлға түрлі ғылымның салаларынан хабары болып, сонымен қатар өзін-өзі тәрбиелеу және өзін-өзі жетілдіру дағдыларына ие болуы керек. Осыған орай, болашақ қоғам жоғары оқу орындарындағы болашақ педагог мамандарын даярлау жүйесінің сапасына, оның қарқындылығы мен ұтқырлығына тікелей байланысты болады. Қазақстанның барлық жоғары оқу орындарындағы білім сапасын арттыру мәселесі бүгінгі таңда тың мәселе, себебі заманауи </w:t>
      </w:r>
      <w:r w:rsidR="004D355F" w:rsidRPr="001B6A75">
        <w:rPr>
          <w:rFonts w:ascii="Times New Roman" w:hAnsi="Times New Roman" w:cs="Times New Roman"/>
          <w:sz w:val="28"/>
          <w:szCs w:val="28"/>
          <w:lang w:val="kk-KZ"/>
        </w:rPr>
        <w:t xml:space="preserve">ақпараттық-коммуникациялық технологиялардың </w:t>
      </w:r>
      <w:r w:rsidRPr="001B6A75">
        <w:rPr>
          <w:rFonts w:ascii="Times New Roman" w:hAnsi="Times New Roman" w:cs="Times New Roman"/>
          <w:sz w:val="28"/>
          <w:szCs w:val="28"/>
          <w:lang w:val="kk-KZ"/>
        </w:rPr>
        <w:t>үздіксіз дамуы болашақ педагогтерді даярлауына барынша ықпал ету үстінде.</w:t>
      </w:r>
    </w:p>
    <w:p w14:paraId="4AF496EA"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Зерттеу тақырыбының өзектілігі білім беру саласы мен басқа да заманауи ақпараттық-коммуникациялық технологиялардың үздіксіз дамуынан туындап, болашақ информатика педагогтерінің білім сапасын арттыруын талап етілуінде, осыған орай кейс-технологиялар негізінде болашақ информатика педагогтерінің білім сапасын арттыру қажеттілігі туындайды.</w:t>
      </w:r>
    </w:p>
    <w:p w14:paraId="244E7EE1" w14:textId="598CF5F8"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Қазақстан Республикасының «Білім туралы» Заңының 52 бабында көрсетілгендей, білім сапасын арттыру мәселесі Қазақстанның барлық жоғары оқу орындарында өзекті болып, білім беру саласындағы уәкілетті орган</w:t>
      </w:r>
      <w:r w:rsidRPr="001B6A75">
        <w:rPr>
          <w:rFonts w:ascii="Times New Roman" w:hAnsi="Times New Roman" w:cs="Times New Roman"/>
          <w:lang w:val="kk-KZ"/>
        </w:rPr>
        <w:t xml:space="preserve"> </w:t>
      </w:r>
      <w:r w:rsidRPr="001B6A75">
        <w:rPr>
          <w:rFonts w:ascii="Times New Roman" w:hAnsi="Times New Roman" w:cs="Times New Roman"/>
          <w:sz w:val="28"/>
          <w:szCs w:val="28"/>
          <w:lang w:val="kk-KZ"/>
        </w:rPr>
        <w:t>білім беру сапасын басқаруды, білім беру ұйымдарына ұсынылатын білім беру қызметінің әдістемелік және әдіснамалық сапасын басқаруды жүзеге асырады</w:t>
      </w:r>
      <w:r w:rsidR="00643AD6">
        <w:rPr>
          <w:rFonts w:ascii="Times New Roman" w:hAnsi="Times New Roman" w:cs="Times New Roman"/>
          <w:sz w:val="28"/>
          <w:szCs w:val="28"/>
          <w:lang w:val="kk-KZ"/>
        </w:rPr>
        <w:t> </w:t>
      </w:r>
      <w:r w:rsidRPr="001B6A75">
        <w:rPr>
          <w:rFonts w:ascii="Times New Roman" w:hAnsi="Times New Roman" w:cs="Times New Roman"/>
          <w:sz w:val="28"/>
          <w:szCs w:val="28"/>
          <w:lang w:val="kk-KZ"/>
        </w:rPr>
        <w:t>[2].</w:t>
      </w:r>
    </w:p>
    <w:p w14:paraId="7266387B"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Мемлекет басшысы Қасым-Жомарт Тоқаевтың 2021 жылғы Қазақстан халқына кезекті Жолдауында сапалы білім беруге баса назар аударылды, сонымен қатар педагогтерді қолдау саясатын жалғастыру туралы бірқатар маңызды мәселелерді қозғады [3]. Білім беру ұйымдарындағы білім сапасына әрдайым ерекше көңіл бөлінеді, сондықтан да сапалы мониторингпен ұйымдастырылған бұл ұйымдардың түлектері үнемі сұранысқа ие болып, әлемдік оқу орындар арасындағы рейтингтерде жетекші орындарға ие бола алады. Жалпы білім беру жүйесі барша қоғамның әлеуметтік-экономикалық дамуында үлкен септігін тигізеді, сондықтан ақылды және парасатты білім алушыларды оқыту және тәрбиелеу әр мемлекет үшін өте маңызды фактор болып табылады. Білім беру қызметтері нарығындағы өсіп келе жатқан бәсекелестік жағдайында сапалы білім беруші ұйымдар әдетте табысты болып келетіні сөзсіз.</w:t>
      </w:r>
    </w:p>
    <w:p w14:paraId="5691B01B" w14:textId="7E76E396" w:rsidR="00C7039E" w:rsidRPr="001B6A75" w:rsidRDefault="00C7039E" w:rsidP="008D6700">
      <w:pPr>
        <w:spacing w:after="0" w:line="240" w:lineRule="auto"/>
        <w:ind w:firstLine="708"/>
        <w:jc w:val="both"/>
        <w:rPr>
          <w:rFonts w:ascii="Times New Roman" w:hAnsi="Times New Roman" w:cs="Times New Roman"/>
          <w:sz w:val="28"/>
          <w:szCs w:val="28"/>
          <w:shd w:val="clear" w:color="auto" w:fill="FFFFFF"/>
          <w:lang w:val="kk-KZ"/>
        </w:rPr>
      </w:pPr>
      <w:r w:rsidRPr="001B6A75">
        <w:rPr>
          <w:rFonts w:ascii="Times New Roman" w:hAnsi="Times New Roman" w:cs="Times New Roman"/>
          <w:sz w:val="28"/>
          <w:szCs w:val="28"/>
          <w:lang w:val="kk-KZ"/>
        </w:rPr>
        <w:t xml:space="preserve">Білім беру ұйымдарында білім сапасын бақылаушы мониторинг дұрыс жүргізілген жағдайда, бұл ұйымдардың түлектеріде әрдайым сұранысқа </w:t>
      </w:r>
      <w:r w:rsidR="000B3799" w:rsidRPr="001B6A75">
        <w:rPr>
          <w:rFonts w:ascii="Times New Roman" w:hAnsi="Times New Roman" w:cs="Times New Roman"/>
          <w:sz w:val="28"/>
          <w:szCs w:val="28"/>
          <w:lang w:val="kk-KZ"/>
        </w:rPr>
        <w:t>ие болып, аталған ұйымдар жоғар</w:t>
      </w:r>
      <w:r w:rsidRPr="001B6A75">
        <w:rPr>
          <w:rFonts w:ascii="Times New Roman" w:hAnsi="Times New Roman" w:cs="Times New Roman"/>
          <w:sz w:val="28"/>
          <w:szCs w:val="28"/>
          <w:lang w:val="kk-KZ"/>
        </w:rPr>
        <w:t>ы рейтингтерге ие болады.</w:t>
      </w:r>
      <w:r w:rsidRPr="001B6A75">
        <w:rPr>
          <w:rFonts w:ascii="Times New Roman" w:hAnsi="Times New Roman" w:cs="Times New Roman"/>
          <w:sz w:val="28"/>
          <w:szCs w:val="28"/>
          <w:shd w:val="clear" w:color="auto" w:fill="FFFFFF"/>
          <w:lang w:val="kk-KZ"/>
        </w:rPr>
        <w:t xml:space="preserve"> Білім алушылардың университет таңдау уақытында берілген университеттің түрлі арнайы академиялық рейтингтерде қатысуы айқындауыш фактордың бірі болып табылады. Атап айтсақ, бүгінгі күні университеттердің ең танымал академиялық рейтингтері - бұл Times Higher Education (THE) және QS Rankings, олар тәуелсіз ұйымдардан құрастырылғанмен, әлемдегі ең беделді академиялық рейтингтер болып саналады. Әдетте қалған рейтингтер қажетті ақпараттарды ішінара немесе толығымен олардан алып негіздейді [4].</w:t>
      </w:r>
      <w:r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shd w:val="clear" w:color="auto" w:fill="FFFFFF"/>
          <w:lang w:val="kk-KZ"/>
        </w:rPr>
        <w:t>Қазақстандық жоғары оқу орындары әлемдік QS World University Rankings, Webometrics, QS University Rankings рейтингтерінде табысты алға жылжуда. Осылайша, 2017 жылы QS World University Rankings рейти</w:t>
      </w:r>
      <w:r w:rsidR="000B3799" w:rsidRPr="001B6A75">
        <w:rPr>
          <w:rFonts w:ascii="Times New Roman" w:hAnsi="Times New Roman" w:cs="Times New Roman"/>
          <w:sz w:val="28"/>
          <w:szCs w:val="28"/>
          <w:shd w:val="clear" w:color="auto" w:fill="FFFFFF"/>
          <w:lang w:val="kk-KZ"/>
        </w:rPr>
        <w:t>нгісінде 8 қазақстандық жоғар</w:t>
      </w:r>
      <w:r w:rsidRPr="001B6A75">
        <w:rPr>
          <w:rFonts w:ascii="Times New Roman" w:hAnsi="Times New Roman" w:cs="Times New Roman"/>
          <w:sz w:val="28"/>
          <w:szCs w:val="28"/>
          <w:shd w:val="clear" w:color="auto" w:fill="FFFFFF"/>
          <w:lang w:val="kk-KZ"/>
        </w:rPr>
        <w:t>ы оқу орындары қатысса, 2018 жылы олардың саны 10 жеткен болатын.</w:t>
      </w:r>
      <w:r w:rsidRPr="001B6A75">
        <w:rPr>
          <w:rFonts w:ascii="Times New Roman" w:hAnsi="Times New Roman" w:cs="Times New Roman"/>
          <w:lang w:val="kk-KZ"/>
        </w:rPr>
        <w:t xml:space="preserve"> </w:t>
      </w:r>
      <w:r w:rsidRPr="001B6A75">
        <w:rPr>
          <w:rFonts w:ascii="Times New Roman" w:hAnsi="Times New Roman" w:cs="Times New Roman"/>
          <w:sz w:val="28"/>
          <w:szCs w:val="28"/>
          <w:shd w:val="clear" w:color="auto" w:fill="FFFFFF"/>
          <w:lang w:val="kk-KZ"/>
        </w:rPr>
        <w:t>QS Tоp Universities ресми парақшасына сүйенсек Л.Н. Гумилев атындағы Еуразия ұлттық университеті QS World University Rankings 2022 рейтингінде 328-ші орында [5].</w:t>
      </w:r>
    </w:p>
    <w:p w14:paraId="2E1DEB87" w14:textId="45973241"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shd w:val="clear" w:color="auto" w:fill="FFFFFF"/>
          <w:lang w:val="kk-KZ"/>
        </w:rPr>
        <w:t xml:space="preserve">Бүгінгі күні «білім беру саласы» сыртқы ортаның компоненттеріне тәуелді болып, ал «бәсекеге қабілеттілік» </w:t>
      </w:r>
      <w:r w:rsidR="00493438">
        <w:rPr>
          <w:rFonts w:ascii="Times New Roman" w:hAnsi="Times New Roman" w:cs="Times New Roman"/>
          <w:sz w:val="28"/>
          <w:szCs w:val="28"/>
          <w:shd w:val="clear" w:color="auto" w:fill="FFFFFF"/>
          <w:lang w:val="kk-KZ"/>
        </w:rPr>
        <w:t>–</w:t>
      </w:r>
      <w:r w:rsidRPr="001B6A75">
        <w:rPr>
          <w:rFonts w:ascii="Times New Roman" w:hAnsi="Times New Roman" w:cs="Times New Roman"/>
          <w:sz w:val="28"/>
          <w:szCs w:val="28"/>
          <w:shd w:val="clear" w:color="auto" w:fill="FFFFFF"/>
          <w:lang w:val="kk-KZ"/>
        </w:rPr>
        <w:t xml:space="preserve"> халықтың өмір сүру сапасының көрсеткіші болып табылады [6].</w:t>
      </w:r>
      <w:r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shd w:val="clear" w:color="auto" w:fill="FFFFFF"/>
          <w:lang w:val="kk-KZ"/>
        </w:rPr>
        <w:t>Осылайша, қоғам нақты өзгертуші күшке ие емес, бүкіл білім беру жүйесіне әсер ете алады және сол арқылы сапалы білім беру қызметтеріне қол жеткізеді. Осыған сәйкес білім беру ұйымдарындағы сапа менеджменті анықталады, ал ол динамикалық үдеріс ретінде жүргізіледі. Сондықтан, ұйымдарды сапалы жетілдіру мәселелері ерекше өзекті болып табылады.</w:t>
      </w:r>
      <w:r w:rsidRPr="001B6A75">
        <w:rPr>
          <w:rFonts w:ascii="Times New Roman" w:hAnsi="Times New Roman" w:cs="Times New Roman"/>
          <w:color w:val="FF0000"/>
          <w:sz w:val="28"/>
          <w:szCs w:val="28"/>
          <w:shd w:val="clear" w:color="auto" w:fill="FFFFFF"/>
          <w:lang w:val="kk-KZ"/>
        </w:rPr>
        <w:t xml:space="preserve"> </w:t>
      </w:r>
      <w:r w:rsidRPr="001B6A75">
        <w:rPr>
          <w:rFonts w:ascii="Times New Roman" w:hAnsi="Times New Roman" w:cs="Times New Roman"/>
          <w:sz w:val="28"/>
          <w:szCs w:val="28"/>
          <w:lang w:val="kk-KZ"/>
        </w:rPr>
        <w:t xml:space="preserve">Оқу орнының дұрыс қызметі және оның қызмет көрсету сапасы оқытушылар құрамының ресурстарын ұтымды пайдалану мен оларды басқарудың тиімділігіне байланысты. Жалпы білім беру мониторингі - бұл білім беру үрдістерінің жүргізілуін, студенттер контингентін, жалпы білім беру ұйымдарының желісін іске асыру шарттары мен нәтижелерін, жағдайын және динамикасын жүйелі түрде байқау, талдау, сонымен қатар бағалау және болжау болып табылады [7]. </w:t>
      </w:r>
    </w:p>
    <w:p w14:paraId="4CE16D37" w14:textId="1BD9D4CA" w:rsidR="00C7039E" w:rsidRPr="00314D28" w:rsidRDefault="005A1E4C" w:rsidP="008D6700">
      <w:pPr>
        <w:tabs>
          <w:tab w:val="left" w:pos="1134"/>
        </w:tabs>
        <w:spacing w:after="0" w:line="240" w:lineRule="auto"/>
        <w:ind w:firstLine="709"/>
        <w:jc w:val="both"/>
        <w:rPr>
          <w:rFonts w:ascii="Times New Roman" w:hAnsi="Times New Roman" w:cs="Times New Roman"/>
          <w:sz w:val="28"/>
          <w:szCs w:val="28"/>
          <w:lang w:val="kk-KZ"/>
        </w:rPr>
      </w:pPr>
      <w:r w:rsidRPr="005A1E4C">
        <w:rPr>
          <w:rFonts w:ascii="Times New Roman" w:hAnsi="Times New Roman" w:cs="Times New Roman"/>
          <w:sz w:val="28"/>
          <w:szCs w:val="28"/>
          <w:lang w:val="kk-KZ"/>
        </w:rPr>
        <w:t xml:space="preserve">Болашақ информатика педагогтерінің білім сапасын арттыру мақсатында заманауи ақпараттық-коммуникациялық технологияларды оқу үдерісіне ендіруде елеулі еңбек сіңірген ғалымдар қатарында: </w:t>
      </w:r>
      <w:r w:rsidR="00C7039E" w:rsidRPr="001B6A75">
        <w:rPr>
          <w:rFonts w:ascii="Times New Roman" w:hAnsi="Times New Roman" w:cs="Times New Roman"/>
          <w:sz w:val="28"/>
          <w:szCs w:val="28"/>
          <w:lang w:val="kk-KZ"/>
        </w:rPr>
        <w:t>Бидайбеков Е.Ы. [8], Кариев С.К. [9], Серік М. [10], Нурбекова Ж.К. [11], Альжанов А.К. [12], Мубараков А.М. [13], Кариева Г.У. [14] информатика ғылымын оқыту әдістері мен біліктілікті арттыру мәселелерін зерттеген Давлетова А.Х.</w:t>
      </w:r>
      <w:r w:rsidR="00643AD6">
        <w:rPr>
          <w:rFonts w:ascii="Times New Roman" w:hAnsi="Times New Roman" w:cs="Times New Roman"/>
          <w:sz w:val="28"/>
          <w:szCs w:val="28"/>
          <w:lang w:val="kk-KZ"/>
        </w:rPr>
        <w:t xml:space="preserve"> </w:t>
      </w:r>
      <w:r w:rsidR="00C7039E" w:rsidRPr="001B6A75">
        <w:rPr>
          <w:rFonts w:ascii="Times New Roman" w:hAnsi="Times New Roman" w:cs="Times New Roman"/>
          <w:sz w:val="28"/>
          <w:szCs w:val="28"/>
          <w:lang w:val="kk-KZ"/>
        </w:rPr>
        <w:t>[15], Ермаганбетова М.А. [16], Жалғасбекова Ж.К. [17], Мукашева М.У. [18], Карымсакова А.Е. [19],</w:t>
      </w:r>
      <w:r w:rsidR="00C7039E" w:rsidRPr="001B6A75">
        <w:rPr>
          <w:lang w:val="kk-KZ"/>
        </w:rPr>
        <w:t xml:space="preserve"> </w:t>
      </w:r>
      <w:r w:rsidR="00C7039E" w:rsidRPr="001B6A75">
        <w:rPr>
          <w:rFonts w:ascii="Times New Roman" w:hAnsi="Times New Roman" w:cs="Times New Roman"/>
          <w:sz w:val="28"/>
          <w:szCs w:val="28"/>
          <w:lang w:val="kk-KZ"/>
        </w:rPr>
        <w:t>Токжигитова Н.К. [20],</w:t>
      </w:r>
      <w:r w:rsidR="00C7039E" w:rsidRPr="001B6A75">
        <w:rPr>
          <w:lang w:val="kk-KZ"/>
        </w:rPr>
        <w:t xml:space="preserve"> </w:t>
      </w:r>
      <w:r w:rsidR="00C7039E" w:rsidRPr="001B6A75">
        <w:rPr>
          <w:rFonts w:ascii="Times New Roman" w:hAnsi="Times New Roman" w:cs="Times New Roman"/>
          <w:sz w:val="28"/>
          <w:szCs w:val="28"/>
          <w:lang w:val="kk-KZ"/>
        </w:rPr>
        <w:t>Г.Б. Камалова</w:t>
      </w:r>
      <w:r w:rsidR="00643AD6">
        <w:rPr>
          <w:rFonts w:ascii="Times New Roman" w:hAnsi="Times New Roman" w:cs="Times New Roman"/>
          <w:sz w:val="28"/>
          <w:szCs w:val="28"/>
          <w:lang w:val="kk-KZ"/>
        </w:rPr>
        <w:t xml:space="preserve"> </w:t>
      </w:r>
      <w:r w:rsidR="00C7039E" w:rsidRPr="001B6A75">
        <w:rPr>
          <w:rFonts w:ascii="Times New Roman" w:hAnsi="Times New Roman" w:cs="Times New Roman"/>
          <w:sz w:val="28"/>
          <w:szCs w:val="28"/>
          <w:lang w:val="kk-KZ"/>
        </w:rPr>
        <w:t>[21]</w:t>
      </w:r>
      <w:r w:rsidR="00BE7B03" w:rsidRPr="001B6A75">
        <w:rPr>
          <w:rFonts w:ascii="Times New Roman" w:hAnsi="Times New Roman" w:cs="Times New Roman"/>
          <w:sz w:val="28"/>
          <w:szCs w:val="28"/>
          <w:lang w:val="kk-KZ"/>
        </w:rPr>
        <w:t>, Зулпыхар</w:t>
      </w:r>
      <w:r w:rsidR="00643AD6">
        <w:rPr>
          <w:rFonts w:ascii="Times New Roman" w:hAnsi="Times New Roman" w:cs="Times New Roman"/>
          <w:sz w:val="28"/>
          <w:szCs w:val="28"/>
          <w:lang w:val="kk-KZ"/>
        </w:rPr>
        <w:t> </w:t>
      </w:r>
      <w:r w:rsidR="00BE7B03" w:rsidRPr="001B6A75">
        <w:rPr>
          <w:rFonts w:ascii="Times New Roman" w:hAnsi="Times New Roman" w:cs="Times New Roman"/>
          <w:sz w:val="28"/>
          <w:szCs w:val="28"/>
          <w:lang w:val="kk-KZ"/>
        </w:rPr>
        <w:t>Ж.Е. [22]</w:t>
      </w:r>
      <w:r w:rsidR="00314D28">
        <w:rPr>
          <w:rFonts w:ascii="Times New Roman" w:hAnsi="Times New Roman" w:cs="Times New Roman"/>
          <w:sz w:val="28"/>
          <w:szCs w:val="28"/>
          <w:lang w:val="kk-KZ"/>
        </w:rPr>
        <w:t>,</w:t>
      </w:r>
      <w:r w:rsidR="00C7039E" w:rsidRPr="001B6A75">
        <w:rPr>
          <w:rFonts w:ascii="Times New Roman" w:hAnsi="Times New Roman" w:cs="Times New Roman"/>
          <w:sz w:val="28"/>
          <w:szCs w:val="28"/>
          <w:lang w:val="kk-KZ"/>
        </w:rPr>
        <w:t xml:space="preserve"> </w:t>
      </w:r>
      <w:r w:rsidR="004940C6" w:rsidRPr="00314D28">
        <w:rPr>
          <w:rFonts w:ascii="Times New Roman" w:hAnsi="Times New Roman" w:cs="Times New Roman"/>
          <w:sz w:val="28"/>
          <w:szCs w:val="28"/>
          <w:lang w:val="kk-KZ"/>
        </w:rPr>
        <w:t>Шындалиев Н.Т</w:t>
      </w:r>
      <w:r w:rsidR="004940C6">
        <w:rPr>
          <w:rFonts w:ascii="Times New Roman" w:hAnsi="Times New Roman" w:cs="Times New Roman"/>
          <w:sz w:val="28"/>
          <w:szCs w:val="28"/>
          <w:lang w:val="kk-KZ"/>
        </w:rPr>
        <w:t xml:space="preserve"> </w:t>
      </w:r>
      <w:r w:rsidR="00314D28">
        <w:rPr>
          <w:rFonts w:ascii="Times New Roman" w:hAnsi="Times New Roman" w:cs="Times New Roman"/>
          <w:sz w:val="28"/>
          <w:szCs w:val="28"/>
          <w:lang w:val="kk-KZ"/>
        </w:rPr>
        <w:t>[</w:t>
      </w:r>
      <w:r w:rsidR="004940C6" w:rsidRPr="004940C6">
        <w:rPr>
          <w:rFonts w:ascii="Times New Roman" w:hAnsi="Times New Roman" w:cs="Times New Roman"/>
          <w:sz w:val="28"/>
          <w:szCs w:val="28"/>
          <w:lang w:val="kk-KZ"/>
        </w:rPr>
        <w:t>23</w:t>
      </w:r>
      <w:r w:rsidR="00314D28">
        <w:rPr>
          <w:rFonts w:ascii="Times New Roman" w:hAnsi="Times New Roman" w:cs="Times New Roman"/>
          <w:sz w:val="28"/>
          <w:szCs w:val="28"/>
          <w:lang w:val="kk-KZ"/>
        </w:rPr>
        <w:t xml:space="preserve">]. </w:t>
      </w:r>
    </w:p>
    <w:p w14:paraId="7F27A248" w14:textId="50B5F013"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Таратылған деректер технологияларын оқу үдерісіне қол</w:t>
      </w:r>
      <w:r w:rsidR="00314D28">
        <w:rPr>
          <w:rFonts w:ascii="Times New Roman" w:hAnsi="Times New Roman" w:cs="Times New Roman"/>
          <w:sz w:val="28"/>
          <w:szCs w:val="28"/>
          <w:lang w:val="kk-KZ"/>
        </w:rPr>
        <w:t xml:space="preserve">дану туралы </w:t>
      </w:r>
      <w:r w:rsidR="005A1E4C" w:rsidRPr="00F16DAA">
        <w:rPr>
          <w:rFonts w:ascii="Times New Roman" w:hAnsi="Times New Roman" w:cs="Times New Roman"/>
          <w:sz w:val="28"/>
          <w:szCs w:val="28"/>
          <w:lang w:val="kk-KZ"/>
        </w:rPr>
        <w:t xml:space="preserve">зерттеген ғалымдар </w:t>
      </w:r>
      <w:r w:rsidR="00314D28">
        <w:rPr>
          <w:rFonts w:ascii="Times New Roman" w:hAnsi="Times New Roman" w:cs="Times New Roman"/>
          <w:sz w:val="28"/>
          <w:szCs w:val="28"/>
          <w:lang w:val="kk-KZ"/>
        </w:rPr>
        <w:t>Садвакасова А.К. [</w:t>
      </w:r>
      <w:r w:rsidR="004940C6">
        <w:rPr>
          <w:rFonts w:ascii="Times New Roman" w:hAnsi="Times New Roman" w:cs="Times New Roman"/>
          <w:sz w:val="28"/>
          <w:szCs w:val="28"/>
          <w:lang w:val="kk-KZ"/>
        </w:rPr>
        <w:t>24</w:t>
      </w:r>
      <w:r w:rsidRPr="001B6A75">
        <w:rPr>
          <w:rFonts w:ascii="Times New Roman" w:hAnsi="Times New Roman" w:cs="Times New Roman"/>
          <w:sz w:val="28"/>
          <w:szCs w:val="28"/>
          <w:lang w:val="kk-KZ"/>
        </w:rPr>
        <w:t>], Карелхан Н. [</w:t>
      </w:r>
      <w:r w:rsidR="004940C6">
        <w:rPr>
          <w:rFonts w:ascii="Times New Roman" w:hAnsi="Times New Roman" w:cs="Times New Roman"/>
          <w:sz w:val="28"/>
          <w:szCs w:val="28"/>
          <w:lang w:val="kk-KZ"/>
        </w:rPr>
        <w:t>25</w:t>
      </w:r>
      <w:r w:rsidRPr="001B6A75">
        <w:rPr>
          <w:rFonts w:ascii="Times New Roman" w:hAnsi="Times New Roman" w:cs="Times New Roman"/>
          <w:sz w:val="28"/>
          <w:szCs w:val="28"/>
          <w:lang w:val="kk-KZ"/>
        </w:rPr>
        <w:t xml:space="preserve">]. Болашақ педагогтерді даярлауда ақпараттық-компьютерлік технологияларды кәсіби іс-әрекеттерде пайдалану туралы зерттеген ғалымдар Балықбаев Т.О [26], Абдулкаримова Г.А. [27], Абильдинова Г.М. [28], Касымова А.Х. [29], Ташимова А.Л. [30]. </w:t>
      </w:r>
    </w:p>
    <w:p w14:paraId="2E89930D"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Орта білім беру саласында білімді ақпараттандыру мен информатиканы оқыту әдістері туралы Садвакасова К.Ж. [31], Уразамбетова Г.У. [32], Мулдабекова К.Т. [33], Аккасынова Ж.К. [34] еңбектерінде жазылған.</w:t>
      </w:r>
    </w:p>
    <w:p w14:paraId="6EDB2CF7" w14:textId="0126724D"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Сонымен қатар информатика ғылымы мен білімді ақпараттандыру саласына зор әсерлерін тигізген Беспалько В.П. [35], Лапчик М.П. [36], Богданова С.В [37] ғалымдарының еңбектері зор. Білімді ақпараттандыруға үлесін тигізген шетелдік ғалымдар ішінде</w:t>
      </w:r>
      <w:r w:rsidR="00643AD6">
        <w:rPr>
          <w:rFonts w:ascii="Times New Roman" w:hAnsi="Times New Roman" w:cs="Times New Roman"/>
          <w:sz w:val="28"/>
          <w:szCs w:val="28"/>
          <w:lang w:val="kk-KZ"/>
        </w:rPr>
        <w:t xml:space="preserve"> Forsythe G.E. [38], Stanley C.</w:t>
      </w:r>
      <w:r w:rsidRPr="001B6A75">
        <w:rPr>
          <w:rFonts w:ascii="Times New Roman" w:hAnsi="Times New Roman" w:cs="Times New Roman"/>
          <w:sz w:val="28"/>
          <w:szCs w:val="28"/>
          <w:lang w:val="kk-KZ"/>
        </w:rPr>
        <w:t>J</w:t>
      </w:r>
      <w:r w:rsidR="00643AD6">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[39]</w:t>
      </w:r>
      <w:r w:rsidR="00D06D3A" w:rsidRPr="001B6A75">
        <w:rPr>
          <w:rFonts w:ascii="Times New Roman" w:hAnsi="Times New Roman" w:cs="Times New Roman"/>
          <w:sz w:val="28"/>
          <w:szCs w:val="28"/>
          <w:lang w:val="kk-KZ"/>
        </w:rPr>
        <w:t xml:space="preserve"> </w:t>
      </w:r>
      <w:r w:rsidR="001F7149" w:rsidRPr="001B6A75">
        <w:rPr>
          <w:rFonts w:ascii="Times New Roman" w:hAnsi="Times New Roman" w:cs="Times New Roman"/>
          <w:sz w:val="28"/>
          <w:szCs w:val="28"/>
          <w:lang w:val="kk-KZ"/>
        </w:rPr>
        <w:t>еңбектерін атап өтуге болады.</w:t>
      </w:r>
      <w:r w:rsidRPr="001B6A75">
        <w:rPr>
          <w:rFonts w:ascii="Times New Roman" w:hAnsi="Times New Roman" w:cs="Times New Roman"/>
          <w:sz w:val="28"/>
          <w:szCs w:val="28"/>
          <w:lang w:val="kk-KZ"/>
        </w:rPr>
        <w:t xml:space="preserve"> </w:t>
      </w:r>
    </w:p>
    <w:p w14:paraId="6958F85D" w14:textId="794F71E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Диссертациялық жұмыстың тақырыбына негіз болып отырған кейс-технологиялар арқылы білім сапасын арттыру мәселелерін Бидайбеков Е.Ы., Гриншкун В.В., Камалова Г.Б., Исабаева Д.Н., Бостанов Б.Ғ. [40], Никитина</w:t>
      </w:r>
      <w:r w:rsidR="00643AD6">
        <w:rPr>
          <w:rFonts w:ascii="Times New Roman" w:hAnsi="Times New Roman" w:cs="Times New Roman"/>
          <w:sz w:val="28"/>
          <w:szCs w:val="28"/>
          <w:lang w:val="kk-KZ"/>
        </w:rPr>
        <w:t> </w:t>
      </w:r>
      <w:r w:rsidRPr="001B6A75">
        <w:rPr>
          <w:rFonts w:ascii="Times New Roman" w:hAnsi="Times New Roman" w:cs="Times New Roman"/>
          <w:sz w:val="28"/>
          <w:szCs w:val="28"/>
          <w:lang w:val="kk-KZ"/>
        </w:rPr>
        <w:t>М.А. [41], Гаджику</w:t>
      </w:r>
      <w:r w:rsidR="00643AD6">
        <w:rPr>
          <w:rFonts w:ascii="Times New Roman" w:hAnsi="Times New Roman" w:cs="Times New Roman"/>
          <w:sz w:val="28"/>
          <w:szCs w:val="28"/>
          <w:lang w:val="kk-KZ"/>
        </w:rPr>
        <w:t>рбанова Г.</w:t>
      </w:r>
      <w:r w:rsidRPr="001B6A75">
        <w:rPr>
          <w:rFonts w:ascii="Times New Roman" w:hAnsi="Times New Roman" w:cs="Times New Roman"/>
          <w:sz w:val="28"/>
          <w:szCs w:val="28"/>
          <w:lang w:val="kk-KZ"/>
        </w:rPr>
        <w:t>М. [42], Лапыгин Ю.Н. [43],</w:t>
      </w:r>
      <w:r w:rsidRPr="001B6A75">
        <w:rPr>
          <w:lang w:val="kk-KZ"/>
        </w:rPr>
        <w:t xml:space="preserve"> </w:t>
      </w:r>
      <w:r w:rsidRPr="001B6A75">
        <w:rPr>
          <w:rFonts w:ascii="Times New Roman" w:hAnsi="Times New Roman" w:cs="Times New Roman"/>
          <w:sz w:val="28"/>
          <w:szCs w:val="28"/>
          <w:lang w:val="kk-KZ"/>
        </w:rPr>
        <w:t>Желизняк</w:t>
      </w:r>
      <w:r w:rsidR="00643AD6">
        <w:rPr>
          <w:rFonts w:ascii="Times New Roman" w:hAnsi="Times New Roman" w:cs="Times New Roman"/>
          <w:sz w:val="28"/>
          <w:szCs w:val="28"/>
          <w:lang w:val="kk-KZ"/>
        </w:rPr>
        <w:t> </w:t>
      </w:r>
      <w:r w:rsidRPr="001B6A75">
        <w:rPr>
          <w:rFonts w:ascii="Times New Roman" w:hAnsi="Times New Roman" w:cs="Times New Roman"/>
          <w:sz w:val="28"/>
          <w:szCs w:val="28"/>
          <w:lang w:val="kk-KZ"/>
        </w:rPr>
        <w:t>Л.Д. [44],</w:t>
      </w:r>
      <w:r w:rsidRPr="001B6A75">
        <w:rPr>
          <w:lang w:val="kk-KZ"/>
        </w:rPr>
        <w:t xml:space="preserve"> </w:t>
      </w:r>
      <w:r w:rsidRPr="001B6A75">
        <w:rPr>
          <w:rFonts w:ascii="Times New Roman" w:hAnsi="Times New Roman" w:cs="Times New Roman"/>
          <w:sz w:val="28"/>
          <w:szCs w:val="28"/>
          <w:lang w:val="kk-KZ"/>
        </w:rPr>
        <w:t>Бакиева Ф.Р., Муллакаева В.С. [45],</w:t>
      </w:r>
      <w:r w:rsidRPr="001B6A75">
        <w:rPr>
          <w:lang w:val="kk-KZ"/>
        </w:rPr>
        <w:t xml:space="preserve"> </w:t>
      </w:r>
      <w:r w:rsidR="00F971A5" w:rsidRPr="00F971A5">
        <w:rPr>
          <w:rFonts w:ascii="Times New Roman" w:hAnsi="Times New Roman" w:cs="Times New Roman"/>
          <w:sz w:val="28"/>
          <w:szCs w:val="28"/>
          <w:lang w:val="kk-KZ"/>
        </w:rPr>
        <w:t xml:space="preserve">Абаева Ф.Б. </w:t>
      </w:r>
      <w:r w:rsidRPr="001B6A75">
        <w:rPr>
          <w:rFonts w:ascii="Times New Roman" w:hAnsi="Times New Roman" w:cs="Times New Roman"/>
          <w:sz w:val="28"/>
          <w:szCs w:val="28"/>
          <w:lang w:val="kk-KZ"/>
        </w:rPr>
        <w:t xml:space="preserve">[46] және т.б. </w:t>
      </w:r>
    </w:p>
    <w:p w14:paraId="5E37EB4F" w14:textId="344C83EB"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Зерттеу тақырыбының </w:t>
      </w:r>
      <w:r w:rsidRPr="001B6A75">
        <w:rPr>
          <w:rFonts w:ascii="Times New Roman" w:hAnsi="Times New Roman" w:cs="Times New Roman"/>
          <w:b/>
          <w:bCs/>
          <w:sz w:val="28"/>
          <w:szCs w:val="28"/>
          <w:lang w:val="kk-KZ"/>
        </w:rPr>
        <w:t>өзектілігі</w:t>
      </w:r>
      <w:r w:rsidRPr="001B6A75">
        <w:rPr>
          <w:rFonts w:ascii="Times New Roman" w:hAnsi="Times New Roman" w:cs="Times New Roman"/>
          <w:sz w:val="28"/>
          <w:szCs w:val="28"/>
          <w:lang w:val="kk-KZ"/>
        </w:rPr>
        <w:t xml:space="preserve"> білім беру саласы мен басқа да заманауи ақпараттық-коммуникациялық технологиялардың үздіксіз дамуынан туындап, болашақ информатика педагогтерінің білім сапасын арттыруын талап етілуінде, осыған орай кейс-технологиялар негізінде болашақ информатика педагогтерінің білім сапасын арттыру моделінің қажеттілігі туындайды.</w:t>
      </w:r>
      <w:r w:rsidR="001F7149"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Қазақстан Республикасының </w:t>
      </w:r>
      <w:r w:rsidRPr="001B6A75">
        <w:rPr>
          <w:rFonts w:ascii="Times New Roman" w:hAnsi="Times New Roman" w:cs="Times New Roman"/>
          <w:bCs/>
          <w:sz w:val="28"/>
          <w:szCs w:val="28"/>
          <w:lang w:val="kk-KZ"/>
        </w:rPr>
        <w:t>«Білім туралы»</w:t>
      </w:r>
      <w:r w:rsidRPr="001B6A75">
        <w:rPr>
          <w:rFonts w:ascii="Times New Roman" w:hAnsi="Times New Roman" w:cs="Times New Roman"/>
          <w:b/>
          <w:bCs/>
          <w:sz w:val="28"/>
          <w:szCs w:val="28"/>
          <w:lang w:val="kk-KZ"/>
        </w:rPr>
        <w:t xml:space="preserve"> </w:t>
      </w:r>
      <w:r w:rsidRPr="001B6A75">
        <w:rPr>
          <w:rFonts w:ascii="Times New Roman" w:hAnsi="Times New Roman" w:cs="Times New Roman"/>
          <w:sz w:val="28"/>
          <w:szCs w:val="28"/>
          <w:lang w:val="kk-KZ"/>
        </w:rPr>
        <w:t>Заңында көрсетілгендей</w:t>
      </w:r>
      <w:r w:rsidRPr="001B6A75">
        <w:rPr>
          <w:rFonts w:ascii="Times New Roman" w:hAnsi="Times New Roman" w:cs="Times New Roman"/>
          <w:b/>
          <w:bCs/>
          <w:sz w:val="28"/>
          <w:szCs w:val="28"/>
          <w:lang w:val="kk-KZ"/>
        </w:rPr>
        <w:t xml:space="preserve">, </w:t>
      </w:r>
      <w:r w:rsidRPr="001B6A75">
        <w:rPr>
          <w:rFonts w:ascii="Times New Roman" w:hAnsi="Times New Roman" w:cs="Times New Roman"/>
          <w:sz w:val="28"/>
          <w:szCs w:val="28"/>
          <w:lang w:val="kk-KZ"/>
        </w:rPr>
        <w:t>білім сапасын арттыру мәселесі Қазақстанның барлық</w:t>
      </w:r>
      <w:r w:rsidR="001F7149" w:rsidRPr="001B6A75">
        <w:rPr>
          <w:rFonts w:ascii="Times New Roman" w:hAnsi="Times New Roman" w:cs="Times New Roman"/>
          <w:sz w:val="28"/>
          <w:szCs w:val="28"/>
          <w:lang w:val="kk-KZ"/>
        </w:rPr>
        <w:t xml:space="preserve"> жоғары оқу орындарында өзекті[2].</w:t>
      </w:r>
    </w:p>
    <w:p w14:paraId="224B2292" w14:textId="5CAB952F"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Болашақ информатика педагогтерінің білім сапасын арттыру мен оны үздіксіз жетілдіру әдістемесінде тікелей көрініс табатын </w:t>
      </w:r>
      <w:r w:rsidR="00E8680A" w:rsidRPr="001B6A75">
        <w:rPr>
          <w:rFonts w:ascii="Times New Roman" w:hAnsi="Times New Roman" w:cs="Times New Roman"/>
          <w:sz w:val="28"/>
          <w:szCs w:val="28"/>
          <w:lang w:val="kk-KZ"/>
        </w:rPr>
        <w:t xml:space="preserve">заманауи </w:t>
      </w:r>
      <w:r w:rsidRPr="001B6A75">
        <w:rPr>
          <w:rFonts w:ascii="Times New Roman" w:hAnsi="Times New Roman" w:cs="Times New Roman"/>
          <w:sz w:val="28"/>
          <w:szCs w:val="28"/>
          <w:lang w:val="kk-KZ"/>
        </w:rPr>
        <w:t xml:space="preserve">тенденцияларының қарқынды өркендеуі, информатика педагогтерінің кәсіби даярлығын арттыруға негізделген оқыту әдістемелерді жаңарту қажеттілігін көрсете отырып, </w:t>
      </w:r>
      <w:r w:rsidRPr="001B6A75">
        <w:rPr>
          <w:rFonts w:ascii="Times New Roman" w:hAnsi="Times New Roman" w:cs="Times New Roman"/>
          <w:b/>
          <w:bCs/>
          <w:sz w:val="28"/>
          <w:szCs w:val="28"/>
          <w:lang w:val="kk-KZ"/>
        </w:rPr>
        <w:t>зерттеудің мәселесі</w:t>
      </w:r>
      <w:r w:rsidRPr="001B6A75">
        <w:rPr>
          <w:rFonts w:ascii="Times New Roman" w:hAnsi="Times New Roman" w:cs="Times New Roman"/>
          <w:sz w:val="28"/>
          <w:szCs w:val="28"/>
          <w:lang w:val="kk-KZ"/>
        </w:rPr>
        <w:t xml:space="preserve"> айқындалады. </w:t>
      </w:r>
    </w:p>
    <w:p w14:paraId="377A11F5"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Осылайша, кейс-технологиялар негізінде болашақ информатика педагогтерінің даярлықтарының жеткіліксіздігі мен білім сапасын арттыру мәселелері арасында </w:t>
      </w:r>
      <w:r w:rsidRPr="001B6A75">
        <w:rPr>
          <w:rFonts w:ascii="Times New Roman" w:hAnsi="Times New Roman" w:cs="Times New Roman"/>
          <w:b/>
          <w:bCs/>
          <w:sz w:val="28"/>
          <w:szCs w:val="28"/>
          <w:lang w:val="kk-KZ"/>
        </w:rPr>
        <w:t xml:space="preserve">қарама-қайшылық </w:t>
      </w:r>
      <w:r w:rsidRPr="001B6A75">
        <w:rPr>
          <w:rFonts w:ascii="Times New Roman" w:hAnsi="Times New Roman" w:cs="Times New Roman"/>
          <w:sz w:val="28"/>
          <w:szCs w:val="28"/>
          <w:lang w:val="kk-KZ"/>
        </w:rPr>
        <w:t>туындайтыны анықталады.</w:t>
      </w:r>
    </w:p>
    <w:p w14:paraId="610FB274" w14:textId="77777777" w:rsidR="00C7039E" w:rsidRPr="001B6A75" w:rsidRDefault="00C7039E" w:rsidP="008D6700">
      <w:pPr>
        <w:spacing w:after="0" w:line="240" w:lineRule="auto"/>
        <w:ind w:firstLine="709"/>
        <w:jc w:val="both"/>
        <w:rPr>
          <w:rFonts w:ascii="Times New Roman" w:hAnsi="Times New Roman" w:cs="Times New Roman"/>
          <w:bCs/>
          <w:sz w:val="28"/>
          <w:szCs w:val="28"/>
          <w:lang w:val="kk-KZ"/>
        </w:rPr>
      </w:pPr>
      <w:r w:rsidRPr="001B6A75">
        <w:rPr>
          <w:rFonts w:ascii="Times New Roman" w:hAnsi="Times New Roman" w:cs="Times New Roman"/>
          <w:b/>
          <w:bCs/>
          <w:sz w:val="28"/>
          <w:szCs w:val="28"/>
          <w:lang w:val="kk-KZ"/>
        </w:rPr>
        <w:t xml:space="preserve">Зерттеудің нысаны: </w:t>
      </w:r>
      <w:r w:rsidRPr="001B6A75">
        <w:rPr>
          <w:rFonts w:ascii="Times New Roman" w:hAnsi="Times New Roman" w:cs="Times New Roman"/>
          <w:bCs/>
          <w:sz w:val="28"/>
          <w:szCs w:val="28"/>
          <w:lang w:val="kk-KZ"/>
        </w:rPr>
        <w:t>Болашақ информатика педагогтерін кейс-технологиялар негізінде оқыту үдерісі.</w:t>
      </w:r>
    </w:p>
    <w:p w14:paraId="323DECCD"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b/>
          <w:bCs/>
          <w:sz w:val="28"/>
          <w:szCs w:val="28"/>
          <w:lang w:val="kk-KZ"/>
        </w:rPr>
        <w:t xml:space="preserve">Зерттеудің пәні: </w:t>
      </w:r>
      <w:r w:rsidRPr="001B6A75">
        <w:rPr>
          <w:rFonts w:ascii="Times New Roman" w:hAnsi="Times New Roman" w:cs="Times New Roman"/>
          <w:sz w:val="28"/>
          <w:szCs w:val="28"/>
          <w:lang w:val="kk-KZ"/>
        </w:rPr>
        <w:t>Болашақ информатика педагогтерін даярлауда кейс-технологияларды қолдану арқылы білім сапасын арттыру.</w:t>
      </w:r>
    </w:p>
    <w:p w14:paraId="0CB23417"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Зерттеудің мақсаты:</w:t>
      </w:r>
      <w:r w:rsidRPr="001B6A75">
        <w:rPr>
          <w:rFonts w:ascii="Times New Roman" w:hAnsi="Times New Roman" w:cs="Times New Roman"/>
          <w:sz w:val="28"/>
          <w:szCs w:val="28"/>
          <w:lang w:val="kk-KZ"/>
        </w:rPr>
        <w:t xml:space="preserve"> Кейс-технологиялар негізінде болашақ информатика педагогтерінің білім сапасын арттырудың теориялық негіздерін анықтау және практикалық жүзеге асыру.</w:t>
      </w:r>
    </w:p>
    <w:p w14:paraId="2B851200" w14:textId="50582412"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b/>
          <w:bCs/>
          <w:sz w:val="28"/>
          <w:szCs w:val="28"/>
          <w:lang w:val="kk-KZ"/>
        </w:rPr>
        <w:t xml:space="preserve">Зерттеудің ғылыми болжамы: егер </w:t>
      </w:r>
      <w:r w:rsidRPr="001B6A75">
        <w:rPr>
          <w:rFonts w:ascii="Times New Roman" w:hAnsi="Times New Roman" w:cs="Times New Roman"/>
          <w:bCs/>
          <w:sz w:val="28"/>
          <w:szCs w:val="28"/>
          <w:lang w:val="kk-KZ"/>
        </w:rPr>
        <w:t xml:space="preserve">жоғары оқу орындарының оқу үдерісінде кейс-технологиялар негізінде болашақ информатика педагогтерінің білім сапасын арттырудың теориялық-практикалық негіздері қолданылса, </w:t>
      </w:r>
      <w:r w:rsidRPr="001B6A75">
        <w:rPr>
          <w:rFonts w:ascii="Times New Roman" w:hAnsi="Times New Roman" w:cs="Times New Roman"/>
          <w:b/>
          <w:bCs/>
          <w:sz w:val="28"/>
          <w:szCs w:val="28"/>
          <w:lang w:val="kk-KZ"/>
        </w:rPr>
        <w:t xml:space="preserve">онда </w:t>
      </w:r>
      <w:r w:rsidRPr="001B6A75">
        <w:rPr>
          <w:rFonts w:ascii="Times New Roman" w:hAnsi="Times New Roman" w:cs="Times New Roman"/>
          <w:bCs/>
          <w:sz w:val="28"/>
          <w:szCs w:val="28"/>
          <w:lang w:val="kk-KZ"/>
        </w:rPr>
        <w:t xml:space="preserve">болашақ информатика педагогтерінің білім сапасының деңгейі артып, кәсіби білімі, білігі мен дағдысы жоғары дәрежеде қалыптасар еді, </w:t>
      </w:r>
      <w:r w:rsidRPr="001B6A75">
        <w:rPr>
          <w:rFonts w:ascii="Times New Roman" w:hAnsi="Times New Roman" w:cs="Times New Roman"/>
          <w:b/>
          <w:bCs/>
          <w:sz w:val="28"/>
          <w:szCs w:val="28"/>
          <w:lang w:val="kk-KZ"/>
        </w:rPr>
        <w:t xml:space="preserve">өйткені </w:t>
      </w:r>
      <w:r w:rsidRPr="001B6A75">
        <w:rPr>
          <w:rFonts w:ascii="Times New Roman" w:hAnsi="Times New Roman" w:cs="Times New Roman"/>
          <w:bCs/>
          <w:sz w:val="28"/>
          <w:szCs w:val="28"/>
          <w:lang w:val="kk-KZ"/>
        </w:rPr>
        <w:t xml:space="preserve">заманауи ақпараттық-коммуникациялық технологиялардың үздіксіз дамуы білім алушылардың </w:t>
      </w:r>
      <w:r w:rsidR="005A1E4C">
        <w:rPr>
          <w:rFonts w:ascii="Times New Roman" w:hAnsi="Times New Roman" w:cs="Times New Roman"/>
          <w:bCs/>
          <w:sz w:val="28"/>
          <w:szCs w:val="28"/>
          <w:lang w:val="kk-KZ"/>
        </w:rPr>
        <w:t>терең</w:t>
      </w:r>
      <w:r w:rsidRPr="001B6A75">
        <w:rPr>
          <w:rFonts w:ascii="Times New Roman" w:hAnsi="Times New Roman" w:cs="Times New Roman"/>
          <w:bCs/>
          <w:sz w:val="28"/>
          <w:szCs w:val="28"/>
          <w:lang w:val="kk-KZ"/>
        </w:rPr>
        <w:t xml:space="preserve"> ойлауы, бәсекеге жоғары қабілетті болуын талап етеді.</w:t>
      </w:r>
    </w:p>
    <w:p w14:paraId="2B1053F5"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Зерттеудің өзектілігі, мақсаты, нысаны, пәні, болжамына сәйкес келесідей </w:t>
      </w:r>
      <w:r w:rsidRPr="001B6A75">
        <w:rPr>
          <w:rFonts w:ascii="Times New Roman" w:hAnsi="Times New Roman" w:cs="Times New Roman"/>
          <w:b/>
          <w:sz w:val="28"/>
          <w:szCs w:val="28"/>
          <w:lang w:val="kk-KZ"/>
        </w:rPr>
        <w:t>міндеттері</w:t>
      </w:r>
      <w:r w:rsidRPr="001B6A75">
        <w:rPr>
          <w:rFonts w:ascii="Times New Roman" w:hAnsi="Times New Roman" w:cs="Times New Roman"/>
          <w:sz w:val="28"/>
          <w:szCs w:val="28"/>
          <w:lang w:val="kk-KZ"/>
        </w:rPr>
        <w:t xml:space="preserve"> анықталды:</w:t>
      </w:r>
    </w:p>
    <w:p w14:paraId="2C719C32"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1.</w:t>
      </w:r>
      <w:r w:rsidRPr="001B6A75">
        <w:rPr>
          <w:rFonts w:ascii="Times New Roman" w:hAnsi="Times New Roman" w:cs="Times New Roman"/>
          <w:sz w:val="28"/>
          <w:szCs w:val="28"/>
          <w:lang w:val="kk-KZ"/>
        </w:rPr>
        <w:tab/>
        <w:t>Жоғары оқу орындарында кейс-технологиялар негізінде болашақ информатика педагогтерінің білім сапасын арттыру жағдайына талдау жасау.</w:t>
      </w:r>
    </w:p>
    <w:p w14:paraId="1D81FADD"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2.</w:t>
      </w:r>
      <w:r w:rsidRPr="001B6A75">
        <w:rPr>
          <w:rFonts w:ascii="Times New Roman" w:hAnsi="Times New Roman" w:cs="Times New Roman"/>
          <w:sz w:val="28"/>
          <w:szCs w:val="28"/>
          <w:lang w:val="kk-KZ"/>
        </w:rPr>
        <w:tab/>
        <w:t>Болашақ информатика педагогтерінің білім сапасын үздіксіз жетілдіру әдістемесін қолданылудың тиімділігін айқындау.</w:t>
      </w:r>
    </w:p>
    <w:p w14:paraId="1E81BBD1"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3.</w:t>
      </w:r>
      <w:r w:rsidRPr="001B6A75">
        <w:rPr>
          <w:rFonts w:ascii="Times New Roman" w:hAnsi="Times New Roman" w:cs="Times New Roman"/>
          <w:sz w:val="28"/>
          <w:szCs w:val="28"/>
          <w:lang w:val="kk-KZ"/>
        </w:rPr>
        <w:tab/>
        <w:t xml:space="preserve">Кейс-технологиялар негізінде болашақ информатика педагогтерінің білім сапасын арттырудың моделін құру. </w:t>
      </w:r>
    </w:p>
    <w:p w14:paraId="720EF7FF" w14:textId="75B2FCEB"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4.</w:t>
      </w:r>
      <w:r w:rsidRPr="001B6A75">
        <w:rPr>
          <w:rFonts w:ascii="Times New Roman" w:hAnsi="Times New Roman" w:cs="Times New Roman"/>
          <w:sz w:val="28"/>
          <w:szCs w:val="28"/>
          <w:lang w:val="kk-KZ"/>
        </w:rPr>
        <w:tab/>
        <w:t>Кейс-технологиялар негізінде болашақ информатика педагогтерінің білім сапасын арттырудың оқу-әдістемелік қамтамасын даярлау.</w:t>
      </w:r>
    </w:p>
    <w:p w14:paraId="434CDEE2"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5.</w:t>
      </w:r>
      <w:r w:rsidRPr="001B6A75">
        <w:rPr>
          <w:rFonts w:ascii="Times New Roman" w:hAnsi="Times New Roman" w:cs="Times New Roman"/>
          <w:sz w:val="28"/>
          <w:szCs w:val="28"/>
          <w:lang w:val="kk-KZ"/>
        </w:rPr>
        <w:tab/>
        <w:t>Болашақ информатика педагогтерін кейс-технологиялар негізінде даярлаудың компоненттері мен критерийлерін анықтау.</w:t>
      </w:r>
    </w:p>
    <w:p w14:paraId="770F57A5"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6.</w:t>
      </w:r>
      <w:r w:rsidRPr="001B6A75">
        <w:rPr>
          <w:rFonts w:ascii="Times New Roman" w:hAnsi="Times New Roman" w:cs="Times New Roman"/>
          <w:sz w:val="28"/>
          <w:szCs w:val="28"/>
          <w:lang w:val="kk-KZ"/>
        </w:rPr>
        <w:tab/>
        <w:t>Зерттеу тақырыбы аясында тәжірибелік-эксперименттік жұмыстарын ұйымдастыру және нәтижелерін саралау.</w:t>
      </w:r>
    </w:p>
    <w:p w14:paraId="22A24317" w14:textId="66E00141"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Зерттеудің жетекші идеясы:</w:t>
      </w:r>
      <w:r w:rsidRPr="001B6A75">
        <w:rPr>
          <w:rFonts w:ascii="Times New Roman" w:hAnsi="Times New Roman" w:cs="Times New Roman"/>
          <w:sz w:val="28"/>
          <w:szCs w:val="28"/>
          <w:lang w:val="kk-KZ"/>
        </w:rPr>
        <w:t xml:space="preserve"> Білім беру саласындағы және заманауи </w:t>
      </w:r>
      <w:r w:rsidR="00FA563C" w:rsidRPr="001B6A75">
        <w:rPr>
          <w:rFonts w:ascii="Times New Roman" w:hAnsi="Times New Roman" w:cs="Times New Roman"/>
          <w:sz w:val="28"/>
          <w:szCs w:val="28"/>
          <w:lang w:val="kk-KZ"/>
        </w:rPr>
        <w:t xml:space="preserve">ақпараттық-коммуникациялық технологиялардың </w:t>
      </w:r>
      <w:r w:rsidRPr="001B6A75">
        <w:rPr>
          <w:rFonts w:ascii="Times New Roman" w:hAnsi="Times New Roman" w:cs="Times New Roman"/>
          <w:sz w:val="28"/>
          <w:szCs w:val="28"/>
          <w:lang w:val="kk-KZ"/>
        </w:rPr>
        <w:t>қарқынды дамуы болашақ информатика педагогтерінің білім сапасын арттыруын қажет етеді, ал білім алушыларды кәсіби даярлау барысында білім сапасын үздіксіз жетілдіру әдістемесін қолдану олардың білімі, білігі мен дағдысын жоғары дәрежеде қалыптастыруға ықпал етеді.</w:t>
      </w:r>
    </w:p>
    <w:p w14:paraId="45F47D6E" w14:textId="77777777" w:rsidR="00C7039E" w:rsidRPr="001B6A75" w:rsidRDefault="00C7039E" w:rsidP="008D6700">
      <w:pPr>
        <w:pStyle w:val="15"/>
        <w:shd w:val="clear" w:color="auto" w:fill="auto"/>
        <w:spacing w:after="0" w:line="320" w:lineRule="exact"/>
        <w:ind w:left="20" w:right="40" w:firstLine="709"/>
        <w:jc w:val="both"/>
        <w:rPr>
          <w:lang w:val="kk-KZ"/>
        </w:rPr>
      </w:pPr>
      <w:r w:rsidRPr="001B6A75">
        <w:rPr>
          <w:rFonts w:eastAsiaTheme="minorEastAsia"/>
          <w:b/>
          <w:lang w:val="kk-KZ"/>
        </w:rPr>
        <w:t xml:space="preserve">Зерттеудің әдіснамалық және теориялық негіздері </w:t>
      </w:r>
      <w:r w:rsidRPr="001B6A75">
        <w:rPr>
          <w:lang w:val="kk-KZ"/>
        </w:rPr>
        <w:t>зерттеу барысында «кейс-технологиялар</w:t>
      </w:r>
      <w:r w:rsidRPr="001B6A75">
        <w:rPr>
          <w:lang w:val="kk-KZ" w:eastAsia="ru-RU" w:bidi="ru-RU"/>
        </w:rPr>
        <w:t xml:space="preserve">», </w:t>
      </w:r>
      <w:r w:rsidRPr="001B6A75">
        <w:rPr>
          <w:lang w:val="kk-KZ"/>
        </w:rPr>
        <w:t>«болашақ информатика педагогтерінің білім сапасын үздіксіз жетілдіру әдістемесі» ұғымдары анықталып, талданды; кейс-технологиялар негізінде болашақ информатика педагогтерінің білім сапасын арттыруға бағытталған оқу әдістері мен құралдары негізделді.</w:t>
      </w:r>
    </w:p>
    <w:p w14:paraId="4F7CC804"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 xml:space="preserve">Зерттеу көздері: </w:t>
      </w:r>
      <w:r w:rsidRPr="001B6A75">
        <w:rPr>
          <w:rFonts w:ascii="Times New Roman" w:hAnsi="Times New Roman" w:cs="Times New Roman"/>
          <w:sz w:val="28"/>
          <w:szCs w:val="28"/>
          <w:lang w:val="kk-KZ"/>
        </w:rPr>
        <w:t xml:space="preserve">Қазақстан Республикасының </w:t>
      </w:r>
      <w:r w:rsidRPr="001B6A75">
        <w:rPr>
          <w:rFonts w:ascii="Times New Roman" w:hAnsi="Times New Roman" w:cs="Times New Roman"/>
          <w:bCs/>
          <w:sz w:val="28"/>
          <w:szCs w:val="28"/>
          <w:lang w:val="kk-KZ"/>
        </w:rPr>
        <w:t>ресми</w:t>
      </w:r>
      <w:r w:rsidRPr="001B6A75">
        <w:rPr>
          <w:rFonts w:ascii="Times New Roman" w:hAnsi="Times New Roman" w:cs="Times New Roman"/>
          <w:sz w:val="28"/>
          <w:szCs w:val="28"/>
          <w:lang w:val="kk-KZ"/>
        </w:rPr>
        <w:t xml:space="preserve"> және </w:t>
      </w:r>
      <w:r w:rsidRPr="001B6A75">
        <w:rPr>
          <w:rFonts w:ascii="Times New Roman" w:hAnsi="Times New Roman" w:cs="Times New Roman"/>
          <w:bCs/>
          <w:sz w:val="28"/>
          <w:szCs w:val="28"/>
          <w:lang w:val="kk-KZ"/>
        </w:rPr>
        <w:t xml:space="preserve">нормативтік құжаттары, </w:t>
      </w:r>
      <w:r w:rsidRPr="001B6A75">
        <w:rPr>
          <w:rFonts w:ascii="Times New Roman" w:hAnsi="Times New Roman" w:cs="Times New Roman"/>
          <w:sz w:val="28"/>
          <w:szCs w:val="28"/>
          <w:lang w:val="kk-KZ"/>
        </w:rPr>
        <w:t xml:space="preserve">Қазақстан Республикасының </w:t>
      </w:r>
      <w:r w:rsidRPr="001B6A75">
        <w:rPr>
          <w:rFonts w:ascii="Times New Roman" w:hAnsi="Times New Roman" w:cs="Times New Roman"/>
          <w:bCs/>
          <w:sz w:val="28"/>
          <w:szCs w:val="28"/>
          <w:lang w:val="kk-KZ"/>
        </w:rPr>
        <w:t>«Білім туралы» Заңы</w:t>
      </w:r>
      <w:r w:rsidRPr="001B6A75">
        <w:rPr>
          <w:rFonts w:ascii="Times New Roman" w:hAnsi="Times New Roman" w:cs="Times New Roman"/>
          <w:sz w:val="28"/>
          <w:szCs w:val="28"/>
          <w:lang w:val="kk-KZ"/>
        </w:rPr>
        <w:t xml:space="preserve">, </w:t>
      </w:r>
      <w:r w:rsidRPr="001B6A75">
        <w:rPr>
          <w:rFonts w:ascii="Times New Roman" w:hAnsi="Times New Roman" w:cs="Times New Roman"/>
          <w:bCs/>
          <w:sz w:val="28"/>
          <w:szCs w:val="28"/>
          <w:lang w:val="kk-KZ"/>
        </w:rPr>
        <w:t>«Педагог» кәсіби стандарты</w:t>
      </w:r>
      <w:r w:rsidRPr="001B6A75">
        <w:rPr>
          <w:rFonts w:ascii="Times New Roman" w:hAnsi="Times New Roman" w:cs="Times New Roman"/>
          <w:sz w:val="28"/>
          <w:szCs w:val="28"/>
          <w:lang w:val="kk-KZ"/>
        </w:rPr>
        <w:t>, Қазақстан Республикасының «Педагог мәртебесі туралы» Заңы, Қазақстан Республикасы Үкіметімен бекітілген «Білімді ұлт» сапалы білім беру» ұлттық жобасы және т.б.; Диссертацияны жазу кезінде қолданылған дереккөздер мен әдеби еңбектер.</w:t>
      </w:r>
    </w:p>
    <w:p w14:paraId="0112203E"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Зерттеу әдістері:</w:t>
      </w:r>
      <w:r w:rsidRPr="001B6A75">
        <w:rPr>
          <w:lang w:val="kk-KZ"/>
        </w:rPr>
        <w:t xml:space="preserve"> </w:t>
      </w:r>
      <w:r w:rsidRPr="001B6A75">
        <w:rPr>
          <w:rFonts w:ascii="Times New Roman" w:hAnsi="Times New Roman" w:cs="Times New Roman"/>
          <w:sz w:val="28"/>
          <w:szCs w:val="28"/>
          <w:lang w:val="kk-KZ"/>
        </w:rPr>
        <w:t xml:space="preserve">Тақырыпты зерттеу барысында төмендегідей зерттеу әдістері қолданылды: кейс әдісі, cұхбат, сауалнама, тестіліеу, ғылыми пікірталас әдісі, білім алушылардың іс-әрекеті нәтижелерін зерттеу, деректерді теориялық жалпылау әдісі, үздіксіз жетілдіру әдістемесінің әдістері. </w:t>
      </w:r>
    </w:p>
    <w:p w14:paraId="2F6B9562"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Зерттеудің базасы:</w:t>
      </w:r>
      <w:r w:rsidRPr="001B6A75">
        <w:rPr>
          <w:rFonts w:ascii="Times New Roman" w:hAnsi="Times New Roman" w:cs="Times New Roman"/>
          <w:sz w:val="28"/>
          <w:szCs w:val="28"/>
          <w:lang w:val="kk-KZ"/>
        </w:rPr>
        <w:t xml:space="preserve"> Л.Н. Гумилев атындағы Еуразия ұлттық университеті, І. Жансүгіров атындағы Жетісу университеті, Ә. Марғұлан атындағы Павлодар педагогикалық университеті.</w:t>
      </w:r>
    </w:p>
    <w:p w14:paraId="4D4EA68C" w14:textId="77777777" w:rsidR="00C7039E" w:rsidRPr="001B6A75" w:rsidRDefault="00C7039E" w:rsidP="008D6700">
      <w:pPr>
        <w:spacing w:after="0" w:line="240" w:lineRule="auto"/>
        <w:ind w:firstLine="709"/>
        <w:jc w:val="both"/>
        <w:rPr>
          <w:rFonts w:ascii="Times New Roman" w:hAnsi="Times New Roman" w:cs="Times New Roman"/>
          <w:b/>
          <w:bCs/>
          <w:sz w:val="28"/>
          <w:szCs w:val="28"/>
          <w:lang w:val="kk-KZ" w:bidi="kk-KZ"/>
        </w:rPr>
      </w:pPr>
      <w:r w:rsidRPr="001B6A75">
        <w:rPr>
          <w:rFonts w:ascii="Times New Roman" w:hAnsi="Times New Roman" w:cs="Times New Roman"/>
          <w:b/>
          <w:bCs/>
          <w:sz w:val="28"/>
          <w:szCs w:val="28"/>
          <w:lang w:val="kk-KZ" w:bidi="kk-KZ"/>
        </w:rPr>
        <w:t>Зерттеудің кезеңдері.</w:t>
      </w:r>
    </w:p>
    <w:p w14:paraId="5D5814F3" w14:textId="2713E9A6" w:rsidR="00C7039E" w:rsidRPr="001B6A75" w:rsidRDefault="00C7039E" w:rsidP="008D6700">
      <w:pPr>
        <w:spacing w:after="0" w:line="240" w:lineRule="auto"/>
        <w:ind w:firstLine="709"/>
        <w:jc w:val="both"/>
        <w:rPr>
          <w:rFonts w:ascii="Times New Roman" w:hAnsi="Times New Roman" w:cs="Times New Roman"/>
          <w:sz w:val="28"/>
          <w:szCs w:val="28"/>
          <w:lang w:val="kk-KZ" w:bidi="kk-KZ"/>
        </w:rPr>
      </w:pPr>
      <w:r w:rsidRPr="001B6A75">
        <w:rPr>
          <w:rFonts w:ascii="Times New Roman" w:hAnsi="Times New Roman" w:cs="Times New Roman"/>
          <w:sz w:val="28"/>
          <w:szCs w:val="28"/>
          <w:lang w:val="kk-KZ" w:bidi="kk-KZ"/>
        </w:rPr>
        <w:t xml:space="preserve">Айқындаушы кезеңде (2019-2020 оқу жылының бірінші жарты жылдығы) зерттеу тақырыбының өзектілігі, мақсаты, зерттеудің нысаны, болжамы, міндеттері мен жаңалығы анықталды. Зерттеу жұмыстарына қажетті отандық және шетелдік әдебиеттерге талдау жасалды, дәстүрлі және заманауи оқыту әдістері мен әдістемелеріне, қолдану тиімділігіне талдаулар жасалды. Кейс-технологиялар негізінде болашақ информатика педагогтерінің білім сапасын арттыруға бағытталған сауалнамалар құрастырылды. </w:t>
      </w:r>
    </w:p>
    <w:p w14:paraId="17288665" w14:textId="44E55B58" w:rsidR="00C7039E" w:rsidRPr="001B6A75" w:rsidRDefault="00C7039E" w:rsidP="008D6700">
      <w:pPr>
        <w:spacing w:after="0" w:line="240" w:lineRule="auto"/>
        <w:ind w:firstLine="709"/>
        <w:jc w:val="both"/>
        <w:rPr>
          <w:rFonts w:ascii="Times New Roman" w:hAnsi="Times New Roman" w:cs="Times New Roman"/>
          <w:sz w:val="28"/>
          <w:szCs w:val="28"/>
          <w:lang w:val="kk-KZ" w:bidi="kk-KZ"/>
        </w:rPr>
      </w:pPr>
      <w:r w:rsidRPr="001B6A75">
        <w:rPr>
          <w:rFonts w:ascii="Times New Roman" w:hAnsi="Times New Roman" w:cs="Times New Roman"/>
          <w:sz w:val="28"/>
          <w:szCs w:val="28"/>
          <w:lang w:val="kk-KZ" w:bidi="kk-KZ"/>
        </w:rPr>
        <w:t xml:space="preserve">Қалыптастырушы кезеңде (2019-2020 оқу жылының екінші жарты жылдығы, 2020-2021 оқу жылы, 2021-2022 оқу жылының бірінші жарты жылдығы) кейс-технологиялар негізінде болашақ информатика педагогтерінің білім сапасын арттырудың моделі құрастырылды. Білім беру бағдарламасы (ББ) бойынша курстың мазмұнына толықтырулар енгізілді. Оқу-әдістемелік құрал (ОӘҚ), электрондық оқулық (ЭО) және ақпараттық білім беру ортасы даярланды. Зерттеудің тәжірибелік-эксперименттік жұмыстары жүргізілді, алынған нәтижелер талқыланды. </w:t>
      </w:r>
    </w:p>
    <w:p w14:paraId="08B89B8C"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bidi="kk-KZ"/>
        </w:rPr>
      </w:pPr>
      <w:r w:rsidRPr="001B6A75">
        <w:rPr>
          <w:rFonts w:ascii="Times New Roman" w:hAnsi="Times New Roman" w:cs="Times New Roman"/>
          <w:sz w:val="28"/>
          <w:szCs w:val="28"/>
          <w:lang w:val="kk-KZ" w:bidi="kk-KZ"/>
        </w:rPr>
        <w:t xml:space="preserve">Үшінші қорытынды кезеңде (2021-2022 оқу жылының екінші жарты жылдығы) жоғары оқу орындарында информатика педагогтерін кейс-технологиялар негізінде білім сапасын арттырудың тәжірибелік-эксперименттің қорытынды кезеңі орындалды. Зерттеу нәтижелері сараланды, статистикалық-математикалық есептеу жұмыстары орындалды. Ғылыми жарияланымдар жинақталып, диссертациялық жұмыстың нәтижелері анықталды. </w:t>
      </w:r>
    </w:p>
    <w:p w14:paraId="2D340EF2" w14:textId="77777777" w:rsidR="00C7039E" w:rsidRPr="001B6A75" w:rsidRDefault="00C7039E" w:rsidP="008D6700">
      <w:pPr>
        <w:spacing w:after="0" w:line="240" w:lineRule="auto"/>
        <w:ind w:firstLine="709"/>
        <w:jc w:val="both"/>
        <w:rPr>
          <w:rFonts w:ascii="Times New Roman" w:hAnsi="Times New Roman" w:cs="Times New Roman"/>
          <w:b/>
          <w:bCs/>
          <w:sz w:val="28"/>
          <w:szCs w:val="28"/>
          <w:lang w:val="kk-KZ" w:bidi="kk-KZ"/>
        </w:rPr>
      </w:pPr>
      <w:r w:rsidRPr="001B6A75">
        <w:rPr>
          <w:rFonts w:ascii="Times New Roman" w:hAnsi="Times New Roman" w:cs="Times New Roman"/>
          <w:b/>
          <w:bCs/>
          <w:sz w:val="28"/>
          <w:szCs w:val="28"/>
          <w:lang w:val="kk-KZ" w:bidi="kk-KZ"/>
        </w:rPr>
        <w:t>Зерттеудің ғылыми жаңалығы:</w:t>
      </w:r>
    </w:p>
    <w:p w14:paraId="412E1F86" w14:textId="6BD4728A" w:rsidR="00C7039E" w:rsidRPr="001B6A75" w:rsidRDefault="00C7039E" w:rsidP="008D6700">
      <w:pPr>
        <w:pStyle w:val="a3"/>
        <w:numPr>
          <w:ilvl w:val="0"/>
          <w:numId w:val="9"/>
        </w:numPr>
        <w:tabs>
          <w:tab w:val="left" w:pos="431"/>
          <w:tab w:val="left" w:pos="1134"/>
        </w:tabs>
        <w:spacing w:after="0" w:line="240" w:lineRule="auto"/>
        <w:ind w:left="0" w:firstLine="709"/>
        <w:jc w:val="both"/>
        <w:rPr>
          <w:rFonts w:ascii="Times New Roman" w:hAnsi="Times New Roman" w:cs="Times New Roman"/>
          <w:bCs/>
          <w:sz w:val="28"/>
          <w:szCs w:val="28"/>
          <w:lang w:val="kk-KZ"/>
        </w:rPr>
      </w:pPr>
      <w:r w:rsidRPr="001B6A75">
        <w:rPr>
          <w:rFonts w:ascii="Times New Roman" w:hAnsi="Times New Roman" w:cs="Times New Roman"/>
          <w:bCs/>
          <w:sz w:val="28"/>
          <w:szCs w:val="28"/>
          <w:lang w:val="kk-KZ"/>
        </w:rPr>
        <w:t>Болашақ информатика педагогтерінің білім сапасын үздіксіз жетілдіру әдістемесін қолдану негізінде білім алушылардың кәсіби дағдылары мен біліктері қалыптастыры</w:t>
      </w:r>
      <w:r w:rsidR="008E576D" w:rsidRPr="001B6A75">
        <w:rPr>
          <w:rFonts w:ascii="Times New Roman" w:hAnsi="Times New Roman" w:cs="Times New Roman"/>
          <w:bCs/>
          <w:sz w:val="28"/>
          <w:szCs w:val="28"/>
          <w:lang w:val="kk-KZ"/>
        </w:rPr>
        <w:t>лы</w:t>
      </w:r>
      <w:r w:rsidRPr="001B6A75">
        <w:rPr>
          <w:rFonts w:ascii="Times New Roman" w:hAnsi="Times New Roman" w:cs="Times New Roman"/>
          <w:bCs/>
          <w:sz w:val="28"/>
          <w:szCs w:val="28"/>
          <w:lang w:val="kk-KZ"/>
        </w:rPr>
        <w:t>п, аталған әдістеменің қолданылу тиімділігі айқындалды.</w:t>
      </w:r>
    </w:p>
    <w:p w14:paraId="217C27B5" w14:textId="77777777" w:rsidR="00C7039E" w:rsidRPr="001B6A75" w:rsidRDefault="00C7039E" w:rsidP="008D6700">
      <w:pPr>
        <w:pStyle w:val="a3"/>
        <w:numPr>
          <w:ilvl w:val="0"/>
          <w:numId w:val="9"/>
        </w:numPr>
        <w:tabs>
          <w:tab w:val="left" w:pos="431"/>
          <w:tab w:val="left" w:pos="1134"/>
        </w:tabs>
        <w:spacing w:after="0" w:line="240" w:lineRule="auto"/>
        <w:ind w:left="0" w:firstLine="709"/>
        <w:jc w:val="both"/>
        <w:rPr>
          <w:rFonts w:ascii="Times New Roman" w:hAnsi="Times New Roman" w:cs="Times New Roman"/>
          <w:bCs/>
          <w:sz w:val="28"/>
          <w:szCs w:val="28"/>
          <w:lang w:val="kk-KZ"/>
        </w:rPr>
      </w:pPr>
      <w:r w:rsidRPr="001B6A75">
        <w:rPr>
          <w:rFonts w:ascii="Times New Roman" w:hAnsi="Times New Roman" w:cs="Times New Roman"/>
          <w:bCs/>
          <w:sz w:val="28"/>
          <w:szCs w:val="28"/>
          <w:lang w:val="kk-KZ"/>
        </w:rPr>
        <w:t>Жоғары оқу орындарында кейс-технологиялар негізінде болашақ информатика педагогтерінің білім сапасын арттыруды жүзеге асыратын оқыту негіздерін, оқу-әдістемелік қамтамасын, кейстерді шешуге бағытталған әдістерін, білім сапасын анықтайтын компоненттерін қамтитын моделі құрылды.</w:t>
      </w:r>
    </w:p>
    <w:p w14:paraId="330BFDEE" w14:textId="77777777" w:rsidR="00C7039E" w:rsidRPr="001B6A75" w:rsidRDefault="00C7039E" w:rsidP="008D6700">
      <w:pPr>
        <w:pStyle w:val="a3"/>
        <w:numPr>
          <w:ilvl w:val="0"/>
          <w:numId w:val="9"/>
        </w:numPr>
        <w:tabs>
          <w:tab w:val="left" w:pos="431"/>
          <w:tab w:val="left" w:pos="1134"/>
        </w:tabs>
        <w:spacing w:after="0" w:line="240" w:lineRule="auto"/>
        <w:ind w:left="0" w:firstLine="709"/>
        <w:jc w:val="both"/>
        <w:rPr>
          <w:rFonts w:ascii="Times New Roman" w:hAnsi="Times New Roman" w:cs="Times New Roman"/>
          <w:bCs/>
          <w:sz w:val="28"/>
          <w:szCs w:val="28"/>
          <w:lang w:val="kk-KZ"/>
        </w:rPr>
      </w:pPr>
      <w:r w:rsidRPr="001B6A75">
        <w:rPr>
          <w:rFonts w:ascii="Times New Roman" w:hAnsi="Times New Roman" w:cs="Times New Roman"/>
          <w:bCs/>
          <w:sz w:val="28"/>
          <w:szCs w:val="28"/>
          <w:lang w:val="kk-KZ"/>
        </w:rPr>
        <w:t>Кейс-технологиялар негізінде болашақ информатика педагогтерінің білім сапасын арттырудың практикалық негіздері анықталды: болашақ информатика педагогтерінің білім сапасын арттыруға бағытталған оқу-әдістемелік құрал, электрондық оқулық, ақпараттық білім беру ортасы даярланып, қолданысқа ендірілді.</w:t>
      </w:r>
    </w:p>
    <w:p w14:paraId="6E196F9F" w14:textId="77777777" w:rsidR="00C7039E" w:rsidRPr="001B6A75" w:rsidRDefault="00C7039E" w:rsidP="008D6700">
      <w:pPr>
        <w:pStyle w:val="a3"/>
        <w:numPr>
          <w:ilvl w:val="0"/>
          <w:numId w:val="9"/>
        </w:numPr>
        <w:tabs>
          <w:tab w:val="left" w:pos="431"/>
          <w:tab w:val="left" w:pos="1134"/>
        </w:tabs>
        <w:spacing w:after="0" w:line="240" w:lineRule="auto"/>
        <w:ind w:left="0" w:firstLine="709"/>
        <w:jc w:val="both"/>
        <w:rPr>
          <w:rFonts w:ascii="Times New Roman" w:hAnsi="Times New Roman" w:cs="Times New Roman"/>
          <w:bCs/>
          <w:sz w:val="28"/>
          <w:szCs w:val="28"/>
          <w:lang w:val="kk-KZ"/>
        </w:rPr>
      </w:pPr>
      <w:r w:rsidRPr="001B6A75">
        <w:rPr>
          <w:rFonts w:ascii="Times New Roman" w:hAnsi="Times New Roman" w:cs="Times New Roman"/>
          <w:bCs/>
          <w:sz w:val="28"/>
          <w:szCs w:val="28"/>
          <w:lang w:val="kk-KZ"/>
        </w:rPr>
        <w:t>Жоғары оқу орындарында кейс-технологиялар негізінде болашақ информатика педагогтерінің білім сапасын арттырып, білігі мен дағдысының қалыптасуын анықтайтын компоненттері мен критерийлері анықталды.</w:t>
      </w:r>
    </w:p>
    <w:p w14:paraId="60DC10A2" w14:textId="77777777" w:rsidR="00C7039E" w:rsidRPr="001B6A75" w:rsidRDefault="00C7039E" w:rsidP="008D6700">
      <w:pPr>
        <w:pStyle w:val="a3"/>
        <w:numPr>
          <w:ilvl w:val="0"/>
          <w:numId w:val="9"/>
        </w:numPr>
        <w:tabs>
          <w:tab w:val="left" w:pos="431"/>
          <w:tab w:val="left" w:pos="1134"/>
        </w:tabs>
        <w:spacing w:after="0" w:line="240" w:lineRule="auto"/>
        <w:ind w:left="0" w:firstLine="709"/>
        <w:jc w:val="both"/>
        <w:rPr>
          <w:rFonts w:ascii="Times New Roman" w:hAnsi="Times New Roman" w:cs="Times New Roman"/>
          <w:bCs/>
          <w:sz w:val="28"/>
          <w:szCs w:val="28"/>
          <w:lang w:val="kk-KZ"/>
        </w:rPr>
      </w:pPr>
      <w:r w:rsidRPr="001B6A75">
        <w:rPr>
          <w:rFonts w:ascii="Times New Roman" w:hAnsi="Times New Roman" w:cs="Times New Roman"/>
          <w:bCs/>
          <w:sz w:val="28"/>
          <w:szCs w:val="28"/>
          <w:lang w:val="kk-KZ"/>
        </w:rPr>
        <w:t>Оқу үдерісінде болашақ информатика педагогтерін кейс-технологиялар негізінде білім сапасын арттыру мақсатында тәжірибелік-эксперименттік жұмыстары жүргізіліп, нәтижелерін талдауда тиімділігі анықталды.</w:t>
      </w:r>
    </w:p>
    <w:p w14:paraId="1896DB72" w14:textId="77777777" w:rsidR="00D06D3A" w:rsidRPr="001B6A75" w:rsidRDefault="00C7039E" w:rsidP="008D6700">
      <w:pPr>
        <w:spacing w:after="0" w:line="240" w:lineRule="auto"/>
        <w:ind w:firstLine="709"/>
        <w:jc w:val="both"/>
        <w:rPr>
          <w:rFonts w:ascii="Times New Roman" w:hAnsi="Times New Roman" w:cs="Times New Roman"/>
          <w:b/>
          <w:bCs/>
          <w:sz w:val="28"/>
          <w:szCs w:val="28"/>
          <w:lang w:val="kk-KZ"/>
        </w:rPr>
      </w:pPr>
      <w:r w:rsidRPr="001B6A75">
        <w:rPr>
          <w:rFonts w:ascii="Times New Roman" w:hAnsi="Times New Roman" w:cs="Times New Roman"/>
          <w:b/>
          <w:bCs/>
          <w:sz w:val="28"/>
          <w:szCs w:val="28"/>
          <w:lang w:val="kk-KZ"/>
        </w:rPr>
        <w:t>Зерттеудің теориялық маңыздылығы</w:t>
      </w:r>
      <w:r w:rsidR="00D06D3A" w:rsidRPr="001B6A75">
        <w:rPr>
          <w:rFonts w:ascii="Times New Roman" w:hAnsi="Times New Roman" w:cs="Times New Roman"/>
          <w:b/>
          <w:bCs/>
          <w:sz w:val="28"/>
          <w:szCs w:val="28"/>
          <w:lang w:val="kk-KZ"/>
        </w:rPr>
        <w:t xml:space="preserve"> </w:t>
      </w:r>
    </w:p>
    <w:p w14:paraId="3D494BA7" w14:textId="77777777" w:rsidR="002A1101" w:rsidRPr="001B6A75" w:rsidRDefault="00C7039E" w:rsidP="008D6700">
      <w:pPr>
        <w:spacing w:after="0" w:line="240" w:lineRule="auto"/>
        <w:ind w:firstLine="709"/>
        <w:jc w:val="both"/>
        <w:rPr>
          <w:rFonts w:ascii="Times New Roman" w:hAnsi="Times New Roman" w:cs="Times New Roman"/>
          <w:bCs/>
          <w:sz w:val="28"/>
          <w:szCs w:val="28"/>
          <w:lang w:val="kk-KZ"/>
        </w:rPr>
      </w:pPr>
      <w:r w:rsidRPr="001B6A75">
        <w:rPr>
          <w:rFonts w:ascii="Times New Roman" w:hAnsi="Times New Roman" w:cs="Times New Roman"/>
          <w:bCs/>
          <w:sz w:val="28"/>
          <w:szCs w:val="28"/>
          <w:lang w:val="kk-KZ"/>
        </w:rPr>
        <w:t xml:space="preserve">Қазіргі ғылыми-техникалық дамуындағы үлкен өзгерістер студенттердің білім сапасын үздіксіз арттыруды талап етеді. Педагогтердің үздіксіз кәсіби даярлығының сапасын арттыру әлемнің барлық жоғары оқу орындары үшін басым міндеттердің бірі ретінде қойылады. </w:t>
      </w:r>
      <w:r w:rsidR="002A1101" w:rsidRPr="001B6A75">
        <w:rPr>
          <w:rFonts w:ascii="Times New Roman" w:hAnsi="Times New Roman" w:cs="Times New Roman"/>
          <w:bCs/>
          <w:sz w:val="28"/>
          <w:szCs w:val="28"/>
          <w:lang w:val="kk-KZ"/>
        </w:rPr>
        <w:t xml:space="preserve">Берілген жұмыстың теориялық маңыздылығы болашақ информатика педагогтерінің білім сапасын үздіксіз жетілдірудің әдістемесін қолдана отырып, білім алушылардың кәсіби дағдылары мен білігін қалыптастырып, білім сапасын арттыру болып табылады. Кейс-технологиялар негізінде болашақ информатика педагогтерінің білім сапасын арттыру жағдайына талдау жасау мақсатында отандық және шетелдік әдебиеттер қарастырылды, кейс-технологиялар негізінде болашақ информатика педагогтерінің білім сапасын арттыру бойынша жоғары оқу орындарының тәжірибелері мен оқыту әдістеріне талдау жасалды. </w:t>
      </w:r>
    </w:p>
    <w:p w14:paraId="6A8D7E36" w14:textId="77777777" w:rsidR="002A1101" w:rsidRPr="001B6A75" w:rsidRDefault="002A1101" w:rsidP="008D6700">
      <w:pPr>
        <w:spacing w:after="0" w:line="240" w:lineRule="auto"/>
        <w:ind w:firstLine="709"/>
        <w:jc w:val="both"/>
        <w:rPr>
          <w:rFonts w:ascii="Times New Roman" w:hAnsi="Times New Roman" w:cs="Times New Roman"/>
          <w:bCs/>
          <w:sz w:val="28"/>
          <w:szCs w:val="28"/>
          <w:lang w:val="kk-KZ"/>
        </w:rPr>
      </w:pPr>
      <w:r w:rsidRPr="001B6A75">
        <w:rPr>
          <w:rFonts w:ascii="Times New Roman" w:hAnsi="Times New Roman" w:cs="Times New Roman"/>
          <w:bCs/>
          <w:sz w:val="28"/>
          <w:szCs w:val="28"/>
          <w:lang w:val="kk-KZ"/>
        </w:rPr>
        <w:t>Диссертациялық жұмыс барысында даярланған кейс-технологиялар негізінде болашақ информатика педагогтерінің білім сапасын арттыру моделі және болашақ информатика педагогтерінің білім сапасын үздіксіз жетілдіру әдістемесін жоғары оқу орындарының профессор-оқытушылар құрамы мен білім алушылары оқу үдерісінде пайдалана алады.</w:t>
      </w:r>
    </w:p>
    <w:p w14:paraId="01F103E5" w14:textId="512FDE58" w:rsidR="00C7039E" w:rsidRPr="001B6A75" w:rsidRDefault="00C7039E" w:rsidP="008D6700">
      <w:pPr>
        <w:spacing w:after="0" w:line="240" w:lineRule="auto"/>
        <w:ind w:firstLine="709"/>
        <w:jc w:val="both"/>
        <w:rPr>
          <w:rFonts w:ascii="Times New Roman" w:hAnsi="Times New Roman" w:cs="Times New Roman"/>
          <w:b/>
          <w:bCs/>
          <w:sz w:val="28"/>
          <w:szCs w:val="28"/>
          <w:lang w:val="kk-KZ"/>
        </w:rPr>
      </w:pPr>
      <w:r w:rsidRPr="001B6A75">
        <w:rPr>
          <w:rFonts w:ascii="Times New Roman" w:hAnsi="Times New Roman" w:cs="Times New Roman"/>
          <w:b/>
          <w:bCs/>
          <w:sz w:val="28"/>
          <w:szCs w:val="28"/>
          <w:lang w:val="kk-KZ"/>
        </w:rPr>
        <w:t>Зерттеудің практикалық маңыздылығы</w:t>
      </w:r>
    </w:p>
    <w:p w14:paraId="162F1BAC" w14:textId="6BBF33A7" w:rsidR="00C7039E" w:rsidRPr="001B6A75" w:rsidRDefault="00EC6948" w:rsidP="008D6700">
      <w:pPr>
        <w:pStyle w:val="a3"/>
        <w:numPr>
          <w:ilvl w:val="0"/>
          <w:numId w:val="3"/>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Л.</w:t>
      </w:r>
      <w:r w:rsidR="00C7039E" w:rsidRPr="001B6A75">
        <w:rPr>
          <w:rFonts w:ascii="Times New Roman" w:hAnsi="Times New Roman" w:cs="Times New Roman"/>
          <w:sz w:val="28"/>
          <w:szCs w:val="28"/>
          <w:lang w:val="kk-KZ"/>
        </w:rPr>
        <w:t xml:space="preserve">Н. Гумилев атындағы ЕҰУ-де болашақ информатика педагогтерін даярлау барысында білім сапасын арттыруға негізделген үздіксіз жетілдіру әдістемесін қолданып, «7М01511–Информатика» білім беру бағдарламасының «Инноватика» курсының мазмұнына толықтырулар </w:t>
      </w:r>
      <w:r w:rsidR="006370CF" w:rsidRPr="001B6A75">
        <w:rPr>
          <w:rFonts w:ascii="Times New Roman" w:hAnsi="Times New Roman" w:cs="Times New Roman"/>
          <w:sz w:val="28"/>
          <w:szCs w:val="28"/>
          <w:lang w:val="kk-KZ"/>
        </w:rPr>
        <w:t xml:space="preserve">(Sillabus) </w:t>
      </w:r>
      <w:r w:rsidR="00C7039E" w:rsidRPr="001B6A75">
        <w:rPr>
          <w:rFonts w:ascii="Times New Roman" w:hAnsi="Times New Roman" w:cs="Times New Roman"/>
          <w:sz w:val="28"/>
          <w:szCs w:val="28"/>
          <w:lang w:val="kk-KZ"/>
        </w:rPr>
        <w:t>енгізілді және бағдарламалық жағынан қамтамасыздандырылды</w:t>
      </w:r>
      <w:r w:rsidR="007469A4">
        <w:rPr>
          <w:rFonts w:ascii="Times New Roman" w:hAnsi="Times New Roman" w:cs="Times New Roman"/>
          <w:sz w:val="28"/>
          <w:szCs w:val="28"/>
          <w:lang w:val="kk-KZ"/>
        </w:rPr>
        <w:t>.</w:t>
      </w:r>
      <w:r w:rsidR="006370CF" w:rsidRPr="001B6A75">
        <w:rPr>
          <w:rFonts w:ascii="Times New Roman" w:hAnsi="Times New Roman" w:cs="Times New Roman"/>
          <w:sz w:val="28"/>
          <w:szCs w:val="28"/>
          <w:lang w:val="kk-KZ"/>
        </w:rPr>
        <w:t xml:space="preserve"> </w:t>
      </w:r>
    </w:p>
    <w:p w14:paraId="70A730A4" w14:textId="49D51339" w:rsidR="00B22E81" w:rsidRPr="001B6A75" w:rsidRDefault="00C7039E" w:rsidP="008D6700">
      <w:pPr>
        <w:pStyle w:val="a3"/>
        <w:numPr>
          <w:ilvl w:val="0"/>
          <w:numId w:val="3"/>
        </w:numPr>
        <w:tabs>
          <w:tab w:val="left" w:pos="1134"/>
        </w:tabs>
        <w:spacing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Болашақ информатика педагогтерін даярлау барысында білім беру сапасын арттыруға негізделген үздіксіз жетілдіру әдістемесі қолданылды:</w:t>
      </w:r>
      <w:r w:rsidR="00B22E81" w:rsidRPr="001B6A75">
        <w:rPr>
          <w:rFonts w:ascii="Times New Roman" w:hAnsi="Times New Roman" w:cs="Times New Roman"/>
          <w:sz w:val="28"/>
          <w:szCs w:val="28"/>
          <w:lang w:val="kk-KZ"/>
        </w:rPr>
        <w:t xml:space="preserve"> Л.Н.</w:t>
      </w:r>
      <w:r w:rsidR="00643AD6">
        <w:rPr>
          <w:rFonts w:ascii="Times New Roman" w:hAnsi="Times New Roman" w:cs="Times New Roman"/>
          <w:sz w:val="28"/>
          <w:szCs w:val="28"/>
          <w:lang w:val="kk-KZ"/>
        </w:rPr>
        <w:t> </w:t>
      </w:r>
      <w:r w:rsidR="00B22E81" w:rsidRPr="001B6A75">
        <w:rPr>
          <w:rFonts w:ascii="Times New Roman" w:hAnsi="Times New Roman" w:cs="Times New Roman"/>
          <w:sz w:val="28"/>
          <w:szCs w:val="28"/>
          <w:lang w:val="kk-KZ"/>
        </w:rPr>
        <w:t xml:space="preserve"> Г</w:t>
      </w:r>
      <w:r w:rsidR="008D617E" w:rsidRPr="001B6A75">
        <w:rPr>
          <w:rFonts w:ascii="Times New Roman" w:hAnsi="Times New Roman" w:cs="Times New Roman"/>
          <w:sz w:val="28"/>
          <w:szCs w:val="28"/>
          <w:lang w:val="kk-KZ"/>
        </w:rPr>
        <w:t>умилев атындағы ЕҰУ-нің «6B01511</w:t>
      </w:r>
      <w:r w:rsidR="00B22E81" w:rsidRPr="001B6A75">
        <w:rPr>
          <w:rFonts w:ascii="Times New Roman" w:hAnsi="Times New Roman" w:cs="Times New Roman"/>
          <w:sz w:val="28"/>
          <w:szCs w:val="28"/>
          <w:lang w:val="kk-KZ"/>
        </w:rPr>
        <w:t xml:space="preserve"> – Информати</w:t>
      </w:r>
      <w:r w:rsidR="004A4310" w:rsidRPr="001B6A75">
        <w:rPr>
          <w:rFonts w:ascii="Times New Roman" w:hAnsi="Times New Roman" w:cs="Times New Roman"/>
          <w:sz w:val="28"/>
          <w:szCs w:val="28"/>
          <w:lang w:val="kk-KZ"/>
        </w:rPr>
        <w:t xml:space="preserve">ка» білім беру бағдарламасының </w:t>
      </w:r>
      <w:r w:rsidR="00B22E81" w:rsidRPr="001B6A75">
        <w:rPr>
          <w:rFonts w:ascii="Times New Roman" w:hAnsi="Times New Roman" w:cs="Times New Roman"/>
          <w:sz w:val="28"/>
          <w:szCs w:val="28"/>
          <w:lang w:val="kk-KZ"/>
        </w:rPr>
        <w:t>«Деректерді компьютерлік талдау» пәнінде және «7М01511–Информатика» білім беру бағдарламасының «Тест тапсырмаларын талдау әдістері», «Математикалық статистика»</w:t>
      </w:r>
      <w:r w:rsidR="004A4310" w:rsidRPr="001B6A75">
        <w:rPr>
          <w:rFonts w:ascii="Times New Roman" w:hAnsi="Times New Roman" w:cs="Times New Roman"/>
          <w:sz w:val="28"/>
          <w:szCs w:val="28"/>
          <w:lang w:val="kk-KZ"/>
        </w:rPr>
        <w:t>,</w:t>
      </w:r>
      <w:r w:rsidR="00B22E81" w:rsidRPr="001B6A75">
        <w:rPr>
          <w:rFonts w:ascii="Times New Roman" w:hAnsi="Times New Roman" w:cs="Times New Roman"/>
          <w:sz w:val="28"/>
          <w:szCs w:val="28"/>
          <w:lang w:val="kk-KZ"/>
        </w:rPr>
        <w:t xml:space="preserve"> «</w:t>
      </w:r>
      <w:r w:rsidR="004A4310" w:rsidRPr="001B6A75">
        <w:rPr>
          <w:rFonts w:ascii="Times New Roman" w:hAnsi="Times New Roman" w:cs="Times New Roman"/>
          <w:sz w:val="28"/>
          <w:szCs w:val="28"/>
          <w:lang w:val="kk-KZ"/>
        </w:rPr>
        <w:t>Білім беруді визуализациялау технологиясы» пәндерінде</w:t>
      </w:r>
      <w:r w:rsidR="007469A4">
        <w:rPr>
          <w:rFonts w:ascii="Times New Roman" w:hAnsi="Times New Roman" w:cs="Times New Roman"/>
          <w:sz w:val="28"/>
          <w:szCs w:val="28"/>
          <w:lang w:val="kk-KZ"/>
        </w:rPr>
        <w:t xml:space="preserve"> (Қосымша А)</w:t>
      </w:r>
      <w:r w:rsidR="004A4310" w:rsidRPr="001B6A75">
        <w:rPr>
          <w:rFonts w:ascii="Times New Roman" w:hAnsi="Times New Roman" w:cs="Times New Roman"/>
          <w:sz w:val="28"/>
          <w:szCs w:val="28"/>
          <w:lang w:val="kk-KZ"/>
        </w:rPr>
        <w:t>.</w:t>
      </w:r>
    </w:p>
    <w:p w14:paraId="284540CC" w14:textId="0E4F3F30" w:rsidR="00C7039E" w:rsidRPr="001B6A75" w:rsidRDefault="004A4310" w:rsidP="008D6700">
      <w:pPr>
        <w:pStyle w:val="a3"/>
        <w:numPr>
          <w:ilvl w:val="0"/>
          <w:numId w:val="3"/>
        </w:numPr>
        <w:tabs>
          <w:tab w:val="left" w:pos="1134"/>
        </w:tabs>
        <w:spacing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Болашақ информатика педагогтерін даярлау барысында білім беру сапасын арттыруға негізделген үздіксіз жетілдіру әдістемесін «Ақпараттық-коммуникациялық технологиялар» пәнінде қолданылды: </w:t>
      </w:r>
      <w:r w:rsidR="00C7039E" w:rsidRPr="001B6A75">
        <w:rPr>
          <w:rFonts w:ascii="Times New Roman" w:hAnsi="Times New Roman" w:cs="Times New Roman"/>
          <w:sz w:val="28"/>
          <w:szCs w:val="28"/>
          <w:lang w:val="kk-KZ"/>
        </w:rPr>
        <w:t>І. Жансүгіров атындағы Жетісу университетінің «6B01505 – Информатика», «6В01502 - Математика-информатика», «6В01504 - Физика-информатика» білім беру бағдарламалары; Ә. Марғұлан атындағы Павлодар педагогикалық университетінің «6B01530-Информатика», «6B01532 - Информатика-Физика», «6B01531 – Білім берудегі ақпараттық технологиялар» білім беру бағдарламалары</w:t>
      </w:r>
      <w:r w:rsidR="007469A4">
        <w:rPr>
          <w:rFonts w:ascii="Times New Roman" w:hAnsi="Times New Roman" w:cs="Times New Roman"/>
          <w:sz w:val="28"/>
          <w:szCs w:val="28"/>
          <w:lang w:val="kk-KZ"/>
        </w:rPr>
        <w:t xml:space="preserve"> (Қосымша А)</w:t>
      </w:r>
      <w:r w:rsidR="00C7039E" w:rsidRPr="001B6A75">
        <w:rPr>
          <w:rFonts w:ascii="Times New Roman" w:hAnsi="Times New Roman" w:cs="Times New Roman"/>
          <w:sz w:val="28"/>
          <w:szCs w:val="28"/>
          <w:lang w:val="kk-KZ"/>
        </w:rPr>
        <w:t>.</w:t>
      </w:r>
    </w:p>
    <w:p w14:paraId="70AB7459" w14:textId="7C9B7A02" w:rsidR="005A1E4C" w:rsidRPr="00F16DAA" w:rsidRDefault="005A1E4C" w:rsidP="005A1E4C">
      <w:pPr>
        <w:pStyle w:val="a3"/>
        <w:numPr>
          <w:ilvl w:val="0"/>
          <w:numId w:val="3"/>
        </w:numPr>
        <w:tabs>
          <w:tab w:val="left" w:pos="1134"/>
        </w:tabs>
        <w:spacing w:line="240" w:lineRule="auto"/>
        <w:ind w:left="0" w:firstLine="709"/>
        <w:jc w:val="both"/>
        <w:rPr>
          <w:rFonts w:ascii="Times New Roman" w:hAnsi="Times New Roman" w:cs="Times New Roman"/>
          <w:sz w:val="28"/>
          <w:szCs w:val="28"/>
          <w:lang w:val="kk-KZ" w:bidi="kk-KZ"/>
        </w:rPr>
      </w:pPr>
      <w:r>
        <w:rPr>
          <w:rFonts w:ascii="Times New Roman" w:hAnsi="Times New Roman" w:cs="Times New Roman"/>
          <w:sz w:val="28"/>
          <w:szCs w:val="28"/>
          <w:lang w:val="kk-KZ" w:bidi="kk-KZ"/>
        </w:rPr>
        <w:t xml:space="preserve"> </w:t>
      </w:r>
      <w:r w:rsidRPr="00F16DAA">
        <w:rPr>
          <w:rFonts w:ascii="Times New Roman" w:hAnsi="Times New Roman" w:cs="Times New Roman"/>
          <w:sz w:val="28"/>
          <w:szCs w:val="28"/>
          <w:lang w:val="kk-KZ"/>
        </w:rPr>
        <w:t xml:space="preserve">«Болашақ информатика педагогтерінің білім сапасын үздіксіз жетілдіру әдістемесі» атты оқу-әдістемелік құралы даярланды: </w:t>
      </w:r>
      <w:r w:rsidRPr="00F16DAA">
        <w:rPr>
          <w:rFonts w:ascii="Times New Roman" w:hAnsi="Times New Roman" w:cs="Times New Roman"/>
          <w:sz w:val="28"/>
          <w:szCs w:val="28"/>
          <w:lang w:val="kk-KZ" w:bidi="kk-KZ"/>
        </w:rPr>
        <w:t>(ISBN 978-601-326-754-8);</w:t>
      </w:r>
    </w:p>
    <w:p w14:paraId="2550E25F" w14:textId="22EEF9D7" w:rsidR="007469A4" w:rsidRDefault="007469A4" w:rsidP="008D6700">
      <w:pPr>
        <w:pStyle w:val="a3"/>
        <w:numPr>
          <w:ilvl w:val="0"/>
          <w:numId w:val="3"/>
        </w:numPr>
        <w:tabs>
          <w:tab w:val="left" w:pos="1134"/>
        </w:tabs>
        <w:spacing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«Digital Kaizen» атты ақпараттық білім беру ортасы даярланды (авторлық құқықпен қорғалатын объектілерге құқықтардың мемлекеттік тізімге мәліметтерді енгізу туралы куәлік №32186)</w:t>
      </w:r>
      <w:r>
        <w:rPr>
          <w:rFonts w:ascii="Times New Roman" w:hAnsi="Times New Roman" w:cs="Times New Roman"/>
          <w:sz w:val="28"/>
          <w:szCs w:val="28"/>
          <w:lang w:val="kk-KZ"/>
        </w:rPr>
        <w:t xml:space="preserve"> (Қосымша Ә).</w:t>
      </w:r>
    </w:p>
    <w:p w14:paraId="423CAEBD" w14:textId="484B801C" w:rsidR="00C7039E" w:rsidRPr="007469A4" w:rsidRDefault="00C7039E" w:rsidP="008D6700">
      <w:pPr>
        <w:pStyle w:val="a3"/>
        <w:numPr>
          <w:ilvl w:val="0"/>
          <w:numId w:val="3"/>
        </w:numPr>
        <w:tabs>
          <w:tab w:val="left" w:pos="1134"/>
        </w:tabs>
        <w:spacing w:after="0" w:line="240" w:lineRule="auto"/>
        <w:ind w:left="0" w:firstLine="709"/>
        <w:jc w:val="both"/>
        <w:rPr>
          <w:rFonts w:ascii="Times New Roman" w:hAnsi="Times New Roman" w:cs="Times New Roman"/>
          <w:sz w:val="28"/>
          <w:szCs w:val="28"/>
          <w:lang w:val="kk-KZ"/>
        </w:rPr>
      </w:pPr>
      <w:r w:rsidRPr="007469A4">
        <w:rPr>
          <w:rFonts w:ascii="Times New Roman" w:hAnsi="Times New Roman" w:cs="Times New Roman"/>
          <w:sz w:val="28"/>
          <w:szCs w:val="28"/>
          <w:lang w:val="kk-KZ"/>
        </w:rPr>
        <w:t>«Білім берудегі Кайдзен» атты электрондық оқулық даярланды (авторлық құқықпен қорғалатын объектілерге құқықтардың мемлекеттік тізімге мәліметтерді енгізу туралы куәлік №31134)</w:t>
      </w:r>
      <w:r w:rsidR="007469A4">
        <w:rPr>
          <w:rFonts w:ascii="Times New Roman" w:hAnsi="Times New Roman" w:cs="Times New Roman"/>
          <w:sz w:val="28"/>
          <w:szCs w:val="28"/>
          <w:lang w:val="kk-KZ"/>
        </w:rPr>
        <w:t xml:space="preserve"> (Қосымша Ә)</w:t>
      </w:r>
      <w:r w:rsidR="00643AD6" w:rsidRPr="007469A4">
        <w:rPr>
          <w:rFonts w:ascii="Times New Roman" w:hAnsi="Times New Roman" w:cs="Times New Roman"/>
          <w:sz w:val="28"/>
          <w:szCs w:val="28"/>
          <w:lang w:val="kk-KZ"/>
        </w:rPr>
        <w:t>.</w:t>
      </w:r>
    </w:p>
    <w:p w14:paraId="2D085490" w14:textId="77777777" w:rsidR="00C7039E" w:rsidRPr="001B6A75" w:rsidRDefault="00C7039E" w:rsidP="008D6700">
      <w:pPr>
        <w:spacing w:after="0" w:line="240" w:lineRule="auto"/>
        <w:ind w:firstLine="708"/>
        <w:jc w:val="both"/>
        <w:rPr>
          <w:rFonts w:ascii="Times New Roman" w:hAnsi="Times New Roman" w:cs="Times New Roman"/>
          <w:sz w:val="28"/>
          <w:szCs w:val="28"/>
        </w:rPr>
      </w:pPr>
      <w:r w:rsidRPr="001B6A75">
        <w:rPr>
          <w:rFonts w:ascii="Times New Roman" w:hAnsi="Times New Roman" w:cs="Times New Roman"/>
          <w:b/>
          <w:bCs/>
          <w:sz w:val="28"/>
          <w:szCs w:val="28"/>
        </w:rPr>
        <w:t>Қорғауға ұсынылатын қағидалар</w:t>
      </w:r>
    </w:p>
    <w:p w14:paraId="33A0F23A" w14:textId="02FF9475" w:rsidR="00C7039E" w:rsidRPr="001B6A75" w:rsidRDefault="00C7039E" w:rsidP="008D6700">
      <w:pPr>
        <w:pStyle w:val="a3"/>
        <w:numPr>
          <w:ilvl w:val="0"/>
          <w:numId w:val="4"/>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Кейс-технологиялар негізінде болашақ информатика педагогтерінің білім сапасын үздіксіз жетілдіру әдістемесін жүзе</w:t>
      </w:r>
      <w:r w:rsidR="003159BF">
        <w:rPr>
          <w:rFonts w:ascii="Times New Roman" w:hAnsi="Times New Roman" w:cs="Times New Roman"/>
          <w:sz w:val="28"/>
          <w:szCs w:val="28"/>
          <w:lang w:val="kk-KZ"/>
        </w:rPr>
        <w:t xml:space="preserve">ге асырудың теориялық негіздері, білім сапасын үздіксіз жетілдіру әдістемесін қолдану негіздері. </w:t>
      </w:r>
    </w:p>
    <w:p w14:paraId="407973B6" w14:textId="77777777" w:rsidR="00C7039E" w:rsidRPr="001B6A75" w:rsidRDefault="00C7039E" w:rsidP="008D6700">
      <w:pPr>
        <w:pStyle w:val="a3"/>
        <w:numPr>
          <w:ilvl w:val="0"/>
          <w:numId w:val="4"/>
        </w:numPr>
        <w:tabs>
          <w:tab w:val="left" w:pos="1134"/>
        </w:tabs>
        <w:spacing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Болашақ информатика педагогтерінің білім сапасын арттыруды жүзеге асыратын оқыту негіздерін, оқу-әдістемелік қамтамасын, әдістерін, білім сапасын анықтайтын компоненттерін қамтитын модель.</w:t>
      </w:r>
    </w:p>
    <w:p w14:paraId="0E58E264" w14:textId="65305CEB" w:rsidR="00C7039E" w:rsidRPr="001B6A75" w:rsidRDefault="00C7039E" w:rsidP="008D6700">
      <w:pPr>
        <w:pStyle w:val="a3"/>
        <w:numPr>
          <w:ilvl w:val="0"/>
          <w:numId w:val="4"/>
        </w:numPr>
        <w:tabs>
          <w:tab w:val="left" w:pos="1134"/>
        </w:tabs>
        <w:spacing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ЖОО-ның оқу үдерісінде кейс-технологиялар негізінде болашақ информатика педагогтерінің білім сапасын арттырудың негіздері: </w:t>
      </w:r>
      <w:r w:rsidR="00F11881" w:rsidRPr="001B6A75">
        <w:rPr>
          <w:rFonts w:ascii="Times New Roman" w:hAnsi="Times New Roman" w:cs="Times New Roman"/>
          <w:sz w:val="28"/>
          <w:szCs w:val="28"/>
          <w:lang w:val="kk-KZ"/>
        </w:rPr>
        <w:t>оқу үдерісінде қолданылатын оқу-әдістемелік құрал, электрондық оқулық пен  ақпараттық білім беру ортасы.</w:t>
      </w:r>
    </w:p>
    <w:p w14:paraId="02F1BE92" w14:textId="2E57AE14" w:rsidR="00C7039E" w:rsidRPr="001B6A75" w:rsidRDefault="00C7039E" w:rsidP="008D6700">
      <w:pPr>
        <w:pStyle w:val="a3"/>
        <w:numPr>
          <w:ilvl w:val="0"/>
          <w:numId w:val="4"/>
        </w:numPr>
        <w:tabs>
          <w:tab w:val="left" w:pos="1134"/>
        </w:tabs>
        <w:spacing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Болашақ информатика педагогтерін</w:t>
      </w:r>
      <w:r w:rsidR="00EC6948" w:rsidRPr="001B6A75">
        <w:rPr>
          <w:rFonts w:ascii="Times New Roman" w:hAnsi="Times New Roman" w:cs="Times New Roman"/>
          <w:sz w:val="28"/>
          <w:szCs w:val="28"/>
          <w:lang w:val="kk-KZ"/>
        </w:rPr>
        <w:t>ің</w:t>
      </w:r>
      <w:r w:rsidRPr="001B6A75">
        <w:rPr>
          <w:rFonts w:ascii="Times New Roman" w:hAnsi="Times New Roman" w:cs="Times New Roman"/>
          <w:sz w:val="28"/>
          <w:szCs w:val="28"/>
          <w:lang w:val="kk-KZ"/>
        </w:rPr>
        <w:t xml:space="preserve"> кейс-технологиялар негізінде білім сапасын арттыру мақсатында тәжірибелік-эксперименттік жұмыс</w:t>
      </w:r>
      <w:r w:rsidR="00D06D3A" w:rsidRPr="001B6A75">
        <w:rPr>
          <w:rFonts w:ascii="Times New Roman" w:hAnsi="Times New Roman" w:cs="Times New Roman"/>
          <w:sz w:val="28"/>
          <w:szCs w:val="28"/>
          <w:lang w:val="kk-KZ"/>
        </w:rPr>
        <w:t>тардың нәтижелері</w:t>
      </w:r>
      <w:r w:rsidRPr="001B6A75">
        <w:rPr>
          <w:rFonts w:ascii="Times New Roman" w:hAnsi="Times New Roman" w:cs="Times New Roman"/>
          <w:sz w:val="28"/>
          <w:szCs w:val="28"/>
          <w:lang w:val="kk-KZ"/>
        </w:rPr>
        <w:t>.</w:t>
      </w:r>
    </w:p>
    <w:p w14:paraId="0F2888E9" w14:textId="77777777" w:rsidR="00C7039E" w:rsidRPr="001B6A75" w:rsidRDefault="00C7039E" w:rsidP="008D6700">
      <w:pPr>
        <w:pStyle w:val="a3"/>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Автордың жеке үлесі</w:t>
      </w:r>
      <w:r w:rsidRPr="001B6A75">
        <w:rPr>
          <w:rFonts w:ascii="Times New Roman" w:hAnsi="Times New Roman" w:cs="Times New Roman"/>
          <w:sz w:val="28"/>
          <w:szCs w:val="28"/>
          <w:lang w:val="kk-KZ"/>
        </w:rPr>
        <w:t xml:space="preserve"> кейс-технологиялар негізінде болашақ информатика педагогтерінің білім сапасын арттырудың теориялық негіздерін анықтап, оны практикалық жүзеге асыру, сонымен қатар тәжірибелік-эксперименттік жұмыстарды жүргізіп, алынған нәтижелерін саралап, ғылыми болжамның дұрыстығын дәлелдеумен байланысты. </w:t>
      </w:r>
    </w:p>
    <w:p w14:paraId="75150E07" w14:textId="4C80F001" w:rsidR="00F11881" w:rsidRPr="001B6A75" w:rsidRDefault="00F11881" w:rsidP="008D6700">
      <w:pPr>
        <w:pStyle w:val="afb"/>
        <w:tabs>
          <w:tab w:val="left" w:pos="993"/>
        </w:tabs>
        <w:ind w:firstLine="709"/>
        <w:jc w:val="both"/>
        <w:rPr>
          <w:rFonts w:ascii="Times New Roman" w:hAnsi="Times New Roman" w:cs="Times New Roman"/>
          <w:sz w:val="28"/>
          <w:szCs w:val="28"/>
        </w:rPr>
      </w:pPr>
      <w:r w:rsidRPr="001B6A75">
        <w:rPr>
          <w:rFonts w:ascii="Times New Roman" w:hAnsi="Times New Roman" w:cs="Times New Roman"/>
          <w:b/>
          <w:sz w:val="28"/>
          <w:szCs w:val="28"/>
        </w:rPr>
        <w:t>Зерттеу нәтижелерінің дәлелдігі мен негізділігі</w:t>
      </w:r>
      <w:r w:rsidRPr="001B6A75">
        <w:rPr>
          <w:rFonts w:ascii="Times New Roman" w:hAnsi="Times New Roman" w:cs="Times New Roman"/>
          <w:sz w:val="28"/>
          <w:szCs w:val="28"/>
        </w:rPr>
        <w:t xml:space="preserve"> берілген мәселе  бойынша ғылыми-теориялық және практикалық жұмыстарды талдау мен жоғары оқу орны білі</w:t>
      </w:r>
      <w:r w:rsidR="00F77C86" w:rsidRPr="001B6A75">
        <w:rPr>
          <w:rFonts w:ascii="Times New Roman" w:hAnsi="Times New Roman" w:cs="Times New Roman"/>
          <w:sz w:val="28"/>
          <w:szCs w:val="28"/>
        </w:rPr>
        <w:t>м алушыларының кейс-технологиялар негізінде білім сапасын арттырудың</w:t>
      </w:r>
      <w:r w:rsidRPr="001B6A75">
        <w:rPr>
          <w:rFonts w:ascii="Times New Roman" w:hAnsi="Times New Roman" w:cs="Times New Roman"/>
          <w:sz w:val="28"/>
          <w:szCs w:val="28"/>
        </w:rPr>
        <w:t xml:space="preserve"> моделін жүзеге асырумен, алынған</w:t>
      </w:r>
      <w:r w:rsidR="00F77C86" w:rsidRPr="001B6A75">
        <w:rPr>
          <w:rFonts w:ascii="Times New Roman" w:hAnsi="Times New Roman" w:cs="Times New Roman"/>
          <w:sz w:val="28"/>
          <w:szCs w:val="28"/>
        </w:rPr>
        <w:t xml:space="preserve"> нәтижелердің зерттеу мақсаты</w:t>
      </w:r>
      <w:r w:rsidRPr="001B6A75">
        <w:rPr>
          <w:rFonts w:ascii="Times New Roman" w:hAnsi="Times New Roman" w:cs="Times New Roman"/>
          <w:sz w:val="28"/>
          <w:szCs w:val="28"/>
        </w:rPr>
        <w:t xml:space="preserve"> мен міндеттеріне сә</w:t>
      </w:r>
      <w:r w:rsidR="00F77C86" w:rsidRPr="001B6A75">
        <w:rPr>
          <w:rFonts w:ascii="Times New Roman" w:hAnsi="Times New Roman" w:cs="Times New Roman"/>
          <w:sz w:val="28"/>
          <w:szCs w:val="28"/>
        </w:rPr>
        <w:t xml:space="preserve">йкестігімен, зерттеу нәтижелерінің </w:t>
      </w:r>
      <w:r w:rsidRPr="001B6A75">
        <w:rPr>
          <w:rFonts w:ascii="Times New Roman" w:hAnsi="Times New Roman" w:cs="Times New Roman"/>
          <w:sz w:val="28"/>
          <w:szCs w:val="28"/>
        </w:rPr>
        <w:t>практикаға ендірілуімен, тәжір</w:t>
      </w:r>
      <w:r w:rsidR="00F77C86" w:rsidRPr="001B6A75">
        <w:rPr>
          <w:rFonts w:ascii="Times New Roman" w:hAnsi="Times New Roman" w:cs="Times New Roman"/>
          <w:sz w:val="28"/>
          <w:szCs w:val="28"/>
        </w:rPr>
        <w:t>ибелік-эксперименттік жұмыстардан</w:t>
      </w:r>
      <w:r w:rsidRPr="001B6A75">
        <w:rPr>
          <w:rFonts w:ascii="Times New Roman" w:hAnsi="Times New Roman" w:cs="Times New Roman"/>
          <w:sz w:val="28"/>
          <w:szCs w:val="28"/>
        </w:rPr>
        <w:t xml:space="preserve"> алынған нәтижелердің математи</w:t>
      </w:r>
      <w:r w:rsidR="00F77C86" w:rsidRPr="001B6A75">
        <w:rPr>
          <w:rFonts w:ascii="Times New Roman" w:hAnsi="Times New Roman" w:cs="Times New Roman"/>
          <w:sz w:val="28"/>
          <w:szCs w:val="28"/>
        </w:rPr>
        <w:t xml:space="preserve">калық-статистикалық өңделуімен, </w:t>
      </w:r>
      <w:r w:rsidRPr="001B6A75">
        <w:rPr>
          <w:rFonts w:ascii="Times New Roman" w:hAnsi="Times New Roman" w:cs="Times New Roman"/>
          <w:sz w:val="28"/>
          <w:szCs w:val="28"/>
        </w:rPr>
        <w:t xml:space="preserve">зерттеу болжамының дәлелденуімен анықталады. </w:t>
      </w:r>
    </w:p>
    <w:p w14:paraId="21190A05" w14:textId="77777777" w:rsidR="00C7039E" w:rsidRPr="001B6A75" w:rsidRDefault="00C7039E" w:rsidP="008D6700">
      <w:pPr>
        <w:pStyle w:val="a3"/>
        <w:tabs>
          <w:tab w:val="left" w:pos="1134"/>
        </w:tabs>
        <w:spacing w:line="240" w:lineRule="auto"/>
        <w:ind w:left="709"/>
        <w:jc w:val="both"/>
        <w:rPr>
          <w:rFonts w:ascii="Times New Roman" w:hAnsi="Times New Roman" w:cs="Times New Roman"/>
          <w:b/>
          <w:sz w:val="28"/>
          <w:szCs w:val="28"/>
          <w:lang w:val="kk-KZ"/>
        </w:rPr>
      </w:pPr>
      <w:r w:rsidRPr="001B6A75">
        <w:rPr>
          <w:rFonts w:ascii="Times New Roman" w:hAnsi="Times New Roman" w:cs="Times New Roman"/>
          <w:b/>
          <w:sz w:val="28"/>
          <w:szCs w:val="28"/>
          <w:lang w:val="kk-KZ" w:eastAsia="ru-RU" w:bidi="ru-RU"/>
        </w:rPr>
        <w:t xml:space="preserve">Зерттеу </w:t>
      </w:r>
      <w:r w:rsidRPr="001B6A75">
        <w:rPr>
          <w:rFonts w:ascii="Times New Roman" w:hAnsi="Times New Roman" w:cs="Times New Roman"/>
          <w:b/>
          <w:sz w:val="28"/>
          <w:szCs w:val="28"/>
          <w:lang w:val="kk-KZ"/>
        </w:rPr>
        <w:t>нәтижелерінің талқылануы және жүзеге асырылуы:</w:t>
      </w:r>
    </w:p>
    <w:p w14:paraId="58A23536" w14:textId="1E86AE81" w:rsidR="00C7039E" w:rsidRPr="001B6A75" w:rsidRDefault="00C7039E" w:rsidP="008D6700">
      <w:pPr>
        <w:pStyle w:val="a3"/>
        <w:tabs>
          <w:tab w:val="left" w:pos="1134"/>
          <w:tab w:val="left" w:pos="1276"/>
        </w:tabs>
        <w:spacing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Зерттеу нәтижелері 1</w:t>
      </w:r>
      <w:r w:rsidR="00C22A6E">
        <w:rPr>
          <w:rFonts w:ascii="Times New Roman" w:hAnsi="Times New Roman" w:cs="Times New Roman"/>
          <w:sz w:val="28"/>
          <w:szCs w:val="28"/>
          <w:lang w:val="kk-KZ"/>
        </w:rPr>
        <w:t>3</w:t>
      </w:r>
      <w:r w:rsidRPr="001B6A75">
        <w:rPr>
          <w:rFonts w:ascii="Times New Roman" w:hAnsi="Times New Roman" w:cs="Times New Roman"/>
          <w:sz w:val="28"/>
          <w:szCs w:val="28"/>
          <w:lang w:val="kk-KZ"/>
        </w:rPr>
        <w:t xml:space="preserve"> ғылыми еңбектер жинақтарында жарык көрді, оның ішінде</w:t>
      </w:r>
      <w:r w:rsidRPr="001B6A75">
        <w:rPr>
          <w:rFonts w:ascii="Times New Roman" w:hAnsi="Times New Roman" w:cs="Times New Roman"/>
          <w:b/>
          <w:sz w:val="28"/>
          <w:szCs w:val="28"/>
          <w:lang w:val="kk-KZ"/>
        </w:rPr>
        <w:t xml:space="preserve"> </w:t>
      </w:r>
      <w:r w:rsidRPr="001B6A75">
        <w:rPr>
          <w:rFonts w:ascii="Times New Roman" w:hAnsi="Times New Roman" w:cs="Times New Roman"/>
          <w:sz w:val="28"/>
          <w:szCs w:val="28"/>
          <w:lang w:val="kk-KZ"/>
        </w:rPr>
        <w:t>Scopus ақпараттық ресурсының нөлдік емес импакт факторлы басылымдарында 1 мақала:</w:t>
      </w:r>
    </w:p>
    <w:p w14:paraId="61E038D3" w14:textId="50636E79" w:rsidR="00C7039E" w:rsidRPr="007B14E5" w:rsidRDefault="00C7039E" w:rsidP="008D6700">
      <w:pPr>
        <w:pStyle w:val="a3"/>
        <w:numPr>
          <w:ilvl w:val="0"/>
          <w:numId w:val="5"/>
        </w:numPr>
        <w:tabs>
          <w:tab w:val="left" w:pos="1134"/>
        </w:tabs>
        <w:spacing w:after="0" w:line="240" w:lineRule="auto"/>
        <w:ind w:left="0" w:firstLine="709"/>
        <w:jc w:val="both"/>
        <w:rPr>
          <w:rFonts w:ascii="Times New Roman" w:hAnsi="Times New Roman" w:cs="Times New Roman"/>
          <w:sz w:val="28"/>
          <w:szCs w:val="28"/>
          <w:lang w:val="kk-KZ"/>
        </w:rPr>
      </w:pPr>
      <w:r w:rsidRPr="007B14E5">
        <w:rPr>
          <w:rFonts w:ascii="Times New Roman" w:hAnsi="Times New Roman" w:cs="Times New Roman"/>
          <w:sz w:val="28"/>
          <w:szCs w:val="28"/>
          <w:lang w:val="kk-KZ"/>
        </w:rPr>
        <w:t>Kaizen continuous improvement technology in the educational process of future computer science teachers: a case study in Kazakhstan</w:t>
      </w:r>
      <w:r w:rsidR="007B14E5">
        <w:rPr>
          <w:rFonts w:ascii="Times New Roman" w:hAnsi="Times New Roman" w:cs="Times New Roman"/>
          <w:sz w:val="28"/>
          <w:szCs w:val="28"/>
          <w:lang w:val="kk-KZ"/>
        </w:rPr>
        <w:t xml:space="preserve"> //</w:t>
      </w:r>
      <w:r w:rsidRPr="007B14E5">
        <w:rPr>
          <w:rFonts w:ascii="Times New Roman" w:hAnsi="Times New Roman" w:cs="Times New Roman"/>
          <w:sz w:val="28"/>
          <w:szCs w:val="28"/>
          <w:lang w:val="kk-KZ"/>
        </w:rPr>
        <w:t xml:space="preserve"> Global Journal of Engineering Education</w:t>
      </w:r>
      <w:r w:rsidR="007B14E5">
        <w:rPr>
          <w:rFonts w:ascii="Times New Roman" w:hAnsi="Times New Roman" w:cs="Times New Roman"/>
          <w:sz w:val="28"/>
          <w:szCs w:val="28"/>
          <w:lang w:val="kk-KZ"/>
        </w:rPr>
        <w:t>. – 2023. – №</w:t>
      </w:r>
      <w:r w:rsidRPr="007B14E5">
        <w:rPr>
          <w:rFonts w:ascii="Times New Roman" w:hAnsi="Times New Roman" w:cs="Times New Roman"/>
          <w:sz w:val="28"/>
          <w:szCs w:val="28"/>
          <w:lang w:val="kk-KZ"/>
        </w:rPr>
        <w:t xml:space="preserve">3(25). – </w:t>
      </w:r>
      <w:r w:rsidR="007B14E5">
        <w:rPr>
          <w:rFonts w:ascii="Times New Roman" w:hAnsi="Times New Roman" w:cs="Times New Roman"/>
          <w:sz w:val="28"/>
          <w:szCs w:val="28"/>
          <w:lang w:val="kk-KZ"/>
        </w:rPr>
        <w:t xml:space="preserve">Р. </w:t>
      </w:r>
      <w:r w:rsidRPr="007B14E5">
        <w:rPr>
          <w:rFonts w:ascii="Times New Roman" w:hAnsi="Times New Roman" w:cs="Times New Roman"/>
          <w:sz w:val="28"/>
          <w:szCs w:val="28"/>
          <w:lang w:val="kk-KZ"/>
        </w:rPr>
        <w:t>163-170</w:t>
      </w:r>
      <w:r w:rsidR="007B14E5">
        <w:rPr>
          <w:rFonts w:ascii="Times New Roman" w:hAnsi="Times New Roman" w:cs="Times New Roman"/>
          <w:sz w:val="28"/>
          <w:szCs w:val="28"/>
          <w:lang w:val="kk-KZ"/>
        </w:rPr>
        <w:t xml:space="preserve"> (</w:t>
      </w:r>
      <w:r w:rsidR="009335D7">
        <w:rPr>
          <w:rFonts w:ascii="Times New Roman" w:hAnsi="Times New Roman" w:cs="Times New Roman"/>
          <w:sz w:val="28"/>
          <w:szCs w:val="28"/>
          <w:lang w:val="kk-KZ"/>
        </w:rPr>
        <w:t xml:space="preserve">Қосымша </w:t>
      </w:r>
      <w:r w:rsidR="007469A4">
        <w:rPr>
          <w:rFonts w:ascii="Times New Roman" w:hAnsi="Times New Roman" w:cs="Times New Roman"/>
          <w:sz w:val="28"/>
          <w:szCs w:val="28"/>
          <w:lang w:val="kk-KZ"/>
        </w:rPr>
        <w:t>Б</w:t>
      </w:r>
      <w:r w:rsidR="007B14E5">
        <w:rPr>
          <w:rFonts w:ascii="Times New Roman" w:hAnsi="Times New Roman" w:cs="Times New Roman"/>
          <w:sz w:val="28"/>
          <w:szCs w:val="28"/>
          <w:lang w:val="kk-KZ"/>
        </w:rPr>
        <w:t>)</w:t>
      </w:r>
      <w:r w:rsidRPr="007B14E5">
        <w:rPr>
          <w:rFonts w:ascii="Times New Roman" w:hAnsi="Times New Roman" w:cs="Times New Roman"/>
          <w:sz w:val="28"/>
          <w:szCs w:val="28"/>
          <w:lang w:val="kk-KZ"/>
        </w:rPr>
        <w:t xml:space="preserve">. </w:t>
      </w:r>
    </w:p>
    <w:p w14:paraId="71F0D92E" w14:textId="71604769" w:rsidR="00C7039E" w:rsidRPr="001B6A75" w:rsidRDefault="00C7039E" w:rsidP="00643AD6">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ҚР Ғылым және жоғары білім министрлігінің (ҚР ҒЖБМ) ғылым және жоғары білім саласындағы сапаны қамтамасыз ету комите</w:t>
      </w:r>
      <w:r w:rsidR="00C22A6E">
        <w:rPr>
          <w:rFonts w:ascii="Times New Roman" w:hAnsi="Times New Roman" w:cs="Times New Roman"/>
          <w:sz w:val="28"/>
          <w:szCs w:val="28"/>
          <w:lang w:val="kk-KZ"/>
        </w:rPr>
        <w:t>ті ұсынған ғылыми басылымдарда 4</w:t>
      </w:r>
      <w:r w:rsidRPr="001B6A75">
        <w:rPr>
          <w:rFonts w:ascii="Times New Roman" w:hAnsi="Times New Roman" w:cs="Times New Roman"/>
          <w:sz w:val="28"/>
          <w:szCs w:val="28"/>
          <w:lang w:val="kk-KZ"/>
        </w:rPr>
        <w:t xml:space="preserve"> мақала: </w:t>
      </w:r>
    </w:p>
    <w:p w14:paraId="3FC8B472" w14:textId="3160B0C0" w:rsidR="00C7039E" w:rsidRPr="001B6A75" w:rsidRDefault="00C7039E" w:rsidP="008D6700">
      <w:pPr>
        <w:pStyle w:val="a3"/>
        <w:numPr>
          <w:ilvl w:val="0"/>
          <w:numId w:val="1"/>
        </w:numPr>
        <w:tabs>
          <w:tab w:val="left" w:pos="710"/>
          <w:tab w:val="left" w:pos="1134"/>
        </w:tabs>
        <w:spacing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Жоғары оқу орындарында білім беру үрдісінің сапасын арттыруындағы Кайдзен стратегиясының қолданылуы // Қазақ Бiлiм Академиясының баяндамалары журналы</w:t>
      </w:r>
      <w:r w:rsidR="007B14E5">
        <w:rPr>
          <w:rFonts w:ascii="Times New Roman" w:hAnsi="Times New Roman" w:cs="Times New Roman"/>
          <w:sz w:val="28"/>
          <w:szCs w:val="28"/>
          <w:lang w:val="kk-KZ"/>
        </w:rPr>
        <w:t>. – 2020.</w:t>
      </w:r>
      <w:r w:rsidRPr="001B6A75">
        <w:rPr>
          <w:rFonts w:ascii="Times New Roman" w:hAnsi="Times New Roman" w:cs="Times New Roman"/>
          <w:sz w:val="28"/>
          <w:szCs w:val="28"/>
          <w:lang w:val="kk-KZ"/>
        </w:rPr>
        <w:t xml:space="preserve"> </w:t>
      </w:r>
      <w:r w:rsidR="007B14E5">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№2 </w:t>
      </w:r>
      <w:r w:rsidR="007B14E5">
        <w:rPr>
          <w:rFonts w:ascii="Times New Roman" w:hAnsi="Times New Roman" w:cs="Times New Roman"/>
          <w:sz w:val="28"/>
          <w:szCs w:val="28"/>
          <w:lang w:val="kk-KZ"/>
        </w:rPr>
        <w:t>(</w:t>
      </w:r>
      <w:r w:rsidRPr="001B6A75">
        <w:rPr>
          <w:rFonts w:ascii="Times New Roman" w:hAnsi="Times New Roman" w:cs="Times New Roman"/>
          <w:sz w:val="28"/>
          <w:szCs w:val="28"/>
          <w:lang w:val="kk-KZ"/>
        </w:rPr>
        <w:t>квартиль</w:t>
      </w:r>
      <w:r w:rsidR="007B14E5">
        <w:rPr>
          <w:rFonts w:ascii="Times New Roman" w:hAnsi="Times New Roman" w:cs="Times New Roman"/>
          <w:sz w:val="28"/>
          <w:szCs w:val="28"/>
          <w:lang w:val="kk-KZ"/>
        </w:rPr>
        <w:t>)</w:t>
      </w:r>
      <w:r w:rsidRPr="001B6A75">
        <w:rPr>
          <w:rFonts w:ascii="Times New Roman" w:hAnsi="Times New Roman" w:cs="Times New Roman"/>
          <w:sz w:val="28"/>
          <w:szCs w:val="28"/>
          <w:lang w:val="kk-KZ"/>
        </w:rPr>
        <w:t>.</w:t>
      </w:r>
    </w:p>
    <w:p w14:paraId="11BF4146" w14:textId="2DBF71C4" w:rsidR="00C7039E" w:rsidRPr="007B14E5" w:rsidRDefault="00C7039E" w:rsidP="008D6700">
      <w:pPr>
        <w:pStyle w:val="a3"/>
        <w:numPr>
          <w:ilvl w:val="0"/>
          <w:numId w:val="1"/>
        </w:numPr>
        <w:tabs>
          <w:tab w:val="left" w:pos="1134"/>
        </w:tabs>
        <w:spacing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Эффективность использования технологии Кайдзен в высшем образовании // Л.Н. Гумилев атындағы Еуразия ұлттық университетінің Хабаршысы. </w:t>
      </w:r>
      <w:r w:rsidRPr="007B14E5">
        <w:rPr>
          <w:rFonts w:ascii="Times New Roman" w:hAnsi="Times New Roman" w:cs="Times New Roman"/>
          <w:sz w:val="28"/>
          <w:szCs w:val="28"/>
          <w:lang w:val="kk-KZ"/>
        </w:rPr>
        <w:t xml:space="preserve">Педагогика. Психология. Әлеуметтану сериясы. </w:t>
      </w:r>
      <w:r w:rsidR="007B14E5">
        <w:rPr>
          <w:rFonts w:ascii="Times New Roman" w:hAnsi="Times New Roman" w:cs="Times New Roman"/>
          <w:sz w:val="28"/>
          <w:szCs w:val="28"/>
          <w:lang w:val="kk-KZ"/>
        </w:rPr>
        <w:t xml:space="preserve">– 2022. – </w:t>
      </w:r>
      <w:r w:rsidRPr="007B14E5">
        <w:rPr>
          <w:rFonts w:ascii="Times New Roman" w:hAnsi="Times New Roman" w:cs="Times New Roman"/>
          <w:sz w:val="28"/>
          <w:szCs w:val="28"/>
          <w:lang w:val="kk-KZ"/>
        </w:rPr>
        <w:t>№1(138)</w:t>
      </w:r>
      <w:r w:rsidR="00643AD6" w:rsidRPr="007B14E5">
        <w:rPr>
          <w:rFonts w:ascii="Times New Roman" w:hAnsi="Times New Roman" w:cs="Times New Roman"/>
          <w:sz w:val="28"/>
          <w:szCs w:val="28"/>
          <w:lang w:val="kk-KZ"/>
        </w:rPr>
        <w:t>.</w:t>
      </w:r>
    </w:p>
    <w:p w14:paraId="7137D552" w14:textId="34B444C5" w:rsidR="00C7039E" w:rsidRDefault="00C7039E" w:rsidP="008D6700">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kk-KZ"/>
        </w:rPr>
      </w:pPr>
      <w:r w:rsidRPr="007B14E5">
        <w:rPr>
          <w:rFonts w:ascii="Times New Roman" w:hAnsi="Times New Roman" w:cs="Times New Roman"/>
          <w:sz w:val="28"/>
          <w:szCs w:val="28"/>
          <w:lang w:val="kk-KZ"/>
        </w:rPr>
        <w:t>Improving the quality of education of future teachers based on case technology</w:t>
      </w:r>
      <w:r w:rsidR="007B14E5">
        <w:rPr>
          <w:rFonts w:ascii="Times New Roman" w:hAnsi="Times New Roman" w:cs="Times New Roman"/>
          <w:sz w:val="28"/>
          <w:szCs w:val="28"/>
          <w:lang w:val="kk-KZ"/>
        </w:rPr>
        <w:t xml:space="preserve"> //</w:t>
      </w:r>
      <w:r w:rsidRPr="007B14E5">
        <w:rPr>
          <w:rFonts w:ascii="Times New Roman" w:hAnsi="Times New Roman" w:cs="Times New Roman"/>
          <w:sz w:val="28"/>
          <w:szCs w:val="28"/>
          <w:lang w:val="kk-KZ"/>
        </w:rPr>
        <w:t xml:space="preserve"> ҚР Ғылым және жоғары білім министрлігінің ғылым және жоғары саласындағы бақылау комитеті ұсынған ғылыми басылым Қ</w:t>
      </w:r>
      <w:r w:rsidRPr="001B6A75">
        <w:rPr>
          <w:rFonts w:ascii="Times New Roman" w:hAnsi="Times New Roman" w:cs="Times New Roman"/>
          <w:sz w:val="28"/>
          <w:szCs w:val="28"/>
          <w:lang w:val="kk-KZ"/>
        </w:rPr>
        <w:t>Р Ұ</w:t>
      </w:r>
      <w:r w:rsidRPr="007B14E5">
        <w:rPr>
          <w:rFonts w:ascii="Times New Roman" w:hAnsi="Times New Roman" w:cs="Times New Roman"/>
          <w:sz w:val="28"/>
          <w:szCs w:val="28"/>
          <w:lang w:val="kk-KZ"/>
        </w:rPr>
        <w:t xml:space="preserve">лттық ғылым </w:t>
      </w:r>
      <w:r w:rsidRPr="001B6A75">
        <w:rPr>
          <w:rFonts w:ascii="Times New Roman" w:hAnsi="Times New Roman" w:cs="Times New Roman"/>
          <w:sz w:val="28"/>
          <w:szCs w:val="28"/>
          <w:lang w:val="kk-KZ"/>
        </w:rPr>
        <w:t>а</w:t>
      </w:r>
      <w:r w:rsidRPr="007B14E5">
        <w:rPr>
          <w:rFonts w:ascii="Times New Roman" w:hAnsi="Times New Roman" w:cs="Times New Roman"/>
          <w:sz w:val="28"/>
          <w:szCs w:val="28"/>
          <w:lang w:val="kk-KZ"/>
        </w:rPr>
        <w:t>кадемиясының Абай атындағы Қазақ ұлттық педагогикалық университетінің</w:t>
      </w:r>
      <w:r w:rsidRPr="001B6A75">
        <w:rPr>
          <w:rFonts w:ascii="Times New Roman" w:hAnsi="Times New Roman" w:cs="Times New Roman"/>
          <w:sz w:val="28"/>
          <w:szCs w:val="28"/>
          <w:lang w:val="kk-KZ"/>
        </w:rPr>
        <w:t xml:space="preserve"> хабаршысы. Педагогика сериясы. </w:t>
      </w:r>
      <w:r w:rsidR="007B14E5">
        <w:rPr>
          <w:rFonts w:ascii="Times New Roman" w:hAnsi="Times New Roman" w:cs="Times New Roman"/>
          <w:sz w:val="28"/>
          <w:szCs w:val="28"/>
          <w:lang w:val="kk-KZ"/>
        </w:rPr>
        <w:t xml:space="preserve">– 2023. – </w:t>
      </w:r>
      <w:r w:rsidRPr="001B6A75">
        <w:rPr>
          <w:rFonts w:ascii="Times New Roman" w:hAnsi="Times New Roman" w:cs="Times New Roman"/>
          <w:sz w:val="28"/>
          <w:szCs w:val="28"/>
          <w:lang w:val="kk-KZ"/>
        </w:rPr>
        <w:t>№3(403)</w:t>
      </w:r>
      <w:r w:rsidR="00643AD6">
        <w:rPr>
          <w:rFonts w:ascii="Times New Roman" w:hAnsi="Times New Roman" w:cs="Times New Roman"/>
          <w:sz w:val="28"/>
          <w:szCs w:val="28"/>
          <w:lang w:val="kk-KZ"/>
        </w:rPr>
        <w:t>.</w:t>
      </w:r>
    </w:p>
    <w:p w14:paraId="1FF6F857" w14:textId="77F12692" w:rsidR="00C22A6E" w:rsidRPr="007B14E5" w:rsidRDefault="00C22A6E" w:rsidP="00C22A6E">
      <w:pPr>
        <w:pStyle w:val="a3"/>
        <w:numPr>
          <w:ilvl w:val="0"/>
          <w:numId w:val="1"/>
        </w:numPr>
        <w:tabs>
          <w:tab w:val="left" w:pos="1134"/>
        </w:tabs>
        <w:spacing w:after="0" w:line="240" w:lineRule="auto"/>
        <w:ind w:left="0" w:firstLine="709"/>
        <w:jc w:val="both"/>
        <w:rPr>
          <w:rFonts w:ascii="Times New Roman" w:hAnsi="Times New Roman" w:cs="Times New Roman"/>
          <w:sz w:val="28"/>
          <w:szCs w:val="28"/>
          <w:lang w:val="kk-KZ"/>
        </w:rPr>
      </w:pPr>
      <w:r w:rsidRPr="00C22A6E">
        <w:rPr>
          <w:rFonts w:ascii="Times New Roman" w:hAnsi="Times New Roman" w:cs="Times New Roman"/>
          <w:bCs/>
          <w:sz w:val="28"/>
          <w:szCs w:val="28"/>
        </w:rPr>
        <w:t>Применение технологии Кайдзен для повышения качества образования будущих педагогов информатики</w:t>
      </w:r>
      <w:r>
        <w:rPr>
          <w:rFonts w:ascii="Times New Roman" w:hAnsi="Times New Roman" w:cs="Times New Roman"/>
          <w:bCs/>
          <w:sz w:val="28"/>
          <w:szCs w:val="28"/>
        </w:rPr>
        <w:t xml:space="preserve"> </w:t>
      </w:r>
      <w:r w:rsidRPr="001B6A75">
        <w:rPr>
          <w:rFonts w:ascii="Times New Roman" w:hAnsi="Times New Roman" w:cs="Times New Roman"/>
          <w:sz w:val="28"/>
          <w:szCs w:val="28"/>
          <w:lang w:val="kk-KZ"/>
        </w:rPr>
        <w:t xml:space="preserve">// Л.Н. Гумилев атындағы Еуразия ұлттық университетінің Хабаршысы. </w:t>
      </w:r>
      <w:r w:rsidRPr="007B14E5">
        <w:rPr>
          <w:rFonts w:ascii="Times New Roman" w:hAnsi="Times New Roman" w:cs="Times New Roman"/>
          <w:sz w:val="28"/>
          <w:szCs w:val="28"/>
          <w:lang w:val="kk-KZ"/>
        </w:rPr>
        <w:t xml:space="preserve">Педагогика. Психология. Әлеуметтану сериясы. </w:t>
      </w:r>
      <w:r>
        <w:rPr>
          <w:rFonts w:ascii="Times New Roman" w:hAnsi="Times New Roman" w:cs="Times New Roman"/>
          <w:sz w:val="28"/>
          <w:szCs w:val="28"/>
          <w:lang w:val="kk-KZ"/>
        </w:rPr>
        <w:t>– 2023. – №4</w:t>
      </w:r>
      <w:r w:rsidRPr="007B14E5">
        <w:rPr>
          <w:rFonts w:ascii="Times New Roman" w:hAnsi="Times New Roman" w:cs="Times New Roman"/>
          <w:sz w:val="28"/>
          <w:szCs w:val="28"/>
          <w:lang w:val="kk-KZ"/>
        </w:rPr>
        <w:t>(</w:t>
      </w:r>
      <w:r>
        <w:rPr>
          <w:rFonts w:ascii="Times New Roman" w:hAnsi="Times New Roman" w:cs="Times New Roman"/>
          <w:sz w:val="28"/>
          <w:szCs w:val="28"/>
          <w:lang w:val="kk-KZ"/>
        </w:rPr>
        <w:t>145</w:t>
      </w:r>
      <w:r w:rsidRPr="007B14E5">
        <w:rPr>
          <w:rFonts w:ascii="Times New Roman" w:hAnsi="Times New Roman" w:cs="Times New Roman"/>
          <w:sz w:val="28"/>
          <w:szCs w:val="28"/>
          <w:lang w:val="kk-KZ"/>
        </w:rPr>
        <w:t>).</w:t>
      </w:r>
    </w:p>
    <w:p w14:paraId="05FFA227" w14:textId="51A9895D" w:rsidR="00C7039E" w:rsidRPr="001B6A75" w:rsidRDefault="005A1E4C" w:rsidP="00C22A6E">
      <w:pPr>
        <w:tabs>
          <w:tab w:val="left" w:pos="1134"/>
        </w:tabs>
        <w:spacing w:after="0" w:line="240" w:lineRule="auto"/>
        <w:ind w:firstLine="709"/>
        <w:jc w:val="both"/>
        <w:rPr>
          <w:rFonts w:ascii="Times New Roman" w:hAnsi="Times New Roman" w:cs="Times New Roman"/>
          <w:sz w:val="28"/>
          <w:szCs w:val="28"/>
          <w:lang w:val="kk-KZ"/>
        </w:rPr>
      </w:pPr>
      <w:r w:rsidRPr="005A1E4C">
        <w:rPr>
          <w:rFonts w:ascii="Times New Roman" w:hAnsi="Times New Roman" w:cs="Times New Roman"/>
          <w:sz w:val="28"/>
          <w:szCs w:val="28"/>
          <w:lang w:val="kk-KZ"/>
        </w:rPr>
        <w:t>Халықаралық ғылыми-практикалық конференциялар жинақтарында 3 мақала</w:t>
      </w:r>
      <w:r w:rsidR="00C7039E" w:rsidRPr="001B6A75">
        <w:rPr>
          <w:rFonts w:ascii="Times New Roman" w:hAnsi="Times New Roman" w:cs="Times New Roman"/>
          <w:sz w:val="28"/>
          <w:szCs w:val="28"/>
          <w:lang w:val="kk-KZ"/>
        </w:rPr>
        <w:t xml:space="preserve">: </w:t>
      </w:r>
    </w:p>
    <w:p w14:paraId="3AFC7348" w14:textId="5B320AD4" w:rsidR="00C7039E" w:rsidRPr="001B6A75" w:rsidRDefault="00C7039E" w:rsidP="008D6700">
      <w:pPr>
        <w:pStyle w:val="a3"/>
        <w:numPr>
          <w:ilvl w:val="0"/>
          <w:numId w:val="6"/>
        </w:numPr>
        <w:tabs>
          <w:tab w:val="left" w:pos="710"/>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Improving the quality of education of computer science teachers through the Kaizen philosophy</w:t>
      </w:r>
      <w:r w:rsidR="007B14E5">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 Trends and Innovations in E-business, Education and Security </w:t>
      </w:r>
      <w:r w:rsidRPr="001B6A75">
        <w:rPr>
          <w:rFonts w:ascii="Times New Roman" w:hAnsi="Times New Roman" w:cs="Times New Roman"/>
          <w:sz w:val="28"/>
          <w:szCs w:val="28"/>
          <w:lang w:val="en-US"/>
        </w:rPr>
        <w:t>8</w:t>
      </w:r>
      <w:r w:rsidRPr="001B6A75">
        <w:rPr>
          <w:rFonts w:ascii="Times New Roman" w:hAnsi="Times New Roman" w:cs="Times New Roman"/>
          <w:sz w:val="28"/>
          <w:szCs w:val="28"/>
          <w:lang w:val="kk-KZ"/>
        </w:rPr>
        <w:t>-th атты ғалымдар мен PhD студенттердің халықаралық ғылыми веб-конференциясы</w:t>
      </w:r>
      <w:r w:rsidR="007B14E5">
        <w:rPr>
          <w:rFonts w:ascii="Times New Roman" w:hAnsi="Times New Roman" w:cs="Times New Roman"/>
          <w:sz w:val="28"/>
          <w:szCs w:val="28"/>
          <w:lang w:val="kk-KZ"/>
        </w:rPr>
        <w:t xml:space="preserve"> (Братислава,</w:t>
      </w:r>
      <w:r w:rsidRPr="001B6A75">
        <w:rPr>
          <w:rFonts w:ascii="Times New Roman" w:hAnsi="Times New Roman" w:cs="Times New Roman"/>
          <w:sz w:val="28"/>
          <w:szCs w:val="28"/>
          <w:lang w:val="kk-KZ"/>
        </w:rPr>
        <w:t xml:space="preserve"> </w:t>
      </w:r>
      <w:r w:rsidR="007B14E5">
        <w:rPr>
          <w:rFonts w:ascii="Times New Roman" w:hAnsi="Times New Roman" w:cs="Times New Roman"/>
          <w:sz w:val="28"/>
          <w:szCs w:val="28"/>
          <w:lang w:val="kk-KZ"/>
        </w:rPr>
        <w:t xml:space="preserve">2020 – </w:t>
      </w:r>
      <w:r w:rsidRPr="001B6A75">
        <w:rPr>
          <w:rFonts w:ascii="Times New Roman" w:hAnsi="Times New Roman" w:cs="Times New Roman"/>
          <w:sz w:val="28"/>
          <w:szCs w:val="28"/>
          <w:lang w:val="kk-KZ"/>
        </w:rPr>
        <w:t>28 сәуір</w:t>
      </w:r>
      <w:r w:rsidR="007B14E5">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w:t>
      </w:r>
    </w:p>
    <w:p w14:paraId="01DF6514" w14:textId="0919583E" w:rsidR="00C7039E" w:rsidRPr="001B6A75" w:rsidRDefault="00C7039E" w:rsidP="008D6700">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Білім беру сапасын үздіксіз жетілдіру технологиялары</w:t>
      </w:r>
      <w:r w:rsidR="007B14E5">
        <w:rPr>
          <w:rFonts w:ascii="Times New Roman" w:hAnsi="Times New Roman" w:cs="Times New Roman"/>
          <w:sz w:val="28"/>
          <w:szCs w:val="28"/>
          <w:lang w:val="kk-KZ"/>
        </w:rPr>
        <w:t xml:space="preserve"> // </w:t>
      </w:r>
      <w:r w:rsidR="009335D7">
        <w:rPr>
          <w:rFonts w:ascii="Times New Roman" w:hAnsi="Times New Roman" w:cs="Times New Roman"/>
          <w:sz w:val="28"/>
          <w:szCs w:val="28"/>
          <w:lang w:val="kk-KZ"/>
        </w:rPr>
        <w:t>15-ші</w:t>
      </w:r>
      <w:r w:rsidRPr="001B6A75">
        <w:rPr>
          <w:rFonts w:ascii="Times New Roman" w:hAnsi="Times New Roman" w:cs="Times New Roman"/>
          <w:sz w:val="28"/>
          <w:szCs w:val="28"/>
          <w:lang w:val="kk-KZ"/>
        </w:rPr>
        <w:t xml:space="preserve"> </w:t>
      </w:r>
      <w:r w:rsidR="009335D7" w:rsidRPr="001B6A75">
        <w:rPr>
          <w:rFonts w:ascii="Times New Roman" w:hAnsi="Times New Roman" w:cs="Times New Roman"/>
          <w:sz w:val="28"/>
          <w:szCs w:val="28"/>
          <w:lang w:val="kk-KZ"/>
        </w:rPr>
        <w:t>ж</w:t>
      </w:r>
      <w:r w:rsidRPr="001B6A75">
        <w:rPr>
          <w:rFonts w:ascii="Times New Roman" w:hAnsi="Times New Roman" w:cs="Times New Roman"/>
          <w:sz w:val="28"/>
          <w:szCs w:val="28"/>
          <w:lang w:val="kk-KZ"/>
        </w:rPr>
        <w:t>ас ғалымдардың халықаралық ғылыми конференциясы «</w:t>
      </w:r>
      <w:r w:rsidR="00314666" w:rsidRPr="001B6A75">
        <w:rPr>
          <w:rFonts w:ascii="Times New Roman" w:hAnsi="Times New Roman" w:cs="Times New Roman"/>
          <w:sz w:val="28"/>
          <w:szCs w:val="28"/>
          <w:lang w:val="kk-KZ"/>
        </w:rPr>
        <w:t xml:space="preserve">Ǵylym jáne bіlіm </w:t>
      </w:r>
      <w:r w:rsidRPr="001B6A75">
        <w:rPr>
          <w:rFonts w:ascii="Times New Roman" w:hAnsi="Times New Roman" w:cs="Times New Roman"/>
          <w:sz w:val="28"/>
          <w:szCs w:val="28"/>
          <w:lang w:val="kk-KZ"/>
        </w:rPr>
        <w:t>- 2020»</w:t>
      </w:r>
      <w:r w:rsidR="009335D7">
        <w:rPr>
          <w:rFonts w:ascii="Times New Roman" w:hAnsi="Times New Roman" w:cs="Times New Roman"/>
          <w:sz w:val="28"/>
          <w:szCs w:val="28"/>
          <w:lang w:val="kk-KZ"/>
        </w:rPr>
        <w:t xml:space="preserve"> (Нұр-Сұлтан, 2020 – </w:t>
      </w:r>
      <w:r w:rsidRPr="001B6A75">
        <w:rPr>
          <w:rFonts w:ascii="Times New Roman" w:hAnsi="Times New Roman" w:cs="Times New Roman"/>
          <w:sz w:val="28"/>
          <w:szCs w:val="28"/>
          <w:lang w:val="kk-KZ"/>
        </w:rPr>
        <w:t>11 сәуір</w:t>
      </w:r>
      <w:r w:rsidR="009335D7">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w:t>
      </w:r>
    </w:p>
    <w:p w14:paraId="72357486" w14:textId="6D6E3EBF" w:rsidR="00C7039E" w:rsidRPr="001B6A75" w:rsidRDefault="00C7039E" w:rsidP="008D6700">
      <w:pPr>
        <w:pStyle w:val="a3"/>
        <w:numPr>
          <w:ilvl w:val="0"/>
          <w:numId w:val="6"/>
        </w:numPr>
        <w:tabs>
          <w:tab w:val="left" w:pos="1134"/>
        </w:tabs>
        <w:spacing w:after="0" w:line="240" w:lineRule="auto"/>
        <w:ind w:left="0" w:firstLine="709"/>
        <w:jc w:val="both"/>
        <w:rPr>
          <w:rFonts w:ascii="Times New Roman" w:hAnsi="Times New Roman" w:cs="Times New Roman"/>
          <w:sz w:val="28"/>
          <w:szCs w:val="28"/>
          <w:lang w:val="kk-KZ"/>
        </w:rPr>
      </w:pPr>
      <w:r w:rsidRPr="007B14E5">
        <w:rPr>
          <w:rFonts w:ascii="Times New Roman" w:hAnsi="Times New Roman" w:cs="Times New Roman"/>
          <w:sz w:val="28"/>
          <w:szCs w:val="28"/>
          <w:lang w:val="kk-KZ"/>
        </w:rPr>
        <w:t>Управление качеством образования на основе кейс-технологий</w:t>
      </w:r>
      <w:r w:rsidR="007B14E5">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 </w:t>
      </w:r>
      <w:r w:rsidR="009335D7">
        <w:rPr>
          <w:rFonts w:ascii="Times New Roman" w:hAnsi="Times New Roman" w:cs="Times New Roman"/>
          <w:sz w:val="28"/>
          <w:szCs w:val="28"/>
          <w:lang w:val="kk-KZ"/>
        </w:rPr>
        <w:t>5-ші</w:t>
      </w:r>
      <w:r w:rsidRPr="001B6A75">
        <w:rPr>
          <w:rFonts w:ascii="Times New Roman" w:hAnsi="Times New Roman" w:cs="Times New Roman"/>
          <w:sz w:val="28"/>
          <w:szCs w:val="28"/>
          <w:lang w:val="kk-KZ"/>
        </w:rPr>
        <w:t xml:space="preserve"> </w:t>
      </w:r>
      <w:r w:rsidR="009335D7" w:rsidRPr="001B6A75">
        <w:rPr>
          <w:rFonts w:ascii="Times New Roman" w:hAnsi="Times New Roman" w:cs="Times New Roman"/>
          <w:sz w:val="28"/>
          <w:szCs w:val="28"/>
          <w:lang w:val="kk-KZ"/>
        </w:rPr>
        <w:t>х</w:t>
      </w:r>
      <w:r w:rsidRPr="001B6A75">
        <w:rPr>
          <w:rFonts w:ascii="Times New Roman" w:hAnsi="Times New Roman" w:cs="Times New Roman"/>
          <w:sz w:val="28"/>
          <w:szCs w:val="28"/>
          <w:lang w:val="kk-KZ"/>
        </w:rPr>
        <w:t>алықаралық ғылыми-тәжірибелік конференция «Қазіргі әлемдегі ғылым мен білім: 21 ғасыр трендтері»</w:t>
      </w:r>
      <w:r w:rsidR="009335D7">
        <w:rPr>
          <w:rFonts w:ascii="Times New Roman" w:hAnsi="Times New Roman" w:cs="Times New Roman"/>
          <w:sz w:val="28"/>
          <w:szCs w:val="28"/>
          <w:lang w:val="kk-KZ"/>
        </w:rPr>
        <w:t xml:space="preserve"> (Нұр-Сұлтан, 2019 – </w:t>
      </w:r>
      <w:r w:rsidRPr="001B6A75">
        <w:rPr>
          <w:rFonts w:ascii="Times New Roman" w:hAnsi="Times New Roman" w:cs="Times New Roman"/>
          <w:sz w:val="28"/>
          <w:szCs w:val="28"/>
          <w:lang w:val="kk-KZ"/>
        </w:rPr>
        <w:t>7 желтоқсан</w:t>
      </w:r>
      <w:r w:rsidR="009335D7">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w:t>
      </w:r>
    </w:p>
    <w:p w14:paraId="5E25CD88" w14:textId="77777777" w:rsidR="005A1E4C" w:rsidRPr="00F16DAA" w:rsidRDefault="005A1E4C" w:rsidP="005A1E4C">
      <w:pPr>
        <w:pStyle w:val="a3"/>
        <w:tabs>
          <w:tab w:val="left" w:pos="1134"/>
        </w:tabs>
        <w:spacing w:after="0" w:line="240" w:lineRule="auto"/>
        <w:ind w:left="0" w:firstLine="709"/>
        <w:jc w:val="both"/>
        <w:rPr>
          <w:rFonts w:ascii="Times New Roman" w:hAnsi="Times New Roman" w:cs="Times New Roman"/>
          <w:sz w:val="28"/>
          <w:szCs w:val="28"/>
          <w:lang w:val="kk-KZ"/>
        </w:rPr>
      </w:pPr>
      <w:r w:rsidRPr="00F16DAA">
        <w:rPr>
          <w:rFonts w:ascii="Times New Roman" w:hAnsi="Times New Roman" w:cs="Times New Roman"/>
          <w:sz w:val="28"/>
          <w:szCs w:val="28"/>
          <w:lang w:val="kk-KZ"/>
        </w:rPr>
        <w:t xml:space="preserve">Қазастан Республикасындағы ғылыми баспаларында жарияланған еңбектерде </w:t>
      </w:r>
      <w:r w:rsidRPr="00F16DAA">
        <w:rPr>
          <w:rFonts w:ascii="Times New Roman" w:hAnsi="Times New Roman" w:cs="Times New Roman"/>
          <w:sz w:val="28"/>
          <w:szCs w:val="28"/>
        </w:rPr>
        <w:t>1 ма</w:t>
      </w:r>
      <w:r w:rsidRPr="00F16DAA">
        <w:rPr>
          <w:rFonts w:ascii="Times New Roman" w:hAnsi="Times New Roman" w:cs="Times New Roman"/>
          <w:sz w:val="28"/>
          <w:szCs w:val="28"/>
          <w:lang w:val="kk-KZ"/>
        </w:rPr>
        <w:t>қала:</w:t>
      </w:r>
    </w:p>
    <w:p w14:paraId="6B4AC7BA" w14:textId="77777777" w:rsidR="005A1E4C" w:rsidRPr="00F16DAA" w:rsidRDefault="005A1E4C" w:rsidP="005A1E4C">
      <w:pPr>
        <w:pStyle w:val="a3"/>
        <w:tabs>
          <w:tab w:val="left" w:pos="1134"/>
        </w:tabs>
        <w:spacing w:after="0" w:line="240" w:lineRule="auto"/>
        <w:ind w:left="0" w:firstLine="709"/>
        <w:jc w:val="both"/>
        <w:rPr>
          <w:rFonts w:ascii="Times New Roman" w:hAnsi="Times New Roman" w:cs="Times New Roman"/>
          <w:sz w:val="28"/>
          <w:szCs w:val="28"/>
          <w:lang w:val="kk-KZ"/>
        </w:rPr>
      </w:pPr>
      <w:r w:rsidRPr="00F16DAA">
        <w:rPr>
          <w:rFonts w:ascii="Times New Roman" w:hAnsi="Times New Roman" w:cs="Times New Roman"/>
          <w:sz w:val="28"/>
          <w:szCs w:val="28"/>
          <w:lang w:val="kk-KZ"/>
        </w:rPr>
        <w:t>1.</w:t>
      </w:r>
      <w:r w:rsidRPr="00F16DAA">
        <w:rPr>
          <w:rFonts w:ascii="Times New Roman" w:hAnsi="Times New Roman" w:cs="Times New Roman"/>
          <w:sz w:val="28"/>
          <w:szCs w:val="28"/>
          <w:lang w:val="kk-KZ"/>
        </w:rPr>
        <w:tab/>
        <w:t>Кайдзен технологиясы негізінде білім беру сапасын жетілдіру // "Жастар және ғылым: Тәуелсіздіктің жаңа трендтері" атты 6-ші халықаралық конференциясы (Астана, 2022 – қараша).</w:t>
      </w:r>
    </w:p>
    <w:p w14:paraId="2EDD1BF0" w14:textId="77777777" w:rsidR="005A1E4C" w:rsidRPr="00F16DAA" w:rsidRDefault="005A1E4C" w:rsidP="005A1E4C">
      <w:pPr>
        <w:pStyle w:val="a3"/>
        <w:tabs>
          <w:tab w:val="left" w:pos="1134"/>
        </w:tabs>
        <w:spacing w:after="0" w:line="240" w:lineRule="auto"/>
        <w:ind w:left="0" w:firstLine="709"/>
        <w:jc w:val="both"/>
        <w:rPr>
          <w:rFonts w:ascii="Times New Roman" w:hAnsi="Times New Roman" w:cs="Times New Roman"/>
          <w:sz w:val="28"/>
          <w:szCs w:val="28"/>
          <w:lang w:val="kk-KZ"/>
        </w:rPr>
      </w:pPr>
      <w:r w:rsidRPr="00F16DAA">
        <w:rPr>
          <w:rFonts w:ascii="Times New Roman" w:hAnsi="Times New Roman" w:cs="Times New Roman"/>
          <w:sz w:val="28"/>
          <w:szCs w:val="28"/>
          <w:lang w:val="kk-KZ"/>
        </w:rPr>
        <w:t>Басқа да  ғылыми баспаларында жарияланған еңбектерде 1 мақала:</w:t>
      </w:r>
    </w:p>
    <w:p w14:paraId="73859948" w14:textId="77777777" w:rsidR="005A1E4C" w:rsidRPr="00F16DAA" w:rsidRDefault="005A1E4C" w:rsidP="005A1E4C">
      <w:pPr>
        <w:pStyle w:val="a3"/>
        <w:numPr>
          <w:ilvl w:val="0"/>
          <w:numId w:val="34"/>
        </w:numPr>
        <w:tabs>
          <w:tab w:val="left" w:pos="1134"/>
        </w:tabs>
        <w:spacing w:after="0" w:line="240" w:lineRule="auto"/>
        <w:ind w:left="0" w:firstLine="709"/>
        <w:jc w:val="both"/>
        <w:rPr>
          <w:rFonts w:ascii="Times New Roman" w:hAnsi="Times New Roman" w:cs="Times New Roman"/>
          <w:sz w:val="28"/>
          <w:szCs w:val="28"/>
          <w:lang w:val="kk-KZ"/>
        </w:rPr>
      </w:pPr>
      <w:r w:rsidRPr="00F16DAA">
        <w:rPr>
          <w:rFonts w:ascii="Times New Roman" w:hAnsi="Times New Roman" w:cs="Times New Roman"/>
          <w:sz w:val="28"/>
          <w:szCs w:val="28"/>
          <w:lang w:val="kk-KZ"/>
        </w:rPr>
        <w:t xml:space="preserve">Improving the process of quality of higher education: introduction Kaizen philosophy // Scientific Journal of the Modern Education &amp; Research Institute. Л. Н. Гумилев атындағы Еуразия Ұлттық Университетімен бірге даярланған арнайы басылым. ISSN 2506-8040 (Брюссель, 2020 – 15 наурыз). </w:t>
      </w:r>
    </w:p>
    <w:p w14:paraId="4AFA23E6"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Оқу-әдістемелік құрал: </w:t>
      </w:r>
    </w:p>
    <w:p w14:paraId="794007CB" w14:textId="099FDB76" w:rsidR="00C7039E" w:rsidRPr="001B6A75" w:rsidRDefault="00C7039E" w:rsidP="008D6700">
      <w:pPr>
        <w:pStyle w:val="a3"/>
        <w:numPr>
          <w:ilvl w:val="0"/>
          <w:numId w:val="8"/>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Болашақ информатика педагогтерінің білім сапасын үздіксіз жетілдіру әдістемесі атты оқу-әдістемелік құралы</w:t>
      </w:r>
      <w:r w:rsidR="009335D7">
        <w:rPr>
          <w:rFonts w:ascii="Times New Roman" w:hAnsi="Times New Roman" w:cs="Times New Roman"/>
          <w:sz w:val="28"/>
          <w:szCs w:val="28"/>
          <w:lang w:val="kk-KZ"/>
        </w:rPr>
        <w:t xml:space="preserve"> (</w:t>
      </w:r>
      <w:r w:rsidR="00F86E45" w:rsidRPr="001B6A75">
        <w:rPr>
          <w:rFonts w:ascii="Times New Roman" w:hAnsi="Times New Roman" w:cs="Times New Roman"/>
          <w:sz w:val="28"/>
          <w:szCs w:val="28"/>
          <w:lang w:val="kk-KZ" w:bidi="kk-KZ"/>
        </w:rPr>
        <w:t xml:space="preserve">Павлодар: </w:t>
      </w:r>
      <w:r w:rsidR="00F86E45" w:rsidRPr="001B6A75">
        <w:rPr>
          <w:rFonts w:ascii="Times New Roman" w:hAnsi="Times New Roman" w:cs="Times New Roman"/>
          <w:sz w:val="28"/>
          <w:szCs w:val="28"/>
          <w:lang w:val="kk-KZ"/>
        </w:rPr>
        <w:t>Ә.</w:t>
      </w:r>
      <w:r w:rsidR="00F86E45">
        <w:rPr>
          <w:rFonts w:ascii="Times New Roman" w:hAnsi="Times New Roman" w:cs="Times New Roman"/>
          <w:sz w:val="28"/>
          <w:szCs w:val="28"/>
          <w:lang w:val="kk-KZ"/>
        </w:rPr>
        <w:t> </w:t>
      </w:r>
      <w:r w:rsidR="00F86E45" w:rsidRPr="001B6A75">
        <w:rPr>
          <w:rFonts w:ascii="Times New Roman" w:hAnsi="Times New Roman" w:cs="Times New Roman"/>
          <w:sz w:val="28"/>
          <w:szCs w:val="28"/>
          <w:lang w:val="kk-KZ"/>
        </w:rPr>
        <w:t>Марғұлан атындағы Павлодар педагогикалық университеті</w:t>
      </w:r>
      <w:r w:rsidR="00F86E45">
        <w:rPr>
          <w:rFonts w:ascii="Times New Roman" w:hAnsi="Times New Roman" w:cs="Times New Roman"/>
          <w:sz w:val="28"/>
          <w:szCs w:val="28"/>
          <w:lang w:val="kk-KZ"/>
        </w:rPr>
        <w:t xml:space="preserve">нің 28 желтоқсан </w:t>
      </w:r>
      <w:r w:rsidR="00F86E45" w:rsidRPr="00F86E45">
        <w:rPr>
          <w:rFonts w:ascii="Times New Roman" w:hAnsi="Times New Roman" w:cs="Times New Roman"/>
          <w:sz w:val="28"/>
          <w:szCs w:val="28"/>
          <w:lang w:val="kk-KZ"/>
        </w:rPr>
        <w:t xml:space="preserve">2023 </w:t>
      </w:r>
      <w:r w:rsidR="00F86E45">
        <w:rPr>
          <w:rFonts w:ascii="Times New Roman" w:hAnsi="Times New Roman" w:cs="Times New Roman"/>
          <w:sz w:val="28"/>
          <w:szCs w:val="28"/>
          <w:lang w:val="kk-KZ"/>
        </w:rPr>
        <w:t xml:space="preserve">жыл </w:t>
      </w:r>
      <w:r w:rsidR="00F86E45" w:rsidRPr="00F86E45">
        <w:rPr>
          <w:rFonts w:ascii="Times New Roman" w:hAnsi="Times New Roman" w:cs="Times New Roman"/>
          <w:sz w:val="28"/>
          <w:szCs w:val="28"/>
          <w:lang w:val="kk-KZ"/>
        </w:rPr>
        <w:t>№4 хаттама оқу-әдістемелік кеңестің бұйрығымен мақұлданған</w:t>
      </w:r>
      <w:r w:rsidR="00F86E45" w:rsidRPr="001B6A75">
        <w:rPr>
          <w:rFonts w:ascii="Times New Roman" w:hAnsi="Times New Roman" w:cs="Times New Roman"/>
          <w:sz w:val="28"/>
          <w:szCs w:val="28"/>
          <w:lang w:val="kk-KZ"/>
        </w:rPr>
        <w:t xml:space="preserve">, </w:t>
      </w:r>
      <w:r w:rsidR="00F86E45" w:rsidRPr="001B6A75">
        <w:rPr>
          <w:rFonts w:ascii="Times New Roman" w:hAnsi="Times New Roman" w:cs="Times New Roman"/>
          <w:sz w:val="28"/>
          <w:szCs w:val="28"/>
          <w:lang w:val="kk-KZ" w:bidi="kk-KZ"/>
        </w:rPr>
        <w:t xml:space="preserve">2023. - </w:t>
      </w:r>
      <w:r w:rsidR="00F86E45" w:rsidRPr="00F86E45">
        <w:rPr>
          <w:rFonts w:ascii="Times New Roman" w:hAnsi="Times New Roman" w:cs="Times New Roman"/>
          <w:sz w:val="28"/>
          <w:szCs w:val="28"/>
          <w:lang w:val="kk-KZ" w:bidi="kk-KZ"/>
        </w:rPr>
        <w:t>72</w:t>
      </w:r>
      <w:r w:rsidR="00F86E45" w:rsidRPr="001B6A75">
        <w:rPr>
          <w:rFonts w:ascii="Times New Roman" w:hAnsi="Times New Roman" w:cs="Times New Roman"/>
          <w:sz w:val="28"/>
          <w:szCs w:val="28"/>
          <w:lang w:val="kk-KZ" w:bidi="kk-KZ"/>
        </w:rPr>
        <w:t xml:space="preserve"> б.</w:t>
      </w:r>
      <w:r w:rsidR="009335D7">
        <w:rPr>
          <w:rFonts w:ascii="Times New Roman" w:hAnsi="Times New Roman" w:cs="Times New Roman"/>
          <w:sz w:val="28"/>
          <w:szCs w:val="28"/>
          <w:lang w:val="kk-KZ"/>
        </w:rPr>
        <w:t>).</w:t>
      </w:r>
    </w:p>
    <w:p w14:paraId="2877DD66"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Цифрлық білім беру ресурстары: </w:t>
      </w:r>
    </w:p>
    <w:p w14:paraId="6A09C17C" w14:textId="514E3108" w:rsidR="009335D7" w:rsidRDefault="009335D7" w:rsidP="008D6700">
      <w:pPr>
        <w:pStyle w:val="a3"/>
        <w:numPr>
          <w:ilvl w:val="0"/>
          <w:numId w:val="7"/>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«Digital Kaizen» атты ақпараттық білім беру ортасы даярланды (авторлық құқықпен қорғалатын объектілерге құқықтардың мемлекеттік тізімге мәліметтерді енгізу туралы куәлік №32186)</w:t>
      </w:r>
      <w:r>
        <w:rPr>
          <w:rFonts w:ascii="Times New Roman" w:hAnsi="Times New Roman" w:cs="Times New Roman"/>
          <w:sz w:val="28"/>
          <w:szCs w:val="28"/>
          <w:lang w:val="kk-KZ"/>
        </w:rPr>
        <w:t xml:space="preserve"> (Қосымша А).</w:t>
      </w:r>
    </w:p>
    <w:p w14:paraId="47DE8BB1" w14:textId="3FBBD121" w:rsidR="00C7039E" w:rsidRPr="009335D7" w:rsidRDefault="00C7039E" w:rsidP="008D6700">
      <w:pPr>
        <w:pStyle w:val="a3"/>
        <w:numPr>
          <w:ilvl w:val="0"/>
          <w:numId w:val="7"/>
        </w:numPr>
        <w:tabs>
          <w:tab w:val="left" w:pos="1134"/>
        </w:tabs>
        <w:spacing w:after="0" w:line="240" w:lineRule="auto"/>
        <w:ind w:left="0" w:firstLine="709"/>
        <w:jc w:val="both"/>
        <w:rPr>
          <w:rFonts w:ascii="Times New Roman" w:hAnsi="Times New Roman" w:cs="Times New Roman"/>
          <w:sz w:val="28"/>
          <w:szCs w:val="28"/>
          <w:lang w:val="kk-KZ"/>
        </w:rPr>
      </w:pPr>
      <w:r w:rsidRPr="009335D7">
        <w:rPr>
          <w:rFonts w:ascii="Times New Roman" w:hAnsi="Times New Roman" w:cs="Times New Roman"/>
          <w:sz w:val="28"/>
          <w:szCs w:val="28"/>
          <w:lang w:val="kk-KZ"/>
        </w:rPr>
        <w:t>«Білім берудегі Кайдзен» атты электрондық оқулық даярланды (авторлық құқықпен қорғалатын объектілерге құқықтардың мемлекеттік тізімге мәліметтерді енгізу туралы куәлік №31134)</w:t>
      </w:r>
      <w:r w:rsidR="009335D7">
        <w:rPr>
          <w:rFonts w:ascii="Times New Roman" w:hAnsi="Times New Roman" w:cs="Times New Roman"/>
          <w:sz w:val="28"/>
          <w:szCs w:val="28"/>
          <w:lang w:val="kk-KZ"/>
        </w:rPr>
        <w:t xml:space="preserve"> (Қосымша А)</w:t>
      </w:r>
      <w:r w:rsidR="009335D7" w:rsidRPr="009335D7">
        <w:rPr>
          <w:rFonts w:ascii="Times New Roman" w:hAnsi="Times New Roman" w:cs="Times New Roman"/>
          <w:sz w:val="28"/>
          <w:szCs w:val="28"/>
          <w:lang w:val="kk-KZ"/>
        </w:rPr>
        <w:t>.</w:t>
      </w:r>
    </w:p>
    <w:p w14:paraId="3FA1E4FC" w14:textId="77777777" w:rsidR="00C7039E" w:rsidRPr="001B6A75" w:rsidRDefault="00C7039E" w:rsidP="008D6700">
      <w:pPr>
        <w:tabs>
          <w:tab w:val="left" w:pos="1134"/>
        </w:tabs>
        <w:spacing w:after="0" w:line="240" w:lineRule="auto"/>
        <w:ind w:firstLine="709"/>
        <w:jc w:val="both"/>
        <w:rPr>
          <w:rFonts w:ascii="Times New Roman" w:hAnsi="Times New Roman" w:cs="Times New Roman"/>
          <w:b/>
          <w:sz w:val="28"/>
          <w:szCs w:val="28"/>
          <w:lang w:val="kk-KZ"/>
        </w:rPr>
      </w:pPr>
      <w:r w:rsidRPr="001B6A75">
        <w:rPr>
          <w:rFonts w:ascii="Times New Roman" w:hAnsi="Times New Roman" w:cs="Times New Roman"/>
          <w:b/>
          <w:sz w:val="28"/>
          <w:szCs w:val="28"/>
          <w:lang w:val="kk-KZ"/>
        </w:rPr>
        <w:t>Зерттеу нәтижелерін сынақтан өткізу және оқу үрдісіне ендіру</w:t>
      </w:r>
    </w:p>
    <w:p w14:paraId="40DA6FAA" w14:textId="7AD1B682"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Зерттеу нәтижелері Л.Н. Гумилев атындағы ЕҰУ «7М01511–Информатика» </w:t>
      </w:r>
      <w:r w:rsidR="008D617E" w:rsidRPr="001B6A75">
        <w:rPr>
          <w:rFonts w:ascii="Times New Roman" w:hAnsi="Times New Roman" w:cs="Times New Roman"/>
          <w:sz w:val="28"/>
          <w:szCs w:val="28"/>
          <w:lang w:val="kk-KZ"/>
        </w:rPr>
        <w:t>және «6B01511</w:t>
      </w:r>
      <w:r w:rsidR="009504FD" w:rsidRPr="001B6A75">
        <w:rPr>
          <w:rFonts w:ascii="Times New Roman" w:hAnsi="Times New Roman" w:cs="Times New Roman"/>
          <w:sz w:val="28"/>
          <w:szCs w:val="28"/>
          <w:lang w:val="kk-KZ"/>
        </w:rPr>
        <w:t xml:space="preserve"> – Информатика» </w:t>
      </w:r>
      <w:r w:rsidRPr="001B6A75">
        <w:rPr>
          <w:rFonts w:ascii="Times New Roman" w:hAnsi="Times New Roman" w:cs="Times New Roman"/>
          <w:sz w:val="28"/>
          <w:szCs w:val="28"/>
          <w:lang w:val="kk-KZ"/>
        </w:rPr>
        <w:t>білім беру бағдарлама</w:t>
      </w:r>
      <w:r w:rsidR="009504FD" w:rsidRPr="001B6A75">
        <w:rPr>
          <w:rFonts w:ascii="Times New Roman" w:hAnsi="Times New Roman" w:cs="Times New Roman"/>
          <w:sz w:val="28"/>
          <w:szCs w:val="28"/>
          <w:lang w:val="kk-KZ"/>
        </w:rPr>
        <w:t>ларына</w:t>
      </w:r>
      <w:r w:rsidRPr="001B6A75">
        <w:rPr>
          <w:rFonts w:ascii="Times New Roman" w:hAnsi="Times New Roman" w:cs="Times New Roman"/>
          <w:sz w:val="28"/>
          <w:szCs w:val="28"/>
          <w:lang w:val="kk-KZ"/>
        </w:rPr>
        <w:t>, І. Жансүгіров атындағы Жетісу университетінің «6B01505 – Информатика», «6В01502 - Математика-информатика», «6В01504 - Физика-информатика» білім беру бағдарламаларына; Ә. Марғұлан атындағы Павлодар педагогикалық университетінің «6B01530-Информатика», «6B01532 - Информатика-Физика», «6B01531 – Білім берудегі ақпараттық технологиялар» білім беру бағдарламалары бойынша сынақтан өткізіліп, оқу үдерісіне ендірілді</w:t>
      </w:r>
      <w:r w:rsidR="007469A4">
        <w:rPr>
          <w:rFonts w:ascii="Times New Roman" w:hAnsi="Times New Roman" w:cs="Times New Roman"/>
          <w:sz w:val="28"/>
          <w:szCs w:val="28"/>
          <w:lang w:val="kk-KZ"/>
        </w:rPr>
        <w:t xml:space="preserve"> (Қосымша В)</w:t>
      </w:r>
      <w:r w:rsidRPr="001B6A75">
        <w:rPr>
          <w:rFonts w:ascii="Times New Roman" w:hAnsi="Times New Roman" w:cs="Times New Roman"/>
          <w:sz w:val="28"/>
          <w:szCs w:val="28"/>
          <w:lang w:val="kk-KZ"/>
        </w:rPr>
        <w:t>.</w:t>
      </w:r>
    </w:p>
    <w:p w14:paraId="16FA979D" w14:textId="1E463BEA"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Диссертация құрылымы.</w:t>
      </w:r>
      <w:r w:rsidRPr="001B6A75">
        <w:rPr>
          <w:rFonts w:ascii="Times New Roman" w:hAnsi="Times New Roman" w:cs="Times New Roman"/>
          <w:sz w:val="28"/>
          <w:szCs w:val="28"/>
          <w:lang w:val="kk-KZ"/>
        </w:rPr>
        <w:t xml:space="preserve"> Диссертациялық жұмыс кіріспеден, үш бөлімнен, қорытындыдан, пайдаланылған әдебиеттер тізімінен және қосымшаладан тұрады. </w:t>
      </w:r>
    </w:p>
    <w:p w14:paraId="2697271F"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Кіріспе</w:t>
      </w:r>
      <w:r w:rsidRPr="001B6A75">
        <w:rPr>
          <w:rFonts w:ascii="Times New Roman" w:hAnsi="Times New Roman" w:cs="Times New Roman"/>
          <w:sz w:val="28"/>
          <w:szCs w:val="28"/>
          <w:lang w:val="kk-KZ"/>
        </w:rPr>
        <w:t xml:space="preserve"> бөлімінде зерттеу жұмысының өзектілігі, зерттеу тақырыбы аясында қалыптасқан тенденциялар мен ғылыми теориялық негіздемелер жазылған. Зерттеудің мақсаты мен міндеттері, пәні мен нысаны, ғылыми болжамы, зерттеу көздері мен жетекші идеясы баяндалған. Сонымен қатар кіріспе бөлімінде диссертациялық жұмыстың жаңалығы, теориялық және практикалық маңыздылығы, қорғауға ұсынылған қағидалар жазылған.</w:t>
      </w:r>
    </w:p>
    <w:p w14:paraId="0FC495E0" w14:textId="16B54980"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Кейс-технологиялар негізінде болашақ информатика педагогтерінің білім сапасын арттырудың ғылыми-теориялық негіздері</w:t>
      </w:r>
      <w:r w:rsidRPr="001B6A75">
        <w:rPr>
          <w:rFonts w:ascii="Times New Roman" w:hAnsi="Times New Roman" w:cs="Times New Roman"/>
          <w:sz w:val="28"/>
          <w:szCs w:val="28"/>
          <w:lang w:val="kk-KZ"/>
        </w:rPr>
        <w:t xml:space="preserve"> атты бірінші тарауда кейс-технологиялар негізінде болашақ информатика педагогтерінің даярлығының жағдайы мен кейс-технологиялар негізінде білім беру сапасын үздіксіз жетілдіру әдістемесі баяндалған, сонымен қатар болашақ информатика педагогтерінің кейс-технологиялар негізінде білім сапасын арттыру моделі сипатталған. </w:t>
      </w:r>
    </w:p>
    <w:p w14:paraId="03B65C0A" w14:textId="6B4324BC"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Болашақ информатика педагогтерінің білім сапасын кейс-технологиялар негізінде арттырудың практикалық негіздері</w:t>
      </w:r>
      <w:r w:rsidRPr="001B6A75">
        <w:rPr>
          <w:rFonts w:ascii="Times New Roman" w:hAnsi="Times New Roman" w:cs="Times New Roman"/>
          <w:sz w:val="28"/>
          <w:szCs w:val="28"/>
          <w:lang w:val="kk-KZ"/>
        </w:rPr>
        <w:t xml:space="preserve"> атты екінші тарауда кейс-технологиялар негізінде болашақ информатика педагогтерінің білім сапасын арттыруға негізделген оқу-әдістемелік құралдар мен</w:t>
      </w:r>
      <w:r w:rsidRPr="001B6A75">
        <w:rPr>
          <w:rFonts w:ascii="Times New Roman" w:hAnsi="Times New Roman" w:cs="Times New Roman"/>
          <w:b/>
          <w:sz w:val="28"/>
          <w:szCs w:val="28"/>
          <w:lang w:val="kk-KZ"/>
        </w:rPr>
        <w:t xml:space="preserve"> </w:t>
      </w:r>
      <w:r w:rsidRPr="001B6A75">
        <w:rPr>
          <w:rFonts w:ascii="Times New Roman" w:hAnsi="Times New Roman" w:cs="Times New Roman"/>
          <w:sz w:val="28"/>
          <w:szCs w:val="28"/>
          <w:lang w:val="kk-KZ"/>
        </w:rPr>
        <w:t xml:space="preserve">болашақ информатика педагогтерінің білім сапасын кейс-технологиялар негізінде арттырудың бағдарламалық қамтамасыз етілуі сипатталып, кейс-технологиялар негізінде болашақ информатика педагогтерінің білім беру сапасын үздіксіз жетілдіру әдістемесін оқу үдерісіне ендіру туралы жазылған. </w:t>
      </w:r>
    </w:p>
    <w:p w14:paraId="05F59ED0" w14:textId="29FD2BC5"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Кейс-технологиялар негізінде болашақ информатика педагогтерінің білім сапасын арттырудың тәжірибелік-эксперименттік жұмыстар нәтижелері</w:t>
      </w:r>
      <w:r w:rsidRPr="001B6A75">
        <w:rPr>
          <w:rFonts w:ascii="Times New Roman" w:hAnsi="Times New Roman" w:cs="Times New Roman"/>
          <w:sz w:val="28"/>
          <w:szCs w:val="28"/>
          <w:lang w:val="kk-KZ"/>
        </w:rPr>
        <w:t xml:space="preserve"> атты үшінші тарауда болашақ информатика педагогтерінің білім сапасын арттырудың тәжірибелік-эксперименттік жұмыстарын ұйымдастырудың кезеңдері сипатталап, болашақ информатика педагогтерін кейс-технологиялар негізінде даярлау көрсеткіштерінің компоненттері мен критерийлерін анықталып жазылған, со</w:t>
      </w:r>
      <w:r w:rsidR="001B27E6">
        <w:rPr>
          <w:rFonts w:ascii="Times New Roman" w:hAnsi="Times New Roman" w:cs="Times New Roman"/>
          <w:sz w:val="28"/>
          <w:szCs w:val="28"/>
          <w:lang w:val="kk-KZ"/>
        </w:rPr>
        <w:t>н</w:t>
      </w:r>
      <w:r w:rsidRPr="001B6A75">
        <w:rPr>
          <w:rFonts w:ascii="Times New Roman" w:hAnsi="Times New Roman" w:cs="Times New Roman"/>
          <w:sz w:val="28"/>
          <w:szCs w:val="28"/>
          <w:lang w:val="kk-KZ"/>
        </w:rPr>
        <w:t>ымен қатар тәжірибелік-эксперименттік жұмыстарының нәтижелері өнделіп, ұсынылған.</w:t>
      </w:r>
    </w:p>
    <w:p w14:paraId="3ADA475D" w14:textId="460B450F"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Қорытынды</w:t>
      </w:r>
      <w:r w:rsidR="007469A4">
        <w:rPr>
          <w:rFonts w:ascii="Times New Roman" w:hAnsi="Times New Roman" w:cs="Times New Roman"/>
          <w:sz w:val="28"/>
          <w:szCs w:val="28"/>
          <w:lang w:val="kk-KZ"/>
        </w:rPr>
        <w:t xml:space="preserve"> бөлімде зерттеу </w:t>
      </w:r>
      <w:r w:rsidRPr="001B6A75">
        <w:rPr>
          <w:rFonts w:ascii="Times New Roman" w:hAnsi="Times New Roman" w:cs="Times New Roman"/>
          <w:sz w:val="28"/>
          <w:szCs w:val="28"/>
          <w:lang w:val="kk-KZ"/>
        </w:rPr>
        <w:t xml:space="preserve">жұмысының нәтижелері тұжырымдалып, зерттеу болжамының расталғандығы сипатталған. </w:t>
      </w:r>
    </w:p>
    <w:p w14:paraId="3F29F656" w14:textId="675649DA" w:rsidR="00D36D4D"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Қосымшада</w:t>
      </w:r>
      <w:r w:rsidRPr="001B6A75">
        <w:rPr>
          <w:rFonts w:ascii="Times New Roman" w:hAnsi="Times New Roman" w:cs="Times New Roman"/>
          <w:sz w:val="28"/>
          <w:szCs w:val="28"/>
          <w:lang w:val="kk-KZ"/>
        </w:rPr>
        <w:t xml:space="preserve"> зерттеу жұмыстарының нәтижелері оқу үдерісіне ендірілгені туралы актілер мен авторлық құқықпен</w:t>
      </w:r>
      <w:r w:rsidR="00C93870" w:rsidRPr="001B6A75">
        <w:rPr>
          <w:rFonts w:ascii="Times New Roman" w:hAnsi="Times New Roman" w:cs="Times New Roman"/>
          <w:sz w:val="28"/>
          <w:szCs w:val="28"/>
          <w:lang w:val="kk-KZ"/>
        </w:rPr>
        <w:t xml:space="preserve"> қорғалатын объектілерге </w:t>
      </w:r>
      <w:r w:rsidRPr="001B6A75">
        <w:rPr>
          <w:rFonts w:ascii="Times New Roman" w:hAnsi="Times New Roman" w:cs="Times New Roman"/>
          <w:sz w:val="28"/>
          <w:szCs w:val="28"/>
          <w:lang w:val="kk-KZ"/>
        </w:rPr>
        <w:t xml:space="preserve">құқықтардың мемлекеттік тізімге мәліметтерді енгізу туралы куәліктер келтілірген. </w:t>
      </w:r>
      <w:r w:rsidR="00D36D4D" w:rsidRPr="001B6A75">
        <w:rPr>
          <w:rFonts w:ascii="Times New Roman" w:hAnsi="Times New Roman" w:cs="Times New Roman"/>
          <w:sz w:val="28"/>
          <w:szCs w:val="28"/>
          <w:lang w:val="kk-KZ"/>
        </w:rPr>
        <w:br w:type="page"/>
      </w:r>
    </w:p>
    <w:p w14:paraId="3131AF28" w14:textId="77777777" w:rsidR="00C7039E" w:rsidRPr="001B6A75" w:rsidRDefault="00C7039E" w:rsidP="00BE05D5">
      <w:pPr>
        <w:pStyle w:val="a3"/>
        <w:numPr>
          <w:ilvl w:val="0"/>
          <w:numId w:val="33"/>
        </w:numPr>
        <w:tabs>
          <w:tab w:val="left" w:pos="1134"/>
        </w:tabs>
        <w:spacing w:after="0" w:line="240" w:lineRule="auto"/>
        <w:ind w:left="0" w:firstLine="709"/>
        <w:jc w:val="both"/>
        <w:rPr>
          <w:rFonts w:ascii="Times New Roman" w:hAnsi="Times New Roman" w:cs="Times New Roman"/>
          <w:b/>
          <w:sz w:val="28"/>
          <w:szCs w:val="28"/>
          <w:lang w:val="kk-KZ"/>
        </w:rPr>
      </w:pPr>
      <w:r w:rsidRPr="001B6A75">
        <w:rPr>
          <w:rFonts w:ascii="Times New Roman" w:hAnsi="Times New Roman" w:cs="Times New Roman"/>
          <w:b/>
          <w:sz w:val="28"/>
          <w:szCs w:val="28"/>
          <w:lang w:val="kk-KZ"/>
        </w:rPr>
        <w:t xml:space="preserve">КЕЙС-ТЕХНОЛОГИЯЛАР НЕГІЗІНДЕ БОЛАШАҚ ИНФОРМАТИКА ПЕДАГОГТЕРІНІҢ БІЛІМ САПАСЫН АРТТЫРУДЫҢ ҒЫЛЫМИ-ТЕОРИЯЛЫҚ НЕГІЗДЕРІ </w:t>
      </w:r>
    </w:p>
    <w:p w14:paraId="5A197077" w14:textId="77777777" w:rsidR="00C7039E" w:rsidRPr="001B6A75" w:rsidRDefault="00C7039E" w:rsidP="00643AD6">
      <w:pPr>
        <w:spacing w:after="0" w:line="240" w:lineRule="auto"/>
        <w:ind w:firstLine="709"/>
        <w:jc w:val="both"/>
        <w:rPr>
          <w:rFonts w:ascii="Times New Roman" w:hAnsi="Times New Roman" w:cs="Times New Roman"/>
          <w:b/>
          <w:sz w:val="28"/>
          <w:szCs w:val="28"/>
          <w:lang w:val="kk-KZ"/>
        </w:rPr>
      </w:pPr>
    </w:p>
    <w:p w14:paraId="1CFC6464" w14:textId="77777777" w:rsidR="00C7039E" w:rsidRPr="001B6A75" w:rsidRDefault="00C7039E" w:rsidP="00643AD6">
      <w:pPr>
        <w:spacing w:after="0" w:line="240" w:lineRule="auto"/>
        <w:ind w:firstLine="709"/>
        <w:jc w:val="both"/>
        <w:rPr>
          <w:rFonts w:ascii="Times New Roman" w:hAnsi="Times New Roman" w:cs="Times New Roman"/>
          <w:b/>
          <w:sz w:val="28"/>
          <w:szCs w:val="28"/>
          <w:lang w:val="kk-KZ"/>
        </w:rPr>
      </w:pPr>
      <w:r w:rsidRPr="001B6A75">
        <w:rPr>
          <w:rFonts w:ascii="Times New Roman" w:hAnsi="Times New Roman" w:cs="Times New Roman"/>
          <w:b/>
          <w:sz w:val="28"/>
          <w:szCs w:val="28"/>
          <w:lang w:val="kk-KZ"/>
        </w:rPr>
        <w:t>1.1 Жоғары оқу орындарында кейс-технологиялар негізінде болашақ информатика педагогтерінің білім сапасын арттыру жағдайына талдау жасау</w:t>
      </w:r>
    </w:p>
    <w:p w14:paraId="19A41E08"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Қазақстан Республикасы 2050 жылға қарай озық 30 елдің қатарына ілгерілеу мақсатында, еліміздің цифрландыру көрсеткіші артып, қазіргі жаңа технологиялардың қолданылу үдерісін үздіксіз қарқынды ету қажет. Осы орайда үздіксіз білім беру тұжырымдамасы қалыптасып, оның негізі технологиялық үдерістің эволюциясы және жаңа мамандардың пайда болуы жұмыстың құндылығы мен біліктілігінің өзгеру тарихын сипаттайды. Білім беруді жетілдіру және еңбек ресурстарының біліктілігін арттыру үшін жас мамандарды даярлау жүйесін жетілдіріп қана қоймай, білім сапасын белсенді арттыру қажет. Себебі, әлеуметтік қоғам болашақ педагог мамандарын даярлау жүйесінің сапасына, оның қарқындылығына тікелей байланысты болады [47].</w:t>
      </w:r>
    </w:p>
    <w:p w14:paraId="4820DA3E"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Дүние жүзіндегі жоғары оқу орындарында информатиканы дамытудың қазіргі тенденциялары қоғамды жаңғыртумен байланысты болады. Бұл дамудың маңызды факторы білім болып табылады, өйткені 21 ғасырда әрбір адам ғылымның әртүрлі салаларынан хабардар болуы керек, сонымен қатар өзін-өзі тәрбиелеу және өзін-өзі жетілдіру дағдыларына ие болуы керек. Осыған орай, қоғамның болашағы педагогтерді жоғары оқу орындарында даярлау жүйесінің сапасына, қарқындылығына және ұтқырлығына тікелей байланысты. Қазіргі уақытта информатикаға заманауи ғылым ретінде әртүрлі мамандар тарапынан қызығушылық тұрақты түрде артып келеді, бұның бәрі әлеуметтік себептерге байланысты болады [48].</w:t>
      </w:r>
    </w:p>
    <w:p w14:paraId="2F616559" w14:textId="77777777" w:rsidR="00C7039E" w:rsidRPr="001B6A75" w:rsidRDefault="00C7039E" w:rsidP="00643AD6">
      <w:pPr>
        <w:spacing w:after="0" w:line="240" w:lineRule="auto"/>
        <w:ind w:firstLine="709"/>
        <w:jc w:val="both"/>
        <w:rPr>
          <w:rFonts w:ascii="Times New Roman" w:hAnsi="Times New Roman" w:cs="Times New Roman"/>
          <w:color w:val="FF0000"/>
          <w:sz w:val="28"/>
          <w:szCs w:val="28"/>
          <w:lang w:val="kk-KZ"/>
        </w:rPr>
      </w:pPr>
      <w:r w:rsidRPr="001B6A75">
        <w:rPr>
          <w:rFonts w:ascii="Times New Roman" w:hAnsi="Times New Roman" w:cs="Times New Roman"/>
          <w:sz w:val="28"/>
          <w:szCs w:val="28"/>
          <w:lang w:val="kk-KZ"/>
        </w:rPr>
        <w:t>Ақпараттық-коммуникациялық технологиялардың дамуы және жеке тұлға үшін ақпарат рөлінің артуы «цифрлық ұрпақтың» өсуіне байланысты болуда, мысал ретінде смарт құрылғылар мен гаджеттер, смартфондар, планшеттер мен ноутбуктер, осылардың барлығы бүгінгі күнде өмір сүру кеңістігінің негізгі элементтері болуда [49].</w:t>
      </w:r>
    </w:p>
    <w:p w14:paraId="4679E597" w14:textId="77777777" w:rsidR="00C7039E" w:rsidRPr="001B6A75" w:rsidRDefault="00C7039E" w:rsidP="00643AD6">
      <w:pPr>
        <w:spacing w:after="0" w:line="240" w:lineRule="auto"/>
        <w:ind w:firstLine="709"/>
        <w:jc w:val="both"/>
        <w:rPr>
          <w:rFonts w:ascii="Times New Roman" w:hAnsi="Times New Roman" w:cs="Times New Roman"/>
          <w:color w:val="FF0000"/>
          <w:sz w:val="28"/>
          <w:szCs w:val="28"/>
          <w:lang w:val="kk-KZ"/>
        </w:rPr>
      </w:pPr>
      <w:r w:rsidRPr="001B6A75">
        <w:rPr>
          <w:rFonts w:ascii="Times New Roman" w:hAnsi="Times New Roman" w:cs="Times New Roman"/>
          <w:sz w:val="28"/>
          <w:szCs w:val="28"/>
          <w:lang w:val="kk-KZ"/>
        </w:rPr>
        <w:t>Қазіргі қоғамның ғылыми-техникалық дамуындағы үлкен өзгерістер әр адамның алдына еңбек нарығындағы бәсекеге қабілеттіліктің және өмір сүру деңгейін арттырудың негізі ретінде информатика саласындағы жаңа білім мен дағдыларды үнемі игеру міндетін қояды. Бұл ретте информатика педагогтерінің білім беру сапасын арттыру кезінде ақпараттық қауіпсіздік, жасанды интеллект пен жаңа технологиялар, оқу курстарын қашықтықтан оқыту түрлері, виртуалды шындық және т.б. сияқты информатиканы дамытудың қазіргі заманғы бағыттарына аса назар аудару қажет [50].</w:t>
      </w:r>
    </w:p>
    <w:p w14:paraId="4D69BF07" w14:textId="77777777" w:rsidR="00C7039E" w:rsidRPr="001B6A75" w:rsidRDefault="00C7039E" w:rsidP="00643AD6">
      <w:pPr>
        <w:spacing w:after="0" w:line="240" w:lineRule="auto"/>
        <w:ind w:firstLine="709"/>
        <w:jc w:val="both"/>
        <w:rPr>
          <w:rFonts w:ascii="Times New Roman" w:hAnsi="Times New Roman" w:cs="Times New Roman"/>
          <w:color w:val="FF0000"/>
          <w:sz w:val="28"/>
          <w:szCs w:val="28"/>
          <w:lang w:val="kk-KZ"/>
        </w:rPr>
      </w:pPr>
      <w:r w:rsidRPr="001B6A75">
        <w:rPr>
          <w:rFonts w:ascii="Times New Roman" w:hAnsi="Times New Roman" w:cs="Times New Roman"/>
          <w:sz w:val="28"/>
          <w:szCs w:val="28"/>
          <w:lang w:val="kk-KZ"/>
        </w:rPr>
        <w:t>Бүгінгі таңда әлемнің көптеген жоғары оқу орындары білім беру сапасын бағалаудың заманауи халықаралық жүйелерін және жоғары оқу орындарында оқытудың заманауи әдістерін қолданады, бұл әлемнің әртүрлі елдеріндегі студенттердің білім деңгейі мен сапасын салыстыруға, сондай-ақ ұлттық білім беру жүйелеріндегі айырмашылықтарды анықтауға мүмкіндік береді. Білім алушылардың білім сапасын бағалауды тиімді жетілдіру үшін білім беру сапасын арттыруды қамтамасыз ететін инновациялық білім беру үдерістерін пайдалану қажет [51]. Сапаға әсер ететін маңызды элементтерді атап айтқанда, оқытушылар құрамы, әдістеме және қоршаған орта болып табылады, оларды оқу үдерісінің элементтері ретінде түсіндіруге болады. Сондықтан информатика сабағының оқу үдерісіне мұқият қарап, оларды сапа тұрғысынан бағалаудың мәні бар [52].</w:t>
      </w:r>
    </w:p>
    <w:p w14:paraId="6CD23BF8" w14:textId="77777777" w:rsidR="00C7039E" w:rsidRPr="001B6A75" w:rsidRDefault="00C7039E" w:rsidP="00643AD6">
      <w:pPr>
        <w:spacing w:after="0" w:line="240" w:lineRule="auto"/>
        <w:ind w:firstLine="709"/>
        <w:jc w:val="both"/>
        <w:rPr>
          <w:rFonts w:ascii="Times New Roman" w:hAnsi="Times New Roman" w:cs="Times New Roman"/>
          <w:color w:val="FF0000"/>
          <w:sz w:val="28"/>
          <w:szCs w:val="28"/>
          <w:lang w:val="kk-KZ"/>
        </w:rPr>
      </w:pPr>
      <w:r w:rsidRPr="001B6A75">
        <w:rPr>
          <w:rFonts w:ascii="Times New Roman" w:hAnsi="Times New Roman" w:cs="Times New Roman"/>
          <w:sz w:val="28"/>
          <w:szCs w:val="28"/>
          <w:lang w:val="kk-KZ"/>
        </w:rPr>
        <w:t>Қазіргі кезеңде білім беру сапасы қоғам дамуының негізіне айналуда. Педагогтер, ғалымдар, әртүрлі дәрежелі басшылар білім беру сапасын жетілдіруге көбірек көңіл бөлуде. Білім беру қажеттіліктері мен оларды жүзеге асыру жағдайларының өзгеруі білім сапасына көбірек көңіл бөлуді талап етеді, сонымен қатар бүгінгі таңда инновациялардың қарқынды дамуына байланысты IT мамандарын даярлауда да білім сапасының арту деңгейіне көп назар аударылады [53].</w:t>
      </w:r>
    </w:p>
    <w:p w14:paraId="58537D6C"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Білім сапасы ұғымы ғылымда біржақты ғана түсіндірілмейді. Ұғымды түсіндіру әрқашан автордың білім беру ұғымына көзқарасының таңдауына байланысты.</w:t>
      </w:r>
    </w:p>
    <w:p w14:paraId="15FF7A78" w14:textId="5BAB6FD9"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Э.М. Коротков білім беруді үдеріс ретінде түсініп, оның мәнін талдай отырып, былай дейді: «білім </w:t>
      </w:r>
      <w:r w:rsidR="00493438">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бұл тағамды тұтыну сияқты білімді тұтыну емес. Білім беруде қанықтылық жоқ. Керісінше, білім неғұрлым көп болса, жеткіліксіздік сезімі соғұрлым өткір болады». Білім беру туралы осындай түсінікке сүйене отырып, ғалым білім сапасын «кәсіби қызмет нәтижелері үшін әлеуметтік жауапкершілікті түсіне отырып, экономиканың қазіргі даму кезеңінің талаптарына сәйкес, белгілі бір тиімділік пен кәсіби жетістік деңгейінде маманның кәсіби қызметті жүзеге асыру қабілетін көрсететін құзыреттіліктер мен кәсіби сана сипаттамаларының кешені» деп анықтайды [54]. Ал В.А. Федоров болса білім беруді «басқа институттармен белгілі бір қарым-қатынаста болатын рухани құрылымдардың көбею институты» деп анықтайды. Бұл қатынастардың сипаты, бір жағынан, білім беру жүйелеріне тән педагогикалық өзара әрекеттесуді, екінші жағынан, қоғамның, экономиканың және мемлекеттің жағдайын көрсететін әлеуметтік қатынастарды анықтайды [55].</w:t>
      </w:r>
    </w:p>
    <w:p w14:paraId="050A0618"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Болашақ </w:t>
      </w:r>
      <w:r w:rsidRPr="001B6A75">
        <w:rPr>
          <w:rFonts w:ascii="Times New Roman" w:hAnsi="Times New Roman" w:cs="Times New Roman"/>
          <w:color w:val="000000" w:themeColor="text1"/>
          <w:sz w:val="28"/>
          <w:szCs w:val="28"/>
          <w:lang w:val="kk-KZ"/>
        </w:rPr>
        <w:t>педагогтердің</w:t>
      </w:r>
      <w:r w:rsidRPr="001B6A75">
        <w:rPr>
          <w:rFonts w:ascii="Times New Roman" w:hAnsi="Times New Roman" w:cs="Times New Roman"/>
          <w:sz w:val="28"/>
          <w:szCs w:val="28"/>
          <w:lang w:val="kk-KZ"/>
        </w:rPr>
        <w:t xml:space="preserve"> білім сапасын арттыру әртүрлі елдердің педагогикалық жоғары оқу орындары үшін басты мәселе болып табылады. Педагог жас ұрпақтың оқу сапасына, демек, жалпы қоғамның өмір сапасына әсер етеді [56].</w:t>
      </w:r>
    </w:p>
    <w:p w14:paraId="6C98788B" w14:textId="77777777" w:rsidR="00C7039E" w:rsidRPr="001B6A75" w:rsidRDefault="00C7039E" w:rsidP="00643AD6">
      <w:pPr>
        <w:spacing w:after="0" w:line="240" w:lineRule="auto"/>
        <w:ind w:firstLine="709"/>
        <w:jc w:val="both"/>
        <w:rPr>
          <w:rFonts w:ascii="Times New Roman" w:hAnsi="Times New Roman" w:cs="Times New Roman"/>
          <w:color w:val="000000" w:themeColor="text1"/>
          <w:sz w:val="28"/>
          <w:szCs w:val="28"/>
          <w:lang w:val="kk-KZ"/>
        </w:rPr>
      </w:pPr>
      <w:r w:rsidRPr="001B6A75">
        <w:rPr>
          <w:rFonts w:ascii="Times New Roman" w:hAnsi="Times New Roman" w:cs="Times New Roman"/>
          <w:sz w:val="28"/>
          <w:szCs w:val="28"/>
          <w:lang w:val="kk-KZ"/>
        </w:rPr>
        <w:t>Қазіргі уақытта үздіксіз білім беру барлық елдерде өзекті мәселе болып табылады, оның қажеттілігі ғылымның ілгерілеуіне және заманауи ақпараттық-коммуникациялық технологиялардың дамуына байланысты. Жаңа ақпараттық технологияларды дамыту және енгізу кәсіби талаптардың жаңаруына алып келеді, бұл өз кезегінде информатика студенттерінің білім сапасын арттыруды қажет етеді. Жалпы оқыту сапасының деңгейі болашақ информатика педагогтерінің жаңа технологияларды қаншалықты сауатты қолдануына байланысты. Университетте оқып жүргенде информатика студенттері түрлі кәсіби пәндерді (КП) оқытуға дайындалады, сонымен қатар компьютерлік желіні әкімшілендіру дағдыларын үздіксіз жетілдіреді</w:t>
      </w:r>
      <w:r w:rsidRPr="001B6A75">
        <w:rPr>
          <w:rFonts w:ascii="Times New Roman" w:hAnsi="Times New Roman" w:cs="Times New Roman"/>
          <w:color w:val="000000" w:themeColor="text1"/>
          <w:sz w:val="28"/>
          <w:szCs w:val="28"/>
          <w:lang w:val="kk-KZ"/>
        </w:rPr>
        <w:t xml:space="preserve"> [57]. </w:t>
      </w:r>
    </w:p>
    <w:p w14:paraId="305564AF"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М.М. Поташник ұсынған «білім алушының білім сапасы» тұжырымдамасының түсіндірмесі бұл үдерістің сапалы деп есептелетінін, мұнда студент барынша қолайлы мүмкіндіктермен оқытылатынын және тәрбиеленетінін болжайды [58]. Қазіргі әлемде білім беру саласында болып жатқан өзгерістер студенттердің білім сапасын үздіксіз арттыруды талап етеді. Осыған байланысты педагогикалық кадрларды даярлау жүйесіндегі білім беру үдерісінің құрылымы мен сапасын өзгерту қажеттілігі өзекті болып отыр. Педагогтердің үздіксіз кәсіптік білім беру жүйесін дамыту әлемнің барлық жоғары оқу орындары үшін басым міндеттердің бірі ретінде қойылады. Бұл педагогикалық кадрларды даярлауды ұйымдастыру тәсілдерін қайта қарау және оқытудың жаңа әдістемелерін қосу қажеттілігіне алып келеді [59].</w:t>
      </w:r>
    </w:p>
    <w:p w14:paraId="57044E89"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Бүгінде әлем бұрын ешкім күтпеген қарқынмен өзгеруде. Технологиялардың, инновациялардың, қолданбалы білімнің өркендеуі, білімнің кең таралуы және олардың үнемі жетілдірілуі өзгерістердің себебі болып табылады. Өзгерістер адам өмірінің барлық салаларында байқалады. Білім мен білім салалары өзгермелі жүйенің ең осал және маңызды компоненттері болып табылады. Олар адамдардың өз қажеттіліктері, құқықтары мен міндеттері туралы көбірек хабардар болуына ықпал етеді [60, 61]. </w:t>
      </w:r>
    </w:p>
    <w:p w14:paraId="5B45CA1D"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color w:val="000000" w:themeColor="text1"/>
          <w:sz w:val="28"/>
          <w:szCs w:val="28"/>
          <w:lang w:val="kk-KZ"/>
        </w:rPr>
        <w:t>Akareem H. және Hossain S.</w:t>
      </w:r>
      <w:r w:rsidRPr="001B6A75">
        <w:rPr>
          <w:rFonts w:ascii="Times New Roman" w:hAnsi="Times New Roman" w:cs="Times New Roman"/>
          <w:sz w:val="28"/>
          <w:szCs w:val="28"/>
          <w:lang w:val="kk-KZ"/>
        </w:rPr>
        <w:t xml:space="preserve"> зерттеулерінде білімнің анықтамасы келесідей: білім – адамның дамуы үшін және тұрмыстың төмен деңгейінен шығу үшін негізгі қажеттіліктердің бірі. Ол сондай-ақ ұлттық даму мен гүлденген қоғамның негізі болып табылады. Білім беру Үкіметтің жауапкершілігі болып табылады және оны ұлттық ресурстар арқылы басқару керек. Жоғары білім қоғамдағы әлеуметтік және экономикалық салалар үшін маңызды. Осы себепті Үкімет пен қоғам студенттердің жоғары оқу орындарына тұрақты ағынын қамтамасыз етуге мүдделі [62].</w:t>
      </w:r>
    </w:p>
    <w:p w14:paraId="1F67AD67"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Sunder V. зерттеуі бойынша бүгінгі таңда жоғары білім сапасын жетілдіруге бағытталған бірқатар тәсілдер бар. Бірлескен оқыту студенттер пікір алмасуға белсенді қатысып, академиялық мәселелерді шешу үшін бірлесіп жұмыс істеген кезде оқыту ең тиімді деген пікірге негізделген [63].</w:t>
      </w:r>
    </w:p>
    <w:p w14:paraId="67740D5A"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Оқытудың дәстүрлі тәсілінде аудиториядағы ақпараттың негізгі көзі педагог болып саналады. Сондықтан студенттер білім алу үшін негізінен педагогпен өзара әрекеттесуі қажет. Студенттер нені, қалай және қайда оқуға болады деген сұрақтарға жауап беру үшін педагогтеріне сүйенеді. Жұмыстың негізгі бөлігі студенттерден материалды еске түсіруді талап ететін дәрістерді немесе қарапайым сұрақ пен жауапты қолдана отырып, педагогтің дәрісін тыңдау болып табылады. Alsaaty F. және т.б. бірлескен авторлар мәліметтері бойынша, білім сапасын арттыруға бағытталған онлайн курстар – бұл материалдың кем дегенде 80%-ы жеке өзара әрекеттесуінсіз онлайн режимінде ұсынылатын курстар болып табылады. Бетпе-бет оқыту немесе face-to-face – барлық материалдар тек жеке өзара әрекеттесу жағдайында оқытылатын курс. Сондай-ақ, күндізгі оқыту мен технологияның артықшылықтарын біріктіретін гибридті курстар бар. Бұл жағдайда материалдың 30-79% онлайн режимінде ұсынылуы мүмкін. Төртінші түрі-интернет курсы немесе web-facilitated course, онда материалдың 1-29%-ы онлайн оқытылады. Авторлардың зерттеу нәтижелері студенттердің пікірінше, онлайн курстардың көп болуы олар үшін қолайлы болар еді [64].</w:t>
      </w:r>
    </w:p>
    <w:p w14:paraId="6A3113BA"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Esteves M. және т.б. бірлескен авторлар зерттеулері бойынша, Edpuzzle, Kahoot және Socrative сияқты ойындар мен мобильді технологиялар арқылы білім сапасы артып, олардың артықшылықтарын пайдаланатын кейбір ойынға негізделген оқыту құралдарын қолданған жөн бар. Бұл зерттеуде өткен сабақтағы ақпаратты бағалау және бекіту мақсатында Kahoot (университеттерде математика, физика, тілдер және т.б. сияқты әртүрлі пәндерді оқыту үшін қолданылатын ойын негізіндегі оқыту платформасы) пайдаланылды. Зерттеу нәтижелеріне сүйене отырып, авторлар студенттердің оқу үлгерімі мен қабілеттерін дамытуға, сонымен бірге табысты және қоғамға белсенді қатысуға дайын болуға көмектесу үшін дәрістерде Kahoot пайдалануды ұсынады [65].</w:t>
      </w:r>
    </w:p>
    <w:p w14:paraId="77CEC532"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Teeroovengadum V. және т.б. бірлескен авторлар еңбектеріне сүйенетін болсақ, жоғары оқу орындарында білім сапасы мен қызмет көрсету сапасын бағалаудың иерархиялық үлгісін әзірлеу және эмпирикалық сынақтан өткізу туралы жазған [66]. Бұл зерттеуде иерархиялық модель өзін тиімді көрсетіп, қорытынды модель бес негізгі өлшемнен тұрды: әкімшілік сапа, физикалық ортаның сапасы, білім берудің негізгі сапасы, қосалқы құралдардың сапасы және трансформация сапасы, аталған құралда барлығы 48 элемент болды [67].</w:t>
      </w:r>
    </w:p>
    <w:p w14:paraId="52700E51"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Habib М. және т.б. бірлескен авторлар зерттеулерінің мақсаты [68] білім сапасын арттыруына септігін тигізетін жоғары оқу орындарының автоматтандырылуын түсіну және дамушы ел тұрғысынан автоматтандырылған үдерісті бағалау болды. Университеттің заманауи автоматтандырылған инфрақұрылымы, ақпаратты басқару жүйесі және оқытуды басқару жүйесі бар екендігі анықталды, бұл факультеттің, персоналдың және әкімшіліктің жұмысын жеңілдетеді. Оқытуды басқару жүйесі оқытушылар (курс сипаттамалары, сабақ жоспарлары, тапсырмалар, хабарландырулар) және студенттер (курс материалдары, тапсырмалар, бағалау есептері) қол жеткізе алатын цифрлық платформа болып табылады. Дегенмен, жүйеде цифрлық оқытудың кейбір маңызды атрибуттары жоқ, мысалы, жүйе үлкен файлдарды қолдамайды, нақты уақыттағы оқыту, онлайн сабақтар және т.б. Бұл зерттеу Covid-19 пандемиясы кезінде қашықтықтан оқыту қажеттілігіне тап болған барлық университеттерге пайдалы болды.</w:t>
      </w:r>
    </w:p>
    <w:p w14:paraId="2FE21CB5" w14:textId="77777777" w:rsidR="00C7039E" w:rsidRPr="001B6A75" w:rsidRDefault="00C7039E" w:rsidP="00643AD6">
      <w:pPr>
        <w:spacing w:after="0" w:line="240" w:lineRule="auto"/>
        <w:ind w:firstLine="709"/>
        <w:jc w:val="both"/>
        <w:rPr>
          <w:rFonts w:ascii="Times New Roman" w:hAnsi="Times New Roman" w:cs="Times New Roman"/>
          <w:color w:val="000000" w:themeColor="text1"/>
          <w:sz w:val="28"/>
          <w:szCs w:val="28"/>
          <w:lang w:val="kk-KZ"/>
        </w:rPr>
      </w:pPr>
      <w:r w:rsidRPr="001B6A75">
        <w:rPr>
          <w:rFonts w:ascii="Times New Roman" w:hAnsi="Times New Roman" w:cs="Times New Roman"/>
          <w:color w:val="000000" w:themeColor="text1"/>
          <w:sz w:val="28"/>
          <w:szCs w:val="28"/>
          <w:lang w:val="kk-KZ"/>
        </w:rPr>
        <w:t>Жоғарыда келтірілген зерттеулерге сәйкес, білім сапасын арттыруға бағытталған оқу үдерісінде қолданып жүрген әдіснамалар мен әдістердің кейбіреулері перспективалы болса, енді біреулері қолдану өзектілігі төмен болып, кейінге қалуда. Жалпы жоғарыда зерттелінген әдебиеттерге сүйене отыра біз өз анықтамаларымызды қалыптастырамыз:</w:t>
      </w:r>
    </w:p>
    <w:p w14:paraId="10741915" w14:textId="77777777" w:rsidR="00C7039E" w:rsidRPr="001B6A75" w:rsidRDefault="00C7039E" w:rsidP="00643AD6">
      <w:pPr>
        <w:spacing w:after="0" w:line="240" w:lineRule="auto"/>
        <w:ind w:firstLine="709"/>
        <w:jc w:val="both"/>
        <w:rPr>
          <w:rFonts w:ascii="Times New Roman" w:hAnsi="Times New Roman" w:cs="Times New Roman"/>
          <w:color w:val="000000" w:themeColor="text1"/>
          <w:sz w:val="28"/>
          <w:szCs w:val="28"/>
          <w:lang w:val="kk-KZ"/>
        </w:rPr>
      </w:pPr>
      <w:r w:rsidRPr="001B6A75">
        <w:rPr>
          <w:rFonts w:ascii="Times New Roman" w:hAnsi="Times New Roman" w:cs="Times New Roman"/>
          <w:color w:val="000000" w:themeColor="text1"/>
          <w:sz w:val="28"/>
          <w:szCs w:val="28"/>
          <w:lang w:val="kk-KZ"/>
        </w:rPr>
        <w:t>Білім беру сапасын арттыру – білім алушыларға тиімді және мазмұнды оқытуды қамтамасыз ету мақсатында білім беру жүйелерін, әдістемелері мен ресурстарын жетілдіру үдерісі.</w:t>
      </w:r>
    </w:p>
    <w:p w14:paraId="50F2FF7D" w14:textId="77777777" w:rsidR="00C7039E" w:rsidRPr="001B6A75" w:rsidRDefault="00C7039E" w:rsidP="00643AD6">
      <w:pPr>
        <w:spacing w:after="0" w:line="240" w:lineRule="auto"/>
        <w:ind w:firstLine="709"/>
        <w:jc w:val="both"/>
        <w:rPr>
          <w:rFonts w:ascii="Times New Roman" w:hAnsi="Times New Roman" w:cs="Times New Roman"/>
          <w:color w:val="000000" w:themeColor="text1"/>
          <w:sz w:val="28"/>
          <w:szCs w:val="28"/>
          <w:lang w:val="kk-KZ"/>
        </w:rPr>
      </w:pPr>
      <w:r w:rsidRPr="001B6A75">
        <w:rPr>
          <w:rFonts w:ascii="Times New Roman" w:hAnsi="Times New Roman" w:cs="Times New Roman"/>
          <w:color w:val="000000" w:themeColor="text1"/>
          <w:sz w:val="28"/>
          <w:szCs w:val="28"/>
          <w:lang w:val="kk-KZ"/>
        </w:rPr>
        <w:t>Ал білім беру сапасын үздіксіз жетілдіру дегеніміз – білім беру саласының сапасы мен оқу үдерісін, оқыту әдістерін, оқыту мазмұны мен нәтижелерін үздіксіз жетілдіруге бағытталған жүйелі тәсіл.</w:t>
      </w:r>
    </w:p>
    <w:p w14:paraId="1540357B"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Болашақ информатика педагогтерінің білім сапасын үздіксіз жетілдіру – бұл болашақ информатика педагогтерінің кәсіби дағдыларын, білімі мен педагогикалық әдістерін үздіксіз дамыту мен жетілдіруді қамтамасыз етуге бағытталған жүйелі және тұрақты үдеріс.</w:t>
      </w:r>
    </w:p>
    <w:p w14:paraId="5B5065B5"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color w:val="000000" w:themeColor="text1"/>
          <w:sz w:val="28"/>
          <w:szCs w:val="28"/>
          <w:lang w:val="kk-KZ"/>
        </w:rPr>
        <w:t xml:space="preserve">Заманауи оқыту үдерісінде болашақ информатика педагогтерінің білім сапасын арттыру үшін оқытудың жаңа әдістемелерін қолдану қажет. </w:t>
      </w:r>
      <w:r w:rsidRPr="001B6A75">
        <w:rPr>
          <w:rFonts w:ascii="Times New Roman" w:hAnsi="Times New Roman" w:cs="Times New Roman"/>
          <w:sz w:val="28"/>
          <w:szCs w:val="28"/>
          <w:lang w:val="kk-KZ"/>
        </w:rPr>
        <w:t>Студенттердің білім сапасын арттыру мақсатында оқыту үдерсінде инновациялық технологияларды пайдалану қажет. Осындай мысалдардың бірі – кейс-технологиясы .</w:t>
      </w:r>
    </w:p>
    <w:p w14:paraId="365AA92C" w14:textId="77777777" w:rsidR="00C7039E" w:rsidRPr="001B6A75" w:rsidRDefault="00C7039E" w:rsidP="00643AD6">
      <w:pPr>
        <w:spacing w:after="0" w:line="240" w:lineRule="auto"/>
        <w:ind w:firstLine="709"/>
        <w:jc w:val="both"/>
        <w:rPr>
          <w:rFonts w:ascii="Times New Roman" w:hAnsi="Times New Roman" w:cs="Times New Roman"/>
          <w:b/>
          <w:sz w:val="28"/>
          <w:szCs w:val="28"/>
          <w:lang w:val="kk-KZ"/>
        </w:rPr>
      </w:pPr>
      <w:r w:rsidRPr="001B6A75">
        <w:rPr>
          <w:rFonts w:ascii="Times New Roman" w:hAnsi="Times New Roman" w:cs="Times New Roman"/>
          <w:sz w:val="28"/>
          <w:szCs w:val="28"/>
          <w:lang w:val="kk-KZ"/>
        </w:rPr>
        <w:t>Кейс-технология (немесе кейс әдісі) – нақты жағдайлар мен мәселелерді талқылау арқылы студенттерді сыни тұрғыдан ойлауды және практикалық дағдыларды дамыту мақсатында «кейс» деп аталатын нақты немесе абстрактілі сценарийлерді пайдалануды қамтитын оқыту әдісі.</w:t>
      </w:r>
    </w:p>
    <w:p w14:paraId="4F18BD59"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Болашақ информатика педагогтерін даярлау барысында кейс-технологияларды қолдану білім алушылардың шығармашылық ойлауын дамытуға ықпал етіп, сыни ойлау тұрғысын дамытады. </w:t>
      </w:r>
    </w:p>
    <w:p w14:paraId="0324DA4D"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Оқу барысында кейс-технологияларды қолдану студенттерде келесі дағдыларды дамытуға септігін тигізеді:</w:t>
      </w:r>
    </w:p>
    <w:p w14:paraId="37D75CB8"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Аналитикалық дағдылар – ақпараттарды талдау және бөлу, маңызды ақпаратқа қол жеткізу, қажетті ақпаратты іздеу және табу т.б. дағдылар. </w:t>
      </w:r>
    </w:p>
    <w:p w14:paraId="5C0CC0C8"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Проблемалық ойлау – кейс-технология студенттерге нақты мәселелерді шешуге және қиын жағдайларды шешуді үйренуге көмектеседі. Бұл шығармашылық және сыни ойлау дағдыларын дамытуға ықпал етеді.</w:t>
      </w:r>
    </w:p>
    <w:p w14:paraId="704CA380"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Қарым-қатынас дағдылары – топтық жұмыстарда кейстерді шешу барысында, әдетте талқылау мен пікір алмасу қолданылады. Студенттер өз идеяларын түсінікті жеткізуге, басқалардың ойын тыңдауға және топтық жобаларда өзара әрекеттесуге үйренеді.</w:t>
      </w:r>
    </w:p>
    <w:p w14:paraId="47296674"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Зерттеу дағдылары – көбінесе кейстер деректерді жинауды және талдауды қажет етеді. Бұл зерттеу дағдыларын, соның ішінде әртүрлі көздерден алынған ақпаратпен дұрыс жұмыс істеуді дамытады.</w:t>
      </w:r>
    </w:p>
    <w:p w14:paraId="1A4C3AD9"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Осы зерттеу аясында құрастырылған анықтаманы ұсынатын болсақ: кейс-технология – нақты жағдайлар мен мәселелерді талқылау арқылы студенттерді сыни тұрғыдан ойлауды және практикалық дағдыларды дамыту мақсатында «кейс» деп аталатын нақты немесе абстрактілі сценарийлерді пайдалануды қамтитын оқыту әдісі.</w:t>
      </w:r>
    </w:p>
    <w:p w14:paraId="797A4DFA"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Бұл технологияның элементтері алғаш рет Гарвард бизнес мектебінде кеңінен енгізілді. Қазіргі уақытта бұл әдіс инновациялық технологиялар мен мультимедиалық технологиялардың үйлесімділігінің арқасында кеңінен қолдануда [69].</w:t>
      </w:r>
    </w:p>
    <w:p w14:paraId="640E6408"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Бүгінгі таңда кейс-технологиялар тек әдістемелік инновация ғана емес, сонымен қатар нақты жағдайларға негізделген белсенді оқытудың бір түрі болып табылады. Бұл технология нақты білімді немесе дағдыларды игеруден гөрі студенттердің коммуникативті, сондай-ақ сыни ойлау дағдыларын дамытуға бағытталған [70].</w:t>
      </w:r>
    </w:p>
    <w:p w14:paraId="17207C9F"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А.М. Долгоруковтың практикалық нұсқаулығында кейс-технологияларды оқытудың озық, әрі белсенді әдістеріне жатқызылып, тиімді жақтары келесідей деп көрсетілген [71]:</w:t>
      </w:r>
    </w:p>
    <w:p w14:paraId="5459A0F3" w14:textId="7B346825" w:rsidR="00C7039E" w:rsidRPr="001B6A75" w:rsidRDefault="00643AD6" w:rsidP="00643AD6">
      <w:pPr>
        <w:numPr>
          <w:ilvl w:val="0"/>
          <w:numId w:val="10"/>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п</w:t>
      </w:r>
      <w:r w:rsidR="00C7039E" w:rsidRPr="001B6A75">
        <w:rPr>
          <w:rFonts w:ascii="Times New Roman" w:hAnsi="Times New Roman" w:cs="Times New Roman"/>
          <w:sz w:val="28"/>
          <w:szCs w:val="28"/>
          <w:lang w:val="kk-KZ"/>
        </w:rPr>
        <w:t>роблемалық жағдайларды топпен жұмыс істей біліп, шешу;</w:t>
      </w:r>
    </w:p>
    <w:p w14:paraId="0D80652B" w14:textId="331BF906" w:rsidR="00C7039E" w:rsidRPr="001B6A75" w:rsidRDefault="00643AD6" w:rsidP="00643AD6">
      <w:pPr>
        <w:numPr>
          <w:ilvl w:val="0"/>
          <w:numId w:val="10"/>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с</w:t>
      </w:r>
      <w:r w:rsidR="00C7039E" w:rsidRPr="001B6A75">
        <w:rPr>
          <w:rFonts w:ascii="Times New Roman" w:hAnsi="Times New Roman" w:cs="Times New Roman"/>
          <w:sz w:val="28"/>
          <w:szCs w:val="28"/>
          <w:lang w:val="kk-KZ"/>
        </w:rPr>
        <w:t>туденттердің практикалық дағдыларды игеруге ғана емес, теориялық тұжырымдамаларды терең меңгеруге мүмкіндігінің бар болуы;</w:t>
      </w:r>
    </w:p>
    <w:p w14:paraId="11B5E2C3" w14:textId="07B9B99B" w:rsidR="00C7039E" w:rsidRPr="001B6A75" w:rsidRDefault="00643AD6" w:rsidP="00643AD6">
      <w:pPr>
        <w:numPr>
          <w:ilvl w:val="0"/>
          <w:numId w:val="10"/>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қ</w:t>
      </w:r>
      <w:r w:rsidR="00C7039E" w:rsidRPr="001B6A75">
        <w:rPr>
          <w:rFonts w:ascii="Times New Roman" w:hAnsi="Times New Roman" w:cs="Times New Roman"/>
          <w:sz w:val="28"/>
          <w:szCs w:val="28"/>
          <w:lang w:val="kk-KZ"/>
        </w:rPr>
        <w:t>ызметтің жаңа және ерекше модельдерін құрудың артықшылығы;</w:t>
      </w:r>
    </w:p>
    <w:p w14:paraId="09C918E7" w14:textId="0134F18D" w:rsidR="00C7039E" w:rsidRPr="001B6A75" w:rsidRDefault="00643AD6" w:rsidP="00643AD6">
      <w:pPr>
        <w:numPr>
          <w:ilvl w:val="0"/>
          <w:numId w:val="10"/>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қ</w:t>
      </w:r>
      <w:r w:rsidR="00C7039E" w:rsidRPr="001B6A75">
        <w:rPr>
          <w:rFonts w:ascii="Times New Roman" w:hAnsi="Times New Roman" w:cs="Times New Roman"/>
          <w:sz w:val="28"/>
          <w:szCs w:val="28"/>
          <w:lang w:val="kk-KZ"/>
        </w:rPr>
        <w:t>арапайым ақпаратты жалпылау дағдыларының пайда болуы.</w:t>
      </w:r>
    </w:p>
    <w:p w14:paraId="02CD0307" w14:textId="77777777" w:rsidR="00C7039E" w:rsidRPr="001B6A75" w:rsidRDefault="00C7039E" w:rsidP="00643AD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Әдістің ішкі және сыртқы ортасының факторларын анықтау үшін оларды берілген төрт санатқа бөлуден тұратын SWOT стратегиялық жоспарлау әдісімен сипаттауға болады (1-сурет). </w:t>
      </w:r>
    </w:p>
    <w:p w14:paraId="0DF9E45C"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p>
    <w:p w14:paraId="46BA5578" w14:textId="77777777" w:rsidR="00C7039E" w:rsidRPr="001B6A75" w:rsidRDefault="00C7039E" w:rsidP="008D6700">
      <w:pPr>
        <w:spacing w:after="0" w:line="240" w:lineRule="auto"/>
        <w:jc w:val="center"/>
        <w:rPr>
          <w:rFonts w:ascii="Times New Roman" w:hAnsi="Times New Roman" w:cs="Times New Roman"/>
          <w:sz w:val="28"/>
          <w:szCs w:val="28"/>
        </w:rPr>
      </w:pPr>
      <w:r w:rsidRPr="001B6A75">
        <w:rPr>
          <w:noProof/>
          <w:lang w:eastAsia="ru-RU"/>
        </w:rPr>
        <w:drawing>
          <wp:inline distT="0" distB="0" distL="0" distR="0" wp14:anchorId="358068C0" wp14:editId="3056B481">
            <wp:extent cx="5538158" cy="3416061"/>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059" r="4720" b="8965"/>
                    <a:stretch/>
                  </pic:blipFill>
                  <pic:spPr bwMode="auto">
                    <a:xfrm>
                      <a:off x="0" y="0"/>
                      <a:ext cx="5546447" cy="3421174"/>
                    </a:xfrm>
                    <a:prstGeom prst="rect">
                      <a:avLst/>
                    </a:prstGeom>
                    <a:ln>
                      <a:noFill/>
                    </a:ln>
                    <a:extLst>
                      <a:ext uri="{53640926-AAD7-44D8-BBD7-CCE9431645EC}">
                        <a14:shadowObscured xmlns:a14="http://schemas.microsoft.com/office/drawing/2010/main"/>
                      </a:ext>
                    </a:extLst>
                  </pic:spPr>
                </pic:pic>
              </a:graphicData>
            </a:graphic>
          </wp:inline>
        </w:drawing>
      </w:r>
    </w:p>
    <w:p w14:paraId="63D74452" w14:textId="77777777" w:rsidR="002D5BE9" w:rsidRPr="00643AD6" w:rsidRDefault="002D5BE9" w:rsidP="008D6700">
      <w:pPr>
        <w:spacing w:after="0" w:line="240" w:lineRule="auto"/>
        <w:ind w:firstLine="708"/>
        <w:jc w:val="both"/>
        <w:rPr>
          <w:rFonts w:ascii="Times New Roman" w:hAnsi="Times New Roman" w:cs="Times New Roman"/>
          <w:sz w:val="16"/>
          <w:szCs w:val="16"/>
          <w:lang w:val="kk-KZ"/>
        </w:rPr>
      </w:pPr>
    </w:p>
    <w:p w14:paraId="756DC856" w14:textId="77777777" w:rsidR="00C7039E" w:rsidRPr="001B6A75" w:rsidRDefault="00C7039E" w:rsidP="00643AD6">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1 – Болашақ информатика педагогтерін даярлауда кейс-технологияларды SWOT әдісі арқылы талдау</w:t>
      </w:r>
    </w:p>
    <w:p w14:paraId="0FAB9317"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p>
    <w:p w14:paraId="443698F8"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Бұл технологияның жұмыс принципі – білімді игеру, студенттердің белсенді қызметі арқылы қарама-қайшылықтарды шешу дағдыларын қалыптастыру, сонымен қатар кәсіби дағдылар мен жаңа білімді игеру, сыни ойлау қабілеттерін дамыту болып табылады. Бұл студенттердің пәнді оқуға деген қызығушылығын арттыруға мүмкіндік беріп, әртүрлі жағдайларды сипаттайтын ақпаратты өз бетінше жинау, өңдеу және талдау, мәселені шешудің өзіндік нұсқасын көрсете отырып, бірлесіп топта талқылау үшін білім мен дағдыларды белсенді меңгеруге ықпал етеді. Бұл әдіс заманауи педагогикалық технология санатына жатқызылған, сондықтан оны педагогтердің меңгеруі және оқытуы білім сапасын артуына септігін тигізеді. Кейс-технологияларды білім беру сапасын арттыруда маңызы өте ерекше, ол студенттердің аналитикалық дағдыларын дамыту және шешім қабылдау үшін нақты немесе ойдан шығарылған жағдайларды қолданатын танымал оқыту әдісі болып табылады. Кейс-технология білім сапасын жетілдіру үшін жоғары білім беруде пайдалы құрал бола алады. Кейс-технология оқуды, сыни ойлауды және шешім қабылдау дағдыларын дамытуды ынталандыру үшін нақты жағдайларды, мәселелерді немесе жағдайларды талдауды қамтиды [72]. Төменде жоғары оқу орындарының оқу үдерісіне кейс-технологияны енгізудің бірнеше жолы көрсетілген (1-кесте).</w:t>
      </w:r>
    </w:p>
    <w:p w14:paraId="7D974419"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p>
    <w:p w14:paraId="2F1C6367" w14:textId="77777777" w:rsidR="00C7039E" w:rsidRPr="001B6A75" w:rsidRDefault="00C7039E" w:rsidP="00643AD6">
      <w:pPr>
        <w:spacing w:after="0" w:line="240" w:lineRule="auto"/>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Кесте 1 – Жоғары оқу орындарының оқу үдерісіне кейс-технологияны енгізудің жолдары</w:t>
      </w:r>
    </w:p>
    <w:p w14:paraId="6F1E24AE" w14:textId="77777777" w:rsidR="00C7039E" w:rsidRPr="00643AD6" w:rsidRDefault="00C7039E" w:rsidP="00643AD6">
      <w:pPr>
        <w:spacing w:after="0" w:line="240" w:lineRule="auto"/>
        <w:ind w:firstLine="708"/>
        <w:jc w:val="right"/>
        <w:rPr>
          <w:rFonts w:ascii="Times New Roman" w:hAnsi="Times New Roman" w:cs="Times New Roman"/>
          <w:sz w:val="16"/>
          <w:szCs w:val="16"/>
          <w:lang w:val="kk-KZ"/>
        </w:rPr>
      </w:pPr>
    </w:p>
    <w:tbl>
      <w:tblPr>
        <w:tblStyle w:val="af5"/>
        <w:tblW w:w="9585" w:type="dxa"/>
        <w:jc w:val="center"/>
        <w:tblLook w:val="04A0" w:firstRow="1" w:lastRow="0" w:firstColumn="1" w:lastColumn="0" w:noHBand="0" w:noVBand="1"/>
      </w:tblPr>
      <w:tblGrid>
        <w:gridCol w:w="2978"/>
        <w:gridCol w:w="6607"/>
      </w:tblGrid>
      <w:tr w:rsidR="00C7039E" w:rsidRPr="001B6A75" w14:paraId="74B08216" w14:textId="77777777" w:rsidTr="00643AD6">
        <w:trPr>
          <w:jc w:val="center"/>
        </w:trPr>
        <w:tc>
          <w:tcPr>
            <w:tcW w:w="2978" w:type="dxa"/>
          </w:tcPr>
          <w:p w14:paraId="7272253D" w14:textId="77777777" w:rsidR="00C7039E" w:rsidRPr="001B6A75" w:rsidRDefault="00C7039E" w:rsidP="008D6700">
            <w:pPr>
              <w:spacing w:after="0" w:line="240" w:lineRule="auto"/>
              <w:ind w:firstLine="29"/>
              <w:rPr>
                <w:rFonts w:ascii="Times New Roman" w:hAnsi="Times New Roman" w:cs="Times New Roman"/>
                <w:sz w:val="24"/>
                <w:szCs w:val="28"/>
              </w:rPr>
            </w:pPr>
            <w:r w:rsidRPr="001B6A75">
              <w:rPr>
                <w:rFonts w:ascii="Times New Roman" w:hAnsi="Times New Roman" w:cs="Times New Roman"/>
                <w:sz w:val="24"/>
                <w:szCs w:val="28"/>
              </w:rPr>
              <w:t>Белсенді оқыту</w:t>
            </w:r>
          </w:p>
        </w:tc>
        <w:tc>
          <w:tcPr>
            <w:tcW w:w="6607" w:type="dxa"/>
          </w:tcPr>
          <w:p w14:paraId="200B8315" w14:textId="6E92AA74" w:rsidR="002D5BE9" w:rsidRPr="001B6A75" w:rsidRDefault="00C7039E" w:rsidP="00643AD6">
            <w:pPr>
              <w:spacing w:after="0" w:line="240" w:lineRule="auto"/>
              <w:ind w:firstLine="29"/>
              <w:jc w:val="both"/>
              <w:rPr>
                <w:rFonts w:ascii="Times New Roman" w:hAnsi="Times New Roman" w:cs="Times New Roman"/>
                <w:sz w:val="24"/>
                <w:szCs w:val="28"/>
              </w:rPr>
            </w:pPr>
            <w:r w:rsidRPr="001B6A75">
              <w:rPr>
                <w:rFonts w:ascii="Times New Roman" w:hAnsi="Times New Roman" w:cs="Times New Roman"/>
                <w:sz w:val="24"/>
                <w:szCs w:val="28"/>
              </w:rPr>
              <w:t xml:space="preserve">Кейс-технология студенттердің </w:t>
            </w:r>
            <w:r w:rsidRPr="001B6A75">
              <w:rPr>
                <w:rFonts w:ascii="Times New Roman" w:hAnsi="Times New Roman" w:cs="Times New Roman"/>
                <w:sz w:val="24"/>
                <w:szCs w:val="28"/>
                <w:lang w:val="kk-KZ"/>
              </w:rPr>
              <w:t>кейстерді</w:t>
            </w:r>
            <w:r w:rsidRPr="001B6A75">
              <w:rPr>
                <w:rFonts w:ascii="Times New Roman" w:hAnsi="Times New Roman" w:cs="Times New Roman"/>
                <w:sz w:val="24"/>
                <w:szCs w:val="28"/>
              </w:rPr>
              <w:t xml:space="preserve"> талдауға және талқылауға белсенді қатысуын білдіреді. Бұл материалды тереңірек түсінуге және аналитикалық дағдыларды дамытуға ықпал етеді.</w:t>
            </w:r>
          </w:p>
        </w:tc>
      </w:tr>
      <w:tr w:rsidR="00C7039E" w:rsidRPr="001B6A75" w14:paraId="37067489" w14:textId="77777777" w:rsidTr="00643AD6">
        <w:trPr>
          <w:jc w:val="center"/>
        </w:trPr>
        <w:tc>
          <w:tcPr>
            <w:tcW w:w="2978" w:type="dxa"/>
          </w:tcPr>
          <w:p w14:paraId="327B6E72" w14:textId="77777777" w:rsidR="00C7039E" w:rsidRPr="001B6A75" w:rsidRDefault="00C7039E" w:rsidP="008D6700">
            <w:pPr>
              <w:spacing w:after="0" w:line="240" w:lineRule="auto"/>
              <w:ind w:firstLine="29"/>
              <w:rPr>
                <w:rFonts w:ascii="Times New Roman" w:hAnsi="Times New Roman" w:cs="Times New Roman"/>
                <w:sz w:val="24"/>
                <w:szCs w:val="28"/>
              </w:rPr>
            </w:pPr>
            <w:r w:rsidRPr="001B6A75">
              <w:rPr>
                <w:rFonts w:ascii="Times New Roman" w:hAnsi="Times New Roman" w:cs="Times New Roman"/>
                <w:sz w:val="24"/>
                <w:szCs w:val="28"/>
              </w:rPr>
              <w:t>Нақты жағдайлар</w:t>
            </w:r>
          </w:p>
        </w:tc>
        <w:tc>
          <w:tcPr>
            <w:tcW w:w="6607" w:type="dxa"/>
          </w:tcPr>
          <w:p w14:paraId="4448C6FB" w14:textId="04AFFD3C" w:rsidR="002D5BE9" w:rsidRPr="001B6A75" w:rsidRDefault="00C7039E" w:rsidP="00643AD6">
            <w:pPr>
              <w:spacing w:after="0" w:line="240" w:lineRule="auto"/>
              <w:ind w:firstLine="29"/>
              <w:jc w:val="both"/>
              <w:rPr>
                <w:rFonts w:ascii="Times New Roman" w:hAnsi="Times New Roman" w:cs="Times New Roman"/>
                <w:sz w:val="24"/>
                <w:szCs w:val="28"/>
              </w:rPr>
            </w:pPr>
            <w:r w:rsidRPr="001B6A75">
              <w:rPr>
                <w:rFonts w:ascii="Times New Roman" w:hAnsi="Times New Roman" w:cs="Times New Roman"/>
                <w:sz w:val="24"/>
                <w:szCs w:val="28"/>
              </w:rPr>
              <w:t>Нақты оқиғаларға негізделген жағдайлар студенттерге шынайы сценарийлерді қарастыруға және нақты өмірде осындай жағдайларға тап болғандай шешімдер әзірлеуге мүмкіндік береді.</w:t>
            </w:r>
          </w:p>
        </w:tc>
      </w:tr>
      <w:tr w:rsidR="00C7039E" w:rsidRPr="001B6A75" w14:paraId="1EE0BEB1" w14:textId="77777777" w:rsidTr="00643AD6">
        <w:trPr>
          <w:jc w:val="center"/>
        </w:trPr>
        <w:tc>
          <w:tcPr>
            <w:tcW w:w="2978" w:type="dxa"/>
          </w:tcPr>
          <w:p w14:paraId="0DB16E16" w14:textId="77777777" w:rsidR="00C7039E" w:rsidRPr="001B6A75" w:rsidRDefault="00C7039E" w:rsidP="008D6700">
            <w:pPr>
              <w:spacing w:after="0" w:line="240" w:lineRule="auto"/>
              <w:ind w:firstLine="29"/>
              <w:rPr>
                <w:rFonts w:ascii="Times New Roman" w:hAnsi="Times New Roman" w:cs="Times New Roman"/>
                <w:sz w:val="24"/>
                <w:szCs w:val="28"/>
              </w:rPr>
            </w:pPr>
            <w:r w:rsidRPr="001B6A75">
              <w:rPr>
                <w:rFonts w:ascii="Times New Roman" w:hAnsi="Times New Roman" w:cs="Times New Roman"/>
                <w:sz w:val="24"/>
                <w:szCs w:val="28"/>
              </w:rPr>
              <w:t>Пәнаралық оқыту</w:t>
            </w:r>
          </w:p>
        </w:tc>
        <w:tc>
          <w:tcPr>
            <w:tcW w:w="6607" w:type="dxa"/>
          </w:tcPr>
          <w:p w14:paraId="6AD8EBF3" w14:textId="76A72128" w:rsidR="002D5BE9" w:rsidRPr="001B6A75" w:rsidRDefault="00C7039E" w:rsidP="00643AD6">
            <w:pPr>
              <w:spacing w:after="0" w:line="240" w:lineRule="auto"/>
              <w:ind w:firstLine="29"/>
              <w:jc w:val="both"/>
              <w:rPr>
                <w:rFonts w:ascii="Times New Roman" w:hAnsi="Times New Roman" w:cs="Times New Roman"/>
                <w:sz w:val="24"/>
                <w:szCs w:val="28"/>
              </w:rPr>
            </w:pPr>
            <w:r w:rsidRPr="001B6A75">
              <w:rPr>
                <w:rFonts w:ascii="Times New Roman" w:hAnsi="Times New Roman" w:cs="Times New Roman"/>
                <w:sz w:val="24"/>
                <w:szCs w:val="28"/>
              </w:rPr>
              <w:t>Кейс-технологиясын әртүрлі салалардағы білімді біріктіру үшін пайдалануға болады, өйткені кейстер жиі көп қырлы білім мен дағдыларды қажет етеді.</w:t>
            </w:r>
          </w:p>
        </w:tc>
      </w:tr>
      <w:tr w:rsidR="00C7039E" w:rsidRPr="001B6A75" w14:paraId="75B38FB1" w14:textId="77777777" w:rsidTr="00643AD6">
        <w:trPr>
          <w:jc w:val="center"/>
        </w:trPr>
        <w:tc>
          <w:tcPr>
            <w:tcW w:w="2978" w:type="dxa"/>
          </w:tcPr>
          <w:p w14:paraId="2F00580E" w14:textId="77777777" w:rsidR="00C7039E" w:rsidRPr="001B6A75" w:rsidRDefault="00C7039E" w:rsidP="008D6700">
            <w:pPr>
              <w:spacing w:after="0" w:line="240" w:lineRule="auto"/>
              <w:ind w:firstLine="29"/>
              <w:rPr>
                <w:rFonts w:ascii="Times New Roman" w:hAnsi="Times New Roman" w:cs="Times New Roman"/>
                <w:sz w:val="24"/>
                <w:szCs w:val="28"/>
              </w:rPr>
            </w:pPr>
            <w:r w:rsidRPr="001B6A75">
              <w:rPr>
                <w:rFonts w:ascii="Times New Roman" w:hAnsi="Times New Roman" w:cs="Times New Roman"/>
                <w:sz w:val="24"/>
                <w:szCs w:val="28"/>
              </w:rPr>
              <w:t>Қарым-қатынас дағдыларын дамыту</w:t>
            </w:r>
          </w:p>
        </w:tc>
        <w:tc>
          <w:tcPr>
            <w:tcW w:w="6607" w:type="dxa"/>
          </w:tcPr>
          <w:p w14:paraId="3B3EDD10" w14:textId="576C73E6" w:rsidR="002D5BE9" w:rsidRPr="001B6A75" w:rsidRDefault="00C7039E" w:rsidP="00643AD6">
            <w:pPr>
              <w:spacing w:after="0" w:line="240" w:lineRule="auto"/>
              <w:ind w:firstLine="29"/>
              <w:jc w:val="both"/>
              <w:rPr>
                <w:rFonts w:ascii="Times New Roman" w:hAnsi="Times New Roman" w:cs="Times New Roman"/>
                <w:sz w:val="24"/>
                <w:szCs w:val="28"/>
              </w:rPr>
            </w:pPr>
            <w:r w:rsidRPr="001B6A75">
              <w:rPr>
                <w:rFonts w:ascii="Times New Roman" w:hAnsi="Times New Roman" w:cs="Times New Roman"/>
                <w:sz w:val="24"/>
                <w:szCs w:val="28"/>
              </w:rPr>
              <w:t>Кейстер бойынша пікірталастар, қарым-қатынас дағдыларын дамытуға, соның ішінде өз көзқарастарын дәлелдеуге және басқалардың пікірін тыңдауға ықпал етеді.</w:t>
            </w:r>
          </w:p>
        </w:tc>
      </w:tr>
      <w:tr w:rsidR="00C7039E" w:rsidRPr="001B6A75" w14:paraId="111BD1ED" w14:textId="77777777" w:rsidTr="00643AD6">
        <w:trPr>
          <w:jc w:val="center"/>
        </w:trPr>
        <w:tc>
          <w:tcPr>
            <w:tcW w:w="2978" w:type="dxa"/>
          </w:tcPr>
          <w:p w14:paraId="049C7430" w14:textId="77777777" w:rsidR="00C7039E" w:rsidRPr="001B6A75" w:rsidRDefault="00C7039E" w:rsidP="008D6700">
            <w:pPr>
              <w:spacing w:after="0" w:line="240" w:lineRule="auto"/>
              <w:ind w:firstLine="29"/>
              <w:rPr>
                <w:rFonts w:ascii="Times New Roman" w:hAnsi="Times New Roman" w:cs="Times New Roman"/>
                <w:sz w:val="24"/>
                <w:szCs w:val="28"/>
              </w:rPr>
            </w:pPr>
            <w:r w:rsidRPr="001B6A75">
              <w:rPr>
                <w:rFonts w:ascii="Times New Roman" w:hAnsi="Times New Roman" w:cs="Times New Roman"/>
                <w:sz w:val="24"/>
                <w:szCs w:val="28"/>
              </w:rPr>
              <w:t>Сыни тұрғыдан ойлау мен шешім қабылдауды дамыту</w:t>
            </w:r>
          </w:p>
        </w:tc>
        <w:tc>
          <w:tcPr>
            <w:tcW w:w="6607" w:type="dxa"/>
          </w:tcPr>
          <w:p w14:paraId="012204B9" w14:textId="1EB31655" w:rsidR="002D5BE9" w:rsidRPr="001B6A75" w:rsidRDefault="00C7039E" w:rsidP="00643AD6">
            <w:pPr>
              <w:spacing w:after="0" w:line="240" w:lineRule="auto"/>
              <w:ind w:firstLine="29"/>
              <w:jc w:val="both"/>
              <w:rPr>
                <w:rFonts w:ascii="Times New Roman" w:hAnsi="Times New Roman" w:cs="Times New Roman"/>
                <w:sz w:val="24"/>
                <w:szCs w:val="28"/>
              </w:rPr>
            </w:pPr>
            <w:r w:rsidRPr="001B6A75">
              <w:rPr>
                <w:rFonts w:ascii="Times New Roman" w:hAnsi="Times New Roman" w:cs="Times New Roman"/>
                <w:sz w:val="24"/>
                <w:szCs w:val="28"/>
              </w:rPr>
              <w:t>Кейс-технологиясы студенттерге талдау, сыни тұрғыдан ойлау және шешім қабылдау дағдыларын дамытуға көмектеседі, бұл олардың болашақ мансабы үшін маңызды.</w:t>
            </w:r>
          </w:p>
        </w:tc>
      </w:tr>
      <w:tr w:rsidR="00C7039E" w:rsidRPr="001B6A75" w14:paraId="4F7DDB42" w14:textId="77777777" w:rsidTr="00643AD6">
        <w:trPr>
          <w:jc w:val="center"/>
        </w:trPr>
        <w:tc>
          <w:tcPr>
            <w:tcW w:w="2978" w:type="dxa"/>
          </w:tcPr>
          <w:p w14:paraId="735124B9" w14:textId="77777777" w:rsidR="00C7039E" w:rsidRPr="001B6A75" w:rsidRDefault="00C7039E" w:rsidP="008D6700">
            <w:pPr>
              <w:spacing w:after="0" w:line="240" w:lineRule="auto"/>
              <w:ind w:firstLine="29"/>
              <w:rPr>
                <w:rFonts w:ascii="Times New Roman" w:hAnsi="Times New Roman" w:cs="Times New Roman"/>
                <w:sz w:val="24"/>
                <w:szCs w:val="28"/>
              </w:rPr>
            </w:pPr>
            <w:r w:rsidRPr="001B6A75">
              <w:rPr>
                <w:rFonts w:ascii="Times New Roman" w:hAnsi="Times New Roman" w:cs="Times New Roman"/>
                <w:sz w:val="24"/>
                <w:szCs w:val="28"/>
              </w:rPr>
              <w:t>Оқытудың интерактивті әдістері</w:t>
            </w:r>
          </w:p>
        </w:tc>
        <w:tc>
          <w:tcPr>
            <w:tcW w:w="6607" w:type="dxa"/>
          </w:tcPr>
          <w:p w14:paraId="0AFAB852" w14:textId="0ABB7299" w:rsidR="002D5BE9" w:rsidRPr="001B6A75" w:rsidRDefault="00C7039E" w:rsidP="00643AD6">
            <w:pPr>
              <w:spacing w:after="0" w:line="240" w:lineRule="auto"/>
              <w:ind w:firstLine="29"/>
              <w:jc w:val="both"/>
              <w:rPr>
                <w:rFonts w:ascii="Times New Roman" w:hAnsi="Times New Roman" w:cs="Times New Roman"/>
                <w:sz w:val="24"/>
                <w:szCs w:val="28"/>
              </w:rPr>
            </w:pPr>
            <w:r w:rsidRPr="001B6A75">
              <w:rPr>
                <w:rFonts w:ascii="Times New Roman" w:hAnsi="Times New Roman" w:cs="Times New Roman"/>
                <w:sz w:val="24"/>
                <w:szCs w:val="28"/>
              </w:rPr>
              <w:t>Кейс</w:t>
            </w:r>
            <w:r w:rsidRPr="001B6A75">
              <w:rPr>
                <w:rFonts w:ascii="Times New Roman" w:hAnsi="Times New Roman" w:cs="Times New Roman"/>
                <w:sz w:val="24"/>
                <w:szCs w:val="28"/>
                <w:lang w:val="kk-KZ"/>
              </w:rPr>
              <w:t>-</w:t>
            </w:r>
            <w:r w:rsidRPr="001B6A75">
              <w:rPr>
                <w:rFonts w:ascii="Times New Roman" w:hAnsi="Times New Roman" w:cs="Times New Roman"/>
                <w:sz w:val="24"/>
                <w:szCs w:val="28"/>
              </w:rPr>
              <w:t>технологиясын пайдалана отырып, оқытушылар топтық талқылаулар, рөлдік ойындар және презентациялар сияқты интерактивті оқыту әдістерін енгізе алады.</w:t>
            </w:r>
          </w:p>
        </w:tc>
      </w:tr>
      <w:tr w:rsidR="00C7039E" w:rsidRPr="001B6A75" w14:paraId="31249627" w14:textId="77777777" w:rsidTr="00643AD6">
        <w:trPr>
          <w:jc w:val="center"/>
        </w:trPr>
        <w:tc>
          <w:tcPr>
            <w:tcW w:w="2978" w:type="dxa"/>
          </w:tcPr>
          <w:p w14:paraId="2A515908" w14:textId="77777777" w:rsidR="00C7039E" w:rsidRPr="001B6A75" w:rsidRDefault="00C7039E" w:rsidP="008D6700">
            <w:pPr>
              <w:spacing w:after="0" w:line="240" w:lineRule="auto"/>
              <w:ind w:firstLine="29"/>
              <w:rPr>
                <w:rFonts w:ascii="Times New Roman" w:hAnsi="Times New Roman" w:cs="Times New Roman"/>
                <w:sz w:val="24"/>
                <w:szCs w:val="28"/>
              </w:rPr>
            </w:pPr>
            <w:r w:rsidRPr="001B6A75">
              <w:rPr>
                <w:rFonts w:ascii="Times New Roman" w:hAnsi="Times New Roman" w:cs="Times New Roman"/>
                <w:sz w:val="24"/>
                <w:szCs w:val="28"/>
              </w:rPr>
              <w:t>Түсіну мен дағдыларды бағалау</w:t>
            </w:r>
          </w:p>
        </w:tc>
        <w:tc>
          <w:tcPr>
            <w:tcW w:w="6607" w:type="dxa"/>
          </w:tcPr>
          <w:p w14:paraId="0DD14A85" w14:textId="54280776" w:rsidR="002D5BE9" w:rsidRPr="001B6A75" w:rsidRDefault="00C7039E" w:rsidP="00643AD6">
            <w:pPr>
              <w:spacing w:after="0" w:line="240" w:lineRule="auto"/>
              <w:ind w:firstLine="29"/>
              <w:jc w:val="both"/>
              <w:rPr>
                <w:rFonts w:ascii="Times New Roman" w:hAnsi="Times New Roman" w:cs="Times New Roman"/>
                <w:sz w:val="24"/>
                <w:szCs w:val="28"/>
              </w:rPr>
            </w:pPr>
            <w:r w:rsidRPr="001B6A75">
              <w:rPr>
                <w:rFonts w:ascii="Times New Roman" w:hAnsi="Times New Roman" w:cs="Times New Roman"/>
                <w:sz w:val="24"/>
                <w:szCs w:val="28"/>
              </w:rPr>
              <w:t>Кейс-технология оқытушыларға студенттердің материалды түсіну дәрежесін және қажетті дағдыларды дамытуды бағалауға мүмкіндік береді.</w:t>
            </w:r>
          </w:p>
        </w:tc>
      </w:tr>
    </w:tbl>
    <w:p w14:paraId="63A114BB" w14:textId="77777777" w:rsidR="00C7039E" w:rsidRPr="001B6A75" w:rsidRDefault="00C7039E" w:rsidP="008D6700">
      <w:pPr>
        <w:spacing w:after="0" w:line="240" w:lineRule="auto"/>
        <w:ind w:firstLine="708"/>
        <w:jc w:val="both"/>
        <w:rPr>
          <w:rFonts w:ascii="Times New Roman" w:hAnsi="Times New Roman" w:cs="Times New Roman"/>
          <w:sz w:val="28"/>
          <w:szCs w:val="28"/>
        </w:rPr>
      </w:pPr>
    </w:p>
    <w:p w14:paraId="35A53D79"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rPr>
        <w:t>Кейс-технологиялар информатиканы оқытудың заманауи әдісі ғана емес, сонымен қатар студенттердің ақпараттық технологиялар саласындағы табысты мансабы үшін қажетті практикалық дағдыларды қалыптастырудың құралы болып табылады.</w:t>
      </w:r>
      <w:r w:rsidRPr="001B6A75">
        <w:rPr>
          <w:rFonts w:ascii="Times New Roman" w:hAnsi="Times New Roman" w:cs="Times New Roman"/>
          <w:sz w:val="28"/>
          <w:szCs w:val="28"/>
          <w:lang w:val="kk-KZ"/>
        </w:rPr>
        <w:t xml:space="preserve"> Оларды тиімді пайдалану оқу үдерісін өзектендіріп қана қоймай, болашақ мамандарды қазіргі заманғы индустрияның нақты талабына дайындайды. Информатика ғылымындағы кейстер бағдарламалық жасақтаманы әзірлеуге, желілік жүйелердегі мәселелерді шешуге немесе алгоритмдерді әзірлеуге және т.б. байланысты әртүрлі тапсырмаларды қамтуы мүмкін [73].</w:t>
      </w:r>
    </w:p>
    <w:p w14:paraId="1F34283F"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Кейс-технология информатиканы оқытудың тиімді әдісі бола алады, өйткені ол студенттерге теориялық білімді информатика саласындағы нақты жағдайлар мен мәселелерге қолдануға мүмкіндік береді. Жалпы информатика саласын оқу аясында кеңінен қолдануға болатын кейс-технологиясының бірнеше мысалдары:</w:t>
      </w:r>
    </w:p>
    <w:p w14:paraId="2EF8B1D5" w14:textId="3A967860" w:rsidR="00C7039E" w:rsidRPr="001B6A75" w:rsidRDefault="00643AD6" w:rsidP="00643AD6">
      <w:pPr>
        <w:pStyle w:val="a3"/>
        <w:numPr>
          <w:ilvl w:val="0"/>
          <w:numId w:val="11"/>
        </w:numPr>
        <w:tabs>
          <w:tab w:val="left" w:pos="993"/>
          <w:tab w:val="left" w:pos="1134"/>
        </w:tabs>
        <w:spacing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бағдарламалық жасақтаманы әзірлеу жағдайлары;</w:t>
      </w:r>
    </w:p>
    <w:p w14:paraId="15CB1405" w14:textId="1EEA940F" w:rsidR="00C7039E" w:rsidRPr="001B6A75" w:rsidRDefault="00643AD6" w:rsidP="00643AD6">
      <w:pPr>
        <w:pStyle w:val="a3"/>
        <w:numPr>
          <w:ilvl w:val="0"/>
          <w:numId w:val="11"/>
        </w:numPr>
        <w:tabs>
          <w:tab w:val="left" w:pos="993"/>
          <w:tab w:val="left" w:pos="1134"/>
        </w:tabs>
        <w:spacing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киберқауіпсіздік жағдайлары;</w:t>
      </w:r>
    </w:p>
    <w:p w14:paraId="2ACBBCEA" w14:textId="0A978148" w:rsidR="00C7039E" w:rsidRPr="001B6A75" w:rsidRDefault="00643AD6" w:rsidP="00643AD6">
      <w:pPr>
        <w:pStyle w:val="a3"/>
        <w:numPr>
          <w:ilvl w:val="0"/>
          <w:numId w:val="11"/>
        </w:numPr>
        <w:tabs>
          <w:tab w:val="left" w:pos="993"/>
          <w:tab w:val="left" w:pos="1134"/>
        </w:tabs>
        <w:spacing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деректер мен дерекқорды басқару жағдайлары;</w:t>
      </w:r>
    </w:p>
    <w:p w14:paraId="651B2037" w14:textId="200B33A5" w:rsidR="00C7039E" w:rsidRPr="001B6A75" w:rsidRDefault="00643AD6" w:rsidP="00643AD6">
      <w:pPr>
        <w:pStyle w:val="a3"/>
        <w:numPr>
          <w:ilvl w:val="0"/>
          <w:numId w:val="11"/>
        </w:numPr>
        <w:tabs>
          <w:tab w:val="left" w:pos="993"/>
          <w:tab w:val="left" w:pos="1134"/>
        </w:tabs>
        <w:spacing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Веб-қосымшалар мен веб-сайттарды әзірлеу жағдайлары;</w:t>
      </w:r>
    </w:p>
    <w:p w14:paraId="5CAFDB8F" w14:textId="20F999E9" w:rsidR="00C7039E" w:rsidRPr="001B6A75" w:rsidRDefault="00643AD6" w:rsidP="00643AD6">
      <w:pPr>
        <w:pStyle w:val="a3"/>
        <w:numPr>
          <w:ilvl w:val="0"/>
          <w:numId w:val="11"/>
        </w:numPr>
        <w:tabs>
          <w:tab w:val="left" w:pos="993"/>
          <w:tab w:val="left" w:pos="1134"/>
        </w:tabs>
        <w:spacing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жасанды интеллект жобалары туралы кейстер;</w:t>
      </w:r>
    </w:p>
    <w:p w14:paraId="6186E745" w14:textId="3476D94A" w:rsidR="00C7039E" w:rsidRPr="001B6A75" w:rsidRDefault="00643AD6" w:rsidP="00643AD6">
      <w:pPr>
        <w:pStyle w:val="a3"/>
        <w:numPr>
          <w:ilvl w:val="0"/>
          <w:numId w:val="11"/>
        </w:numPr>
        <w:tabs>
          <w:tab w:val="left" w:pos="993"/>
          <w:tab w:val="left" w:pos="1134"/>
        </w:tabs>
        <w:spacing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техникалық қолдау және ақаулықтарды жою жағдайлары;</w:t>
      </w:r>
    </w:p>
    <w:p w14:paraId="0F63389B" w14:textId="564DE3E5" w:rsidR="00C7039E" w:rsidRPr="001B6A75" w:rsidRDefault="00643AD6" w:rsidP="00643AD6">
      <w:pPr>
        <w:pStyle w:val="a3"/>
        <w:numPr>
          <w:ilvl w:val="0"/>
          <w:numId w:val="11"/>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ойындарды </w:t>
      </w:r>
      <w:r w:rsidR="00C7039E" w:rsidRPr="001B6A75">
        <w:rPr>
          <w:rFonts w:ascii="Times New Roman" w:hAnsi="Times New Roman" w:cs="Times New Roman"/>
          <w:sz w:val="28"/>
          <w:szCs w:val="28"/>
          <w:lang w:val="kk-KZ"/>
        </w:rPr>
        <w:t>дамыту және виртуалды шындық жағдайлары және т.б.</w:t>
      </w:r>
    </w:p>
    <w:p w14:paraId="6C7F536B"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Оқу барысында тақырыптық кейстерді әзірлеу және оларды шешу үшін 2-сурет көрсетілген құралдар мен әдістерді қолдануға болады. Бұл құралдар мен әдістер ақпаратты құрылымдауға, талдау жасауға және іс негізінде негізделген шешімдер қабылдауға көмектеседі.</w:t>
      </w:r>
    </w:p>
    <w:p w14:paraId="6BB02A27"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p>
    <w:p w14:paraId="604E04CA" w14:textId="77777777" w:rsidR="00C7039E" w:rsidRPr="001B6A75" w:rsidRDefault="00C7039E" w:rsidP="008D6700">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noProof/>
          <w:sz w:val="28"/>
          <w:szCs w:val="28"/>
          <w:lang w:eastAsia="ru-RU"/>
        </w:rPr>
        <w:drawing>
          <wp:inline distT="0" distB="0" distL="0" distR="0" wp14:anchorId="0942CDE6" wp14:editId="5A01A85B">
            <wp:extent cx="5365630" cy="3978792"/>
            <wp:effectExtent l="0" t="0" r="6985"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64639" cy="3978057"/>
                    </a:xfrm>
                    <a:prstGeom prst="rect">
                      <a:avLst/>
                    </a:prstGeom>
                  </pic:spPr>
                </pic:pic>
              </a:graphicData>
            </a:graphic>
          </wp:inline>
        </w:drawing>
      </w:r>
    </w:p>
    <w:p w14:paraId="2C1AA582" w14:textId="77777777" w:rsidR="00C7039E" w:rsidRPr="00643AD6" w:rsidRDefault="00C7039E" w:rsidP="008D6700">
      <w:pPr>
        <w:spacing w:after="0" w:line="240" w:lineRule="auto"/>
        <w:ind w:firstLine="708"/>
        <w:jc w:val="both"/>
        <w:rPr>
          <w:rFonts w:ascii="Times New Roman" w:hAnsi="Times New Roman" w:cs="Times New Roman"/>
          <w:sz w:val="16"/>
          <w:szCs w:val="16"/>
          <w:lang w:val="kk-KZ"/>
        </w:rPr>
      </w:pPr>
    </w:p>
    <w:p w14:paraId="154C23D4" w14:textId="77777777" w:rsidR="00C7039E" w:rsidRPr="001B6A75" w:rsidRDefault="00C7039E" w:rsidP="008D6700">
      <w:pPr>
        <w:spacing w:after="0" w:line="240" w:lineRule="auto"/>
        <w:ind w:firstLine="708"/>
        <w:jc w:val="center"/>
        <w:rPr>
          <w:rFonts w:ascii="Times New Roman" w:hAnsi="Times New Roman" w:cs="Times New Roman"/>
          <w:noProof/>
          <w:sz w:val="28"/>
          <w:szCs w:val="28"/>
          <w:lang w:val="kk-KZ" w:eastAsia="ru-RU"/>
        </w:rPr>
      </w:pPr>
      <w:r w:rsidRPr="001B6A75">
        <w:rPr>
          <w:rFonts w:ascii="Times New Roman" w:hAnsi="Times New Roman" w:cs="Times New Roman"/>
          <w:sz w:val="28"/>
          <w:szCs w:val="28"/>
          <w:lang w:val="kk-KZ"/>
        </w:rPr>
        <w:t>Сурет 2 – Кейстерді әзірлеу және оларды шешу үшін қолданылатын құралдар мен әдістер</w:t>
      </w:r>
    </w:p>
    <w:p w14:paraId="1E6E1531"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Еліміздің жоғары оқу орындарындағы кейс-технологиялар негізінде болашақ информатика педагогтерінің білім сапасын арттыру жағдайын талдай келе, оқу үдерісінде болып жатқан кейс-технологияларды қолданудың мысалдарын келтірейік. Мысалы, Әл-Фараби атындағы Қазақ ұлттық университетінде кейс-технологиялар кәсіби саладағы студенттердің шығармашылық қызметі ретінде қолданылады. Бұл жоғары оқу орнының (ЖОО) қазіргі кезеңдегі басты міндеті - әлемде болып жатқан өзгерістерге икемді және уақтылы жауап бере алатын мамандарды даярлау. Сондықтан студенттерді кәсіби қызметке дайындау үшін инновациялық әдістер ретінде қолданылады. Олардың зерттеулері бойынша нақты жағдайларды талдаудың бұл әдісі проблемалық мәселелерді шешу дағдыларын қалыптастыруды, материал бойынша өзіндік жұмысты және алған білімдерін практикада қолдану дағдыларын дамытуды көздейді [74].</w:t>
      </w:r>
    </w:p>
    <w:p w14:paraId="002FB546" w14:textId="1E999C95"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Торайғыров университетінің оқытушылары Web-технологиялар пәнін оқыту әдістемесі негізінде практикалық сабақтарды жүргізу барысында кейс-технологиясы және SWOT-талдау әдістерін қолдануын сипаттаған. Жаңа тақырыпттарды игеру барысында білім алушылардың қандай қиындықтарға тап болатыны және оларды талдау мақсатында тапсырманың қиындық дәрежесін анықтаушы, сонымен қатар студенттер мен оқытушының рефлексиясын талдау қажеттілігінің болуын көрсеткен. Оқу үдерісінде аталған әдістерді оңтайлы қолдану білім алушылардың кәсіби қызметін терең тануға деген қызығушылығын оятады және білімін арттыруға септігін тигізеді деп көрсеткен</w:t>
      </w:r>
      <w:r w:rsidR="00643AD6">
        <w:rPr>
          <w:rFonts w:ascii="Times New Roman" w:hAnsi="Times New Roman" w:cs="Times New Roman"/>
          <w:sz w:val="28"/>
          <w:szCs w:val="28"/>
          <w:lang w:val="kk-KZ"/>
        </w:rPr>
        <w:t> </w:t>
      </w:r>
      <w:r w:rsidRPr="001B6A75">
        <w:rPr>
          <w:rFonts w:ascii="Times New Roman" w:hAnsi="Times New Roman" w:cs="Times New Roman"/>
          <w:sz w:val="28"/>
          <w:szCs w:val="28"/>
          <w:lang w:val="kk-KZ"/>
        </w:rPr>
        <w:t>[75].</w:t>
      </w:r>
    </w:p>
    <w:p w14:paraId="4149E1F2"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Ж. Тәшенев университетінде желілік және кейс-технологияларды пайдалануға негізделген қашықтықтан білім беру әдістері қолданылады. Қашықтықтан білім беру саласындағы кейс-технология оқытушы-тьютор дәстүрлі және қашықтықтан консультациялар өткізу үшін мәтіндік, аудиовизуалды және мультимедиалық оқу-әдістемелік материалдар ретінде пайдаланылады, сонымен қатар бұл оқу материалдары пайдаланушыларға өзін-өзі оқыту үшін де беріледі [76].</w:t>
      </w:r>
    </w:p>
    <w:p w14:paraId="4A6DDE80" w14:textId="77777777" w:rsidR="00C7039E" w:rsidRPr="001B6A75" w:rsidRDefault="00C7039E" w:rsidP="008D6700">
      <w:pPr>
        <w:spacing w:after="0" w:line="240" w:lineRule="auto"/>
        <w:ind w:firstLine="567"/>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Бүгінгі таңда Astana IT университеті - инновациялық үздіксіз IT-білім берудің көшбасшысына айналып жатқан бұл университеттің 2020-2025 жылдар аралығындағы даму стратегиясына сәйкес үздіксіз білім берудің цифрлық институты құрастырылды. Үздіксіз білім берудің цифрлық институтының міндеттерінің бірі – оқу барысында жаңа білім беру технологияларын (EdTech), онлайн және аралас оқытуды негіздеу, сонымен қатар білім беру деректерін талдау (Learning Analytics) саласында зерттеулер жүргізу. Білім алушылар оқыту үдерісінде Аgile әдіснамасын үйрету арқылы тапсырмалар мен жобаларды, кейстерді шешуді үйренеді. </w:t>
      </w:r>
    </w:p>
    <w:p w14:paraId="73FDB7B4" w14:textId="77777777" w:rsidR="00C7039E" w:rsidRPr="001B6A75" w:rsidRDefault="00C7039E" w:rsidP="008D6700">
      <w:pPr>
        <w:spacing w:after="0" w:line="240" w:lineRule="auto"/>
        <w:ind w:firstLine="567"/>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Отандық және шетелдік зерттеушілердің әдебиеттерін зерттей отырып, жоғары оқу орындарында кейс-технологиялар негізінде болашақ информатика педагогтерінің білім сапасын арттыру жағдайына талдау жасадық және кейс әдісін қолданудың қазіргі білім беру жүйесінде маңызды екенін анықтадық. </w:t>
      </w:r>
    </w:p>
    <w:p w14:paraId="3383FDA4" w14:textId="77777777" w:rsidR="002D5BE9" w:rsidRPr="001B6A75" w:rsidRDefault="002D5BE9" w:rsidP="008D6700">
      <w:pPr>
        <w:spacing w:after="0" w:line="240" w:lineRule="auto"/>
        <w:ind w:firstLine="567"/>
        <w:jc w:val="both"/>
        <w:rPr>
          <w:rFonts w:ascii="Times New Roman" w:hAnsi="Times New Roman" w:cs="Times New Roman"/>
          <w:b/>
          <w:sz w:val="28"/>
          <w:szCs w:val="28"/>
          <w:lang w:val="kk-KZ"/>
        </w:rPr>
      </w:pPr>
    </w:p>
    <w:p w14:paraId="50035E97" w14:textId="77777777" w:rsidR="00C7039E" w:rsidRPr="001B6A75" w:rsidRDefault="00C7039E" w:rsidP="008D6700">
      <w:pPr>
        <w:spacing w:after="0" w:line="240" w:lineRule="auto"/>
        <w:ind w:firstLine="567"/>
        <w:jc w:val="both"/>
        <w:rPr>
          <w:rFonts w:ascii="Times New Roman" w:hAnsi="Times New Roman" w:cs="Times New Roman"/>
          <w:sz w:val="28"/>
          <w:szCs w:val="28"/>
          <w:lang w:val="kk-KZ"/>
        </w:rPr>
      </w:pPr>
      <w:r w:rsidRPr="001B6A75">
        <w:rPr>
          <w:rFonts w:ascii="Times New Roman" w:hAnsi="Times New Roman" w:cs="Times New Roman"/>
          <w:b/>
          <w:sz w:val="28"/>
          <w:szCs w:val="28"/>
          <w:lang w:val="kk-KZ"/>
        </w:rPr>
        <w:t>1.2 Болашақ информатика педагогтерінің білім сапасын үздіксіз жетілдіру әдістемесін жүзеге асырудың теориялық негіздері</w:t>
      </w:r>
    </w:p>
    <w:p w14:paraId="2C50A484"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Болашақ педагогтердің білім сапасын арттыру барлық елдердің жоғары оқу орындары үшін басты мәселелердің бірі болып табылады. Педагог жас ұрпақтың білім сапасына әсер етсе, демек, жалпы қоғамның өмір сапасына да әсер етеді. Жоғары оқу орнының негізгі міндеті – ғылым мен техниканың қарқынды дамып келе жатқан өркениеттерінде жан-жақты және шығармашылық тұлғаларды қалыптастыру. Студенттердің білім сапасын арттыру мақсатында оқу үдерсінде білім беру сапасын үздіксіз жетілдіру әдістемесін пайдалану қажет. Информатика ғылымының төңірегінде түрлі тақырыптарды талдаулар арасында үздіксіз жетілдіру әдістемесінің рөлі айрықша.</w:t>
      </w:r>
    </w:p>
    <w:p w14:paraId="2CC437BE"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Қоғам мен технологияның өзгеруі білім беру жүйесіне жаңа міндеттер қояды. Қазіргі уақытта білім алушының жеке білім мен дағдыларын қалыптастыру үшін, жоғары дайындықты қамтамасыз ететін құзыреттіліктер қажет. Ол үшін білім алушы өз білімін үнемі жетілдіріп, білім сапасын арттыру қажет, 3-суретте көрсетілген Маркович О.С. зерттеуі бойынша кейс-технологиялар негізінде информатика пәнінің жалпы кешені ұсынылды [77]. </w:t>
      </w:r>
    </w:p>
    <w:p w14:paraId="7E9B3B0D" w14:textId="77777777" w:rsidR="00C7039E" w:rsidRPr="001B6A75" w:rsidRDefault="00C7039E" w:rsidP="008D6700">
      <w:pPr>
        <w:spacing w:after="0" w:line="240" w:lineRule="auto"/>
        <w:jc w:val="center"/>
        <w:rPr>
          <w:rFonts w:ascii="Times New Roman" w:hAnsi="Times New Roman" w:cs="Times New Roman"/>
          <w:noProof/>
          <w:sz w:val="28"/>
          <w:szCs w:val="28"/>
          <w:lang w:val="kk-KZ" w:eastAsia="ru-RU"/>
        </w:rPr>
      </w:pPr>
    </w:p>
    <w:p w14:paraId="2435696B" w14:textId="77777777" w:rsidR="00C7039E" w:rsidRPr="001B6A75" w:rsidRDefault="00C7039E" w:rsidP="008D6700">
      <w:pPr>
        <w:spacing w:after="0" w:line="240" w:lineRule="auto"/>
        <w:jc w:val="center"/>
        <w:rPr>
          <w:rFonts w:ascii="Times New Roman" w:hAnsi="Times New Roman" w:cs="Times New Roman"/>
          <w:noProof/>
          <w:sz w:val="28"/>
          <w:szCs w:val="28"/>
          <w:lang w:val="en-US" w:eastAsia="ru-RU"/>
        </w:rPr>
      </w:pPr>
      <w:r w:rsidRPr="001B6A75">
        <w:rPr>
          <w:rFonts w:ascii="Times New Roman" w:hAnsi="Times New Roman" w:cs="Times New Roman"/>
          <w:noProof/>
          <w:sz w:val="28"/>
          <w:szCs w:val="28"/>
          <w:lang w:eastAsia="ru-RU"/>
        </w:rPr>
        <w:drawing>
          <wp:inline distT="0" distB="0" distL="0" distR="0" wp14:anchorId="06500DB8" wp14:editId="482AFDF8">
            <wp:extent cx="5937250" cy="3327400"/>
            <wp:effectExtent l="0" t="0" r="635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7250" cy="3327400"/>
                    </a:xfrm>
                    <a:prstGeom prst="rect">
                      <a:avLst/>
                    </a:prstGeom>
                    <a:noFill/>
                    <a:ln>
                      <a:noFill/>
                    </a:ln>
                  </pic:spPr>
                </pic:pic>
              </a:graphicData>
            </a:graphic>
          </wp:inline>
        </w:drawing>
      </w:r>
    </w:p>
    <w:p w14:paraId="69A64C00" w14:textId="77777777" w:rsidR="002D5BE9" w:rsidRPr="00187F46" w:rsidRDefault="002D5BE9" w:rsidP="008D6700">
      <w:pPr>
        <w:spacing w:after="0" w:line="240" w:lineRule="auto"/>
        <w:jc w:val="center"/>
        <w:rPr>
          <w:rFonts w:ascii="Times New Roman" w:hAnsi="Times New Roman" w:cs="Times New Roman"/>
          <w:sz w:val="16"/>
          <w:szCs w:val="16"/>
          <w:lang w:val="kk-KZ"/>
        </w:rPr>
      </w:pPr>
    </w:p>
    <w:p w14:paraId="301A05EA" w14:textId="65018D50" w:rsidR="00C7039E" w:rsidRPr="001B6A75" w:rsidRDefault="00C7039E" w:rsidP="008D6700">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3 – Маркович О.С. зерттеуінің кешені</w:t>
      </w:r>
    </w:p>
    <w:p w14:paraId="7161A5E4" w14:textId="77777777" w:rsidR="00C7039E" w:rsidRPr="001B6A75" w:rsidRDefault="00C7039E" w:rsidP="008D6700">
      <w:pPr>
        <w:spacing w:after="0" w:line="240" w:lineRule="auto"/>
        <w:jc w:val="center"/>
        <w:rPr>
          <w:rFonts w:ascii="Times New Roman" w:hAnsi="Times New Roman" w:cs="Times New Roman"/>
          <w:sz w:val="28"/>
          <w:szCs w:val="28"/>
          <w:lang w:val="kk-KZ"/>
        </w:rPr>
      </w:pPr>
    </w:p>
    <w:p w14:paraId="4A260B65" w14:textId="168F7234"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Білім беру сапасын үздіксіз жетілдіру </w:t>
      </w:r>
      <w:r w:rsidR="00493438">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бұл студенттер үшін үздік нәтижелерді қамтамасыз ету мақсатында білім беру әдістерін, мазмұнын және ұйымдастыруды үнемі жетілдіру әдістемесі. Студенттердің заманауи талаптары мен қажеттіліктеріне сәйкес келетін бейімделгіш және тиімді оқу ортасын құру маңызды. Білім беру сапасын үздіксіз жетілдіру студенттердің болашақ</w:t>
      </w:r>
      <w:r w:rsidRPr="001B6A75">
        <w:rPr>
          <w:lang w:val="kk-KZ"/>
        </w:rPr>
        <w:t xml:space="preserve"> </w:t>
      </w:r>
      <w:r w:rsidRPr="001B6A75">
        <w:rPr>
          <w:rFonts w:ascii="Times New Roman" w:hAnsi="Times New Roman" w:cs="Times New Roman"/>
          <w:sz w:val="28"/>
          <w:szCs w:val="28"/>
          <w:lang w:val="kk-KZ"/>
        </w:rPr>
        <w:t>білім алушыларын  тиімді оқытуға және шабыттандыруға қабілетті жоғары білімді және білікті информатика педагогтерін даярлауға бағытталған үдеріс. Білім беру үдерісін үздіксіз жетілдіру білім берудің жоғары сапасын сақтауға және оны студенттердің өзгеретін жағдайлары мен қажеттіліктеріне бейімдеуге көмек береді.</w:t>
      </w:r>
    </w:p>
    <w:p w14:paraId="30900D5D"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Echchafi I. зерттеуінде үздіксіз жетілдіру мақсатында жоғары білім беру педагогикасын бағалаған, педагог кәсібінің этикасы педагогтің мінез-құлқына әсер ететін маңызды принциптерінің бар екендігі айқындалды, себебі үздіксіз жетілдіру үдерісі жалпы педагог жұмысын басқаруға үлкен септігін тигізеді деп сипатталған [78].</w:t>
      </w:r>
    </w:p>
    <w:p w14:paraId="215D834D"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Canaleta X. және т.б. бірлескен авторлар зерттеулерінің басты міндеті білім беру саласында педагогтерді кәсіби даярлауда оңтайлы оқытуды қамтамасыз ететін оқытудың заманауи әдіс-тәсілдері қолдану қажеттілігін көрсету. Оның ішінде ақпараттық-коммуникациялық технологияларды оқыту үдерісінде тиімді қолдануды маңызды рөл ретінде қарастырған жөн деп сипаттады [79].</w:t>
      </w:r>
    </w:p>
    <w:p w14:paraId="1B82E4A3"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Осы еңбектерге сүйене отыра болашақ информатика педагогтерінің білім беру сапасын үздіксіз жетілдіру даярлаудың жоғары деңгейін, білім беру сапасын үнемі жақсартуды және жетілдіруді көздейтінің анықтаймыз. Бұл үдеріс құрамына келесідей компоненттерді жатқызуға болады:</w:t>
      </w:r>
    </w:p>
    <w:p w14:paraId="0789F585" w14:textId="77777777" w:rsidR="00C7039E" w:rsidRPr="001B6A75" w:rsidRDefault="00C7039E" w:rsidP="008D6700">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Оқу бағдарламалары мен оқу материалдарын жаңарту: заманауи технологиялық және педагогикалық талаптарға сай оқу бағдарламаларын, оқулықтар мен оқу құралдарын өзектендіру.</w:t>
      </w:r>
    </w:p>
    <w:p w14:paraId="529C9A8D" w14:textId="77777777" w:rsidR="00C7039E" w:rsidRPr="001B6A75" w:rsidRDefault="00C7039E" w:rsidP="008D6700">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Оқытушыларды оқыту: информатика педагогтеріне білім мен оқыту әдістерін жаңарту үшін арнайы курстар мен семинарлар өткізу.</w:t>
      </w:r>
    </w:p>
    <w:p w14:paraId="5CE1E5A4" w14:textId="77777777" w:rsidR="00C7039E" w:rsidRPr="001B6A75" w:rsidRDefault="00C7039E" w:rsidP="008D6700">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Заманауи білім беру технологияларын пайдалану: оқу үдерісін тиімдірек және қызықты ету үшін заманауи технологиялар мен оқыту әдістерін біріктіру.</w:t>
      </w:r>
    </w:p>
    <w:p w14:paraId="6133BD49" w14:textId="77777777" w:rsidR="00C7039E" w:rsidRPr="001B6A75" w:rsidRDefault="00C7039E" w:rsidP="008D6700">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Студенттер мен болашақ педагогтерді қолдау: информатика саласындағы болашақ мансапқа дайындалып жатқан студенттерге қосымша көмек пен ресурстарды ұсыну.</w:t>
      </w:r>
    </w:p>
    <w:p w14:paraId="18F18B43" w14:textId="77777777" w:rsidR="00C7039E" w:rsidRPr="001B6A75" w:rsidRDefault="00C7039E" w:rsidP="008D6700">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Педагогтердің кәсіби дамуы: оқуды аяқтап, мансапты бастағаннан кейін информатика педагогтерінің кәсіби дамуына ықпал ету.</w:t>
      </w:r>
    </w:p>
    <w:p w14:paraId="057858D8" w14:textId="77777777" w:rsidR="00C7039E" w:rsidRPr="001B6A75" w:rsidRDefault="00C7039E" w:rsidP="008D6700">
      <w:pPr>
        <w:pStyle w:val="a3"/>
        <w:numPr>
          <w:ilvl w:val="0"/>
          <w:numId w:val="12"/>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Информатика саласындағы өзгерістерді талдау және оларға жауап беру: ақпараттық технологиялардың дамуын қадағалау және сәйкесінше оқу бағдарламалары мен әдістерін жаңарту.</w:t>
      </w:r>
    </w:p>
    <w:p w14:paraId="74F4FF3A"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Білім берудегі үздіксіз жетілдіру әдістемесінің негізгі қағидалары болып оқу нәтижелеріне баса назар аудару, білім алушылардың түрлі өзгерістерге тез бейімделуі, ұжымдық оқыту түрлері мен үнемі жаңа инновацияларды қолдану болып табылады. Ал жалпы білім берудегі үздіксіз жетілдіру әдістемесі жапониялық Кайдзен әдіснамасынан бастау алған [80].</w:t>
      </w:r>
    </w:p>
    <w:p w14:paraId="75F04D14"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Білім берудегі Кайдзен – бұл білім беру сапасын жетілдіруге бағытталған шағын қадамдық өзгерістерді жүйелі түрде енгізу үдерісі. Бұл әдістеме оқыту әдістері мен оқу жағдайларын жетілдіру білім беру жүйесінің барлық қатысушыларын үнемі кәсіби жетілдірілуі мен бір ұжымда бірлесіп қызмет етуін көрсетеді [81].</w:t>
      </w:r>
    </w:p>
    <w:p w14:paraId="1EC9DF98"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Abad-Segura E. және т.б. бірлескен авторлар білім берудегі цифрлық трансформация тенденцияларын талдап, жаңа технологиялардан туындаған өзгерістерге бейімделу үшін тұрақты басқару және оны үнемі жетілдіру қажеттілігін атап өтті [82].</w:t>
      </w:r>
    </w:p>
    <w:p w14:paraId="41939047" w14:textId="1F9E66D5"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Кайдзен алғаш рет 1950-1960 жылдары жапон индустриясында пайда болып, бүгінгі таңда ол біртіндеп бүкіл әлемді қамтуда. Жапонияда көптеген ғасырлар бойы қалыптасқан Кайдзен әдіснамасын сапа үдерісін басқару зерттеушісі жапондық Масааки Имаи ашты. Ол 1986 жылы Англияда «Кайдзен: Жапондық компаниялардың сәттіліктерінің кілті» кітабын шығарып, ал 1997 жылы «Гемба Кайдзен: Шығындарды азайту мен сапасын жетілдіру жолы» атты екінші кітабын жарыққа шығарды. Бастапқыда менеджмент саласы, атап айтқанда өнеркәсіп үшін әзірленген </w:t>
      </w:r>
      <w:r w:rsidRPr="001B6A75">
        <w:rPr>
          <w:rFonts w:ascii="Times New Roman" w:eastAsia="Calibri" w:hAnsi="Times New Roman" w:cs="Times New Roman"/>
          <w:sz w:val="28"/>
          <w:szCs w:val="28"/>
          <w:lang w:val="kk-KZ"/>
        </w:rPr>
        <w:t>Кайдзен</w:t>
      </w:r>
      <w:r w:rsidRPr="001B6A75">
        <w:rPr>
          <w:rFonts w:ascii="Times New Roman" w:hAnsi="Times New Roman" w:cs="Times New Roman"/>
          <w:sz w:val="28"/>
          <w:szCs w:val="28"/>
          <w:lang w:val="kk-KZ"/>
        </w:rPr>
        <w:t xml:space="preserve"> стратегиясы үздіксіз жетілдіру арқылы қызметкерлердің оңтайлы өнімділігіне қол жеткізуге бағытталған. Кайдзен стратегиялары – әр түрлі қызмет салаларында үздіксіз жетілдіру тұжырымдамасын енгізуге бағытталған әдістер мен тәсілдердін жиынтығы деп анықтаймыз. Соңғы уақытта Кайдзенді білім беру саласында қолдану күннен-күнге арту үстінде [83]. Кайдзен стратегиясы қолданыстағы құралдар мен инновациялық әдістемелерді тиімді біріктіреді, дәстүрлі оқыту әдістерінің кемшіліктерін жояды және оларды инновациялық тәсілдермен толықтырады</w:t>
      </w:r>
      <w:r w:rsidR="00187F46">
        <w:rPr>
          <w:rFonts w:ascii="Times New Roman" w:hAnsi="Times New Roman" w:cs="Times New Roman"/>
          <w:sz w:val="28"/>
          <w:szCs w:val="28"/>
          <w:lang w:val="kk-KZ"/>
        </w:rPr>
        <w:t> </w:t>
      </w:r>
      <w:r w:rsidRPr="001B6A75">
        <w:rPr>
          <w:rFonts w:ascii="Times New Roman" w:hAnsi="Times New Roman" w:cs="Times New Roman"/>
          <w:sz w:val="28"/>
          <w:szCs w:val="28"/>
          <w:lang w:val="kk-KZ"/>
        </w:rPr>
        <w:t>[84].</w:t>
      </w:r>
    </w:p>
    <w:p w14:paraId="5512C743"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Кайдзен үздіксіз білім берудегі еңбекқорлықа, жауапкершіліке және инновацияға бейімделу сияқты қасиеттерді дамытуға бағытталған. Данияда VIA университеттік колледжі технологиялық қолдаумен дипломдық және академиялық курстарды әзірлеуде стратегиялық деңгейде өмір бойы белсенді жүйені бастауға алды [85, 86].</w:t>
      </w:r>
    </w:p>
    <w:p w14:paraId="4C733C84"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Болашақ информатика педагогтерінің білім сапасын үздіксіз жетілдіру әдістемесін жүзеге асыруына білім беруді цифрландырудың рөлі айрықша. Білім беруді цифрландыру - жоғары технологияларды дамытудың жаңа парадигмасы. Цифрлық технологиялар қоғамның әртүрлі салаларында, соның ішінде басқару, экономикалық қатынастар, ғылым және білім беруде өзекті және кеңінен қолданылады [87].</w:t>
      </w:r>
    </w:p>
    <w:p w14:paraId="7BE5725C"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Торонто университеті оқыту сапасын жетілдіру және студенттердің оқу нәтижелерін бағалау үшін инновациялық тәсілдерді қолданды. Олар Nearpod онлайн білім беру қосымшасы арқылы анонимді викториналарды қолданды, бұл өзін-өзі оқыту қабілетінің жақсаруына, субъектілердің әлеуметтенуінің жоғарылауына, білім алу мен берудегі жауапкершілік пен белсенділіктің жоғарылауына әкелді [88].</w:t>
      </w:r>
    </w:p>
    <w:p w14:paraId="2C612E88" w14:textId="0FAF7B4F"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Соңғы онжылдықта Кайдзен стратегияларын АҚШ, Ұлыбритания және басқа да Еуропа елдерінің университеттері, Азия университеттері және тағы да басқа университеттер сынақтан өткізіп, қолдану үстінде. Бұл стратегияны жоғары оқу орындарында білім беру сапасын арттыруда қолдану жаңа серпіліспен дамуда. Жалпы «Кайдзен» сөзінің өзі жапон тілінде </w:t>
      </w:r>
      <w:r w:rsidRPr="001B6A75">
        <w:rPr>
          <w:rFonts w:ascii="Times New Roman" w:eastAsia="MS Gothic" w:hAnsi="Times New Roman" w:cs="Times New Roman"/>
          <w:sz w:val="28"/>
          <w:szCs w:val="28"/>
          <w:lang w:val="kk-KZ"/>
        </w:rPr>
        <w:t>改善</w:t>
      </w:r>
      <w:r w:rsidRPr="001B6A75">
        <w:rPr>
          <w:rFonts w:ascii="Times New Roman" w:hAnsi="Times New Roman" w:cs="Times New Roman"/>
          <w:sz w:val="28"/>
          <w:szCs w:val="28"/>
          <w:lang w:val="kk-KZ"/>
        </w:rPr>
        <w:t xml:space="preserve"> немесе Kaizen деп те кездесіп, екі бөліктен тұрады: "Кai" бұл "өзгеріс" болса, "Zen" – дегеніміз «жақсы», толық мағынада «үздіксіз жетілдіру» немесе «үздік өзгерістер» деп аударылады. Басқа стратегиялардан айырмашылығы бұл жүйенің нәтижеге емес, үрдіске бағытталуы [89].</w:t>
      </w:r>
    </w:p>
    <w:p w14:paraId="2742DBAB"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Danese P. және т.б. бірлескен авторлардың пікірінше, үнемі жетілдіру тиімділік пен тұтынушылардың қанағаттануын арттыру үшін қажетсіз үдерістерді жоюға бағытталған жапондық өндірістің оңтайлы тәсілі [90]. Осы жылдар ішінде бұл тұжырымдама басқару парадигмасына айналып, әртүрлі салалар мен үдерістерде қолданылады.</w:t>
      </w:r>
    </w:p>
    <w:p w14:paraId="4AF1F4CE"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Кайдзен әдіснамасының нәтижелерінің жетістіктерін бүкіл әлемдегі әртүрлі ұйымдардан көруге болады. Білім беру саласында Кайдзенді әдіснама ретінде қарастырып, оның қағидалары мен әдістерін болашақ педагогтерді даярлауда қолайлы екендігін анықтадық [91].</w:t>
      </w:r>
    </w:p>
    <w:p w14:paraId="3F4959D4"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Бүгінгі таңда Кайдзен технологиясы білім беру сапасын арттыру үшін білім беру үдерісіне тиімді енгізілді. Болашақ педагогтердің білім сапасын арттыру барлық елдердегі педагогикалық жоғары оқу орындары үшін басты мәселе болып табылады. Педагог студенттердің білім сапасына, демек, жалпы қоғамның өмір сапасына әсер етеді, ал ол үшін жоғары оқу орындарының сапа менеджменті дұрыс жұмыс жасауы қажет. Сапа менеджменті - бұл жоғары білім сапасын қамтамасыз ету және дамыту мақсатында университеттер жүзеге асыратын басқару тәжірибелері мен процедураларының жиынтығы [92].</w:t>
      </w:r>
    </w:p>
    <w:p w14:paraId="7C07EF6E"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Кайдзен – түрлі салаларда оңтайлы өзгерістерді енгізу арқылы тиімділік пен сапаны арттыруға бағытталған үздіксіз жетілдіру әдіснамасы. Қолданылу аймағына байланысты оны әдіснама немесе әдістеме, кей жағдайларда технология, концепция, стратегия деп қарастырады. </w:t>
      </w:r>
    </w:p>
    <w:p w14:paraId="577951DC"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Жалпы Кайдзен әдіснамасы өмір сүру жағдайының, өнімдердің, сондай-ақ технологияның үнемі жетілдіру үздіксіз үрдісін айқындайды. Алайда бұл үдеріске барлық қатысушылар өз үлесін тиімді қосу қажет. Бұл үздіксіз жетілдіруге бағытталған философиялық ойлау жүйесі деп те атауға болады. Осы философиялық ойлау жүйесін негіздеуші Масааки Имаидың ойынша Кайдзен әдіснамасын кез-келген бизнесті басқарудағы тиімді жүргізілуімен қоса, басқа да салалардың дамуына үлкен септігін тигізеді. Мысал ретінде қоғамдық, саясаттық, мәдени және білім беру салалары [93].</w:t>
      </w:r>
    </w:p>
    <w:p w14:paraId="64464B59"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Жалпы алғанда, Кайдзен әдіснамасы бойынша бірінші орында ерекше мәдени басқарудың қалыптасуын негіздеу, яғни жұмысшыларды үнемі үздік өзгерістерге ынталандыруға, алайда бұл үрдіс уақыт ара емес, күнделікті жүргізілуі тиіс. Қызметкерлерді үздіксіз жетілдіру үдерісіне ынталандыру тек қана университеттегі мәселелердің шешілуін қамтамасыз етпей, сонымен қатар барлық ресурстар ұтымды пайдалануға көшуі тиіс. Осы сияқты оқу барысында педагог студентке әр уақытта қолдау көрсетіп, оның кәсібі дағдыларының үнемі жетілдірілуіне септігін тигізу керек. Жапондықтардың ойынша, стратегияның бірінші кезеңдерде талқыланған ұсыныстардан үлкен нәтиже күтпеу керек, одан да бұл үрдіске максималды түрде қызметкерлер саның қосу қажет [94].</w:t>
      </w:r>
    </w:p>
    <w:p w14:paraId="77C57AC8"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Американдық университеттер де Кайдзен стратегиясын қолдануда, мысал ретінде Орталық Оклахома университеті, Айова штатының университеті, Жаңа Орлеана университеті, Боулинг Грин Мемлекеттік университеті, Ренсселер Политехникалық институты,  сонымен қатар Скрантон университеті және тағы да басқалары қызметтер мен әкімшілік процедураларды жетілдіру үстінде, негізгі және қосалқы мәселелерді жеңілдетеді, жатақханалардың жағдайын жақсартады, бюрократиялық келіспеушілік пен қағаз шығының азайтуда. Американдық университеттердің осындай тәжірибелері Кайдзен стратегиясын жоғары білім беру саласына енгізу мүмкіндіктерінің кеңдігін және барлық мүдделі тараптар үшін мұндай бастамалардың пайдалы екендігін дәлелдейді [95, 96].</w:t>
      </w:r>
    </w:p>
    <w:p w14:paraId="6E04489C" w14:textId="2690680A" w:rsidR="00C7039E" w:rsidRPr="001B6A75" w:rsidRDefault="00C7039E" w:rsidP="00187F46">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Соңғы он жыл ішінде Қазақстанның жоғары білім беру жүйесі үлкен жетістіктерге жетті. Қазіргі уақытта қазақстандық жоғары оқу орындарда білімнің міндеттерінің бірі сауатты, икемді, бәсекеге қабілетті маман даярлау болып табылады. Сондықтан жоғары оқу орындарда білім беру үрдісінің сапасын арттыруындағы Кайдзен әдіснамасы – бұл тек қана үздіксіз жетілдіру әдістемесі емес, университеттің кез-келген үрдісін оңтайландыру бойынша ұсыныстарды талқылау және енгізу үдерісін рәсімдеу құралы болып табылады. </w:t>
      </w:r>
    </w:p>
    <w:p w14:paraId="35626F8D" w14:textId="74DF1615" w:rsidR="00C7039E" w:rsidRPr="001B6A75" w:rsidRDefault="00C7039E" w:rsidP="00187F46">
      <w:pPr>
        <w:spacing w:after="0" w:line="240" w:lineRule="auto"/>
        <w:ind w:firstLine="709"/>
        <w:jc w:val="both"/>
        <w:rPr>
          <w:rFonts w:ascii="Times New Roman" w:hAnsi="Times New Roman" w:cs="Times New Roman"/>
          <w:color w:val="000000" w:themeColor="text1"/>
          <w:sz w:val="28"/>
          <w:szCs w:val="28"/>
          <w:lang w:val="kk-KZ"/>
        </w:rPr>
      </w:pPr>
      <w:r w:rsidRPr="001B6A75">
        <w:rPr>
          <w:rFonts w:ascii="Times New Roman" w:hAnsi="Times New Roman" w:cs="Times New Roman"/>
          <w:color w:val="000000" w:themeColor="text1"/>
          <w:sz w:val="28"/>
          <w:szCs w:val="28"/>
          <w:lang w:val="kk-KZ"/>
        </w:rPr>
        <w:t>Nofemela F. және Winberg C. мәліметтері бойынша, Кайдзенге негізделген дайындық жаттығулары Жапонияда пайда болды және Жапониядағы және шетелдегі Toyota зауыттарында «үнемді өндіріс» атты тиімді әдістері ретінде енгізілді. Ол басқаларға барлық қатысушыларға құрмет көрсетуден бастап, үнемі жетілдіруден тұрады. Олардың зерттеулерінің тақырыбы Оңтүстік Африкадағы технологиялық университет студенттеріне жұмысқа дайын болу үшін Кайдзенді қысқа мерзімді енгізу. Нәтижесінде студенттердің тұлғааралық қарым-қатынас дағдылары және жұмысқа жеке бейімділігін жақсартқаны анықталып, жұмыс орнындағы қарым-қатынасқа жақсарып, білім сапасы артқан</w:t>
      </w:r>
      <w:r w:rsidR="00693366">
        <w:rPr>
          <w:rFonts w:ascii="Times New Roman" w:hAnsi="Times New Roman" w:cs="Times New Roman"/>
          <w:color w:val="000000" w:themeColor="text1"/>
          <w:sz w:val="28"/>
          <w:szCs w:val="28"/>
          <w:lang w:val="kk-KZ"/>
        </w:rPr>
        <w:t> </w:t>
      </w:r>
      <w:r w:rsidRPr="001B6A75">
        <w:rPr>
          <w:rFonts w:ascii="Times New Roman" w:hAnsi="Times New Roman" w:cs="Times New Roman"/>
          <w:color w:val="000000" w:themeColor="text1"/>
          <w:sz w:val="28"/>
          <w:szCs w:val="28"/>
          <w:lang w:val="kk-KZ"/>
        </w:rPr>
        <w:t>[97].</w:t>
      </w:r>
    </w:p>
    <w:p w14:paraId="1C5E36D6" w14:textId="2D5F16A5" w:rsidR="00C7039E" w:rsidRPr="001B6A75" w:rsidRDefault="00C7039E" w:rsidP="00187F46">
      <w:pPr>
        <w:spacing w:after="0" w:line="240" w:lineRule="auto"/>
        <w:ind w:firstLine="709"/>
        <w:jc w:val="both"/>
        <w:rPr>
          <w:rFonts w:ascii="Times New Roman" w:hAnsi="Times New Roman" w:cs="Times New Roman"/>
          <w:color w:val="000000" w:themeColor="text1"/>
          <w:sz w:val="28"/>
          <w:szCs w:val="28"/>
          <w:lang w:val="kk-KZ"/>
        </w:rPr>
      </w:pPr>
      <w:r w:rsidRPr="001B6A75">
        <w:rPr>
          <w:rFonts w:ascii="Times New Roman" w:hAnsi="Times New Roman" w:cs="Times New Roman"/>
          <w:color w:val="000000" w:themeColor="text1"/>
          <w:sz w:val="28"/>
          <w:szCs w:val="28"/>
          <w:lang w:val="kk-KZ"/>
        </w:rPr>
        <w:t>Білім беру саласындағы Кайдзен идеясы - педагогтер мен оқу орнының қызметкерлері бірге жұмыс істегеу барысында студенттердің оқуын бағалау және білім сапасын арттыру</w:t>
      </w:r>
      <w:r w:rsidR="00693366">
        <w:rPr>
          <w:rFonts w:ascii="Times New Roman" w:hAnsi="Times New Roman" w:cs="Times New Roman"/>
          <w:color w:val="000000" w:themeColor="text1"/>
          <w:sz w:val="28"/>
          <w:szCs w:val="28"/>
          <w:lang w:val="kk-KZ"/>
        </w:rPr>
        <w:t xml:space="preserve"> </w:t>
      </w:r>
      <w:r w:rsidRPr="001B6A75">
        <w:rPr>
          <w:rFonts w:ascii="Times New Roman" w:hAnsi="Times New Roman" w:cs="Times New Roman"/>
          <w:color w:val="000000" w:themeColor="text1"/>
          <w:sz w:val="28"/>
          <w:szCs w:val="28"/>
          <w:lang w:val="kk-KZ"/>
        </w:rPr>
        <w:t>[98]. Топтық оқыту (кооперативті оқыту) бүгінде академиялық мекемелерде маңызды құрал болып табылады, сонымен қатар ол студенттер мен оқытушылар үшін артықшылықтар береді. Бұл аудиториядағы әлеуметтік-мәдени әртүрлілік (diversity) мәселесін шешу үшін бәсекеге қабілеттіліктен бірлескен оқыту тәсіліне көшуді білдіреді [99].</w:t>
      </w:r>
    </w:p>
    <w:p w14:paraId="656A7593" w14:textId="77777777" w:rsidR="00C7039E" w:rsidRPr="001B6A75" w:rsidRDefault="00C7039E" w:rsidP="00187F46">
      <w:pPr>
        <w:spacing w:after="0" w:line="240" w:lineRule="auto"/>
        <w:ind w:firstLine="709"/>
        <w:jc w:val="both"/>
        <w:rPr>
          <w:rFonts w:ascii="Times New Roman" w:hAnsi="Times New Roman" w:cs="Times New Roman"/>
          <w:color w:val="000000" w:themeColor="text1"/>
          <w:sz w:val="28"/>
          <w:szCs w:val="28"/>
          <w:lang w:val="kk-KZ"/>
        </w:rPr>
      </w:pPr>
      <w:r w:rsidRPr="001B6A75">
        <w:rPr>
          <w:rFonts w:ascii="Times New Roman" w:hAnsi="Times New Roman" w:cs="Times New Roman"/>
          <w:color w:val="000000" w:themeColor="text1"/>
          <w:sz w:val="28"/>
          <w:szCs w:val="28"/>
          <w:lang w:val="kk-KZ"/>
        </w:rPr>
        <w:t xml:space="preserve">Supriyanto А, Rochmawati және т.б. авторлардың бірлескен зерттеулерінің </w:t>
      </w:r>
    </w:p>
    <w:p w14:paraId="402D6D55" w14:textId="77777777" w:rsidR="00C7039E" w:rsidRPr="001B6A75" w:rsidRDefault="00C7039E" w:rsidP="00187F46">
      <w:pPr>
        <w:spacing w:after="0" w:line="240" w:lineRule="auto"/>
        <w:ind w:firstLine="709"/>
        <w:jc w:val="both"/>
        <w:rPr>
          <w:rFonts w:ascii="Times New Roman" w:hAnsi="Times New Roman" w:cs="Times New Roman"/>
          <w:color w:val="000000" w:themeColor="text1"/>
          <w:sz w:val="28"/>
          <w:szCs w:val="28"/>
          <w:lang w:val="kk-KZ"/>
        </w:rPr>
      </w:pPr>
      <w:r w:rsidRPr="001B6A75">
        <w:rPr>
          <w:rFonts w:ascii="Times New Roman" w:hAnsi="Times New Roman" w:cs="Times New Roman"/>
          <w:color w:val="000000" w:themeColor="text1"/>
          <w:sz w:val="28"/>
          <w:szCs w:val="28"/>
          <w:lang w:val="kk-KZ"/>
        </w:rPr>
        <w:t>мақсаты осы инновациялық стратегия арқылы жоғары оқу орындарының үдерістерін жетілдіру болды. Кайдзен-бұл білім беру қызметтерінің сапасын және түлектердің немесе тұтынушылардың қажеттіліктерін қанағаттандыруға бағытталған өнімдердің сапасын жетілдіру жөніндегі іс-шаралардың стратегиялық негізі [100].</w:t>
      </w:r>
    </w:p>
    <w:p w14:paraId="29C8230F" w14:textId="77777777" w:rsidR="00C7039E" w:rsidRPr="001B6A75" w:rsidRDefault="00C7039E" w:rsidP="00187F46">
      <w:pPr>
        <w:spacing w:after="0" w:line="240" w:lineRule="auto"/>
        <w:ind w:firstLine="709"/>
        <w:jc w:val="both"/>
        <w:rPr>
          <w:rFonts w:ascii="Times New Roman" w:hAnsi="Times New Roman" w:cs="Times New Roman"/>
          <w:color w:val="000000" w:themeColor="text1"/>
          <w:sz w:val="28"/>
          <w:szCs w:val="28"/>
          <w:lang w:val="kk-KZ"/>
        </w:rPr>
      </w:pPr>
      <w:r w:rsidRPr="001B6A75">
        <w:rPr>
          <w:rFonts w:ascii="Times New Roman" w:hAnsi="Times New Roman" w:cs="Times New Roman"/>
          <w:color w:val="000000" w:themeColor="text1"/>
          <w:sz w:val="28"/>
          <w:szCs w:val="28"/>
          <w:lang w:val="kk-KZ"/>
        </w:rPr>
        <w:t>Жапондықтардың пікірінше, стратегияны іске асырудың алғашқы кезеңдерінде талқыланған ұсыныстардан көп нәрсе күтуге болмайды, сонымен қатар бұл жетілдіру үдерісіне қатысушылардың максималды санын қосу керек. Үздіксіз жетілдіру үдерісі корпоративтік мәдениеттің ажырамас бөлігіне айналғандықтан, ұсыныстар саны жоғары сапалы болады және университет үшін ұзақ мерзімді басымдыққа айналады (Тополский, 2017) [101].</w:t>
      </w:r>
    </w:p>
    <w:p w14:paraId="7DF5AD5E" w14:textId="77777777" w:rsidR="00C7039E" w:rsidRPr="001B6A75" w:rsidRDefault="00C7039E" w:rsidP="008D6700">
      <w:pPr>
        <w:spacing w:after="0" w:line="240" w:lineRule="auto"/>
        <w:ind w:firstLine="709"/>
        <w:jc w:val="both"/>
        <w:rPr>
          <w:rFonts w:ascii="Times New Roman" w:eastAsia="Calibri" w:hAnsi="Times New Roman" w:cs="Times New Roman"/>
          <w:sz w:val="28"/>
          <w:szCs w:val="28"/>
          <w:lang w:val="kk-KZ"/>
        </w:rPr>
      </w:pPr>
      <w:r w:rsidRPr="001B6A75">
        <w:rPr>
          <w:rFonts w:ascii="Times New Roman" w:eastAsia="Calibri" w:hAnsi="Times New Roman" w:cs="Times New Roman"/>
          <w:sz w:val="28"/>
          <w:szCs w:val="28"/>
          <w:lang w:val="kk-KZ"/>
        </w:rPr>
        <w:t xml:space="preserve">Кайдзен әдіснамасының қағидалары – кез келген үдерісті үздіксіз </w:t>
      </w:r>
      <w:r w:rsidRPr="001B6A75">
        <w:rPr>
          <w:rFonts w:ascii="Times New Roman" w:hAnsi="Times New Roman" w:cs="Times New Roman"/>
          <w:sz w:val="28"/>
          <w:szCs w:val="28"/>
          <w:lang w:val="kk-KZ"/>
        </w:rPr>
        <w:t>жетілдірудін</w:t>
      </w:r>
      <w:r w:rsidRPr="001B6A75">
        <w:rPr>
          <w:rFonts w:ascii="Times New Roman" w:eastAsia="Calibri" w:hAnsi="Times New Roman" w:cs="Times New Roman"/>
          <w:sz w:val="28"/>
          <w:szCs w:val="28"/>
          <w:lang w:val="kk-KZ"/>
        </w:rPr>
        <w:t xml:space="preserve"> жапондық тұжырымдамасы. Бұл тәсіл Жапониядан бастау алады және «үздіксіз жетілдіру» дегенді білдіреді. Кайдзен қағидалары жоғары тиімділікке, сапаға қол жеткізу үшін үдерістерді шағын, кезең-кезеңмен жетілдіруге және оңтайландыруға шақыратын үдерісті білдіреді [102]. Кайдзен қағидалары білім беруде өте пайдалы болуы мүмкін, өйткені олар оқу үдерістерін үздіксіз жетілдіруге және тиімдірек және бейімделгіш білім беру ортасын құруға ықпал етеді. Кайдзен қағидаларын білім беру үдерістерін үздіксіз жетілдіру және оқыту сапасын арттыру үшін білім беруде тиімді қолдануға болады. Білім беруде Кайдзен қағидалары келесідей сипатталады:</w:t>
      </w:r>
    </w:p>
    <w:p w14:paraId="6A491728" w14:textId="570E5697" w:rsidR="00C7039E" w:rsidRPr="001B6A75" w:rsidRDefault="00C7039E" w:rsidP="00187F46">
      <w:pPr>
        <w:spacing w:after="0" w:line="240" w:lineRule="auto"/>
        <w:ind w:firstLine="567"/>
        <w:jc w:val="both"/>
        <w:rPr>
          <w:rFonts w:ascii="Times New Roman" w:eastAsia="Calibri" w:hAnsi="Times New Roman" w:cs="Times New Roman"/>
          <w:sz w:val="28"/>
          <w:szCs w:val="28"/>
          <w:lang w:val="kk-KZ"/>
        </w:rPr>
      </w:pPr>
      <w:r w:rsidRPr="001B6A75">
        <w:rPr>
          <w:rFonts w:ascii="Times New Roman" w:eastAsia="Calibri" w:hAnsi="Times New Roman" w:cs="Times New Roman"/>
          <w:sz w:val="28"/>
          <w:szCs w:val="28"/>
          <w:lang w:val="kk-KZ"/>
        </w:rPr>
        <w:t>Аталған әдістеме Кайдзен әдіснамасының қағидал</w:t>
      </w:r>
      <w:r w:rsidR="00187F46">
        <w:rPr>
          <w:rFonts w:ascii="Times New Roman" w:eastAsia="Calibri" w:hAnsi="Times New Roman" w:cs="Times New Roman"/>
          <w:sz w:val="28"/>
          <w:szCs w:val="28"/>
          <w:lang w:val="kk-KZ"/>
        </w:rPr>
        <w:t>ары негізінде құрылды (4-сурет):</w:t>
      </w:r>
    </w:p>
    <w:p w14:paraId="110A5730" w14:textId="77777777" w:rsidR="00C7039E" w:rsidRPr="001B6A75" w:rsidRDefault="00C7039E" w:rsidP="008D6700">
      <w:pPr>
        <w:numPr>
          <w:ilvl w:val="0"/>
          <w:numId w:val="13"/>
        </w:numPr>
        <w:tabs>
          <w:tab w:val="left" w:pos="1134"/>
        </w:tabs>
        <w:spacing w:after="0" w:line="240" w:lineRule="auto"/>
        <w:ind w:left="0" w:firstLine="709"/>
        <w:contextualSpacing/>
        <w:jc w:val="both"/>
        <w:rPr>
          <w:rFonts w:ascii="Times New Roman" w:eastAsia="Calibri" w:hAnsi="Times New Roman" w:cs="Times New Roman"/>
          <w:sz w:val="28"/>
          <w:szCs w:val="28"/>
          <w:lang w:val="kk-KZ"/>
        </w:rPr>
      </w:pPr>
      <w:r w:rsidRPr="001B6A75">
        <w:rPr>
          <w:rFonts w:ascii="Times New Roman" w:eastAsia="Calibri" w:hAnsi="Times New Roman" w:cs="Times New Roman"/>
          <w:sz w:val="28"/>
          <w:szCs w:val="28"/>
          <w:lang w:val="kk-KZ"/>
        </w:rPr>
        <w:t>Үздіксіз оқыту және жетілдіру: білім беруде білім алушыларды да, педагогтерді де үздіксіз оқыту және дамыту маңызды. Білім беру әдістері мен бағдарламаларын үздіксіз жетілдіру жақсы нәтижелерге қол жеткізуге көмектеседі. Бұл жаңа педагогикалық тәсілдерді енгізуді, технологияларды пайдалануды немесе қызықты оқу материалдарын әзірлеуді қамтуы мүмкін.</w:t>
      </w:r>
    </w:p>
    <w:p w14:paraId="54BF975D" w14:textId="77777777" w:rsidR="00C7039E" w:rsidRPr="001B6A75" w:rsidRDefault="00C7039E" w:rsidP="008D6700">
      <w:pPr>
        <w:pStyle w:val="a3"/>
        <w:numPr>
          <w:ilvl w:val="0"/>
          <w:numId w:val="13"/>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Стандарттау: бұл қағида алғашқы үш негізгі қағиданы біріктіреді деп айтуға болады. Білім беруде сапа стандарттары мен оқу үдерістерінің болуы маңызды. Оқыту әдістерін стандарттау және жеңілдету студенттерге тиімдірек және түсінікті оқытуды қамтамасыз етуге көмектеседі. Стандарттарды енгізу білім беру жүйесінде тұрақтылық пен сапаны қамтамасыз етуге көмектеседі. Бұл оқу бағдарламаларының стандарттарын, бағалау әдістерін және оқу тәжірибелерін әзірлеуді қамтуы мүмкін.</w:t>
      </w:r>
    </w:p>
    <w:p w14:paraId="551EBD33" w14:textId="77777777" w:rsidR="00C7039E" w:rsidRPr="001B6A75" w:rsidRDefault="00C7039E" w:rsidP="008D6700">
      <w:pPr>
        <w:pStyle w:val="a3"/>
        <w:numPr>
          <w:ilvl w:val="0"/>
          <w:numId w:val="13"/>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Шығындарды талдау және жою: білім беру үдерістерінде көптеген «шығындар» болуы мүмкін, мысалы, оқытудың тиімсіз әдістері және т.б. Кайдзен қағидалары оларды анықтауды және жоюды қамтиды.</w:t>
      </w:r>
    </w:p>
    <w:p w14:paraId="174D3561" w14:textId="77777777" w:rsidR="00C7039E" w:rsidRPr="001B6A75" w:rsidRDefault="00C7039E" w:rsidP="008D6700">
      <w:pPr>
        <w:pStyle w:val="a3"/>
        <w:numPr>
          <w:ilvl w:val="0"/>
          <w:numId w:val="13"/>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Студенттердің пәнге қызығушылығы: студенттер идеяларды ұсыну, жобаларға қатысу және кері байланыс арқылы білім беруді жетілдіру үдерісіне белсенді қатыса алады. Оларды тарту тиімдірек оқытуға ықпал етеді. </w:t>
      </w:r>
    </w:p>
    <w:p w14:paraId="08059AA4" w14:textId="77777777" w:rsidR="00C7039E" w:rsidRPr="001B6A75" w:rsidRDefault="00C7039E" w:rsidP="008D6700">
      <w:pPr>
        <w:pStyle w:val="a3"/>
        <w:numPr>
          <w:ilvl w:val="0"/>
          <w:numId w:val="13"/>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Бағалау және оқыту: оқу үдерісінің маңызды бөлігі нәтижелерді бағалау және кері байланыс болып табылады. Бұл студенттер мен оқытушыларға бір-бірін түсінуге және жақсы нәтижеге жету үшін әрекет етуге мүмкіндік береді.</w:t>
      </w:r>
    </w:p>
    <w:p w14:paraId="5A0A353B" w14:textId="75EBB27F" w:rsidR="00C7039E" w:rsidRPr="001B6A75" w:rsidRDefault="00C7039E" w:rsidP="008D6700">
      <w:pPr>
        <w:numPr>
          <w:ilvl w:val="0"/>
          <w:numId w:val="13"/>
        </w:numPr>
        <w:tabs>
          <w:tab w:val="left" w:pos="1134"/>
        </w:tabs>
        <w:spacing w:after="0" w:line="240" w:lineRule="auto"/>
        <w:ind w:left="0" w:firstLine="709"/>
        <w:contextualSpacing/>
        <w:jc w:val="both"/>
        <w:rPr>
          <w:rFonts w:ascii="Times New Roman" w:eastAsia="Calibri" w:hAnsi="Times New Roman" w:cs="Times New Roman"/>
          <w:sz w:val="28"/>
          <w:szCs w:val="28"/>
          <w:lang w:val="kk-KZ"/>
        </w:rPr>
      </w:pPr>
      <w:r w:rsidRPr="001B6A75">
        <w:rPr>
          <w:rFonts w:ascii="Times New Roman" w:eastAsia="Calibri" w:hAnsi="Times New Roman" w:cs="Times New Roman"/>
          <w:sz w:val="28"/>
          <w:szCs w:val="28"/>
          <w:lang w:val="kk-KZ"/>
        </w:rPr>
        <w:t>Құрметтеу және сыйластық: әр студент ерекше және олардың қажеттіліктері мен қабілеттерін ескеру қажет. Кайдзен қағидалары студенттерді жеке тұлға ретінде құрметтеуді және олардың пікірлері мен ұсыныстарын ескеруді білдіреді. Педагогтер мен білім беру ұйымдарының қызметкерлері әртүрлі студенттердің қажеттіліктерін қанағаттандыру үшін оқытуды жекелендіре алады.</w:t>
      </w:r>
    </w:p>
    <w:p w14:paraId="54A9065A" w14:textId="77777777" w:rsidR="00C7039E" w:rsidRPr="001B6A75" w:rsidRDefault="00C7039E" w:rsidP="008D6700">
      <w:pPr>
        <w:numPr>
          <w:ilvl w:val="0"/>
          <w:numId w:val="13"/>
        </w:numPr>
        <w:tabs>
          <w:tab w:val="left" w:pos="1134"/>
        </w:tabs>
        <w:spacing w:after="0" w:line="240" w:lineRule="auto"/>
        <w:ind w:left="0" w:firstLine="709"/>
        <w:contextualSpacing/>
        <w:jc w:val="both"/>
        <w:rPr>
          <w:rFonts w:ascii="Times New Roman" w:eastAsia="Calibri" w:hAnsi="Times New Roman" w:cs="Times New Roman"/>
          <w:sz w:val="28"/>
          <w:szCs w:val="28"/>
          <w:lang w:val="kk-KZ"/>
        </w:rPr>
      </w:pPr>
      <w:r w:rsidRPr="001B6A75">
        <w:rPr>
          <w:rFonts w:ascii="Times New Roman" w:eastAsia="Calibri" w:hAnsi="Times New Roman" w:cs="Times New Roman"/>
          <w:sz w:val="28"/>
          <w:szCs w:val="28"/>
          <w:lang w:val="kk-KZ"/>
        </w:rPr>
        <w:t>Өзін-өзі тәрбиелеу:</w:t>
      </w:r>
      <w:r w:rsidRPr="001B6A75">
        <w:rPr>
          <w:rFonts w:ascii="Times New Roman" w:hAnsi="Times New Roman" w:cs="Times New Roman"/>
          <w:sz w:val="28"/>
          <w:szCs w:val="28"/>
          <w:lang w:val="kk-KZ"/>
        </w:rPr>
        <w:t xml:space="preserve"> </w:t>
      </w:r>
      <w:r w:rsidRPr="001B6A75">
        <w:rPr>
          <w:rFonts w:ascii="Times New Roman" w:eastAsia="Calibri" w:hAnsi="Times New Roman" w:cs="Times New Roman"/>
          <w:sz w:val="28"/>
          <w:szCs w:val="28"/>
          <w:lang w:val="kk-KZ"/>
        </w:rPr>
        <w:t>Өзін-өзі тәрбиелеуге үйрету: Кайдзен қағидаларына сәйкес білім беру әдістері мен үдерістерін бағалауды және жетілдіруді жалғастыру, оны әдетке айналдыру.</w:t>
      </w:r>
    </w:p>
    <w:p w14:paraId="73659670" w14:textId="77777777" w:rsidR="00C7039E" w:rsidRPr="001B6A75" w:rsidRDefault="00C7039E" w:rsidP="008D6700">
      <w:pPr>
        <w:numPr>
          <w:ilvl w:val="0"/>
          <w:numId w:val="13"/>
        </w:numPr>
        <w:tabs>
          <w:tab w:val="left" w:pos="1134"/>
        </w:tabs>
        <w:spacing w:after="0" w:line="240" w:lineRule="auto"/>
        <w:ind w:left="0" w:firstLine="709"/>
        <w:contextualSpacing/>
        <w:jc w:val="both"/>
        <w:rPr>
          <w:rFonts w:ascii="Times New Roman" w:eastAsia="Calibri" w:hAnsi="Times New Roman" w:cs="Times New Roman"/>
          <w:sz w:val="28"/>
          <w:szCs w:val="28"/>
          <w:lang w:val="kk-KZ"/>
        </w:rPr>
      </w:pPr>
      <w:r w:rsidRPr="001B6A75">
        <w:rPr>
          <w:rFonts w:ascii="Times New Roman" w:eastAsia="Calibri" w:hAnsi="Times New Roman" w:cs="Times New Roman"/>
          <w:sz w:val="28"/>
          <w:szCs w:val="28"/>
          <w:lang w:val="kk-KZ"/>
        </w:rPr>
        <w:t>Ынтымақтастық және топтағы бірлескен жұмыс: оқытушылар арасындағы ынтымақтастық, тәжірибе алмасу,</w:t>
      </w:r>
      <w:r w:rsidRPr="001B6A75">
        <w:rPr>
          <w:rFonts w:ascii="Times New Roman" w:hAnsi="Times New Roman" w:cs="Times New Roman"/>
          <w:sz w:val="28"/>
          <w:szCs w:val="28"/>
          <w:lang w:val="kk-KZ"/>
        </w:rPr>
        <w:t xml:space="preserve"> </w:t>
      </w:r>
      <w:r w:rsidRPr="001B6A75">
        <w:rPr>
          <w:rFonts w:ascii="Times New Roman" w:eastAsia="Calibri" w:hAnsi="Times New Roman" w:cs="Times New Roman"/>
          <w:sz w:val="28"/>
          <w:szCs w:val="28"/>
          <w:lang w:val="kk-KZ"/>
        </w:rPr>
        <w:t>кейстерді шешу барысында топтық жұмыс, мәселелерді топпен талқылау және пікір алмасу.</w:t>
      </w:r>
    </w:p>
    <w:p w14:paraId="5C1CC7FA" w14:textId="77777777" w:rsidR="00187F46" w:rsidRDefault="00187F46" w:rsidP="008D6700">
      <w:pPr>
        <w:spacing w:after="0" w:line="240" w:lineRule="auto"/>
        <w:ind w:firstLine="709"/>
        <w:jc w:val="both"/>
        <w:rPr>
          <w:rFonts w:ascii="Times New Roman" w:hAnsi="Times New Roman" w:cs="Times New Roman"/>
          <w:sz w:val="28"/>
          <w:szCs w:val="28"/>
          <w:lang w:val="kk-KZ"/>
        </w:rPr>
      </w:pPr>
    </w:p>
    <w:p w14:paraId="1895EB5D" w14:textId="77777777" w:rsidR="00187F46" w:rsidRDefault="00187F46" w:rsidP="00187F46">
      <w:pPr>
        <w:spacing w:after="0" w:line="240" w:lineRule="auto"/>
        <w:jc w:val="center"/>
        <w:rPr>
          <w:rFonts w:ascii="Times New Roman" w:eastAsia="Calibri" w:hAnsi="Times New Roman" w:cs="Times New Roman"/>
          <w:sz w:val="28"/>
          <w:szCs w:val="28"/>
          <w:lang w:val="kk-KZ"/>
        </w:rPr>
      </w:pPr>
      <w:r w:rsidRPr="001B6A75">
        <w:rPr>
          <w:noProof/>
          <w:lang w:eastAsia="ru-RU"/>
        </w:rPr>
        <w:drawing>
          <wp:inline distT="0" distB="0" distL="0" distR="0" wp14:anchorId="2F858F19" wp14:editId="31CF6F26">
            <wp:extent cx="5486400" cy="3096883"/>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054" t="7763" r="4431" b="10274"/>
                    <a:stretch/>
                  </pic:blipFill>
                  <pic:spPr bwMode="auto">
                    <a:xfrm>
                      <a:off x="0" y="0"/>
                      <a:ext cx="5497092" cy="3102918"/>
                    </a:xfrm>
                    <a:prstGeom prst="rect">
                      <a:avLst/>
                    </a:prstGeom>
                    <a:ln>
                      <a:noFill/>
                    </a:ln>
                    <a:extLst>
                      <a:ext uri="{53640926-AAD7-44D8-BBD7-CCE9431645EC}">
                        <a14:shadowObscured xmlns:a14="http://schemas.microsoft.com/office/drawing/2010/main"/>
                      </a:ext>
                    </a:extLst>
                  </pic:spPr>
                </pic:pic>
              </a:graphicData>
            </a:graphic>
          </wp:inline>
        </w:drawing>
      </w:r>
    </w:p>
    <w:p w14:paraId="4A730E2D" w14:textId="77777777" w:rsidR="00187F46" w:rsidRPr="00187F46" w:rsidRDefault="00187F46" w:rsidP="00187F46">
      <w:pPr>
        <w:spacing w:after="0" w:line="240" w:lineRule="auto"/>
        <w:ind w:firstLine="708"/>
        <w:jc w:val="center"/>
        <w:rPr>
          <w:rFonts w:ascii="Times New Roman" w:hAnsi="Times New Roman" w:cs="Times New Roman"/>
          <w:sz w:val="16"/>
          <w:szCs w:val="16"/>
          <w:lang w:val="kk-KZ"/>
        </w:rPr>
      </w:pPr>
    </w:p>
    <w:p w14:paraId="3AF3A173" w14:textId="77777777" w:rsidR="00187F46" w:rsidRPr="001B6A75" w:rsidRDefault="00187F46" w:rsidP="00187F46">
      <w:pPr>
        <w:spacing w:after="0" w:line="240" w:lineRule="auto"/>
        <w:ind w:firstLine="708"/>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4 – Кайдзен әдіснамасының қағидалары</w:t>
      </w:r>
    </w:p>
    <w:p w14:paraId="5730BBF4" w14:textId="77777777" w:rsidR="00187F46" w:rsidRDefault="00187F46" w:rsidP="008D6700">
      <w:pPr>
        <w:spacing w:after="0" w:line="240" w:lineRule="auto"/>
        <w:ind w:firstLine="709"/>
        <w:jc w:val="both"/>
        <w:rPr>
          <w:rFonts w:ascii="Times New Roman" w:hAnsi="Times New Roman" w:cs="Times New Roman"/>
          <w:sz w:val="28"/>
          <w:szCs w:val="28"/>
          <w:lang w:val="kk-KZ"/>
        </w:rPr>
      </w:pPr>
    </w:p>
    <w:p w14:paraId="1B494E89"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Кайдзен қағидаларын</w:t>
      </w:r>
      <w:r w:rsidRPr="001B6A75">
        <w:rPr>
          <w:lang w:val="kk-KZ"/>
        </w:rPr>
        <w:t xml:space="preserve"> </w:t>
      </w:r>
      <w:r w:rsidRPr="001B6A75">
        <w:rPr>
          <w:rFonts w:ascii="Times New Roman" w:hAnsi="Times New Roman" w:cs="Times New Roman"/>
          <w:sz w:val="28"/>
          <w:szCs w:val="28"/>
          <w:lang w:val="kk-KZ"/>
        </w:rPr>
        <w:t>білім сапасын үздіксіз жетілдіру әдістемесінде қолдану оқыту сапасын жетілдіруге оқытудың икемді және бейімделгіш әдістерін дамытуға, сондай-ақ білім алушылардың тиімдірек оқуы мен жақсы нәтижелеріне ықпал етеді.</w:t>
      </w:r>
    </w:p>
    <w:p w14:paraId="66569D62" w14:textId="77777777" w:rsidR="00C7039E" w:rsidRPr="001B6A75" w:rsidRDefault="00C7039E" w:rsidP="008D6700">
      <w:pPr>
        <w:spacing w:after="0" w:line="240" w:lineRule="auto"/>
        <w:ind w:firstLine="709"/>
        <w:jc w:val="both"/>
        <w:rPr>
          <w:rFonts w:ascii="Times New Roman" w:eastAsia="Calibri" w:hAnsi="Times New Roman" w:cs="Times New Roman"/>
          <w:sz w:val="28"/>
          <w:szCs w:val="28"/>
          <w:lang w:val="kk-KZ"/>
        </w:rPr>
      </w:pPr>
      <w:r w:rsidRPr="001B6A75">
        <w:rPr>
          <w:rFonts w:ascii="Times New Roman" w:eastAsia="Calibri" w:hAnsi="Times New Roman" w:cs="Times New Roman"/>
          <w:sz w:val="28"/>
          <w:szCs w:val="28"/>
          <w:lang w:val="kk-KZ"/>
        </w:rPr>
        <w:t xml:space="preserve">Кайдзен әдістері мен құралдарын пайдалану: білім беруде Кайдзен қағидаларын іс жүзінде жүзеге асыруға көмектесу үшін PDCA (Plan-Do-Check-Act) циклі, 5S (оқу үрдісі мен жұмыс орнын ұйымдастыруды </w:t>
      </w:r>
      <w:r w:rsidRPr="001B6A75">
        <w:rPr>
          <w:rFonts w:ascii="Times New Roman" w:hAnsi="Times New Roman" w:cs="Times New Roman"/>
          <w:sz w:val="28"/>
          <w:szCs w:val="28"/>
          <w:lang w:val="kk-KZ"/>
        </w:rPr>
        <w:t>жетілдіру</w:t>
      </w:r>
      <w:r w:rsidRPr="001B6A75">
        <w:rPr>
          <w:rFonts w:ascii="Times New Roman" w:eastAsia="Calibri" w:hAnsi="Times New Roman" w:cs="Times New Roman"/>
          <w:sz w:val="28"/>
          <w:szCs w:val="28"/>
          <w:lang w:val="kk-KZ"/>
        </w:rPr>
        <w:t xml:space="preserve"> әдісі) және басқа да құралдарды қолдануға болады [103].</w:t>
      </w:r>
    </w:p>
    <w:p w14:paraId="23E09A9C"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eastAsia="Calibri" w:hAnsi="Times New Roman" w:cs="Times New Roman"/>
          <w:sz w:val="28"/>
          <w:szCs w:val="28"/>
          <w:lang w:val="kk-KZ"/>
        </w:rPr>
        <w:t xml:space="preserve">Кайдзенді білім беруде қолдану білім сапасын артуға, студенттердің нәтижелерін </w:t>
      </w:r>
      <w:r w:rsidRPr="001B6A75">
        <w:rPr>
          <w:rFonts w:ascii="Times New Roman" w:hAnsi="Times New Roman" w:cs="Times New Roman"/>
          <w:sz w:val="28"/>
          <w:szCs w:val="28"/>
          <w:lang w:val="kk-KZ"/>
        </w:rPr>
        <w:t>жетілдіруге</w:t>
      </w:r>
      <w:r w:rsidRPr="001B6A75">
        <w:rPr>
          <w:rFonts w:ascii="Times New Roman" w:eastAsia="Calibri" w:hAnsi="Times New Roman" w:cs="Times New Roman"/>
          <w:sz w:val="28"/>
          <w:szCs w:val="28"/>
          <w:lang w:val="kk-KZ"/>
        </w:rPr>
        <w:t xml:space="preserve"> және тиімді білім беру үдерістерін құруға көмектеседі. Бұл әдіснама мектептерге, университеттерге, оқу орталықтарына және кез келген басқа білім беру мекемелеріне қолдануға негізделген. Оның негізгі идеясы -студенттерге арналған оқу үдерісін, оқыту әдістерін және жалпы жағдайларды жетілдіру мен оңтайландыруға үнемі ұмтылу. </w:t>
      </w:r>
    </w:p>
    <w:p w14:paraId="7A981C9F"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Кайдзенді білім беруде қолдану білім алушылардың да, оқытушылардың білім сапасын арттыруға септігін тигізіп, кәсіби үздіксіз жетілдіріліп өсуіне ықпал ететіні анықталды</w:t>
      </w:r>
      <w:r w:rsidRPr="001B6A75">
        <w:rPr>
          <w:rFonts w:ascii="Times New Roman" w:eastAsia="Calibri" w:hAnsi="Times New Roman" w:cs="Times New Roman"/>
          <w:sz w:val="28"/>
          <w:szCs w:val="28"/>
          <w:lang w:val="kk-KZ"/>
        </w:rPr>
        <w:t xml:space="preserve"> [104].</w:t>
      </w:r>
    </w:p>
    <w:p w14:paraId="388F0AAE" w14:textId="444381DA"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Кайдзен әдістері – бұл үдерістерді оңтайландыру және жоғары тиімділікке, сапаға және өнімділікке қол жеткізу мақсатында үздіксіз жетілдіру әдістемесінде қолданылатын құралдар, әдістер мен тәсілдердің жиынтығы. Бұл әдістер жұмыс үдерістеріндегі мәселелер мен шығындарды анықтауға, талдауға және жоюға көмектеседі және өзгермелі жағдайларға үнемі жетілдіруге және бейімделуге ықпал етеді. Кайдзен әдістері үдерістерді жетілдіру үшін қолданылатын 5S, PDCA, Five ways және басқалары сияқты әртүрлі құралдарды қамтуы мүмкін </w:t>
      </w:r>
      <w:r w:rsidRPr="001B6A75">
        <w:rPr>
          <w:rFonts w:ascii="Times New Roman" w:eastAsia="Calibri" w:hAnsi="Times New Roman" w:cs="Times New Roman"/>
          <w:sz w:val="28"/>
          <w:szCs w:val="28"/>
          <w:lang w:val="kk-KZ"/>
        </w:rPr>
        <w:t>[105</w:t>
      </w:r>
      <w:r w:rsidR="00693366">
        <w:rPr>
          <w:rFonts w:ascii="Times New Roman" w:eastAsia="Calibri" w:hAnsi="Times New Roman" w:cs="Times New Roman"/>
          <w:sz w:val="28"/>
          <w:szCs w:val="28"/>
          <w:lang w:val="kk-KZ"/>
        </w:rPr>
        <w:t>, 106</w:t>
      </w:r>
      <w:r w:rsidRPr="001B6A75">
        <w:rPr>
          <w:rFonts w:ascii="Times New Roman" w:eastAsia="Calibri" w:hAnsi="Times New Roman" w:cs="Times New Roman"/>
          <w:sz w:val="28"/>
          <w:szCs w:val="28"/>
          <w:lang w:val="kk-KZ"/>
        </w:rPr>
        <w:t>].</w:t>
      </w:r>
    </w:p>
    <w:p w14:paraId="52FF7E9F" w14:textId="31C938FC" w:rsidR="00BA4962" w:rsidRPr="001B6A75" w:rsidRDefault="002D5BE9"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Төменде кейстерді шешуде қолданылатын </w:t>
      </w:r>
      <w:r w:rsidR="00BA4962" w:rsidRPr="001B6A75">
        <w:rPr>
          <w:rFonts w:ascii="Times New Roman" w:hAnsi="Times New Roman" w:cs="Times New Roman"/>
          <w:sz w:val="28"/>
          <w:szCs w:val="28"/>
          <w:lang w:val="kk-KZ"/>
        </w:rPr>
        <w:t xml:space="preserve">Кайдзен әдістері </w:t>
      </w:r>
      <w:r w:rsidRPr="001B6A75">
        <w:rPr>
          <w:rFonts w:ascii="Times New Roman" w:hAnsi="Times New Roman" w:cs="Times New Roman"/>
          <w:sz w:val="28"/>
          <w:szCs w:val="28"/>
          <w:lang w:val="kk-KZ"/>
        </w:rPr>
        <w:t>ұсынылған:</w:t>
      </w:r>
    </w:p>
    <w:p w14:paraId="36B8C6EA" w14:textId="3B659CF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1.</w:t>
      </w:r>
      <w:r w:rsidRPr="001B6A75">
        <w:rPr>
          <w:rFonts w:ascii="Times New Roman" w:hAnsi="Times New Roman" w:cs="Times New Roman"/>
          <w:sz w:val="28"/>
          <w:szCs w:val="28"/>
          <w:lang w:val="kk-KZ"/>
        </w:rPr>
        <w:tab/>
        <w:t xml:space="preserve">Five Whys – бес неге, бұл кейстерді шешу де мәлелелерді талдау және шешу үшін қолданылатын Кайдзен әдістерінің бірі. Бұл әдістің мақсаты бес «неге» сұрағын дәйекті түрде қою арқылы мәселенің түпкі себептерін анықтау болып табылады. Кейстерді шешу барысында бұл әдісті қолданған өте тиімді, себебі кейс білім алушылардың белгілі бір мәселелерді талдау барысын да дәйекті түрде сұрақтарды қою арқылы оның шешімін табуға мүмкіндік береді. Оқу үдерісіндегі кейс тапсырмалар білім алушылардың шешім қабылдаудағы креативтілігін және икемділігін қалыптастырады </w:t>
      </w:r>
      <w:r w:rsidRPr="001B6A75">
        <w:rPr>
          <w:rFonts w:ascii="Times New Roman" w:eastAsia="Calibri" w:hAnsi="Times New Roman" w:cs="Times New Roman"/>
          <w:sz w:val="28"/>
          <w:szCs w:val="28"/>
          <w:lang w:val="kk-KZ"/>
        </w:rPr>
        <w:t>[107].</w:t>
      </w:r>
    </w:p>
    <w:p w14:paraId="69B3D433" w14:textId="30E1B053"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2.</w:t>
      </w:r>
      <w:r w:rsidRPr="001B6A75">
        <w:rPr>
          <w:rFonts w:ascii="Times New Roman" w:hAnsi="Times New Roman" w:cs="Times New Roman"/>
          <w:sz w:val="28"/>
          <w:szCs w:val="28"/>
          <w:lang w:val="kk-KZ"/>
        </w:rPr>
        <w:tab/>
        <w:t>PDCA (Plan-Do-Check-Act) бұл цикл жетілдіру үдер</w:t>
      </w:r>
      <w:r w:rsidR="002C2566" w:rsidRPr="001B6A75">
        <w:rPr>
          <w:rFonts w:ascii="Times New Roman" w:hAnsi="Times New Roman" w:cs="Times New Roman"/>
          <w:sz w:val="28"/>
          <w:szCs w:val="28"/>
          <w:lang w:val="kk-KZ"/>
        </w:rPr>
        <w:t>і</w:t>
      </w:r>
      <w:r w:rsidRPr="001B6A75">
        <w:rPr>
          <w:rFonts w:ascii="Times New Roman" w:hAnsi="Times New Roman" w:cs="Times New Roman"/>
          <w:sz w:val="28"/>
          <w:szCs w:val="28"/>
          <w:lang w:val="kk-KZ"/>
        </w:rPr>
        <w:t>стерін жоспарлау, орындау, тексеру және түзету үшін қолданылатын әдіс. Үдеріс келесі қадамдарды қамтиды:</w:t>
      </w:r>
    </w:p>
    <w:p w14:paraId="32E09686" w14:textId="77777777" w:rsidR="00C7039E" w:rsidRPr="001B6A75" w:rsidRDefault="00C7039E" w:rsidP="00BE05D5">
      <w:pPr>
        <w:pStyle w:val="a3"/>
        <w:numPr>
          <w:ilvl w:val="0"/>
          <w:numId w:val="18"/>
        </w:numPr>
        <w:tabs>
          <w:tab w:val="left" w:pos="993"/>
          <w:tab w:val="left" w:pos="1134"/>
        </w:tabs>
        <w:spacing w:after="0" w:line="240" w:lineRule="auto"/>
        <w:ind w:left="0" w:firstLine="851"/>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Plan – жоспарлау, мақсаттарды анықтау және жоспар құру.</w:t>
      </w:r>
    </w:p>
    <w:p w14:paraId="6CFB5F07" w14:textId="77777777" w:rsidR="00C7039E" w:rsidRPr="001B6A75" w:rsidRDefault="00C7039E" w:rsidP="00BE05D5">
      <w:pPr>
        <w:pStyle w:val="a3"/>
        <w:numPr>
          <w:ilvl w:val="0"/>
          <w:numId w:val="18"/>
        </w:numPr>
        <w:tabs>
          <w:tab w:val="left" w:pos="993"/>
          <w:tab w:val="left" w:pos="1134"/>
        </w:tabs>
        <w:spacing w:after="0" w:line="240" w:lineRule="auto"/>
        <w:ind w:left="0" w:firstLine="851"/>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Do – орындау, жоспарды іске асыру.</w:t>
      </w:r>
    </w:p>
    <w:p w14:paraId="02799345" w14:textId="77777777" w:rsidR="00C7039E" w:rsidRPr="001B6A75" w:rsidRDefault="00C7039E" w:rsidP="00BE05D5">
      <w:pPr>
        <w:pStyle w:val="a3"/>
        <w:numPr>
          <w:ilvl w:val="0"/>
          <w:numId w:val="18"/>
        </w:numPr>
        <w:tabs>
          <w:tab w:val="left" w:pos="993"/>
          <w:tab w:val="left" w:pos="1134"/>
        </w:tabs>
        <w:spacing w:after="0" w:line="240" w:lineRule="auto"/>
        <w:ind w:left="0" w:firstLine="851"/>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Check – тексеру, нәтижелерді бағалау және жоспармен салыстыру.</w:t>
      </w:r>
    </w:p>
    <w:p w14:paraId="0D137E22" w14:textId="77777777" w:rsidR="00C7039E" w:rsidRPr="001B6A75" w:rsidRDefault="00C7039E" w:rsidP="00BE05D5">
      <w:pPr>
        <w:pStyle w:val="a3"/>
        <w:numPr>
          <w:ilvl w:val="0"/>
          <w:numId w:val="18"/>
        </w:numPr>
        <w:tabs>
          <w:tab w:val="left" w:pos="993"/>
          <w:tab w:val="left" w:pos="1134"/>
        </w:tabs>
        <w:spacing w:after="0" w:line="240" w:lineRule="auto"/>
        <w:ind w:left="0" w:firstLine="851"/>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Act – түзету, бағалау нәтижелері негізінде түзетулер енгізу </w:t>
      </w:r>
      <w:r w:rsidRPr="001B6A75">
        <w:rPr>
          <w:rFonts w:ascii="Times New Roman" w:eastAsia="Calibri" w:hAnsi="Times New Roman" w:cs="Times New Roman"/>
          <w:sz w:val="28"/>
          <w:szCs w:val="28"/>
          <w:lang w:val="kk-KZ"/>
        </w:rPr>
        <w:t>[108].</w:t>
      </w:r>
    </w:p>
    <w:p w14:paraId="3FDA9D72"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3.</w:t>
      </w:r>
      <w:r w:rsidRPr="001B6A75">
        <w:rPr>
          <w:rFonts w:ascii="Times New Roman" w:hAnsi="Times New Roman" w:cs="Times New Roman"/>
          <w:sz w:val="28"/>
          <w:szCs w:val="28"/>
          <w:lang w:val="kk-KZ"/>
        </w:rPr>
        <w:tab/>
        <w:t>Kaizen Blitz – тез арада жетілдіру, бұл қысқа мерзімде қарқынды жетілдірулерді жүргізуді көздейтін әдіс. Әдетте Kaizen Blitz аясында нақты мәселелерді немесе міндеттерді шешу үшін шағын топтар құрылады.</w:t>
      </w:r>
    </w:p>
    <w:p w14:paraId="40D6E6A3"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4.</w:t>
      </w:r>
      <w:r w:rsidRPr="001B6A75">
        <w:rPr>
          <w:rFonts w:ascii="Times New Roman" w:hAnsi="Times New Roman" w:cs="Times New Roman"/>
          <w:sz w:val="28"/>
          <w:szCs w:val="28"/>
          <w:lang w:val="kk-KZ"/>
        </w:rPr>
        <w:tab/>
        <w:t>5S (Seiri, Seiton, Seiso, Seiketsu, Shitsuke): бұл оқу үдерісін және жұмыс орнын ұйымдастыруға, өнімділікті арттыруға көмектесетін әдіс (5-сурет). Ол келесі компоненттерді қамтиды:</w:t>
      </w:r>
    </w:p>
    <w:p w14:paraId="0F5AC9AB" w14:textId="77777777" w:rsidR="00C7039E" w:rsidRPr="001B6A75" w:rsidRDefault="00C7039E" w:rsidP="00BE05D5">
      <w:pPr>
        <w:pStyle w:val="a3"/>
        <w:numPr>
          <w:ilvl w:val="0"/>
          <w:numId w:val="19"/>
        </w:numPr>
        <w:tabs>
          <w:tab w:val="left" w:pos="1134"/>
        </w:tabs>
        <w:spacing w:after="0" w:line="240" w:lineRule="auto"/>
        <w:ind w:left="0" w:firstLine="851"/>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Seiri – сұрыптау, қажет емес заттарды жою.</w:t>
      </w:r>
    </w:p>
    <w:p w14:paraId="28F75F6B" w14:textId="77777777" w:rsidR="00C7039E" w:rsidRPr="001B6A75" w:rsidRDefault="00C7039E" w:rsidP="00BE05D5">
      <w:pPr>
        <w:pStyle w:val="a3"/>
        <w:numPr>
          <w:ilvl w:val="0"/>
          <w:numId w:val="19"/>
        </w:numPr>
        <w:tabs>
          <w:tab w:val="left" w:pos="1134"/>
        </w:tabs>
        <w:spacing w:after="0" w:line="240" w:lineRule="auto"/>
        <w:ind w:left="0" w:firstLine="851"/>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Seiton – жүйелеу, қалған заттарды ұйымдастыру.</w:t>
      </w:r>
    </w:p>
    <w:p w14:paraId="35144B7C" w14:textId="77777777" w:rsidR="00C7039E" w:rsidRPr="001B6A75" w:rsidRDefault="00C7039E" w:rsidP="00BE05D5">
      <w:pPr>
        <w:pStyle w:val="a3"/>
        <w:numPr>
          <w:ilvl w:val="0"/>
          <w:numId w:val="19"/>
        </w:numPr>
        <w:tabs>
          <w:tab w:val="left" w:pos="1134"/>
        </w:tabs>
        <w:spacing w:after="0" w:line="240" w:lineRule="auto"/>
        <w:ind w:left="0" w:firstLine="851"/>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Seiso – тазалық,  жұмыс орнын үнемі тазарту.</w:t>
      </w:r>
    </w:p>
    <w:p w14:paraId="66A0B60D" w14:textId="77777777" w:rsidR="00C7039E" w:rsidRPr="001B6A75" w:rsidRDefault="00C7039E" w:rsidP="00BE05D5">
      <w:pPr>
        <w:pStyle w:val="a3"/>
        <w:numPr>
          <w:ilvl w:val="0"/>
          <w:numId w:val="19"/>
        </w:numPr>
        <w:tabs>
          <w:tab w:val="left" w:pos="1134"/>
        </w:tabs>
        <w:spacing w:after="0" w:line="240" w:lineRule="auto"/>
        <w:ind w:left="0" w:firstLine="851"/>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Seiketsu – стандарттау, тәртіпті сақтау үшін стандарттарды енгізу.</w:t>
      </w:r>
    </w:p>
    <w:p w14:paraId="3E75010A" w14:textId="6CD96507" w:rsidR="00C7039E" w:rsidRPr="001B6A75" w:rsidRDefault="00C7039E" w:rsidP="00BE05D5">
      <w:pPr>
        <w:pStyle w:val="a3"/>
        <w:numPr>
          <w:ilvl w:val="0"/>
          <w:numId w:val="19"/>
        </w:numPr>
        <w:tabs>
          <w:tab w:val="left" w:pos="1134"/>
        </w:tabs>
        <w:spacing w:after="0" w:line="240" w:lineRule="auto"/>
        <w:ind w:left="0" w:firstLine="851"/>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Shitsuke – сәйкестік, стандарттарды сақтау [109,</w:t>
      </w:r>
      <w:r w:rsidR="00693366">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110]. </w:t>
      </w:r>
    </w:p>
    <w:p w14:paraId="29B5C130" w14:textId="77777777" w:rsidR="00C7039E" w:rsidRPr="001B6A75" w:rsidRDefault="00C7039E" w:rsidP="00187F46">
      <w:pPr>
        <w:tabs>
          <w:tab w:val="left" w:pos="1134"/>
        </w:tabs>
        <w:spacing w:after="0" w:line="240" w:lineRule="auto"/>
        <w:ind w:firstLine="851"/>
        <w:jc w:val="both"/>
        <w:rPr>
          <w:rFonts w:ascii="Times New Roman" w:hAnsi="Times New Roman" w:cs="Times New Roman"/>
          <w:sz w:val="28"/>
          <w:szCs w:val="28"/>
          <w:lang w:val="kk-KZ"/>
        </w:rPr>
      </w:pPr>
    </w:p>
    <w:p w14:paraId="3CC11F23" w14:textId="77777777" w:rsidR="00C7039E" w:rsidRPr="001B6A75" w:rsidRDefault="00C7039E" w:rsidP="008D6700">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noProof/>
          <w:sz w:val="28"/>
          <w:szCs w:val="28"/>
          <w:lang w:eastAsia="ru-RU"/>
        </w:rPr>
        <w:drawing>
          <wp:inline distT="0" distB="0" distL="0" distR="0" wp14:anchorId="63B4A48D" wp14:editId="098F5F35">
            <wp:extent cx="4893633" cy="1669415"/>
            <wp:effectExtent l="0" t="0" r="2540" b="698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2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928909" cy="1681449"/>
                    </a:xfrm>
                    <a:prstGeom prst="rect">
                      <a:avLst/>
                    </a:prstGeom>
                  </pic:spPr>
                </pic:pic>
              </a:graphicData>
            </a:graphic>
          </wp:inline>
        </w:drawing>
      </w:r>
    </w:p>
    <w:p w14:paraId="57D44D3E" w14:textId="77777777" w:rsidR="00C7039E" w:rsidRPr="00187F46" w:rsidRDefault="00C7039E" w:rsidP="00187F46">
      <w:pPr>
        <w:spacing w:after="0" w:line="240" w:lineRule="auto"/>
        <w:jc w:val="center"/>
        <w:rPr>
          <w:rFonts w:ascii="Times New Roman" w:hAnsi="Times New Roman" w:cs="Times New Roman"/>
          <w:sz w:val="16"/>
          <w:szCs w:val="16"/>
          <w:lang w:val="kk-KZ"/>
        </w:rPr>
      </w:pPr>
    </w:p>
    <w:p w14:paraId="06A420F6" w14:textId="77777777" w:rsidR="00C7039E" w:rsidRPr="001B6A75" w:rsidRDefault="00C7039E" w:rsidP="00187F46">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5 – 5S әдісінің компоненттері</w:t>
      </w:r>
    </w:p>
    <w:p w14:paraId="1CF41EA6" w14:textId="77777777" w:rsidR="00C7039E" w:rsidRPr="001B6A75" w:rsidRDefault="00C7039E" w:rsidP="00187F4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Бұл Кайдзен әдістерін білім, өндіріс, басқару, денсаулық сақтау және бұрын айтылғандай әр түрлі салаларда үздіксіз жетілдіруге және тиімділікті арттыруға қол жеткізу үшін тиімді қолдануда. Кайдзен әдістерін болашақ информатика педагогтерінің білім сапасын үздіксіз жетілдіру әдістемесінде оңтайлы қолдану білім беру сапасын үздіксіз жетілдіруге және студенттерің практикалық жұмыстарында, – студенттің оқытушымен өздік жұмыстары (СОӨЖ) мен – студенттің өздік жұмысында (СӨЖ) жоғары нәтижелерге қол жеткізуге мүмкіндік береді.</w:t>
      </w:r>
    </w:p>
    <w:p w14:paraId="5C488026" w14:textId="77777777" w:rsidR="00C7039E" w:rsidRPr="001B6A75" w:rsidRDefault="00C7039E" w:rsidP="00187F46">
      <w:pPr>
        <w:spacing w:after="0" w:line="240" w:lineRule="auto"/>
        <w:ind w:firstLine="709"/>
        <w:jc w:val="both"/>
        <w:rPr>
          <w:rFonts w:ascii="Times New Roman" w:hAnsi="Times New Roman" w:cs="Times New Roman"/>
          <w:b/>
          <w:sz w:val="28"/>
          <w:szCs w:val="28"/>
          <w:lang w:val="kk-KZ"/>
        </w:rPr>
      </w:pPr>
    </w:p>
    <w:p w14:paraId="64691455" w14:textId="67AD2530" w:rsidR="00C7039E" w:rsidRPr="001B6A75" w:rsidRDefault="00C7039E" w:rsidP="00187F46">
      <w:pPr>
        <w:spacing w:after="0" w:line="240" w:lineRule="auto"/>
        <w:ind w:firstLine="709"/>
        <w:jc w:val="both"/>
        <w:rPr>
          <w:rFonts w:ascii="Times New Roman" w:hAnsi="Times New Roman" w:cs="Times New Roman"/>
          <w:b/>
          <w:sz w:val="28"/>
          <w:szCs w:val="28"/>
          <w:lang w:val="kk-KZ"/>
        </w:rPr>
      </w:pPr>
      <w:r w:rsidRPr="001B6A75">
        <w:rPr>
          <w:rFonts w:ascii="Times New Roman" w:hAnsi="Times New Roman" w:cs="Times New Roman"/>
          <w:b/>
          <w:sz w:val="28"/>
          <w:szCs w:val="28"/>
          <w:lang w:val="kk-KZ"/>
        </w:rPr>
        <w:t>1.3 Кейс-технологиялар негізінде болашақ информатика педагогтерінің білім сапасын арттыру</w:t>
      </w:r>
      <w:r w:rsidR="00F575C9" w:rsidRPr="001B6A75">
        <w:rPr>
          <w:rFonts w:ascii="Times New Roman" w:hAnsi="Times New Roman" w:cs="Times New Roman"/>
          <w:b/>
          <w:sz w:val="28"/>
          <w:szCs w:val="28"/>
          <w:lang w:val="kk-KZ"/>
        </w:rPr>
        <w:t>дың</w:t>
      </w:r>
      <w:r w:rsidRPr="001B6A75">
        <w:rPr>
          <w:rFonts w:ascii="Times New Roman" w:hAnsi="Times New Roman" w:cs="Times New Roman"/>
          <w:b/>
          <w:sz w:val="28"/>
          <w:szCs w:val="28"/>
          <w:lang w:val="kk-KZ"/>
        </w:rPr>
        <w:t xml:space="preserve"> моделі</w:t>
      </w:r>
    </w:p>
    <w:p w14:paraId="2E3DFB9D" w14:textId="77777777" w:rsidR="00C7039E" w:rsidRPr="001B6A75" w:rsidRDefault="00C7039E" w:rsidP="00187F4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Білім беру сапасын қамтамасыз ету жүйелі мәселе болып табылады, оны шешуге университет құрылымының барлық мүшелері бірігіп жұмылдырылуы тиіс. Үздіксіз жетілдіру әдістемесі бойынша тек кешенді тәсіл оң нәтижелерге әкеліп соқтырады және ұсынылатын білім берудің жоғары сапасын қамтамасыз ету мақсатына қол жеткізе алады. </w:t>
      </w:r>
    </w:p>
    <w:p w14:paraId="1AEA7DBE" w14:textId="77777777" w:rsidR="00C7039E" w:rsidRPr="001B6A75" w:rsidRDefault="00C7039E" w:rsidP="00187F4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Кайдзен әдіснамасы негізінде оқытушылар білім алушылардың қажеттіліктерін кері байланыс арқылы, сондай-ақ жеке кеңес беру және топтық талқылау арқылы анықтай алады. Шағын топтарда оқу әр студентке командада жұмыс істеуге мүмкіндік береді, яғни студент тек өзінің игілігі туралы ғана емес, сонымен бірге оның жанында жұмыс істейтіндердің де игілігі туралы ойлайды. Осылайша, ынтымақтастықта оқыту ортақ мақсатқа жету процесінде білім алушылар арасындағы оң өзара әрекеттесуге жағдай жасайды.</w:t>
      </w:r>
    </w:p>
    <w:p w14:paraId="30E6B558" w14:textId="3141A5E9" w:rsidR="00C7039E" w:rsidRPr="001B6A75" w:rsidRDefault="00C7039E" w:rsidP="00187F4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J</w:t>
      </w:r>
      <w:r w:rsidR="00637A6E">
        <w:rPr>
          <w:rFonts w:ascii="Times New Roman" w:hAnsi="Times New Roman" w:cs="Times New Roman"/>
          <w:sz w:val="28"/>
          <w:szCs w:val="28"/>
          <w:lang w:val="kk-KZ"/>
        </w:rPr>
        <w:t>.</w:t>
      </w:r>
      <w:r w:rsidRPr="001B6A75">
        <w:rPr>
          <w:rFonts w:ascii="Times New Roman" w:hAnsi="Times New Roman" w:cs="Times New Roman"/>
          <w:sz w:val="28"/>
          <w:szCs w:val="28"/>
          <w:lang w:val="kk-KZ"/>
        </w:rPr>
        <w:t>Vos пен G</w:t>
      </w:r>
      <w:r w:rsidR="00637A6E">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Dryden авторларының «Тhe Learning revolution» кітабында жазылғандай, білім беру жүйесіндегі оқытудың қазіргі модернизациясын ескере отырып оқытуды үздіксіз жетілдіруде педагог пен білім алушы білім сапасын арттырып, оны үнемі жетілдірудің жаңа жолдарын іздейді және бұл тәсілдің оңтайлы әсері бар екенін дәлелденді [111]. </w:t>
      </w:r>
    </w:p>
    <w:p w14:paraId="1DC7CA36" w14:textId="787898BF" w:rsidR="00C7039E" w:rsidRPr="001B6A75" w:rsidRDefault="00C7039E" w:rsidP="00187F4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Кейс-технологиялар негізінде болашақ информатика педагогтерінің білім сапасын арттырудағы әдістемелік жүйенің қамтамасыз ету барысында кейс-технологиялар негізінде болашақ информатика педагогтерінің білім сапасын арттыру</w:t>
      </w:r>
      <w:r w:rsidR="00F575C9" w:rsidRPr="001B6A75">
        <w:rPr>
          <w:rFonts w:ascii="Times New Roman" w:hAnsi="Times New Roman" w:cs="Times New Roman"/>
          <w:sz w:val="28"/>
          <w:szCs w:val="28"/>
          <w:lang w:val="kk-KZ"/>
        </w:rPr>
        <w:t>дың</w:t>
      </w:r>
      <w:r w:rsidRPr="001B6A75">
        <w:rPr>
          <w:rFonts w:ascii="Times New Roman" w:hAnsi="Times New Roman" w:cs="Times New Roman"/>
          <w:sz w:val="28"/>
          <w:szCs w:val="28"/>
          <w:lang w:val="kk-KZ"/>
        </w:rPr>
        <w:t xml:space="preserve"> моделі құрылды. </w:t>
      </w:r>
    </w:p>
    <w:p w14:paraId="14A539E9" w14:textId="77777777" w:rsidR="00C7039E" w:rsidRPr="001B6A75" w:rsidRDefault="00C7039E" w:rsidP="00187F4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Білім беру жүйесіне енгізілген кез-келген үдеріс сияқты, модельдеу мақсат қоюдан басталады. Ғылыми зерттеулердегі модельдеу ұғымы ежелгі дәуірде қолданыла бастады және біртіндеп ғылымның барлық салаларында қолданып, әртүрлі мағынаға ие болуда [112].</w:t>
      </w:r>
    </w:p>
    <w:p w14:paraId="21AB4D47" w14:textId="77777777" w:rsidR="00C7039E" w:rsidRPr="001B6A75" w:rsidRDefault="00C7039E" w:rsidP="00187F4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Ғылым саласына байланысты модельдеу түрлері келесідей бола алады: графикалық, символдық, математикалық, физикалық, механикалық және т.б. Модельдеу әдістің шекарасын кеңейтетін аналитикалық әрекеттерді жүзеге асыру кезеңін қамтыды. Педагогикалық модельдеу әдістемесі толығымен Абрамова М.А, Богатырев А.И., Вартофский М., Дахин А.Н., Хмель Н.Д., Мизинцев В.П., Платонова Р.И және тағы басқа ғалымдардың еңбектерінен кейін толықтырылды деп айтуға болады [113-119].</w:t>
      </w:r>
    </w:p>
    <w:p w14:paraId="43C06805" w14:textId="77777777" w:rsidR="00C7039E" w:rsidRPr="001B6A75" w:rsidRDefault="00C7039E" w:rsidP="00187F4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Педагогикалық жобалау және модельдеу мәселелері бойынша докторлық диссертация қорғаған Заир-Бек Е.С. [120], В.Г. Модельдердің анықтамаларына, модельдеуге, олардың қасиеттеріне, түрлері мен кезеңдерін егжей-тегжейлі талдау жасаған Свинаренко [121], сонымен қатар Лодатко Е.А. педагогикадағы модельдеу туралы білімді жүйелеу мен дамытуға үлес қосқандар [122].</w:t>
      </w:r>
    </w:p>
    <w:p w14:paraId="47636FBE" w14:textId="5A8CBC87" w:rsidR="00C7039E" w:rsidRPr="001B6A75" w:rsidRDefault="00C7039E" w:rsidP="00187F4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Болашақ информатика педагогтері оқу барысында әртүрлі ақпараттық-коммуникациялық технология саласымен байланысты пәндерді игереді, сонымен қатар ақпараттық жүйелерді бағдарламалаумен, сондай-ақ білім беру </w:t>
      </w:r>
      <w:r w:rsidR="0035692D">
        <w:rPr>
          <w:rFonts w:ascii="Times New Roman" w:hAnsi="Times New Roman" w:cs="Times New Roman"/>
          <w:sz w:val="28"/>
          <w:szCs w:val="28"/>
          <w:lang w:val="kk-KZ"/>
        </w:rPr>
        <w:t>үдерісінде</w:t>
      </w:r>
      <w:r w:rsidRPr="001B6A75">
        <w:rPr>
          <w:rFonts w:ascii="Times New Roman" w:hAnsi="Times New Roman" w:cs="Times New Roman"/>
          <w:sz w:val="28"/>
          <w:szCs w:val="28"/>
          <w:lang w:val="kk-KZ"/>
        </w:rPr>
        <w:t xml:space="preserve"> ақпараттық-коммуникациялық технология құралдарын оңтайлы қолдануын меңгереді. Бұл әртүрлі пәндерді игеру барысында болашақ информатика педагогы модельдеу ұғымын зерттеу, түрлі модельдеулерді жасап үйренеді. Бұл болашақ информатика педагогтерін жоғары деңгейде жүзеге асырылатын зерттеулер мен жобаларға қолданылатын білім мен дағдыларын қалыптастыруға мүмкіндік береді [123]. </w:t>
      </w:r>
    </w:p>
    <w:p w14:paraId="4CC2A364" w14:textId="77777777" w:rsidR="00C7039E" w:rsidRPr="001B6A75" w:rsidRDefault="00C7039E" w:rsidP="00187F4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Білім беру үдерісінде заманауи ақпараттық-коммуникациялық технологияларды тиімді пайдалану оқытушылардың қазіргі еңбек нарығындағы табыстылығының көрсеткіші болып табылады және олардың бәсекеге қабілеттілігін нығайтады [124].</w:t>
      </w:r>
    </w:p>
    <w:p w14:paraId="62030539" w14:textId="2CACBA39" w:rsidR="00C7039E" w:rsidRDefault="00C7039E" w:rsidP="00187F4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Берілген диссертациялық жұмыс зерттеуі аясында кейс-технологиялар негізінде болашақ информатика педагогтерінің білім сапасын арттыру</w:t>
      </w:r>
      <w:r w:rsidR="00F575C9" w:rsidRPr="001B6A75">
        <w:rPr>
          <w:rFonts w:ascii="Times New Roman" w:hAnsi="Times New Roman" w:cs="Times New Roman"/>
          <w:sz w:val="28"/>
          <w:szCs w:val="28"/>
          <w:lang w:val="kk-KZ"/>
        </w:rPr>
        <w:t>дың</w:t>
      </w:r>
      <w:r w:rsidRPr="001B6A75">
        <w:rPr>
          <w:rFonts w:ascii="Times New Roman" w:hAnsi="Times New Roman" w:cs="Times New Roman"/>
          <w:sz w:val="28"/>
          <w:szCs w:val="28"/>
          <w:lang w:val="kk-KZ"/>
        </w:rPr>
        <w:t xml:space="preserve"> моделі құрастырылды (6-сурет). Аталған модель диссертациялық жұмыстың мақсаты мен міндеттеріне сай әзірленген және бұл зерттеуді жүргізуде модельдің маңызы зор. Кейс-технологиялар негізінде болашақ информатика педагогтерінің білім сапасын арттыру</w:t>
      </w:r>
      <w:r w:rsidR="00F575C9" w:rsidRPr="001B6A75">
        <w:rPr>
          <w:rFonts w:ascii="Times New Roman" w:hAnsi="Times New Roman" w:cs="Times New Roman"/>
          <w:sz w:val="28"/>
          <w:szCs w:val="28"/>
          <w:lang w:val="kk-KZ"/>
        </w:rPr>
        <w:t>дың</w:t>
      </w:r>
      <w:r w:rsidRPr="001B6A75">
        <w:rPr>
          <w:rFonts w:ascii="Times New Roman" w:hAnsi="Times New Roman" w:cs="Times New Roman"/>
          <w:sz w:val="28"/>
          <w:szCs w:val="28"/>
          <w:lang w:val="kk-KZ"/>
        </w:rPr>
        <w:t xml:space="preserve"> моделі құрамында үш негізгі блок бар, олар: мақсаттық блок, мазмұндық блок және диссертациялық жұмыстың соңғы кезеңін қамтамасыз ететін нәтижелік блок. </w:t>
      </w:r>
    </w:p>
    <w:p w14:paraId="636A9448" w14:textId="77777777" w:rsidR="00187F46" w:rsidRPr="001B6A75" w:rsidRDefault="00187F46" w:rsidP="00187F46">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Кейс-технологиялар негізінде болашақ информатика педагогтерінің білім сапасын арттыру моделі Л.Н. Гумилев атындағы Еуразия ұлттық университетінің «7М01511–Информатика» білім беру бағдарламасының және І. Жансүгіров атындағы Жетісу университетінің «6B01505 – Информатика», «6В01502 - Математика-информатика», «6В01504 - Физика-информатика» білім беру бағдарламаларының, сонымен қатар Ә. Марғұлан атындағы Павлодар педагогикалық университетінің «6B01530-Информатика», «6B01532 - Информатика-Физика», «6B01531 – Білім берудегі ақпараттық технологиялар» білім беру бағдарламалары кейс-технологиялар негізінде болашақ информатика педагогтерінің білім сапасын арттыруына негізделіп құрастырылды. Модель құрылымы логикалық дұрыс әзірленген, барлық блоктар бір-бірімен байланысты. Кейс-технологиялар негізінде болашақ информатика педагогтерінің білім сапасын арттыру моделінің негізгі блоктары төмендегідей: </w:t>
      </w:r>
    </w:p>
    <w:p w14:paraId="0AC76C7F" w14:textId="77777777" w:rsidR="00187F46" w:rsidRPr="001B6A75" w:rsidRDefault="00187F46" w:rsidP="00187F46">
      <w:pPr>
        <w:tabs>
          <w:tab w:val="left" w:pos="851"/>
          <w:tab w:val="left" w:pos="1134"/>
        </w:tabs>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1.</w:t>
      </w:r>
      <w:r w:rsidRPr="001B6A75">
        <w:rPr>
          <w:rFonts w:ascii="Times New Roman" w:hAnsi="Times New Roman" w:cs="Times New Roman"/>
          <w:sz w:val="28"/>
          <w:szCs w:val="28"/>
          <w:lang w:val="kk-KZ"/>
        </w:rPr>
        <w:tab/>
        <w:t>Мақсаттық блок.</w:t>
      </w:r>
    </w:p>
    <w:p w14:paraId="1F99EB8D" w14:textId="77777777" w:rsidR="00187F46" w:rsidRPr="001B6A75" w:rsidRDefault="00187F46" w:rsidP="00187F46">
      <w:pPr>
        <w:tabs>
          <w:tab w:val="left" w:pos="851"/>
          <w:tab w:val="left" w:pos="1134"/>
        </w:tabs>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2.</w:t>
      </w:r>
      <w:r w:rsidRPr="001B6A75">
        <w:rPr>
          <w:rFonts w:ascii="Times New Roman" w:hAnsi="Times New Roman" w:cs="Times New Roman"/>
          <w:sz w:val="28"/>
          <w:szCs w:val="28"/>
          <w:lang w:val="kk-KZ"/>
        </w:rPr>
        <w:tab/>
        <w:t>Мазмұндық блок.</w:t>
      </w:r>
    </w:p>
    <w:p w14:paraId="6EEE4887" w14:textId="77777777" w:rsidR="00187F46" w:rsidRPr="001B6A75" w:rsidRDefault="00187F46" w:rsidP="00187F46">
      <w:pPr>
        <w:tabs>
          <w:tab w:val="left" w:pos="851"/>
          <w:tab w:val="left" w:pos="1134"/>
        </w:tabs>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3.</w:t>
      </w:r>
      <w:r w:rsidRPr="001B6A75">
        <w:rPr>
          <w:rFonts w:ascii="Times New Roman" w:hAnsi="Times New Roman" w:cs="Times New Roman"/>
          <w:sz w:val="28"/>
          <w:szCs w:val="28"/>
          <w:lang w:val="kk-KZ"/>
        </w:rPr>
        <w:tab/>
        <w:t>Нәтижелік блок.</w:t>
      </w:r>
    </w:p>
    <w:p w14:paraId="195FB492" w14:textId="77777777" w:rsidR="00187F46" w:rsidRPr="001B6A75" w:rsidRDefault="00187F46" w:rsidP="00187F46">
      <w:pPr>
        <w:spacing w:after="0" w:line="240" w:lineRule="auto"/>
        <w:ind w:firstLine="709"/>
        <w:jc w:val="both"/>
        <w:rPr>
          <w:rFonts w:ascii="Times New Roman" w:hAnsi="Times New Roman" w:cs="Times New Roman"/>
          <w:sz w:val="28"/>
          <w:szCs w:val="28"/>
          <w:lang w:val="kk-KZ"/>
        </w:rPr>
      </w:pPr>
    </w:p>
    <w:p w14:paraId="3A6AB076" w14:textId="33FEDE1C" w:rsidR="00AA6B29" w:rsidRDefault="00AA6B29" w:rsidP="00AA6B29">
      <w:pPr>
        <w:pStyle w:val="af7"/>
      </w:pPr>
      <w:r>
        <w:rPr>
          <w:noProof/>
        </w:rPr>
        <w:drawing>
          <wp:inline distT="0" distB="0" distL="0" distR="0" wp14:anchorId="19B7C76F" wp14:editId="2D280502">
            <wp:extent cx="6134100" cy="8676782"/>
            <wp:effectExtent l="0" t="0" r="0" b="0"/>
            <wp:docPr id="25" name="Рисунок 25" descr="C:\Users\Masya\AppData\Local\Packages\Microsoft.Windows.Photos_8wekyb3d8bbwe\TempState\ShareServiceTempFolder\Очень нужно , главная модель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sya\AppData\Local\Packages\Microsoft.Windows.Photos_8wekyb3d8bbwe\TempState\ShareServiceTempFolder\Очень нужно , главная модель (5).jpe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42542" cy="8688723"/>
                    </a:xfrm>
                    <a:prstGeom prst="rect">
                      <a:avLst/>
                    </a:prstGeom>
                    <a:noFill/>
                    <a:ln>
                      <a:noFill/>
                    </a:ln>
                  </pic:spPr>
                </pic:pic>
              </a:graphicData>
            </a:graphic>
          </wp:inline>
        </w:drawing>
      </w:r>
    </w:p>
    <w:p w14:paraId="19CB5264" w14:textId="4A7720AB" w:rsidR="00EB2B58" w:rsidRPr="001B6A75" w:rsidRDefault="00EB2B58" w:rsidP="00187F46">
      <w:pPr>
        <w:pStyle w:val="af7"/>
        <w:jc w:val="center"/>
      </w:pPr>
    </w:p>
    <w:p w14:paraId="235DDFF3" w14:textId="7970EDC7" w:rsidR="00C7039E" w:rsidRPr="001B6A75" w:rsidRDefault="00C7039E" w:rsidP="00187F46">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6 – Кейс-технологиялар негізінде болашақ информатика педагогтерінің білім сапасын арттыру</w:t>
      </w:r>
      <w:r w:rsidR="00F575C9" w:rsidRPr="001B6A75">
        <w:rPr>
          <w:rFonts w:ascii="Times New Roman" w:hAnsi="Times New Roman" w:cs="Times New Roman"/>
          <w:sz w:val="28"/>
          <w:szCs w:val="28"/>
          <w:lang w:val="kk-KZ"/>
        </w:rPr>
        <w:t>дың</w:t>
      </w:r>
      <w:r w:rsidRPr="001B6A75">
        <w:rPr>
          <w:rFonts w:ascii="Times New Roman" w:hAnsi="Times New Roman" w:cs="Times New Roman"/>
          <w:sz w:val="28"/>
          <w:szCs w:val="28"/>
          <w:lang w:val="kk-KZ"/>
        </w:rPr>
        <w:t xml:space="preserve"> моделі</w:t>
      </w:r>
    </w:p>
    <w:p w14:paraId="0483A048" w14:textId="569AB691" w:rsidR="00C7039E" w:rsidRPr="00187F46" w:rsidRDefault="00C7039E" w:rsidP="00187F46">
      <w:pPr>
        <w:tabs>
          <w:tab w:val="left" w:pos="993"/>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 xml:space="preserve">Әрбір ұсынылған блоктарға жеке тоқталатын болсақ, мақсаттық блок -кейс-технологиялар негізінде болашақ информатика педагогтерінің білім сапасын арттыру моделінің негізгі блоктарының бірі. Мақсатты блок зерттеу жұмысының мақсаттын анықтап, модельдің барлық құрамдас бөліктерінің міндеттерін сипаттауға көрсетуге мүмкіндік береді. Мақсатты блок - бұл барлық білім беру үдерісінің тиімділігін қамтамасыз ететін негіз болып табылады [125]. Даярланған модельдің мақсаты: кейс-технологиялар негізінде болашақ информатика педагогтерінің білім сапасын арттырудың теориялық негіздерін анықтау және практикалық жүзеге асыру. Мақсаттық блокты құрастыру үдерісінде нормативтік құжаттар қарастырылып, талданды, олардың ішінде: </w:t>
      </w:r>
      <w:r w:rsidRPr="00187F46">
        <w:rPr>
          <w:rFonts w:ascii="Times New Roman" w:hAnsi="Times New Roman" w:cs="Times New Roman"/>
          <w:bCs/>
          <w:sz w:val="28"/>
          <w:szCs w:val="28"/>
          <w:lang w:val="kk-KZ"/>
        </w:rPr>
        <w:t>Қ.Р.-ның «Білім туралы» Заңы, «Педагог» кәсіби стандарты</w:t>
      </w:r>
      <w:r w:rsidR="00693366">
        <w:rPr>
          <w:rFonts w:ascii="Times New Roman" w:hAnsi="Times New Roman" w:cs="Times New Roman"/>
          <w:bCs/>
          <w:sz w:val="28"/>
          <w:szCs w:val="28"/>
          <w:lang w:val="kk-KZ"/>
        </w:rPr>
        <w:t xml:space="preserve"> </w:t>
      </w:r>
      <w:r w:rsidRPr="00187F46">
        <w:rPr>
          <w:rFonts w:ascii="Times New Roman" w:hAnsi="Times New Roman" w:cs="Times New Roman"/>
          <w:sz w:val="28"/>
          <w:szCs w:val="28"/>
          <w:lang w:val="kk-KZ"/>
        </w:rPr>
        <w:t xml:space="preserve">[126], </w:t>
      </w:r>
      <w:r w:rsidRPr="00187F46">
        <w:rPr>
          <w:rFonts w:ascii="Times New Roman" w:hAnsi="Times New Roman" w:cs="Times New Roman"/>
          <w:bCs/>
          <w:sz w:val="28"/>
          <w:szCs w:val="28"/>
          <w:lang w:val="kk-KZ"/>
        </w:rPr>
        <w:t>Қ.Р.-ның «Педагог мәртебесі туралы Заңы</w:t>
      </w:r>
      <w:r w:rsidR="00693366">
        <w:rPr>
          <w:rFonts w:ascii="Times New Roman" w:hAnsi="Times New Roman" w:cs="Times New Roman"/>
          <w:bCs/>
          <w:sz w:val="28"/>
          <w:szCs w:val="28"/>
          <w:lang w:val="kk-KZ"/>
        </w:rPr>
        <w:t xml:space="preserve"> </w:t>
      </w:r>
      <w:r w:rsidRPr="00187F46">
        <w:rPr>
          <w:rFonts w:ascii="Times New Roman" w:hAnsi="Times New Roman" w:cs="Times New Roman"/>
          <w:sz w:val="28"/>
          <w:szCs w:val="28"/>
          <w:lang w:val="kk-KZ"/>
        </w:rPr>
        <w:t>[127]. Осы нормативтік құжаттарға сүйене отырып, аталған кейс-технологиялар негізінде болашақ информатика педагогтерінің білім сапасын арттыру моделінің мақсаттық блогы құрылды. Сонымен қатар бұл модельді даярлау барысында болашақ информатика педагогтерін даярлау талаптары мен жұмыс ұсынушылар тарапынан мамандарға қойылатын талаптар ескерілді.</w:t>
      </w:r>
    </w:p>
    <w:p w14:paraId="48A8A7D2" w14:textId="77777777" w:rsidR="00C7039E" w:rsidRPr="00187F46" w:rsidRDefault="00C7039E" w:rsidP="00187F46">
      <w:pPr>
        <w:tabs>
          <w:tab w:val="left" w:pos="993"/>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 xml:space="preserve">Кейс-технологиялар негізінде болашақ информатика педагогтерінің білім сапасын арттыру моделінің екінші бөлімі мазмұндық блок. Аталған блок өзінің атауына байланысты ұсынылған модельдің негізгі мазмұның айқындайды. Бұл блок оқу процесінің негізгі материалы мен мазмұнын қамтиды. Мазмұндық блок оқу курсы аясында студенттерге беру жоспарланған нақты тақырыптарға, білімдер мен дағдыларға бағытталған. Негізінен мазмұндық блок құрамына оқулықтар, дәрістер, тапсырмалар, эксперименттер және тағы да басқа сияқты оқу материалдарын таңдау мен әзірлеуді қамтамасыз етеді [128]. </w:t>
      </w:r>
    </w:p>
    <w:p w14:paraId="093B0FF0" w14:textId="77777777" w:rsidR="00C7039E" w:rsidRPr="00187F46" w:rsidRDefault="00C7039E" w:rsidP="00187F46">
      <w:pPr>
        <w:tabs>
          <w:tab w:val="left" w:pos="993"/>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Кейс-технологиялар негізінде болашақ информатика педагогтерінің білім сапасын арттыру моделінің құрамында үш негізгі бөлім бар, олар:</w:t>
      </w:r>
    </w:p>
    <w:p w14:paraId="39DF2C33" w14:textId="3A93DF58" w:rsidR="00C7039E" w:rsidRPr="00187F46" w:rsidRDefault="00187F46" w:rsidP="00187F46">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оқыту негіздері;</w:t>
      </w:r>
    </w:p>
    <w:p w14:paraId="41AF7B57" w14:textId="1F09CC9D" w:rsidR="00C7039E" w:rsidRPr="00187F46" w:rsidRDefault="00187F46" w:rsidP="00187F46">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bCs/>
          <w:sz w:val="28"/>
          <w:szCs w:val="28"/>
          <w:lang w:val="kk-KZ"/>
        </w:rPr>
        <w:t>оқу</w:t>
      </w:r>
      <w:r w:rsidRPr="00187F46">
        <w:rPr>
          <w:rFonts w:ascii="Times New Roman" w:hAnsi="Times New Roman" w:cs="Times New Roman"/>
          <w:bCs/>
          <w:sz w:val="28"/>
          <w:szCs w:val="28"/>
        </w:rPr>
        <w:t>-</w:t>
      </w:r>
      <w:r w:rsidRPr="00187F46">
        <w:rPr>
          <w:rFonts w:ascii="Times New Roman" w:hAnsi="Times New Roman" w:cs="Times New Roman"/>
          <w:bCs/>
          <w:sz w:val="28"/>
          <w:szCs w:val="28"/>
          <w:lang w:val="kk-KZ"/>
        </w:rPr>
        <w:t>әдістемелік қамтама;</w:t>
      </w:r>
    </w:p>
    <w:p w14:paraId="041B9825" w14:textId="28CD9343" w:rsidR="00C7039E" w:rsidRPr="00187F46" w:rsidRDefault="00187F46" w:rsidP="00187F46">
      <w:pPr>
        <w:pStyle w:val="a3"/>
        <w:numPr>
          <w:ilvl w:val="0"/>
          <w:numId w:val="14"/>
        </w:numPr>
        <w:tabs>
          <w:tab w:val="left" w:pos="993"/>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bCs/>
          <w:sz w:val="28"/>
          <w:szCs w:val="28"/>
          <w:lang w:val="kk-KZ"/>
        </w:rPr>
        <w:t xml:space="preserve">зерттеу </w:t>
      </w:r>
      <w:r w:rsidR="00C7039E" w:rsidRPr="00187F46">
        <w:rPr>
          <w:rFonts w:ascii="Times New Roman" w:hAnsi="Times New Roman" w:cs="Times New Roman"/>
          <w:bCs/>
          <w:sz w:val="28"/>
          <w:szCs w:val="28"/>
          <w:lang w:val="kk-KZ"/>
        </w:rPr>
        <w:t>әдістері.</w:t>
      </w:r>
    </w:p>
    <w:p w14:paraId="31A86742" w14:textId="77777777" w:rsidR="00C7039E" w:rsidRPr="00187F46" w:rsidRDefault="00C7039E" w:rsidP="00187F46">
      <w:pPr>
        <w:tabs>
          <w:tab w:val="left" w:pos="993"/>
          <w:tab w:val="left" w:pos="1134"/>
        </w:tabs>
        <w:spacing w:after="0" w:line="240" w:lineRule="auto"/>
        <w:ind w:firstLine="709"/>
        <w:jc w:val="both"/>
        <w:rPr>
          <w:rFonts w:ascii="Times New Roman" w:hAnsi="Times New Roman" w:cs="Times New Roman"/>
          <w:bCs/>
          <w:sz w:val="28"/>
          <w:szCs w:val="28"/>
          <w:lang w:val="kk-KZ"/>
        </w:rPr>
      </w:pPr>
      <w:r w:rsidRPr="00187F46">
        <w:rPr>
          <w:rFonts w:ascii="Times New Roman" w:hAnsi="Times New Roman" w:cs="Times New Roman"/>
          <w:sz w:val="28"/>
          <w:szCs w:val="28"/>
          <w:lang w:val="kk-KZ"/>
        </w:rPr>
        <w:t>Коклевский А.В. зерттеуінде сипатталғанындай мазмұндық блокта әдістеменің мазмұны айқындалады [129], сәйкесінше кейс-технологиялар негізінде болашақ информатика педагогтерінің білім сапасын арттыру моделінің мазмұндық блогы келесі компоненттерден тұрады: ол кейс-технологиялар негізінде болашақ информатика педагогтерінің білім сапасын арттыру негіздері, оқу үдерісін даярлауға арналған</w:t>
      </w:r>
      <w:r w:rsidRPr="00187F46">
        <w:rPr>
          <w:rFonts w:ascii="Times New Roman" w:hAnsi="Times New Roman" w:cs="Times New Roman"/>
          <w:bCs/>
          <w:sz w:val="28"/>
          <w:szCs w:val="28"/>
          <w:lang w:val="kk-KZ"/>
        </w:rPr>
        <w:t xml:space="preserve"> оқу-әдістемелік қамтамалар және зерттеуде қолданылған әдістер.</w:t>
      </w:r>
    </w:p>
    <w:p w14:paraId="248E2213" w14:textId="77777777" w:rsidR="00C7039E" w:rsidRPr="00187F46" w:rsidRDefault="00C7039E" w:rsidP="00187F46">
      <w:pPr>
        <w:tabs>
          <w:tab w:val="left" w:pos="993"/>
          <w:tab w:val="left" w:pos="1134"/>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bCs/>
          <w:sz w:val="28"/>
          <w:szCs w:val="28"/>
          <w:lang w:val="kk-KZ"/>
        </w:rPr>
        <w:t>Кейс-технологиялар негізінде білім сапасын арттыруды жүзеге асырушы құрамында:</w:t>
      </w:r>
    </w:p>
    <w:p w14:paraId="7BBDF73C" w14:textId="7197275C" w:rsidR="00C7039E" w:rsidRPr="00187F46" w:rsidRDefault="00C7039E" w:rsidP="00187F46">
      <w:pPr>
        <w:pStyle w:val="a3"/>
        <w:numPr>
          <w:ilvl w:val="0"/>
          <w:numId w:val="15"/>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«7М01511–Информатика» білім беру бағдарламасына «Инноватика» курсын жүргізу барысында оқу-әдістемелік кешен даярланып (ОӘК) пән мазмұнына толықтырулар енгізілуі қарастырылған. Білім алушылар «Инноватика» курсына негіз болған ғалымдардың еңбектерімен танысты, оның ішінде атап айтсақ Гамидов Г.С. [130], Хуторской А.В. [131], Пидкасистый П.И. [132] және т.б.</w:t>
      </w:r>
      <w:r w:rsidR="00187F46">
        <w:rPr>
          <w:rFonts w:ascii="Times New Roman" w:hAnsi="Times New Roman" w:cs="Times New Roman"/>
          <w:sz w:val="28"/>
          <w:szCs w:val="28"/>
          <w:lang w:val="kk-KZ"/>
        </w:rPr>
        <w:t>;</w:t>
      </w:r>
      <w:r w:rsidRPr="00187F46">
        <w:rPr>
          <w:rFonts w:ascii="Times New Roman" w:hAnsi="Times New Roman" w:cs="Times New Roman"/>
          <w:sz w:val="28"/>
          <w:szCs w:val="28"/>
          <w:lang w:val="kk-KZ"/>
        </w:rPr>
        <w:t xml:space="preserve"> </w:t>
      </w:r>
    </w:p>
    <w:p w14:paraId="41C2ABD0" w14:textId="4DF7D241" w:rsidR="00C7039E" w:rsidRPr="00187F46" w:rsidRDefault="00187F46" w:rsidP="00187F46">
      <w:pPr>
        <w:pStyle w:val="a3"/>
        <w:numPr>
          <w:ilvl w:val="0"/>
          <w:numId w:val="15"/>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б</w:t>
      </w:r>
      <w:r w:rsidR="00C7039E" w:rsidRPr="00187F46">
        <w:rPr>
          <w:rFonts w:ascii="Times New Roman" w:hAnsi="Times New Roman" w:cs="Times New Roman"/>
          <w:sz w:val="28"/>
          <w:szCs w:val="28"/>
          <w:lang w:val="kk-KZ"/>
        </w:rPr>
        <w:t xml:space="preserve">олашақ информатика педагогтерін даярлау барысында білім сапасын арттыруға негізделген үздіксіз жетілдіру әдістемесін қолданып келесі жоғары оқу орындарында эксперименттік-тәжиребелік жұмыстар жүргізілді: І. Жансүгіров атындағы Жетісу университетінің «6B01505 – Информатика», «6В01502 - Математика-информатика», «6В01504 - Физика-информатика» білім беру бағдарламалары; Ә. Марғұлан атындағы Павлодар педагогикалық университетінің «6B01530-Информатика», «6B01532 - Информатика-Физика», «6B01531 – Білім берудегі ақпараттық технологиялар» білім беру бағдарламалары. Зерттеу барысында құрастырылған бұл модель кейс-технологияны қолдану арқылы болашақ информатика педагогтерінің білім сапасын арттыруға бағытталған және оның басты құрамдас бөлігі ол </w:t>
      </w:r>
      <w:r w:rsidR="00C7039E" w:rsidRPr="00187F46">
        <w:rPr>
          <w:rFonts w:ascii="Times New Roman" w:hAnsi="Times New Roman" w:cs="Times New Roman"/>
          <w:bCs/>
          <w:sz w:val="28"/>
          <w:szCs w:val="28"/>
          <w:lang w:val="kk-KZ"/>
        </w:rPr>
        <w:t xml:space="preserve">оқыту негіздері болып табылады </w:t>
      </w:r>
      <w:r w:rsidR="00C7039E" w:rsidRPr="00187F46">
        <w:rPr>
          <w:rFonts w:ascii="Times New Roman" w:hAnsi="Times New Roman" w:cs="Times New Roman"/>
          <w:sz w:val="28"/>
          <w:szCs w:val="28"/>
          <w:lang w:val="kk-KZ"/>
        </w:rPr>
        <w:t>[133].</w:t>
      </w:r>
    </w:p>
    <w:p w14:paraId="33CF353B" w14:textId="6B2D40CA" w:rsidR="00C005D0" w:rsidRPr="00187F46" w:rsidRDefault="00DD11EC" w:rsidP="00187F46">
      <w:pPr>
        <w:pStyle w:val="a3"/>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 xml:space="preserve">Тәжірибелік-эксперименттік жұмысымызды ұйымдастыру барысында </w:t>
      </w:r>
      <w:r w:rsidR="00C005D0" w:rsidRPr="00187F46">
        <w:rPr>
          <w:rFonts w:ascii="Times New Roman" w:hAnsi="Times New Roman" w:cs="Times New Roman"/>
          <w:sz w:val="28"/>
          <w:szCs w:val="28"/>
          <w:lang w:val="kk-KZ"/>
        </w:rPr>
        <w:t>«7М01511–Информ</w:t>
      </w:r>
      <w:r w:rsidRPr="00187F46">
        <w:rPr>
          <w:rFonts w:ascii="Times New Roman" w:hAnsi="Times New Roman" w:cs="Times New Roman"/>
          <w:sz w:val="28"/>
          <w:szCs w:val="28"/>
          <w:lang w:val="kk-KZ"/>
        </w:rPr>
        <w:t>атика» білім беру бағдарламасының</w:t>
      </w:r>
      <w:r w:rsidR="00C005D0" w:rsidRPr="00187F46">
        <w:rPr>
          <w:rFonts w:ascii="Times New Roman" w:hAnsi="Times New Roman" w:cs="Times New Roman"/>
          <w:sz w:val="28"/>
          <w:szCs w:val="28"/>
          <w:lang w:val="kk-KZ"/>
        </w:rPr>
        <w:t xml:space="preserve"> «Инноватика» курсын</w:t>
      </w:r>
      <w:r w:rsidRPr="00187F46">
        <w:rPr>
          <w:rFonts w:ascii="Times New Roman" w:hAnsi="Times New Roman" w:cs="Times New Roman"/>
          <w:sz w:val="28"/>
          <w:szCs w:val="28"/>
          <w:lang w:val="kk-KZ"/>
        </w:rPr>
        <w:t xml:space="preserve">а </w:t>
      </w:r>
      <w:r w:rsidR="00C005D0" w:rsidRPr="00187F46">
        <w:rPr>
          <w:rFonts w:ascii="Times New Roman" w:hAnsi="Times New Roman" w:cs="Times New Roman"/>
          <w:sz w:val="28"/>
          <w:szCs w:val="28"/>
          <w:lang w:val="kk-KZ"/>
        </w:rPr>
        <w:t>оқу-әдістемелік кешен даярла</w:t>
      </w:r>
      <w:r w:rsidRPr="00187F46">
        <w:rPr>
          <w:rFonts w:ascii="Times New Roman" w:hAnsi="Times New Roman" w:cs="Times New Roman"/>
          <w:sz w:val="28"/>
          <w:szCs w:val="28"/>
          <w:lang w:val="kk-KZ"/>
        </w:rPr>
        <w:t xml:space="preserve">дық және </w:t>
      </w:r>
      <w:r w:rsidR="00C005D0" w:rsidRPr="00187F46">
        <w:rPr>
          <w:rFonts w:ascii="Times New Roman" w:hAnsi="Times New Roman" w:cs="Times New Roman"/>
          <w:sz w:val="28"/>
          <w:szCs w:val="28"/>
          <w:lang w:val="kk-KZ"/>
        </w:rPr>
        <w:t>пән мазмұнына толықтырулар енгіз</w:t>
      </w:r>
      <w:r w:rsidRPr="00187F46">
        <w:rPr>
          <w:rFonts w:ascii="Times New Roman" w:hAnsi="Times New Roman" w:cs="Times New Roman"/>
          <w:sz w:val="28"/>
          <w:szCs w:val="28"/>
          <w:lang w:val="kk-KZ"/>
        </w:rPr>
        <w:t>дік</w:t>
      </w:r>
      <w:r w:rsidR="00C005D0" w:rsidRPr="00187F46">
        <w:rPr>
          <w:rFonts w:ascii="Times New Roman" w:hAnsi="Times New Roman" w:cs="Times New Roman"/>
          <w:sz w:val="28"/>
          <w:szCs w:val="28"/>
          <w:lang w:val="kk-KZ"/>
        </w:rPr>
        <w:t>.</w:t>
      </w:r>
      <w:r w:rsidRPr="00187F46">
        <w:rPr>
          <w:rFonts w:ascii="Times New Roman" w:hAnsi="Times New Roman" w:cs="Times New Roman"/>
          <w:sz w:val="28"/>
          <w:szCs w:val="28"/>
          <w:lang w:val="kk-KZ"/>
        </w:rPr>
        <w:t xml:space="preserve"> Пәннің жалпы көлемі 5 кредит. Пән білім бағдарламасы және сабақ кестесі бойынша 2020-2021 оқу жылының бірінші жартысында жүргізілді. «Инноватика» курсының мазмұныңдағы ендірілген дәрістік тақырыптар:</w:t>
      </w:r>
    </w:p>
    <w:p w14:paraId="5E16D92B" w14:textId="7CD680C4" w:rsidR="0097669E" w:rsidRPr="00187F46"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1 апта:</w:t>
      </w:r>
      <w:r w:rsidR="00FD06D9">
        <w:rPr>
          <w:rFonts w:ascii="Times New Roman" w:hAnsi="Times New Roman" w:cs="Times New Roman"/>
          <w:sz w:val="28"/>
          <w:szCs w:val="28"/>
          <w:lang w:val="kk-KZ"/>
        </w:rPr>
        <w:t xml:space="preserve"> </w:t>
      </w:r>
      <w:r w:rsidRPr="00187F46">
        <w:rPr>
          <w:rFonts w:ascii="Times New Roman" w:hAnsi="Times New Roman" w:cs="Times New Roman"/>
          <w:sz w:val="28"/>
          <w:szCs w:val="28"/>
          <w:lang w:val="kk-KZ"/>
        </w:rPr>
        <w:t>Пәнге кіріспе</w:t>
      </w:r>
      <w:r w:rsidR="00FD06D9">
        <w:rPr>
          <w:rFonts w:ascii="Times New Roman" w:hAnsi="Times New Roman" w:cs="Times New Roman"/>
          <w:sz w:val="28"/>
          <w:szCs w:val="28"/>
          <w:lang w:val="kk-KZ"/>
        </w:rPr>
        <w:t>.</w:t>
      </w:r>
    </w:p>
    <w:p w14:paraId="2D961FA3" w14:textId="4C16E519" w:rsidR="0097669E" w:rsidRPr="00187F46"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2 апта: Инновациялық және білім беру процестерін басқару ерекшеліктері</w:t>
      </w:r>
      <w:r w:rsidR="00FD06D9">
        <w:rPr>
          <w:rFonts w:ascii="Times New Roman" w:hAnsi="Times New Roman" w:cs="Times New Roman"/>
          <w:sz w:val="28"/>
          <w:szCs w:val="28"/>
          <w:lang w:val="kk-KZ"/>
        </w:rPr>
        <w:t>.</w:t>
      </w:r>
    </w:p>
    <w:p w14:paraId="734881F5" w14:textId="255FE0B4" w:rsidR="0097669E" w:rsidRPr="00187F46"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3-4 апта: Білім берудегі инновацияларды жобалау</w:t>
      </w:r>
      <w:r w:rsidR="00FD06D9">
        <w:rPr>
          <w:rFonts w:ascii="Times New Roman" w:hAnsi="Times New Roman" w:cs="Times New Roman"/>
          <w:sz w:val="28"/>
          <w:szCs w:val="28"/>
          <w:lang w:val="kk-KZ"/>
        </w:rPr>
        <w:t>.</w:t>
      </w:r>
    </w:p>
    <w:p w14:paraId="3FAE9ABA" w14:textId="6A3C0D17" w:rsidR="0097669E" w:rsidRPr="00187F46"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5-6 апта: Инновациялық білім беруді дамытудың негізгі бағыттары</w:t>
      </w:r>
      <w:r w:rsidR="00FD06D9">
        <w:rPr>
          <w:rFonts w:ascii="Times New Roman" w:hAnsi="Times New Roman" w:cs="Times New Roman"/>
          <w:sz w:val="28"/>
          <w:szCs w:val="28"/>
          <w:lang w:val="kk-KZ"/>
        </w:rPr>
        <w:t>.</w:t>
      </w:r>
    </w:p>
    <w:p w14:paraId="28729BD3" w14:textId="1CCF11EF" w:rsidR="0097669E" w:rsidRPr="00187F46"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7-8 апта: Білім берудің инновациялық модельдері</w:t>
      </w:r>
      <w:r w:rsidR="00FD06D9">
        <w:rPr>
          <w:rFonts w:ascii="Times New Roman" w:hAnsi="Times New Roman" w:cs="Times New Roman"/>
          <w:sz w:val="28"/>
          <w:szCs w:val="28"/>
          <w:lang w:val="kk-KZ"/>
        </w:rPr>
        <w:t>.</w:t>
      </w:r>
    </w:p>
    <w:p w14:paraId="4FD0C7B7" w14:textId="4EEFCADA" w:rsidR="0097669E" w:rsidRPr="00187F46"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9-10 апта: Білім берудегі технологиялық инновациялар</w:t>
      </w:r>
      <w:r w:rsidR="00FD06D9">
        <w:rPr>
          <w:rFonts w:ascii="Times New Roman" w:hAnsi="Times New Roman" w:cs="Times New Roman"/>
          <w:sz w:val="28"/>
          <w:szCs w:val="28"/>
          <w:lang w:val="kk-KZ"/>
        </w:rPr>
        <w:t>.</w:t>
      </w:r>
    </w:p>
    <w:p w14:paraId="178A9E0F" w14:textId="6045DC8B" w:rsidR="0097669E" w:rsidRPr="00187F46"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11 апта: Білім беру инновациясындағы цифрлық технологиялардың рөлі</w:t>
      </w:r>
      <w:r w:rsidR="00FD06D9">
        <w:rPr>
          <w:rFonts w:ascii="Times New Roman" w:hAnsi="Times New Roman" w:cs="Times New Roman"/>
          <w:sz w:val="28"/>
          <w:szCs w:val="28"/>
          <w:lang w:val="kk-KZ"/>
        </w:rPr>
        <w:t>.</w:t>
      </w:r>
    </w:p>
    <w:p w14:paraId="3BDE727A" w14:textId="732AA80B" w:rsidR="0097669E" w:rsidRPr="00187F46"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12 апта: Инновацияның тиімділігі мен тұрақтылығын бағалау</w:t>
      </w:r>
      <w:r w:rsidR="00FD06D9">
        <w:rPr>
          <w:rFonts w:ascii="Times New Roman" w:hAnsi="Times New Roman" w:cs="Times New Roman"/>
          <w:sz w:val="28"/>
          <w:szCs w:val="28"/>
          <w:lang w:val="kk-KZ"/>
        </w:rPr>
        <w:t>.</w:t>
      </w:r>
    </w:p>
    <w:p w14:paraId="5FDA81AB" w14:textId="467DAF3F" w:rsidR="0097669E" w:rsidRPr="00187F46"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13-14 апта: Инновациялық білім беру жобаларын әзірлеу</w:t>
      </w:r>
      <w:r w:rsidR="00FD06D9">
        <w:rPr>
          <w:rFonts w:ascii="Times New Roman" w:hAnsi="Times New Roman" w:cs="Times New Roman"/>
          <w:sz w:val="28"/>
          <w:szCs w:val="28"/>
          <w:lang w:val="kk-KZ"/>
        </w:rPr>
        <w:t>.</w:t>
      </w:r>
    </w:p>
    <w:p w14:paraId="6450EB0E" w14:textId="5EB8EA76" w:rsidR="0097669E" w:rsidRPr="00187F46"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15 апта: Жаңашыл мұғалімнің жеке басының ерекшеліктері</w:t>
      </w:r>
      <w:r w:rsidR="00FD06D9">
        <w:rPr>
          <w:rFonts w:ascii="Times New Roman" w:hAnsi="Times New Roman" w:cs="Times New Roman"/>
          <w:sz w:val="28"/>
          <w:szCs w:val="28"/>
          <w:lang w:val="kk-KZ"/>
        </w:rPr>
        <w:t>.</w:t>
      </w:r>
    </w:p>
    <w:p w14:paraId="6009AA8A" w14:textId="585F50C0" w:rsidR="0097669E" w:rsidRPr="00187F46"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Курс бойынша дәрістік материалдарды игеру үшін практикалық сабақтар даярланды. «Инноватика» курсының практикалық жұмыстардың тақырыптары:</w:t>
      </w:r>
    </w:p>
    <w:p w14:paraId="5F9AE70E" w14:textId="7707A441" w:rsidR="0097669E" w:rsidRPr="00187F46"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1 апта: Trello платформасымен танысу және топпен жұмыс жасау мүмкіндіктері</w:t>
      </w:r>
      <w:r w:rsidR="00FD06D9">
        <w:rPr>
          <w:rFonts w:ascii="Times New Roman" w:hAnsi="Times New Roman" w:cs="Times New Roman"/>
          <w:sz w:val="28"/>
          <w:szCs w:val="28"/>
          <w:lang w:val="kk-KZ"/>
        </w:rPr>
        <w:t>.</w:t>
      </w:r>
    </w:p>
    <w:p w14:paraId="549EED96" w14:textId="7B354753" w:rsidR="0097669E" w:rsidRPr="00187F46"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rPr>
      </w:pPr>
      <w:r w:rsidRPr="00187F46">
        <w:rPr>
          <w:rFonts w:ascii="Times New Roman" w:hAnsi="Times New Roman" w:cs="Times New Roman"/>
          <w:sz w:val="28"/>
          <w:szCs w:val="28"/>
        </w:rPr>
        <w:t xml:space="preserve">2 апта: </w:t>
      </w:r>
      <w:r w:rsidRPr="00187F46">
        <w:rPr>
          <w:rFonts w:ascii="Times New Roman" w:hAnsi="Times New Roman" w:cs="Times New Roman"/>
          <w:sz w:val="28"/>
          <w:szCs w:val="28"/>
          <w:lang w:val="kk-KZ"/>
        </w:rPr>
        <w:t>Білім берудегі заманауи инновациялық технологияларды талдау</w:t>
      </w:r>
      <w:r w:rsidR="00FD06D9">
        <w:rPr>
          <w:rFonts w:ascii="Times New Roman" w:hAnsi="Times New Roman" w:cs="Times New Roman"/>
          <w:sz w:val="28"/>
          <w:szCs w:val="28"/>
          <w:lang w:val="kk-KZ"/>
        </w:rPr>
        <w:t>.</w:t>
      </w:r>
    </w:p>
    <w:p w14:paraId="700D63BD" w14:textId="45FE22C7" w:rsidR="0097669E" w:rsidRPr="00187F46"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rPr>
      </w:pPr>
      <w:r w:rsidRPr="00187F46">
        <w:rPr>
          <w:rFonts w:ascii="Times New Roman" w:hAnsi="Times New Roman" w:cs="Times New Roman"/>
          <w:sz w:val="28"/>
          <w:szCs w:val="28"/>
        </w:rPr>
        <w:t xml:space="preserve">3 апта: </w:t>
      </w:r>
      <w:r w:rsidRPr="00187F46">
        <w:rPr>
          <w:rFonts w:ascii="Times New Roman" w:hAnsi="Times New Roman" w:cs="Times New Roman"/>
          <w:sz w:val="28"/>
          <w:szCs w:val="28"/>
          <w:lang w:val="kk-KZ"/>
        </w:rPr>
        <w:t>Білім берудегі инновациялық үдерістер</w:t>
      </w:r>
      <w:r w:rsidR="00FD06D9">
        <w:rPr>
          <w:rFonts w:ascii="Times New Roman" w:hAnsi="Times New Roman" w:cs="Times New Roman"/>
          <w:sz w:val="28"/>
          <w:szCs w:val="28"/>
          <w:lang w:val="kk-KZ"/>
        </w:rPr>
        <w:t>.</w:t>
      </w:r>
    </w:p>
    <w:p w14:paraId="4CB8381B" w14:textId="41890E39" w:rsidR="0097669E" w:rsidRPr="00187F46"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rPr>
      </w:pPr>
      <w:r w:rsidRPr="00187F46">
        <w:rPr>
          <w:rFonts w:ascii="Times New Roman" w:hAnsi="Times New Roman" w:cs="Times New Roman"/>
          <w:sz w:val="28"/>
          <w:szCs w:val="28"/>
        </w:rPr>
        <w:t xml:space="preserve">4-5 апта: </w:t>
      </w:r>
      <w:r w:rsidRPr="00187F46">
        <w:rPr>
          <w:rFonts w:ascii="Times New Roman" w:hAnsi="Times New Roman" w:cs="Times New Roman"/>
          <w:sz w:val="28"/>
          <w:szCs w:val="28"/>
          <w:lang w:val="kk-KZ"/>
        </w:rPr>
        <w:t>Ақпараттық технологиялардың оқу үдерісіне әсері</w:t>
      </w:r>
      <w:r w:rsidR="00FD06D9">
        <w:rPr>
          <w:rFonts w:ascii="Times New Roman" w:hAnsi="Times New Roman" w:cs="Times New Roman"/>
          <w:sz w:val="28"/>
          <w:szCs w:val="28"/>
          <w:lang w:val="kk-KZ"/>
        </w:rPr>
        <w:t>.</w:t>
      </w:r>
    </w:p>
    <w:p w14:paraId="524D33C2" w14:textId="41F38A0E" w:rsidR="0097669E" w:rsidRPr="00187F46"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rPr>
      </w:pPr>
      <w:r w:rsidRPr="00187F46">
        <w:rPr>
          <w:rFonts w:ascii="Times New Roman" w:hAnsi="Times New Roman" w:cs="Times New Roman"/>
          <w:sz w:val="28"/>
          <w:szCs w:val="28"/>
        </w:rPr>
        <w:t xml:space="preserve">6 апта: </w:t>
      </w:r>
      <w:r w:rsidRPr="00187F46">
        <w:rPr>
          <w:rFonts w:ascii="Times New Roman" w:hAnsi="Times New Roman" w:cs="Times New Roman"/>
          <w:sz w:val="28"/>
          <w:szCs w:val="28"/>
          <w:lang w:val="kk-KZ"/>
        </w:rPr>
        <w:t>Инновациялық білім беру саласындағы негізгі трендтер мен өзгерістер</w:t>
      </w:r>
      <w:r w:rsidR="00FD06D9">
        <w:rPr>
          <w:rFonts w:ascii="Times New Roman" w:hAnsi="Times New Roman" w:cs="Times New Roman"/>
          <w:sz w:val="28"/>
          <w:szCs w:val="28"/>
          <w:lang w:val="kk-KZ"/>
        </w:rPr>
        <w:t>.</w:t>
      </w:r>
    </w:p>
    <w:p w14:paraId="76C76C0B" w14:textId="370423C3" w:rsidR="0097669E" w:rsidRPr="00187F46"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rPr>
      </w:pPr>
      <w:r w:rsidRPr="00187F46">
        <w:rPr>
          <w:rFonts w:ascii="Times New Roman" w:hAnsi="Times New Roman" w:cs="Times New Roman"/>
          <w:sz w:val="28"/>
          <w:szCs w:val="28"/>
        </w:rPr>
        <w:t xml:space="preserve">7 апта: </w:t>
      </w:r>
      <w:r w:rsidRPr="00187F46">
        <w:rPr>
          <w:rFonts w:ascii="Times New Roman" w:hAnsi="Times New Roman" w:cs="Times New Roman"/>
          <w:sz w:val="28"/>
          <w:szCs w:val="28"/>
          <w:lang w:val="kk-KZ"/>
        </w:rPr>
        <w:t>Инновациялық және дәстүрлі білім беру модельдері</w:t>
      </w:r>
      <w:r w:rsidR="00FD06D9">
        <w:rPr>
          <w:rFonts w:ascii="Times New Roman" w:hAnsi="Times New Roman" w:cs="Times New Roman"/>
          <w:sz w:val="28"/>
          <w:szCs w:val="28"/>
          <w:lang w:val="kk-KZ"/>
        </w:rPr>
        <w:t>.</w:t>
      </w:r>
    </w:p>
    <w:p w14:paraId="5B88E8A4" w14:textId="34DCC02A" w:rsidR="0097669E" w:rsidRPr="00187F46"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rPr>
      </w:pPr>
      <w:r w:rsidRPr="00187F46">
        <w:rPr>
          <w:rFonts w:ascii="Times New Roman" w:hAnsi="Times New Roman" w:cs="Times New Roman"/>
          <w:sz w:val="28"/>
          <w:szCs w:val="28"/>
        </w:rPr>
        <w:t xml:space="preserve">8-9 апта: </w:t>
      </w:r>
      <w:r w:rsidRPr="00187F46">
        <w:rPr>
          <w:rFonts w:ascii="Times New Roman" w:hAnsi="Times New Roman" w:cs="Times New Roman"/>
          <w:sz w:val="28"/>
          <w:szCs w:val="28"/>
          <w:lang w:val="kk-KZ"/>
        </w:rPr>
        <w:t>Ақпараттық-коммуникациялық технологиялар (АКТ) арқылы оқу процесі мен білім беру ортасын өзгерту</w:t>
      </w:r>
      <w:r w:rsidR="00FD06D9">
        <w:rPr>
          <w:rFonts w:ascii="Times New Roman" w:hAnsi="Times New Roman" w:cs="Times New Roman"/>
          <w:sz w:val="28"/>
          <w:szCs w:val="28"/>
          <w:lang w:val="kk-KZ"/>
        </w:rPr>
        <w:t>.</w:t>
      </w:r>
    </w:p>
    <w:p w14:paraId="2E51C527" w14:textId="13C4DA4F" w:rsidR="0097669E" w:rsidRPr="00FD06D9"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rPr>
        <w:t>10-11 апта: Электрондық ресурстармен жұмыс жасауды ұйымдастыру</w:t>
      </w:r>
      <w:r w:rsidR="00FD06D9">
        <w:rPr>
          <w:rFonts w:ascii="Times New Roman" w:hAnsi="Times New Roman" w:cs="Times New Roman"/>
          <w:sz w:val="28"/>
          <w:szCs w:val="28"/>
          <w:lang w:val="kk-KZ"/>
        </w:rPr>
        <w:t>.</w:t>
      </w:r>
    </w:p>
    <w:p w14:paraId="12054063" w14:textId="01F7D462" w:rsidR="0097669E" w:rsidRPr="00FD06D9"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lang w:val="kk-KZ"/>
        </w:rPr>
      </w:pPr>
      <w:r w:rsidRPr="00FD06D9">
        <w:rPr>
          <w:rFonts w:ascii="Times New Roman" w:hAnsi="Times New Roman" w:cs="Times New Roman"/>
          <w:sz w:val="28"/>
          <w:szCs w:val="28"/>
          <w:lang w:val="kk-KZ"/>
        </w:rPr>
        <w:t xml:space="preserve">12-13 апта: </w:t>
      </w:r>
      <w:r w:rsidRPr="00187F46">
        <w:rPr>
          <w:rFonts w:ascii="Times New Roman" w:hAnsi="Times New Roman" w:cs="Times New Roman"/>
          <w:sz w:val="28"/>
          <w:szCs w:val="28"/>
          <w:lang w:val="kk-KZ"/>
        </w:rPr>
        <w:t>Инновациялық презентация даярлауға арналған бағдарламалық құралдарды талдау</w:t>
      </w:r>
      <w:r w:rsidR="00FD06D9">
        <w:rPr>
          <w:rFonts w:ascii="Times New Roman" w:hAnsi="Times New Roman" w:cs="Times New Roman"/>
          <w:sz w:val="28"/>
          <w:szCs w:val="28"/>
          <w:lang w:val="kk-KZ"/>
        </w:rPr>
        <w:t>.</w:t>
      </w:r>
    </w:p>
    <w:p w14:paraId="6E83D9EC" w14:textId="1B9B5240" w:rsidR="0097669E" w:rsidRPr="00FD06D9" w:rsidRDefault="0097669E" w:rsidP="00187F46">
      <w:pPr>
        <w:pStyle w:val="a3"/>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rPr>
        <w:t>14-15 апта: Сандық білім беру ресурстарын даярлау</w:t>
      </w:r>
      <w:r w:rsidR="00FD06D9">
        <w:rPr>
          <w:rFonts w:ascii="Times New Roman" w:hAnsi="Times New Roman" w:cs="Times New Roman"/>
          <w:sz w:val="28"/>
          <w:szCs w:val="28"/>
          <w:lang w:val="kk-KZ"/>
        </w:rPr>
        <w:t>.</w:t>
      </w:r>
    </w:p>
    <w:p w14:paraId="64461D82" w14:textId="77777777" w:rsidR="00C7039E" w:rsidRPr="00187F46" w:rsidRDefault="00C7039E" w:rsidP="00187F46">
      <w:pPr>
        <w:tabs>
          <w:tab w:val="left" w:pos="993"/>
          <w:tab w:val="left" w:pos="1134"/>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Кейс-технологиялар негізінде болашақ информатика педагогтерінің білім сапасын арттыру моделінің мазмұндық блогының келесі компонеті о</w:t>
      </w:r>
      <w:r w:rsidRPr="00187F46">
        <w:rPr>
          <w:rFonts w:ascii="Times New Roman" w:hAnsi="Times New Roman" w:cs="Times New Roman"/>
          <w:bCs/>
          <w:sz w:val="28"/>
          <w:szCs w:val="28"/>
          <w:lang w:val="kk-KZ"/>
        </w:rPr>
        <w:t xml:space="preserve">қу-әдістемелік қамтама. Оқу-әдістемелік қамтамасыз ету жүйесін әзірлеу кезінде модельдің барлық элементтерді байланыстыратын жүйелік тәсіл қолданылады </w:t>
      </w:r>
      <w:r w:rsidRPr="00187F46">
        <w:rPr>
          <w:rFonts w:ascii="Times New Roman" w:hAnsi="Times New Roman" w:cs="Times New Roman"/>
          <w:sz w:val="28"/>
          <w:szCs w:val="28"/>
          <w:lang w:val="kk-KZ"/>
        </w:rPr>
        <w:t>[134]. Кейс-технологиялар негізінде болашақ информатика педагогтерінің білім сапасын арттыру моделінің о</w:t>
      </w:r>
      <w:r w:rsidRPr="00187F46">
        <w:rPr>
          <w:rFonts w:ascii="Times New Roman" w:hAnsi="Times New Roman" w:cs="Times New Roman"/>
          <w:bCs/>
          <w:sz w:val="28"/>
          <w:szCs w:val="28"/>
          <w:lang w:val="kk-KZ"/>
        </w:rPr>
        <w:t>қу-әдістемелік қамтама құрамына кіретіндер:</w:t>
      </w:r>
    </w:p>
    <w:p w14:paraId="70E6E0FC" w14:textId="3FEB4573" w:rsidR="00C7039E" w:rsidRPr="00187F46" w:rsidRDefault="00C7039E" w:rsidP="00BE05D5">
      <w:pPr>
        <w:numPr>
          <w:ilvl w:val="0"/>
          <w:numId w:val="52"/>
        </w:numPr>
        <w:tabs>
          <w:tab w:val="clear" w:pos="720"/>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«Білім берудегі Кайдзен» авторлық құқықпен қорғалатын объектілерге құқықтардың мемлекеттік тізімге мәліметтерді енгізу туралы куәлік №31134 электронды оқулық жасалды</w:t>
      </w:r>
      <w:r w:rsidR="00187F46">
        <w:rPr>
          <w:rFonts w:ascii="Times New Roman" w:hAnsi="Times New Roman" w:cs="Times New Roman"/>
          <w:sz w:val="28"/>
          <w:szCs w:val="28"/>
          <w:lang w:val="kk-KZ"/>
        </w:rPr>
        <w:t>.</w:t>
      </w:r>
    </w:p>
    <w:p w14:paraId="64521ECD" w14:textId="467048E0" w:rsidR="00C7039E" w:rsidRPr="00187F46" w:rsidRDefault="00C7039E" w:rsidP="00BE05D5">
      <w:pPr>
        <w:numPr>
          <w:ilvl w:val="0"/>
          <w:numId w:val="52"/>
        </w:numPr>
        <w:tabs>
          <w:tab w:val="clear" w:pos="720"/>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«Digital Kaizen» авторлық құқықпен қорғалатын объектілерге құқықтардың мемлекеттік тізімге мәліметтерді енгізу туралы куәлік №32186 ақпараттық ортасы даярланды</w:t>
      </w:r>
      <w:r w:rsidR="00187F46">
        <w:rPr>
          <w:rFonts w:ascii="Times New Roman" w:hAnsi="Times New Roman" w:cs="Times New Roman"/>
          <w:sz w:val="28"/>
          <w:szCs w:val="28"/>
          <w:lang w:val="kk-KZ"/>
        </w:rPr>
        <w:t>.</w:t>
      </w:r>
    </w:p>
    <w:p w14:paraId="3D749708" w14:textId="77777777" w:rsidR="00C7039E" w:rsidRPr="00187F46" w:rsidRDefault="00C7039E" w:rsidP="00BE05D5">
      <w:pPr>
        <w:numPr>
          <w:ilvl w:val="0"/>
          <w:numId w:val="52"/>
        </w:numPr>
        <w:tabs>
          <w:tab w:val="clear" w:pos="720"/>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«Болашақ информатика педагогтерінің білім сапасын үздіксіз жетілдіру әдістемесі» атты оқу - әдістемелік құрал басып шығарылды.</w:t>
      </w:r>
    </w:p>
    <w:p w14:paraId="3CD2F1B6" w14:textId="085AB5F7" w:rsidR="00C7039E" w:rsidRPr="00187F46" w:rsidRDefault="00C7039E" w:rsidP="00187F46">
      <w:pPr>
        <w:tabs>
          <w:tab w:val="num" w:pos="426"/>
          <w:tab w:val="left" w:pos="993"/>
          <w:tab w:val="left" w:pos="1134"/>
        </w:tabs>
        <w:spacing w:after="0" w:line="240" w:lineRule="auto"/>
        <w:ind w:firstLine="709"/>
        <w:jc w:val="both"/>
        <w:rPr>
          <w:rFonts w:ascii="Times New Roman" w:hAnsi="Times New Roman" w:cs="Times New Roman"/>
          <w:bCs/>
          <w:sz w:val="28"/>
          <w:szCs w:val="28"/>
          <w:lang w:val="kk-KZ"/>
        </w:rPr>
      </w:pPr>
      <w:r w:rsidRPr="00187F46">
        <w:rPr>
          <w:rFonts w:ascii="Times New Roman" w:hAnsi="Times New Roman" w:cs="Times New Roman"/>
          <w:bCs/>
          <w:sz w:val="28"/>
          <w:szCs w:val="28"/>
          <w:lang w:val="kk-KZ"/>
        </w:rPr>
        <w:t>Аталған модельді даярлау барысында зерттеу әдістеріне ерекше көңіл бөлінген. Ғылыми зерттеу әдісі - объективті шындықты білу тәсілі болып табылады және ол белгілі бір әрекеттер, әдістер, операциялар тізбегі</w:t>
      </w:r>
      <w:r w:rsidR="00693366">
        <w:rPr>
          <w:rFonts w:ascii="Times New Roman" w:hAnsi="Times New Roman" w:cs="Times New Roman"/>
          <w:bCs/>
          <w:sz w:val="28"/>
          <w:szCs w:val="28"/>
          <w:lang w:val="kk-KZ"/>
        </w:rPr>
        <w:t xml:space="preserve"> </w:t>
      </w:r>
      <w:r w:rsidRPr="00187F46">
        <w:rPr>
          <w:rFonts w:ascii="Times New Roman" w:hAnsi="Times New Roman" w:cs="Times New Roman"/>
          <w:sz w:val="28"/>
          <w:szCs w:val="28"/>
          <w:lang w:val="kk-KZ"/>
        </w:rPr>
        <w:t xml:space="preserve">[135]. </w:t>
      </w:r>
      <w:r w:rsidR="002E6111" w:rsidRPr="00187F46">
        <w:rPr>
          <w:rFonts w:ascii="Times New Roman" w:hAnsi="Times New Roman" w:cs="Times New Roman"/>
          <w:sz w:val="28"/>
          <w:szCs w:val="28"/>
          <w:lang w:val="kk-KZ"/>
        </w:rPr>
        <w:t>Синченко Г.Ч. және Векленко С.</w:t>
      </w:r>
      <w:r w:rsidRPr="00187F46">
        <w:rPr>
          <w:rFonts w:ascii="Times New Roman" w:hAnsi="Times New Roman" w:cs="Times New Roman"/>
          <w:sz w:val="28"/>
          <w:szCs w:val="28"/>
          <w:lang w:val="kk-KZ"/>
        </w:rPr>
        <w:t xml:space="preserve">В. зерттеулеріне сүйенсек, </w:t>
      </w:r>
      <w:r w:rsidRPr="00187F46">
        <w:rPr>
          <w:rFonts w:ascii="Times New Roman" w:hAnsi="Times New Roman" w:cs="Times New Roman"/>
          <w:bCs/>
          <w:sz w:val="28"/>
          <w:szCs w:val="28"/>
          <w:lang w:val="kk-KZ"/>
        </w:rPr>
        <w:t xml:space="preserve">диссертациялық жұмыста қолданылатын әдістер бұл нәтижелерге қол жеткізуге мүмкіндік беретін операциялардың жиынтығы </w:t>
      </w:r>
      <w:r w:rsidRPr="00187F46">
        <w:rPr>
          <w:rFonts w:ascii="Times New Roman" w:hAnsi="Times New Roman" w:cs="Times New Roman"/>
          <w:sz w:val="28"/>
          <w:szCs w:val="28"/>
          <w:lang w:val="kk-KZ"/>
        </w:rPr>
        <w:t>[136].</w:t>
      </w:r>
    </w:p>
    <w:p w14:paraId="038FAADD" w14:textId="77777777" w:rsidR="00C7039E" w:rsidRPr="00187F46" w:rsidRDefault="00C7039E" w:rsidP="00187F46">
      <w:pPr>
        <w:tabs>
          <w:tab w:val="num" w:pos="426"/>
          <w:tab w:val="left" w:pos="993"/>
          <w:tab w:val="left" w:pos="1134"/>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Кейс-технологиялар негізінде болашақ информатика педагогтерінің білім сапасын арттыру т</w:t>
      </w:r>
      <w:r w:rsidRPr="00187F46">
        <w:rPr>
          <w:rFonts w:ascii="Times New Roman" w:hAnsi="Times New Roman" w:cs="Times New Roman"/>
          <w:bCs/>
          <w:sz w:val="28"/>
          <w:szCs w:val="28"/>
          <w:lang w:val="kk-KZ"/>
        </w:rPr>
        <w:t>ақырыбын зерттеу барысында төмендегідей зерттеу әдістері қолданылды:</w:t>
      </w:r>
    </w:p>
    <w:p w14:paraId="399A884C" w14:textId="023C3B6E" w:rsidR="00C7039E" w:rsidRPr="00187F46" w:rsidRDefault="00187F46" w:rsidP="00BE05D5">
      <w:pPr>
        <w:numPr>
          <w:ilvl w:val="0"/>
          <w:numId w:val="16"/>
        </w:numPr>
        <w:tabs>
          <w:tab w:val="clear" w:pos="720"/>
          <w:tab w:val="left" w:pos="993"/>
          <w:tab w:val="left" w:pos="1134"/>
        </w:tabs>
        <w:spacing w:after="0" w:line="240" w:lineRule="auto"/>
        <w:ind w:left="0" w:firstLine="709"/>
        <w:jc w:val="both"/>
        <w:rPr>
          <w:rFonts w:ascii="Times New Roman" w:hAnsi="Times New Roman" w:cs="Times New Roman"/>
          <w:sz w:val="28"/>
          <w:szCs w:val="28"/>
        </w:rPr>
      </w:pPr>
      <w:r w:rsidRPr="00187F46">
        <w:rPr>
          <w:rFonts w:ascii="Times New Roman" w:hAnsi="Times New Roman" w:cs="Times New Roman"/>
          <w:sz w:val="28"/>
          <w:szCs w:val="28"/>
        </w:rPr>
        <w:t xml:space="preserve">кейс </w:t>
      </w:r>
      <w:r w:rsidRPr="00187F46">
        <w:rPr>
          <w:rFonts w:ascii="Times New Roman" w:hAnsi="Times New Roman" w:cs="Times New Roman"/>
          <w:sz w:val="28"/>
          <w:szCs w:val="28"/>
          <w:lang w:val="kk-KZ"/>
        </w:rPr>
        <w:t>әдісі</w:t>
      </w:r>
      <w:r>
        <w:rPr>
          <w:rFonts w:ascii="Times New Roman" w:hAnsi="Times New Roman" w:cs="Times New Roman"/>
          <w:sz w:val="28"/>
          <w:szCs w:val="28"/>
          <w:lang w:val="kk-KZ"/>
        </w:rPr>
        <w:t>;</w:t>
      </w:r>
    </w:p>
    <w:p w14:paraId="786BA54C" w14:textId="0F46CE1D" w:rsidR="00C7039E" w:rsidRPr="00187F46" w:rsidRDefault="00187F46" w:rsidP="00BE05D5">
      <w:pPr>
        <w:numPr>
          <w:ilvl w:val="0"/>
          <w:numId w:val="16"/>
        </w:numPr>
        <w:tabs>
          <w:tab w:val="clear" w:pos="720"/>
          <w:tab w:val="left" w:pos="993"/>
          <w:tab w:val="left" w:pos="1134"/>
        </w:tabs>
        <w:spacing w:after="0" w:line="240" w:lineRule="auto"/>
        <w:ind w:left="0" w:firstLine="709"/>
        <w:jc w:val="both"/>
        <w:rPr>
          <w:rFonts w:ascii="Times New Roman" w:hAnsi="Times New Roman" w:cs="Times New Roman"/>
          <w:sz w:val="28"/>
          <w:szCs w:val="28"/>
        </w:rPr>
      </w:pPr>
      <w:r w:rsidRPr="00187F46">
        <w:rPr>
          <w:rFonts w:ascii="Times New Roman" w:hAnsi="Times New Roman" w:cs="Times New Roman"/>
          <w:sz w:val="28"/>
          <w:szCs w:val="28"/>
        </w:rPr>
        <w:t>сұхбат</w:t>
      </w:r>
      <w:r>
        <w:rPr>
          <w:rFonts w:ascii="Times New Roman" w:hAnsi="Times New Roman" w:cs="Times New Roman"/>
          <w:sz w:val="28"/>
          <w:szCs w:val="28"/>
        </w:rPr>
        <w:t>;</w:t>
      </w:r>
      <w:r w:rsidRPr="00187F46">
        <w:rPr>
          <w:rFonts w:ascii="Times New Roman" w:hAnsi="Times New Roman" w:cs="Times New Roman"/>
          <w:sz w:val="28"/>
          <w:szCs w:val="28"/>
        </w:rPr>
        <w:t xml:space="preserve"> </w:t>
      </w:r>
    </w:p>
    <w:p w14:paraId="54B13EB5" w14:textId="529F9BA6" w:rsidR="00C7039E" w:rsidRPr="00187F46" w:rsidRDefault="00187F46" w:rsidP="00BE05D5">
      <w:pPr>
        <w:numPr>
          <w:ilvl w:val="0"/>
          <w:numId w:val="16"/>
        </w:numPr>
        <w:tabs>
          <w:tab w:val="clear" w:pos="720"/>
          <w:tab w:val="left" w:pos="993"/>
          <w:tab w:val="left" w:pos="1134"/>
        </w:tabs>
        <w:spacing w:after="0" w:line="240" w:lineRule="auto"/>
        <w:ind w:left="0" w:firstLine="709"/>
        <w:jc w:val="both"/>
        <w:rPr>
          <w:rFonts w:ascii="Times New Roman" w:hAnsi="Times New Roman" w:cs="Times New Roman"/>
          <w:sz w:val="28"/>
          <w:szCs w:val="28"/>
        </w:rPr>
      </w:pPr>
      <w:r w:rsidRPr="00187F46">
        <w:rPr>
          <w:rFonts w:ascii="Times New Roman" w:hAnsi="Times New Roman" w:cs="Times New Roman"/>
          <w:sz w:val="28"/>
          <w:szCs w:val="28"/>
        </w:rPr>
        <w:t>сауалнама</w:t>
      </w:r>
      <w:r>
        <w:rPr>
          <w:rFonts w:ascii="Times New Roman" w:hAnsi="Times New Roman" w:cs="Times New Roman"/>
          <w:sz w:val="28"/>
          <w:szCs w:val="28"/>
        </w:rPr>
        <w:t>;</w:t>
      </w:r>
    </w:p>
    <w:p w14:paraId="2EBF8763" w14:textId="29C694F2" w:rsidR="00C7039E" w:rsidRPr="00187F46" w:rsidRDefault="00187F46" w:rsidP="00BE05D5">
      <w:pPr>
        <w:numPr>
          <w:ilvl w:val="0"/>
          <w:numId w:val="16"/>
        </w:numPr>
        <w:tabs>
          <w:tab w:val="clear" w:pos="720"/>
          <w:tab w:val="left" w:pos="993"/>
          <w:tab w:val="left" w:pos="1134"/>
        </w:tabs>
        <w:spacing w:after="0" w:line="240" w:lineRule="auto"/>
        <w:ind w:left="0" w:firstLine="709"/>
        <w:jc w:val="both"/>
        <w:rPr>
          <w:rFonts w:ascii="Times New Roman" w:hAnsi="Times New Roman" w:cs="Times New Roman"/>
          <w:sz w:val="28"/>
          <w:szCs w:val="28"/>
        </w:rPr>
      </w:pPr>
      <w:r w:rsidRPr="00187F46">
        <w:rPr>
          <w:rFonts w:ascii="Times New Roman" w:hAnsi="Times New Roman" w:cs="Times New Roman"/>
          <w:sz w:val="28"/>
          <w:szCs w:val="28"/>
        </w:rPr>
        <w:t>тестілеу</w:t>
      </w:r>
      <w:r>
        <w:rPr>
          <w:rFonts w:ascii="Times New Roman" w:hAnsi="Times New Roman" w:cs="Times New Roman"/>
          <w:sz w:val="28"/>
          <w:szCs w:val="28"/>
        </w:rPr>
        <w:t>;</w:t>
      </w:r>
      <w:r w:rsidRPr="00187F46">
        <w:rPr>
          <w:rFonts w:ascii="Times New Roman" w:hAnsi="Times New Roman" w:cs="Times New Roman"/>
          <w:sz w:val="28"/>
          <w:szCs w:val="28"/>
        </w:rPr>
        <w:t xml:space="preserve"> </w:t>
      </w:r>
    </w:p>
    <w:p w14:paraId="04B9AE72" w14:textId="085BF87C" w:rsidR="00C7039E" w:rsidRPr="00187F46" w:rsidRDefault="00187F46" w:rsidP="00BE05D5">
      <w:pPr>
        <w:numPr>
          <w:ilvl w:val="0"/>
          <w:numId w:val="16"/>
        </w:numPr>
        <w:tabs>
          <w:tab w:val="clear" w:pos="720"/>
          <w:tab w:val="left" w:pos="993"/>
          <w:tab w:val="left" w:pos="1134"/>
        </w:tabs>
        <w:spacing w:after="0" w:line="240" w:lineRule="auto"/>
        <w:ind w:left="0" w:firstLine="709"/>
        <w:jc w:val="both"/>
        <w:rPr>
          <w:rFonts w:ascii="Times New Roman" w:hAnsi="Times New Roman" w:cs="Times New Roman"/>
          <w:sz w:val="28"/>
          <w:szCs w:val="28"/>
        </w:rPr>
      </w:pPr>
      <w:r w:rsidRPr="00187F46">
        <w:rPr>
          <w:rFonts w:ascii="Times New Roman" w:hAnsi="Times New Roman" w:cs="Times New Roman"/>
          <w:sz w:val="28"/>
          <w:szCs w:val="28"/>
        </w:rPr>
        <w:t xml:space="preserve">ғылыми </w:t>
      </w:r>
      <w:r w:rsidR="00C7039E" w:rsidRPr="00187F46">
        <w:rPr>
          <w:rFonts w:ascii="Times New Roman" w:hAnsi="Times New Roman" w:cs="Times New Roman"/>
          <w:sz w:val="28"/>
          <w:szCs w:val="28"/>
        </w:rPr>
        <w:t>пікірталас әдісі</w:t>
      </w:r>
      <w:r>
        <w:rPr>
          <w:rFonts w:ascii="Times New Roman" w:hAnsi="Times New Roman" w:cs="Times New Roman"/>
          <w:sz w:val="28"/>
          <w:szCs w:val="28"/>
        </w:rPr>
        <w:t>.</w:t>
      </w:r>
    </w:p>
    <w:p w14:paraId="2F34751B" w14:textId="4B585BF4" w:rsidR="00DE4A4B" w:rsidRPr="00187F46" w:rsidRDefault="00DE4A4B" w:rsidP="00187F46">
      <w:pPr>
        <w:tabs>
          <w:tab w:val="left" w:pos="993"/>
          <w:tab w:val="left" w:pos="1134"/>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Кейстерді шешу – бұл оқу үдерісінде түрлі сценарийлер немесе проблемалық жағдайларды талдау және шешу үдерісі.</w:t>
      </w:r>
    </w:p>
    <w:p w14:paraId="6265F7D8" w14:textId="18AE08C2" w:rsidR="00C7039E" w:rsidRPr="00187F46" w:rsidRDefault="00DE4A4B" w:rsidP="00187F46">
      <w:pPr>
        <w:tabs>
          <w:tab w:val="left" w:pos="993"/>
          <w:tab w:val="left" w:pos="1134"/>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 xml:space="preserve">Білім беру саласында кейстерді шешу білім беру үдерістерінің ерекшеліктерін ескере отырып, нақты әдістерді қажет етеді. Төменде, білім беру саласындағы кейстермен жұмыс істеу кезінде пайдалы болуы мүмкін бірнеше әдістер: </w:t>
      </w:r>
    </w:p>
    <w:p w14:paraId="59B35A0E" w14:textId="6792B1D9" w:rsidR="00DE4A4B" w:rsidRPr="00187F46" w:rsidRDefault="00DE4A4B" w:rsidP="00187F46">
      <w:pPr>
        <w:tabs>
          <w:tab w:val="left" w:pos="993"/>
          <w:tab w:val="left" w:pos="1134"/>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Оқу контекстін талдау:</w:t>
      </w:r>
    </w:p>
    <w:p w14:paraId="5092BA81" w14:textId="3FA4FEA6" w:rsidR="00DE4A4B" w:rsidRPr="00187F46" w:rsidRDefault="00187F46" w:rsidP="00BE05D5">
      <w:pPr>
        <w:pStyle w:val="a3"/>
        <w:numPr>
          <w:ilvl w:val="0"/>
          <w:numId w:val="44"/>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оқ</w:t>
      </w:r>
      <w:r w:rsidR="00DE4A4B" w:rsidRPr="00187F46">
        <w:rPr>
          <w:rFonts w:ascii="Times New Roman" w:hAnsi="Times New Roman" w:cs="Times New Roman"/>
          <w:sz w:val="28"/>
          <w:szCs w:val="28"/>
          <w:lang w:val="kk-KZ"/>
        </w:rPr>
        <w:t>у бағдарламаларын зерттеу: оқу бағдарламаларының мазмұнын, негізгі тақырыптар мен білім беру мақсаттарын түсіну</w:t>
      </w:r>
      <w:r>
        <w:rPr>
          <w:rFonts w:ascii="Times New Roman" w:hAnsi="Times New Roman" w:cs="Times New Roman"/>
          <w:sz w:val="28"/>
          <w:szCs w:val="28"/>
          <w:lang w:val="kk-KZ"/>
        </w:rPr>
        <w:t>;</w:t>
      </w:r>
    </w:p>
    <w:p w14:paraId="2809C487" w14:textId="04E8498B" w:rsidR="00DE4A4B" w:rsidRPr="00187F46" w:rsidRDefault="00187F46" w:rsidP="00BE05D5">
      <w:pPr>
        <w:pStyle w:val="a3"/>
        <w:numPr>
          <w:ilvl w:val="0"/>
          <w:numId w:val="44"/>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о</w:t>
      </w:r>
      <w:r w:rsidR="00DE4A4B" w:rsidRPr="00187F46">
        <w:rPr>
          <w:rFonts w:ascii="Times New Roman" w:hAnsi="Times New Roman" w:cs="Times New Roman"/>
          <w:sz w:val="28"/>
          <w:szCs w:val="28"/>
          <w:lang w:val="kk-KZ"/>
        </w:rPr>
        <w:t>қу процесінің құрылымын бағалау: дәрістер, семинарлар, практикалық сабақтар және бағалау әдістерін қоса алғанда, оқу курсының құрылымын талдау.</w:t>
      </w:r>
    </w:p>
    <w:p w14:paraId="3B14D6A0" w14:textId="77777777" w:rsidR="00DE4A4B" w:rsidRPr="00187F46" w:rsidRDefault="00DE4A4B" w:rsidP="00187F46">
      <w:pPr>
        <w:tabs>
          <w:tab w:val="left" w:pos="993"/>
          <w:tab w:val="left" w:pos="1134"/>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Оқушылардың қажеттіліктерін анықтау:</w:t>
      </w:r>
    </w:p>
    <w:p w14:paraId="297A9975" w14:textId="40E5C7E6" w:rsidR="00DE4A4B" w:rsidRPr="00187F46" w:rsidRDefault="00187F46" w:rsidP="00BE05D5">
      <w:pPr>
        <w:pStyle w:val="a3"/>
        <w:numPr>
          <w:ilvl w:val="0"/>
          <w:numId w:val="45"/>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о</w:t>
      </w:r>
      <w:r w:rsidR="00DE4A4B" w:rsidRPr="00187F46">
        <w:rPr>
          <w:rFonts w:ascii="Times New Roman" w:hAnsi="Times New Roman" w:cs="Times New Roman"/>
          <w:sz w:val="28"/>
          <w:szCs w:val="28"/>
          <w:lang w:val="kk-KZ"/>
        </w:rPr>
        <w:t>қытуды даралау: студенттердің білім деңгейлері мен қажеттіліктерін талдау</w:t>
      </w:r>
      <w:r>
        <w:rPr>
          <w:rFonts w:ascii="Times New Roman" w:hAnsi="Times New Roman" w:cs="Times New Roman"/>
          <w:sz w:val="28"/>
          <w:szCs w:val="28"/>
          <w:lang w:val="kk-KZ"/>
        </w:rPr>
        <w:t>;</w:t>
      </w:r>
    </w:p>
    <w:p w14:paraId="5F5DF578" w14:textId="12956124" w:rsidR="00DE4A4B" w:rsidRPr="00187F46" w:rsidRDefault="00187F46" w:rsidP="00BE05D5">
      <w:pPr>
        <w:pStyle w:val="a3"/>
        <w:numPr>
          <w:ilvl w:val="0"/>
          <w:numId w:val="45"/>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о</w:t>
      </w:r>
      <w:r w:rsidR="00DE4A4B" w:rsidRPr="00187F46">
        <w:rPr>
          <w:rFonts w:ascii="Times New Roman" w:hAnsi="Times New Roman" w:cs="Times New Roman"/>
          <w:sz w:val="28"/>
          <w:szCs w:val="28"/>
          <w:lang w:val="kk-KZ"/>
        </w:rPr>
        <w:t>қыту стильдерін есепке алу: оқытудың әртүрлі стильдерін қарастыру және оларға әдістерді бейімдеу.</w:t>
      </w:r>
    </w:p>
    <w:p w14:paraId="13FF61B4" w14:textId="77777777" w:rsidR="00DE4A4B" w:rsidRPr="00187F46" w:rsidRDefault="00DE4A4B" w:rsidP="00187F46">
      <w:pPr>
        <w:tabs>
          <w:tab w:val="left" w:pos="993"/>
          <w:tab w:val="left" w:pos="1134"/>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Білім беру стратегияларын әзірлеу:</w:t>
      </w:r>
    </w:p>
    <w:p w14:paraId="4753FB40" w14:textId="2B7C1F3B" w:rsidR="00DE4A4B" w:rsidRPr="00187F46" w:rsidRDefault="00187F46" w:rsidP="00BE05D5">
      <w:pPr>
        <w:pStyle w:val="a3"/>
        <w:numPr>
          <w:ilvl w:val="0"/>
          <w:numId w:val="46"/>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о</w:t>
      </w:r>
      <w:r w:rsidR="00DE4A4B" w:rsidRPr="00187F46">
        <w:rPr>
          <w:rFonts w:ascii="Times New Roman" w:hAnsi="Times New Roman" w:cs="Times New Roman"/>
          <w:sz w:val="28"/>
          <w:szCs w:val="28"/>
          <w:lang w:val="kk-KZ"/>
        </w:rPr>
        <w:t>қу жоспарларын құру: ұзақ мерзімді және қысқа мерзімді оқу жоспарларын әзірлеу</w:t>
      </w:r>
      <w:r>
        <w:rPr>
          <w:rFonts w:ascii="Times New Roman" w:hAnsi="Times New Roman" w:cs="Times New Roman"/>
          <w:sz w:val="28"/>
          <w:szCs w:val="28"/>
          <w:lang w:val="kk-KZ"/>
        </w:rPr>
        <w:t>;</w:t>
      </w:r>
    </w:p>
    <w:p w14:paraId="7BDA9D50" w14:textId="78515911" w:rsidR="00DE4A4B" w:rsidRPr="00187F46" w:rsidRDefault="00187F46" w:rsidP="00BE05D5">
      <w:pPr>
        <w:pStyle w:val="a3"/>
        <w:numPr>
          <w:ilvl w:val="0"/>
          <w:numId w:val="46"/>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о</w:t>
      </w:r>
      <w:r w:rsidR="00DE4A4B" w:rsidRPr="00187F46">
        <w:rPr>
          <w:rFonts w:ascii="Times New Roman" w:hAnsi="Times New Roman" w:cs="Times New Roman"/>
          <w:sz w:val="28"/>
          <w:szCs w:val="28"/>
          <w:lang w:val="kk-KZ"/>
        </w:rPr>
        <w:t>қытудың әртүрлі әдістерін қолдану: дәрістер, талқылаулар, практикалық тапсырмалар және т. б. сияқты әртүрлі әдістерді қолдану.</w:t>
      </w:r>
    </w:p>
    <w:p w14:paraId="70A8EC0D" w14:textId="77777777" w:rsidR="00DE4A4B" w:rsidRPr="00187F46" w:rsidRDefault="00DE4A4B" w:rsidP="00187F46">
      <w:pPr>
        <w:tabs>
          <w:tab w:val="left" w:pos="993"/>
          <w:tab w:val="left" w:pos="1134"/>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Бағалау және кері байланыс:</w:t>
      </w:r>
    </w:p>
    <w:p w14:paraId="1B749C6C" w14:textId="264A0C6A" w:rsidR="00DE4A4B" w:rsidRPr="00187F46" w:rsidRDefault="00187F46" w:rsidP="00BE05D5">
      <w:pPr>
        <w:pStyle w:val="a3"/>
        <w:numPr>
          <w:ilvl w:val="0"/>
          <w:numId w:val="47"/>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б</w:t>
      </w:r>
      <w:r w:rsidR="00DE4A4B" w:rsidRPr="00187F46">
        <w:rPr>
          <w:rFonts w:ascii="Times New Roman" w:hAnsi="Times New Roman" w:cs="Times New Roman"/>
          <w:sz w:val="28"/>
          <w:szCs w:val="28"/>
          <w:lang w:val="kk-KZ"/>
        </w:rPr>
        <w:t>ағалауды басқару: студенттерді бағалау жүйелері мен әдістерін әзірлеу</w:t>
      </w:r>
      <w:r>
        <w:rPr>
          <w:rFonts w:ascii="Times New Roman" w:hAnsi="Times New Roman" w:cs="Times New Roman"/>
          <w:sz w:val="28"/>
          <w:szCs w:val="28"/>
          <w:lang w:val="kk-KZ"/>
        </w:rPr>
        <w:t>;</w:t>
      </w:r>
    </w:p>
    <w:p w14:paraId="63A18BB6" w14:textId="66F365B1" w:rsidR="00DE4A4B" w:rsidRPr="00187F46" w:rsidRDefault="00187F46" w:rsidP="00BE05D5">
      <w:pPr>
        <w:pStyle w:val="a3"/>
        <w:numPr>
          <w:ilvl w:val="0"/>
          <w:numId w:val="47"/>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к</w:t>
      </w:r>
      <w:r w:rsidR="00DE4A4B" w:rsidRPr="00187F46">
        <w:rPr>
          <w:rFonts w:ascii="Times New Roman" w:hAnsi="Times New Roman" w:cs="Times New Roman"/>
          <w:sz w:val="28"/>
          <w:szCs w:val="28"/>
          <w:lang w:val="kk-KZ"/>
        </w:rPr>
        <w:t>ері байланыс беру: студенттерге олардың үлгерімін жақсарту үшін жүйелі түрде кері байланыс беру.</w:t>
      </w:r>
    </w:p>
    <w:p w14:paraId="22D36C26" w14:textId="77777777" w:rsidR="00DE4A4B" w:rsidRPr="00187F46" w:rsidRDefault="00DE4A4B" w:rsidP="00187F46">
      <w:pPr>
        <w:tabs>
          <w:tab w:val="left" w:pos="993"/>
          <w:tab w:val="left" w:pos="1134"/>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Оқытудың интерактивті әдістері:</w:t>
      </w:r>
    </w:p>
    <w:p w14:paraId="23E8AD0C" w14:textId="1E9E57F4" w:rsidR="00DE4A4B" w:rsidRPr="00187F46" w:rsidRDefault="00187F46" w:rsidP="00BE05D5">
      <w:pPr>
        <w:pStyle w:val="a3"/>
        <w:numPr>
          <w:ilvl w:val="0"/>
          <w:numId w:val="48"/>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т</w:t>
      </w:r>
      <w:r w:rsidR="00DE4A4B" w:rsidRPr="00187F46">
        <w:rPr>
          <w:rFonts w:ascii="Times New Roman" w:hAnsi="Times New Roman" w:cs="Times New Roman"/>
          <w:sz w:val="28"/>
          <w:szCs w:val="28"/>
          <w:lang w:val="kk-KZ"/>
        </w:rPr>
        <w:t>оптық тапсырмалар: тапсырмаларды шешу және идеялармен алмасу үшін топтарда жұмыс істеу</w:t>
      </w:r>
      <w:r>
        <w:rPr>
          <w:rFonts w:ascii="Times New Roman" w:hAnsi="Times New Roman" w:cs="Times New Roman"/>
          <w:sz w:val="28"/>
          <w:szCs w:val="28"/>
          <w:lang w:val="kk-KZ"/>
        </w:rPr>
        <w:t>;</w:t>
      </w:r>
    </w:p>
    <w:p w14:paraId="30436486" w14:textId="25CD3160" w:rsidR="00DE4A4B" w:rsidRPr="00187F46" w:rsidRDefault="00187F46" w:rsidP="00BE05D5">
      <w:pPr>
        <w:pStyle w:val="a3"/>
        <w:numPr>
          <w:ilvl w:val="0"/>
          <w:numId w:val="48"/>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п</w:t>
      </w:r>
      <w:r w:rsidR="00DE4A4B" w:rsidRPr="00187F46">
        <w:rPr>
          <w:rFonts w:ascii="Times New Roman" w:hAnsi="Times New Roman" w:cs="Times New Roman"/>
          <w:sz w:val="28"/>
          <w:szCs w:val="28"/>
          <w:lang w:val="kk-KZ"/>
        </w:rPr>
        <w:t>ікірталастар және кейс-талдау: студенттердің пікірталастарға және білім беру жағдайларын талдауға белсенді қатысуы.</w:t>
      </w:r>
    </w:p>
    <w:p w14:paraId="1BDDD1D8" w14:textId="77777777" w:rsidR="00DE4A4B" w:rsidRPr="00187F46" w:rsidRDefault="00DE4A4B" w:rsidP="00187F46">
      <w:pPr>
        <w:tabs>
          <w:tab w:val="left" w:pos="993"/>
          <w:tab w:val="left" w:pos="1134"/>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Білім берудегі технологиялар:</w:t>
      </w:r>
    </w:p>
    <w:p w14:paraId="27C8076A" w14:textId="3C07388F" w:rsidR="00DE4A4B" w:rsidRPr="00187F46" w:rsidRDefault="00187F46" w:rsidP="00BE05D5">
      <w:pPr>
        <w:pStyle w:val="a3"/>
        <w:numPr>
          <w:ilvl w:val="0"/>
          <w:numId w:val="49"/>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э</w:t>
      </w:r>
      <w:r w:rsidR="00DE4A4B" w:rsidRPr="00187F46">
        <w:rPr>
          <w:rFonts w:ascii="Times New Roman" w:hAnsi="Times New Roman" w:cs="Times New Roman"/>
          <w:sz w:val="28"/>
          <w:szCs w:val="28"/>
          <w:lang w:val="kk-KZ"/>
        </w:rPr>
        <w:t>лектрондық ресурстарды пайдалану: білім беру процесіне электрондық материалдар мен онлайн ресурстарды біріктіру</w:t>
      </w:r>
      <w:r>
        <w:rPr>
          <w:rFonts w:ascii="Times New Roman" w:hAnsi="Times New Roman" w:cs="Times New Roman"/>
          <w:sz w:val="28"/>
          <w:szCs w:val="28"/>
          <w:lang w:val="kk-KZ"/>
        </w:rPr>
        <w:t>;</w:t>
      </w:r>
    </w:p>
    <w:p w14:paraId="3FD12CF9" w14:textId="4852FD30" w:rsidR="00DE4A4B" w:rsidRPr="00187F46" w:rsidRDefault="00187F46" w:rsidP="00BE05D5">
      <w:pPr>
        <w:pStyle w:val="a3"/>
        <w:numPr>
          <w:ilvl w:val="0"/>
          <w:numId w:val="49"/>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в</w:t>
      </w:r>
      <w:r w:rsidR="00DE4A4B" w:rsidRPr="00187F46">
        <w:rPr>
          <w:rFonts w:ascii="Times New Roman" w:hAnsi="Times New Roman" w:cs="Times New Roman"/>
          <w:sz w:val="28"/>
          <w:szCs w:val="28"/>
          <w:lang w:val="kk-KZ"/>
        </w:rPr>
        <w:t>иртуалды зерттеу жобалары: виртуалды зерттеу жобаларын жүргізу үшін технологияларды қолдану.</w:t>
      </w:r>
    </w:p>
    <w:p w14:paraId="4A67AD3D" w14:textId="77777777" w:rsidR="00DE4A4B" w:rsidRPr="00187F46" w:rsidRDefault="00DE4A4B" w:rsidP="00187F46">
      <w:pPr>
        <w:tabs>
          <w:tab w:val="left" w:pos="993"/>
          <w:tab w:val="left" w:pos="1134"/>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Білім беру трендтерін талдау:</w:t>
      </w:r>
    </w:p>
    <w:p w14:paraId="066DE0F8" w14:textId="29C17E3B" w:rsidR="00DE4A4B" w:rsidRPr="00187F46" w:rsidRDefault="00187F46" w:rsidP="00BE05D5">
      <w:pPr>
        <w:pStyle w:val="a3"/>
        <w:numPr>
          <w:ilvl w:val="0"/>
          <w:numId w:val="50"/>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б</w:t>
      </w:r>
      <w:r w:rsidR="00DE4A4B" w:rsidRPr="00187F46">
        <w:rPr>
          <w:rFonts w:ascii="Times New Roman" w:hAnsi="Times New Roman" w:cs="Times New Roman"/>
          <w:sz w:val="28"/>
          <w:szCs w:val="28"/>
          <w:lang w:val="kk-KZ"/>
        </w:rPr>
        <w:t>ілім берудегі инновацияларды қадағалау: Білім берудегі заманауи әдістер мен технологияларды зерттеу</w:t>
      </w:r>
      <w:r>
        <w:rPr>
          <w:rFonts w:ascii="Times New Roman" w:hAnsi="Times New Roman" w:cs="Times New Roman"/>
          <w:sz w:val="28"/>
          <w:szCs w:val="28"/>
          <w:lang w:val="kk-KZ"/>
        </w:rPr>
        <w:t>;</w:t>
      </w:r>
    </w:p>
    <w:p w14:paraId="405C3B79" w14:textId="601F6A19" w:rsidR="00DE4A4B" w:rsidRPr="00187F46" w:rsidRDefault="00187F46" w:rsidP="00BE05D5">
      <w:pPr>
        <w:pStyle w:val="a3"/>
        <w:numPr>
          <w:ilvl w:val="0"/>
          <w:numId w:val="50"/>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ү</w:t>
      </w:r>
      <w:r w:rsidR="00DE4A4B" w:rsidRPr="00187F46">
        <w:rPr>
          <w:rFonts w:ascii="Times New Roman" w:hAnsi="Times New Roman" w:cs="Times New Roman"/>
          <w:sz w:val="28"/>
          <w:szCs w:val="28"/>
          <w:lang w:val="kk-KZ"/>
        </w:rPr>
        <w:t>здік тәжірибелерді қолдану: оқу процесін жақсарту үшін табысты білім беру тәжірибелерін қолдану.</w:t>
      </w:r>
    </w:p>
    <w:p w14:paraId="31F01992" w14:textId="77777777" w:rsidR="00DE4A4B" w:rsidRPr="00187F46" w:rsidRDefault="00DE4A4B" w:rsidP="00187F46">
      <w:pPr>
        <w:tabs>
          <w:tab w:val="left" w:pos="993"/>
          <w:tab w:val="left" w:pos="1134"/>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Студенттерді ынталандыру жолдары:</w:t>
      </w:r>
    </w:p>
    <w:p w14:paraId="6311B9C6" w14:textId="0356F1DA" w:rsidR="00DE4A4B" w:rsidRPr="00187F46" w:rsidRDefault="00187F46" w:rsidP="00BE05D5">
      <w:pPr>
        <w:pStyle w:val="a3"/>
        <w:numPr>
          <w:ilvl w:val="0"/>
          <w:numId w:val="51"/>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қ</w:t>
      </w:r>
      <w:r w:rsidR="00DE4A4B" w:rsidRPr="00187F46">
        <w:rPr>
          <w:rFonts w:ascii="Times New Roman" w:hAnsi="Times New Roman" w:cs="Times New Roman"/>
          <w:sz w:val="28"/>
          <w:szCs w:val="28"/>
          <w:lang w:val="kk-KZ"/>
        </w:rPr>
        <w:t>ызықты жобаларға тарту: студенттерді шабыттандыратын тапсырмалар мен жобалар жасау</w:t>
      </w:r>
      <w:r>
        <w:rPr>
          <w:rFonts w:ascii="Times New Roman" w:hAnsi="Times New Roman" w:cs="Times New Roman"/>
          <w:sz w:val="28"/>
          <w:szCs w:val="28"/>
          <w:lang w:val="kk-KZ"/>
        </w:rPr>
        <w:t>;</w:t>
      </w:r>
    </w:p>
    <w:p w14:paraId="2599D444" w14:textId="6047480A" w:rsidR="00DE4A4B" w:rsidRPr="00187F46" w:rsidRDefault="00187F46" w:rsidP="00BE05D5">
      <w:pPr>
        <w:pStyle w:val="a3"/>
        <w:numPr>
          <w:ilvl w:val="0"/>
          <w:numId w:val="51"/>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қ</w:t>
      </w:r>
      <w:r w:rsidR="00DE4A4B" w:rsidRPr="00187F46">
        <w:rPr>
          <w:rFonts w:ascii="Times New Roman" w:hAnsi="Times New Roman" w:cs="Times New Roman"/>
          <w:sz w:val="28"/>
          <w:szCs w:val="28"/>
          <w:lang w:val="kk-KZ"/>
        </w:rPr>
        <w:t>олдау көрсететін білім беру ортасын құру: өзара түсіністік пен ынтымақтастыққа ықпал ететін атмосфераны қалыптастыру.</w:t>
      </w:r>
    </w:p>
    <w:p w14:paraId="4AE3A05C" w14:textId="3988FBDB" w:rsidR="00030DCE" w:rsidRPr="00187F46" w:rsidRDefault="00030DCE" w:rsidP="00187F46">
      <w:pPr>
        <w:tabs>
          <w:tab w:val="left" w:pos="993"/>
          <w:tab w:val="left" w:pos="1134"/>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Бұл әдістер оқытушылар мен білім беру ұйымдарына сапалы оқыту мен студенттердің дамуын қамтамасыз ете отырып, білім беру жағдайларын тиімді шешуге көмектеседі.</w:t>
      </w:r>
    </w:p>
    <w:p w14:paraId="1C3F0E77" w14:textId="058B762E" w:rsidR="002E6111" w:rsidRPr="00187F46" w:rsidRDefault="00030DCE" w:rsidP="00187F46">
      <w:pPr>
        <w:pStyle w:val="a3"/>
        <w:tabs>
          <w:tab w:val="num" w:pos="426"/>
          <w:tab w:val="left" w:pos="993"/>
          <w:tab w:val="left" w:pos="1134"/>
        </w:tabs>
        <w:spacing w:after="0" w:line="240" w:lineRule="auto"/>
        <w:ind w:left="0" w:firstLine="709"/>
        <w:jc w:val="both"/>
        <w:rPr>
          <w:rFonts w:ascii="Times New Roman" w:hAnsi="Times New Roman" w:cs="Times New Roman"/>
          <w:bCs/>
          <w:sz w:val="28"/>
          <w:szCs w:val="28"/>
          <w:lang w:val="kk-KZ"/>
        </w:rPr>
      </w:pPr>
      <w:r w:rsidRPr="00187F46">
        <w:rPr>
          <w:rFonts w:ascii="Times New Roman" w:hAnsi="Times New Roman" w:cs="Times New Roman"/>
          <w:sz w:val="28"/>
          <w:szCs w:val="28"/>
          <w:lang w:val="kk-KZ"/>
        </w:rPr>
        <w:t>Ал к</w:t>
      </w:r>
      <w:r w:rsidR="002E6111" w:rsidRPr="00187F46">
        <w:rPr>
          <w:rFonts w:ascii="Times New Roman" w:hAnsi="Times New Roman" w:cs="Times New Roman"/>
          <w:sz w:val="28"/>
          <w:szCs w:val="28"/>
          <w:lang w:val="kk-KZ"/>
        </w:rPr>
        <w:t>ейс-технологиялар негізінде білім сапасын арттыру т</w:t>
      </w:r>
      <w:r w:rsidR="002E6111" w:rsidRPr="00187F46">
        <w:rPr>
          <w:rFonts w:ascii="Times New Roman" w:hAnsi="Times New Roman" w:cs="Times New Roman"/>
          <w:bCs/>
          <w:sz w:val="28"/>
          <w:szCs w:val="28"/>
          <w:lang w:val="kk-KZ"/>
        </w:rPr>
        <w:t xml:space="preserve">ақырыбын зерттеу барысында </w:t>
      </w:r>
      <w:r w:rsidRPr="00187F46">
        <w:rPr>
          <w:rFonts w:ascii="Times New Roman" w:hAnsi="Times New Roman" w:cs="Times New Roman"/>
          <w:bCs/>
          <w:sz w:val="28"/>
          <w:szCs w:val="28"/>
          <w:lang w:val="kk-KZ"/>
        </w:rPr>
        <w:t xml:space="preserve">болашақ информатика педагогтерінің білім сапасын үздіксіз жетілдіру әдістемесі негізінде құрастырылған </w:t>
      </w:r>
      <w:r w:rsidR="002E6111" w:rsidRPr="00187F46">
        <w:rPr>
          <w:rFonts w:ascii="Times New Roman" w:hAnsi="Times New Roman" w:cs="Times New Roman"/>
          <w:bCs/>
          <w:sz w:val="28"/>
          <w:szCs w:val="28"/>
          <w:lang w:val="kk-KZ"/>
        </w:rPr>
        <w:t>төмендегідей зерттеу әдістері қолданылды:</w:t>
      </w:r>
    </w:p>
    <w:p w14:paraId="7EA03B7B" w14:textId="0A1F7DE9" w:rsidR="002E6111" w:rsidRPr="00187F46" w:rsidRDefault="002E6111" w:rsidP="00BE05D5">
      <w:pPr>
        <w:pStyle w:val="a3"/>
        <w:numPr>
          <w:ilvl w:val="0"/>
          <w:numId w:val="53"/>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en-US"/>
        </w:rPr>
        <w:t>PDCA</w:t>
      </w:r>
      <w:r w:rsidR="00187F46">
        <w:rPr>
          <w:rFonts w:ascii="Times New Roman" w:hAnsi="Times New Roman" w:cs="Times New Roman"/>
          <w:sz w:val="28"/>
          <w:szCs w:val="28"/>
        </w:rPr>
        <w:t>.</w:t>
      </w:r>
    </w:p>
    <w:p w14:paraId="5BBA0A92" w14:textId="752DFFED" w:rsidR="002E6111" w:rsidRPr="00187F46" w:rsidRDefault="002E6111" w:rsidP="00BE05D5">
      <w:pPr>
        <w:pStyle w:val="a3"/>
        <w:numPr>
          <w:ilvl w:val="0"/>
          <w:numId w:val="53"/>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5S</w:t>
      </w:r>
      <w:r w:rsidR="00187F46" w:rsidRPr="00187F46">
        <w:rPr>
          <w:rFonts w:ascii="Times New Roman" w:hAnsi="Times New Roman" w:cs="Times New Roman"/>
          <w:sz w:val="28"/>
          <w:szCs w:val="28"/>
          <w:lang w:val="kk-KZ"/>
        </w:rPr>
        <w:t>.</w:t>
      </w:r>
      <w:r w:rsidRPr="00187F46">
        <w:rPr>
          <w:rFonts w:ascii="Times New Roman" w:hAnsi="Times New Roman" w:cs="Times New Roman"/>
          <w:sz w:val="28"/>
          <w:szCs w:val="28"/>
          <w:lang w:val="kk-KZ"/>
        </w:rPr>
        <w:t xml:space="preserve"> </w:t>
      </w:r>
    </w:p>
    <w:p w14:paraId="585050F8" w14:textId="27AD3FB0" w:rsidR="002E6111" w:rsidRPr="00187F46" w:rsidRDefault="002E6111" w:rsidP="00BE05D5">
      <w:pPr>
        <w:pStyle w:val="a3"/>
        <w:numPr>
          <w:ilvl w:val="0"/>
          <w:numId w:val="53"/>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Five ways.</w:t>
      </w:r>
    </w:p>
    <w:p w14:paraId="7CE20EA7" w14:textId="77777777" w:rsidR="00C7039E" w:rsidRPr="00187F46" w:rsidRDefault="00C7039E" w:rsidP="00187F46">
      <w:pPr>
        <w:tabs>
          <w:tab w:val="left" w:pos="993"/>
          <w:tab w:val="left" w:pos="1134"/>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Зерттеу әдістерін бірнеше топқа бөліп қарастыруға болады, оның ішінде: теориялық әдістер, эмпирикалық әдістер. Эмпирикалық және теориялық әдістердің негізгі айырмашылығы мынада: эмпирикалық әдіс нақты фактілер мен құбылыстарды бақылауға бағытталған, ал теориялық әдіс жаңа теориялар немесе модельдер жасау үшін абстрактілі ұғымдар мен тұжырымдамалармен жұмыс істеуге бағытталған [137].</w:t>
      </w:r>
    </w:p>
    <w:p w14:paraId="0759202C" w14:textId="77777777" w:rsidR="00C7039E" w:rsidRPr="00187F46" w:rsidRDefault="00C7039E" w:rsidP="00187F46">
      <w:pPr>
        <w:tabs>
          <w:tab w:val="left" w:pos="993"/>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Сластенин В.А., Костылева Н.Е. және Кузьмина Н.В. еңбектеріндегі теориялық ережелерге сүйенетін болсақ, болашақ педагогтің кәсіби құзыреттілігінің құрылымы негізгі үш компоненттен тұрады, олар: Іс-әрекеттік, жеке тұлғалық және коммуникативтік компонент [138-140].</w:t>
      </w:r>
    </w:p>
    <w:p w14:paraId="0133E313" w14:textId="62F351B5" w:rsidR="00C7039E" w:rsidRPr="00187F46" w:rsidRDefault="00C7039E" w:rsidP="00187F46">
      <w:pPr>
        <w:tabs>
          <w:tab w:val="left" w:pos="993"/>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 xml:space="preserve">Кейс-технологияның жұмыс принципі </w:t>
      </w:r>
      <w:r w:rsidR="00187F46">
        <w:rPr>
          <w:rFonts w:ascii="Times New Roman" w:hAnsi="Times New Roman" w:cs="Times New Roman"/>
          <w:sz w:val="28"/>
          <w:szCs w:val="28"/>
          <w:lang w:val="kk-KZ"/>
        </w:rPr>
        <w:t>–</w:t>
      </w:r>
      <w:r w:rsidRPr="00187F46">
        <w:rPr>
          <w:rFonts w:ascii="Times New Roman" w:hAnsi="Times New Roman" w:cs="Times New Roman"/>
          <w:sz w:val="28"/>
          <w:szCs w:val="28"/>
          <w:lang w:val="kk-KZ"/>
        </w:rPr>
        <w:t xml:space="preserve"> білімді игеру, мәселелерді шешу үшін білім алушылардың белсенді тәуелсіз қызметі арқылы кәсіби дағдыларды қалыптастыру, сәйкесінше кейс-технологияны білім беру сапасын арттыруды қамтамасыз ететін үдеріс деп айтуға болады [141]. Бұл үдеріс негізінде болашақ информатика педагогтерінің білім сапасын арттыруда қалыптасатын білімі, білігі мен дағдысының сапасын талдауда оларды келесідей компоненттерге жіктеп қарастырамыз: мазмұндық, когнитивтік, іс-әрекеттік.</w:t>
      </w:r>
    </w:p>
    <w:p w14:paraId="3E9AEE06" w14:textId="2ED4E00C" w:rsidR="00C7039E" w:rsidRPr="00187F46" w:rsidRDefault="00C7039E" w:rsidP="00187F46">
      <w:pPr>
        <w:tabs>
          <w:tab w:val="left" w:pos="993"/>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 xml:space="preserve">Мазмұндық компонент </w:t>
      </w:r>
      <w:r w:rsidR="00187F46">
        <w:rPr>
          <w:rFonts w:ascii="Times New Roman" w:hAnsi="Times New Roman" w:cs="Times New Roman"/>
          <w:sz w:val="28"/>
          <w:szCs w:val="28"/>
          <w:lang w:val="kk-KZ"/>
        </w:rPr>
        <w:t>–</w:t>
      </w:r>
      <w:r w:rsidRPr="00187F46">
        <w:rPr>
          <w:rFonts w:ascii="Times New Roman" w:hAnsi="Times New Roman" w:cs="Times New Roman"/>
          <w:sz w:val="28"/>
          <w:szCs w:val="28"/>
          <w:lang w:val="kk-KZ"/>
        </w:rPr>
        <w:t xml:space="preserve"> кейстерді шешу барысында кейс-технологияларды қолданудың және оларды шешу жолдарының теориялық білімдерінің бар болуын анықтайды. </w:t>
      </w:r>
    </w:p>
    <w:p w14:paraId="58AA36C5" w14:textId="2A8324B8" w:rsidR="00C7039E" w:rsidRPr="00187F46" w:rsidRDefault="00C7039E" w:rsidP="00187F46">
      <w:pPr>
        <w:tabs>
          <w:tab w:val="left" w:pos="993"/>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 xml:space="preserve">Когнитивтік компонент </w:t>
      </w:r>
      <w:r w:rsidR="00187F46">
        <w:rPr>
          <w:rFonts w:ascii="Times New Roman" w:hAnsi="Times New Roman" w:cs="Times New Roman"/>
          <w:sz w:val="28"/>
          <w:szCs w:val="28"/>
          <w:lang w:val="kk-KZ"/>
        </w:rPr>
        <w:t>–</w:t>
      </w:r>
      <w:r w:rsidRPr="00187F46">
        <w:rPr>
          <w:rFonts w:ascii="Times New Roman" w:hAnsi="Times New Roman" w:cs="Times New Roman"/>
          <w:sz w:val="28"/>
          <w:szCs w:val="28"/>
          <w:lang w:val="kk-KZ"/>
        </w:rPr>
        <w:t xml:space="preserve"> білім алушының кейстерді шешу барысында аналитикалық ойлау, мәліметтерді саралау қабілеттерінің бар болуын сипаттайды.</w:t>
      </w:r>
    </w:p>
    <w:p w14:paraId="1503F9A9" w14:textId="0410F1CA" w:rsidR="00C7039E" w:rsidRPr="00187F46" w:rsidRDefault="00C7039E" w:rsidP="00187F46">
      <w:pPr>
        <w:tabs>
          <w:tab w:val="left" w:pos="993"/>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 xml:space="preserve">Іс-әрекеттік компонент </w:t>
      </w:r>
      <w:r w:rsidR="00187F46">
        <w:rPr>
          <w:rFonts w:ascii="Times New Roman" w:hAnsi="Times New Roman" w:cs="Times New Roman"/>
          <w:sz w:val="28"/>
          <w:szCs w:val="28"/>
          <w:lang w:val="kk-KZ"/>
        </w:rPr>
        <w:t>–</w:t>
      </w:r>
      <w:r w:rsidRPr="00187F46">
        <w:rPr>
          <w:rFonts w:ascii="Times New Roman" w:hAnsi="Times New Roman" w:cs="Times New Roman"/>
          <w:sz w:val="28"/>
          <w:szCs w:val="28"/>
          <w:lang w:val="kk-KZ"/>
        </w:rPr>
        <w:t xml:space="preserve"> оқу үдерсінде кейстерді шешу барысында қажетті әдістер мен бағдарламаларды меңгеру дағдысының болуын анықтайды. Сонымен қатар болашақ кәсіби қызметте ақпараттық үдерістермен байланысты дербес іс-әрекеттің дайындығына, техникалық құралдар мен бағдарламалық қамтама көмегімен құрылымдалған кейстердің шешу жолдарын іздеуге дайын болуын көрсетеді.</w:t>
      </w:r>
    </w:p>
    <w:p w14:paraId="548D96EB" w14:textId="77777777" w:rsidR="00C7039E" w:rsidRPr="00187F46" w:rsidRDefault="00C7039E" w:rsidP="00187F46">
      <w:pPr>
        <w:tabs>
          <w:tab w:val="left" w:pos="993"/>
        </w:tabs>
        <w:spacing w:after="0" w:line="240" w:lineRule="auto"/>
        <w:ind w:firstLine="709"/>
        <w:jc w:val="both"/>
        <w:rPr>
          <w:rFonts w:ascii="Times New Roman" w:hAnsi="Times New Roman" w:cs="Times New Roman"/>
          <w:sz w:val="28"/>
          <w:szCs w:val="28"/>
          <w:lang w:val="kk-KZ"/>
        </w:rPr>
      </w:pPr>
      <w:r w:rsidRPr="00187F46">
        <w:rPr>
          <w:rFonts w:ascii="Times New Roman" w:hAnsi="Times New Roman" w:cs="Times New Roman"/>
          <w:sz w:val="28"/>
          <w:szCs w:val="28"/>
          <w:lang w:val="kk-KZ"/>
        </w:rPr>
        <w:t>Оқу барысында білім алушылар теориялық материалдарды меңгеріп, практикалық сабақтарда курс мазмұнына байланысты кейстерді шешті. Кейстерді шешуде оқытушылар практикалық дағдыларын жетілдіреді, сонымен қатар шешім қабылдау барысында креативті ойлау дағдысыда қалыптастырылды. Креативті ойлау кейстерді шешуде маңызды рөл атқарады, өйткені ол студенттерге мәселелерді жаңа қырынан қарауға және инновациялық шешімдерді табуға мүмкіндік береді [142]. Кейс-технологиялар негізінде білім сапасын арттыру бойынша белгіленген мазмұндық, когнитивтік және іс-әрекеттік компоненттердің әрқайсысының көрсеткіштері мен критерийлері білім алушылардың теориялық білім, білік, дағдыларының қалыптасуын көрсетеді.</w:t>
      </w:r>
    </w:p>
    <w:p w14:paraId="56E39CFF"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Аталған әрбір компонентті сипаттау үшін оның критерийлері мен көрсеткіштерін анықтаймыз (2-кесте).</w:t>
      </w:r>
    </w:p>
    <w:p w14:paraId="750AC47D" w14:textId="77777777" w:rsidR="00C7039E" w:rsidRPr="001B6A75" w:rsidRDefault="00C7039E" w:rsidP="008D6700">
      <w:pPr>
        <w:spacing w:after="0" w:line="240" w:lineRule="auto"/>
        <w:rPr>
          <w:rFonts w:ascii="Times New Roman" w:hAnsi="Times New Roman" w:cs="Times New Roman"/>
          <w:sz w:val="28"/>
          <w:szCs w:val="28"/>
          <w:lang w:val="kk-KZ"/>
        </w:rPr>
      </w:pPr>
    </w:p>
    <w:p w14:paraId="3920F828" w14:textId="500D129C" w:rsidR="00C7039E" w:rsidRPr="001B6A75" w:rsidRDefault="00C7039E" w:rsidP="008D6700">
      <w:pPr>
        <w:spacing w:after="0" w:line="240" w:lineRule="auto"/>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Кесте 2</w:t>
      </w:r>
      <w:r w:rsidR="00187F46">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 Кейс-технологиялар негізінде болашақ информатика педагогтерінің білім сапасын арттыруда қалыптасатын білімі, білігі мен дағдысының сапасын талдау </w:t>
      </w:r>
    </w:p>
    <w:p w14:paraId="40DCDD0A" w14:textId="77777777" w:rsidR="00C7039E" w:rsidRPr="00187F46" w:rsidRDefault="00C7039E" w:rsidP="008D6700">
      <w:pPr>
        <w:spacing w:after="0" w:line="240" w:lineRule="auto"/>
        <w:jc w:val="both"/>
        <w:rPr>
          <w:rFonts w:ascii="Times New Roman" w:hAnsi="Times New Roman" w:cs="Times New Roman"/>
          <w:sz w:val="16"/>
          <w:szCs w:val="16"/>
          <w:lang w:val="kk-KZ"/>
        </w:rPr>
      </w:pPr>
    </w:p>
    <w:tbl>
      <w:tblPr>
        <w:tblStyle w:val="af5"/>
        <w:tblW w:w="0" w:type="auto"/>
        <w:jc w:val="center"/>
        <w:tblLook w:val="04A0" w:firstRow="1" w:lastRow="0" w:firstColumn="1" w:lastColumn="0" w:noHBand="0" w:noVBand="1"/>
      </w:tblPr>
      <w:tblGrid>
        <w:gridCol w:w="1858"/>
        <w:gridCol w:w="4520"/>
        <w:gridCol w:w="3115"/>
      </w:tblGrid>
      <w:tr w:rsidR="00C7039E" w:rsidRPr="001B6A75" w14:paraId="21381CEE" w14:textId="77777777" w:rsidTr="00567B09">
        <w:trPr>
          <w:jc w:val="center"/>
        </w:trPr>
        <w:tc>
          <w:tcPr>
            <w:tcW w:w="1858" w:type="dxa"/>
          </w:tcPr>
          <w:p w14:paraId="6FADB2AC" w14:textId="72E571AC" w:rsidR="00C7039E" w:rsidRPr="001B6A75" w:rsidRDefault="00187F46" w:rsidP="00187F46">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Компоненттер</w:t>
            </w:r>
          </w:p>
        </w:tc>
        <w:tc>
          <w:tcPr>
            <w:tcW w:w="4520" w:type="dxa"/>
          </w:tcPr>
          <w:p w14:paraId="75AC5137" w14:textId="77777777" w:rsidR="00C7039E" w:rsidRPr="001B6A75" w:rsidRDefault="00C7039E" w:rsidP="008D6700">
            <w:pPr>
              <w:spacing w:after="0" w:line="240" w:lineRule="auto"/>
              <w:jc w:val="center"/>
              <w:rPr>
                <w:rFonts w:ascii="Times New Roman" w:hAnsi="Times New Roman" w:cs="Times New Roman"/>
                <w:sz w:val="24"/>
                <w:szCs w:val="28"/>
                <w:lang w:val="kk-KZ"/>
              </w:rPr>
            </w:pPr>
            <w:r w:rsidRPr="001B6A75">
              <w:rPr>
                <w:rFonts w:ascii="Times New Roman" w:hAnsi="Times New Roman" w:cs="Times New Roman"/>
                <w:sz w:val="24"/>
                <w:szCs w:val="28"/>
                <w:lang w:val="kk-KZ"/>
              </w:rPr>
              <w:t>Критерий</w:t>
            </w:r>
          </w:p>
        </w:tc>
        <w:tc>
          <w:tcPr>
            <w:tcW w:w="3115" w:type="dxa"/>
          </w:tcPr>
          <w:p w14:paraId="6EB49800" w14:textId="77777777" w:rsidR="00C7039E" w:rsidRPr="001B6A75" w:rsidRDefault="00C7039E" w:rsidP="008D6700">
            <w:pPr>
              <w:spacing w:after="0" w:line="240" w:lineRule="auto"/>
              <w:jc w:val="center"/>
              <w:rPr>
                <w:rFonts w:ascii="Times New Roman" w:hAnsi="Times New Roman" w:cs="Times New Roman"/>
                <w:sz w:val="24"/>
                <w:szCs w:val="28"/>
                <w:lang w:val="en-US"/>
              </w:rPr>
            </w:pPr>
            <w:r w:rsidRPr="001B6A75">
              <w:rPr>
                <w:rFonts w:ascii="Times New Roman" w:hAnsi="Times New Roman" w:cs="Times New Roman"/>
                <w:sz w:val="24"/>
                <w:szCs w:val="28"/>
                <w:lang w:val="kk-KZ"/>
              </w:rPr>
              <w:t>Көрсеткіштер</w:t>
            </w:r>
          </w:p>
        </w:tc>
      </w:tr>
      <w:tr w:rsidR="00C7039E" w:rsidRPr="00566301" w14:paraId="74F13E8A" w14:textId="77777777" w:rsidTr="00567B09">
        <w:trPr>
          <w:jc w:val="center"/>
        </w:trPr>
        <w:tc>
          <w:tcPr>
            <w:tcW w:w="1858" w:type="dxa"/>
          </w:tcPr>
          <w:p w14:paraId="00BAA3B7" w14:textId="77777777" w:rsidR="00C7039E" w:rsidRPr="001B6A75" w:rsidRDefault="00C7039E" w:rsidP="008D6700">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 xml:space="preserve">Мазмұндық </w:t>
            </w:r>
          </w:p>
        </w:tc>
        <w:tc>
          <w:tcPr>
            <w:tcW w:w="4520" w:type="dxa"/>
          </w:tcPr>
          <w:p w14:paraId="13276160" w14:textId="75898FC8" w:rsidR="002D5BE9" w:rsidRPr="001B6A75" w:rsidRDefault="00C7039E" w:rsidP="00086A5A">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Оқу үдерсінде кейс-технологияларды қолданудың теориялық білімдерінің деңгейі, кейстерді шешуге бағытталған жаңа әдіснамаларды жүзеге асырудың тео</w:t>
            </w:r>
            <w:r w:rsidR="00187F46">
              <w:rPr>
                <w:rFonts w:ascii="Times New Roman" w:hAnsi="Times New Roman" w:cs="Times New Roman"/>
                <w:sz w:val="24"/>
                <w:szCs w:val="28"/>
                <w:lang w:val="kk-KZ"/>
              </w:rPr>
              <w:t>риялық негіздерін игеру деңгейі</w:t>
            </w:r>
          </w:p>
        </w:tc>
        <w:tc>
          <w:tcPr>
            <w:tcW w:w="3115" w:type="dxa"/>
          </w:tcPr>
          <w:p w14:paraId="68CF54B3" w14:textId="796E6C3B" w:rsidR="00C7039E" w:rsidRPr="001B6A75" w:rsidRDefault="00C7039E" w:rsidP="008D6700">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Кейстерді шешу барысында кейс-технологияларды қол</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данудың және оларды ше</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 xml:space="preserve">шу жолдарының теориялық білімдерінің бар болуы </w:t>
            </w:r>
          </w:p>
        </w:tc>
      </w:tr>
      <w:tr w:rsidR="00C7039E" w:rsidRPr="00566301" w14:paraId="5336BA76" w14:textId="77777777" w:rsidTr="00567B09">
        <w:trPr>
          <w:jc w:val="center"/>
        </w:trPr>
        <w:tc>
          <w:tcPr>
            <w:tcW w:w="1858" w:type="dxa"/>
          </w:tcPr>
          <w:p w14:paraId="65F91EAE" w14:textId="77777777" w:rsidR="00C7039E" w:rsidRPr="001B6A75" w:rsidRDefault="00C7039E" w:rsidP="008D6700">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 xml:space="preserve">Когнитивтік </w:t>
            </w:r>
          </w:p>
        </w:tc>
        <w:tc>
          <w:tcPr>
            <w:tcW w:w="4520" w:type="dxa"/>
          </w:tcPr>
          <w:p w14:paraId="211ADE71" w14:textId="0E4CBAFE" w:rsidR="00C7039E" w:rsidRPr="001B6A75" w:rsidRDefault="00C7039E" w:rsidP="008D6700">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Оқу үдерсінде кейстерді шешу барысында ан</w:t>
            </w:r>
            <w:r w:rsidR="00187F46">
              <w:rPr>
                <w:rFonts w:ascii="Times New Roman" w:hAnsi="Times New Roman" w:cs="Times New Roman"/>
                <w:sz w:val="24"/>
                <w:szCs w:val="28"/>
                <w:lang w:val="kk-KZ"/>
              </w:rPr>
              <w:t>алитикалық ойлау мен сыни ойлау</w:t>
            </w:r>
            <w:r w:rsidRPr="001B6A75">
              <w:rPr>
                <w:rFonts w:ascii="Times New Roman" w:hAnsi="Times New Roman" w:cs="Times New Roman"/>
                <w:sz w:val="24"/>
                <w:szCs w:val="28"/>
                <w:lang w:val="kk-KZ"/>
              </w:rPr>
              <w:t xml:space="preserve"> дағдасының деңгейі</w:t>
            </w:r>
          </w:p>
        </w:tc>
        <w:tc>
          <w:tcPr>
            <w:tcW w:w="3115" w:type="dxa"/>
          </w:tcPr>
          <w:p w14:paraId="1ED457BD" w14:textId="498E7408" w:rsidR="002D5BE9" w:rsidRPr="001B6A75" w:rsidRDefault="00C7039E" w:rsidP="008D6700">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 xml:space="preserve">Білім алушының кейстерді шешу барысында </w:t>
            </w:r>
            <w:r w:rsidR="00187F46">
              <w:rPr>
                <w:rFonts w:ascii="Times New Roman" w:hAnsi="Times New Roman" w:cs="Times New Roman"/>
                <w:sz w:val="24"/>
                <w:szCs w:val="28"/>
                <w:lang w:val="kk-KZ"/>
              </w:rPr>
              <w:t xml:space="preserve">аналити калық ойлау,сыни ойлау, </w:t>
            </w:r>
            <w:r w:rsidRPr="001B6A75">
              <w:rPr>
                <w:rFonts w:ascii="Times New Roman" w:hAnsi="Times New Roman" w:cs="Times New Roman"/>
                <w:sz w:val="24"/>
                <w:szCs w:val="28"/>
                <w:lang w:val="kk-KZ"/>
              </w:rPr>
              <w:t>мәліметтерді са</w:t>
            </w:r>
            <w:r w:rsidR="00187F46">
              <w:rPr>
                <w:rFonts w:ascii="Times New Roman" w:hAnsi="Times New Roman" w:cs="Times New Roman"/>
                <w:sz w:val="24"/>
                <w:szCs w:val="28"/>
                <w:lang w:val="kk-KZ"/>
              </w:rPr>
              <w:t>ралау  қабілеттерінің бар болуы</w:t>
            </w:r>
          </w:p>
        </w:tc>
      </w:tr>
      <w:tr w:rsidR="00C7039E" w:rsidRPr="00566301" w14:paraId="49022BDE" w14:textId="77777777" w:rsidTr="00567B09">
        <w:trPr>
          <w:trHeight w:val="888"/>
          <w:jc w:val="center"/>
        </w:trPr>
        <w:tc>
          <w:tcPr>
            <w:tcW w:w="1858" w:type="dxa"/>
          </w:tcPr>
          <w:p w14:paraId="759C21AC" w14:textId="77777777" w:rsidR="00C7039E" w:rsidRPr="001B6A75" w:rsidRDefault="00C7039E" w:rsidP="008D6700">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 xml:space="preserve">Іс-әрекеттік </w:t>
            </w:r>
          </w:p>
        </w:tc>
        <w:tc>
          <w:tcPr>
            <w:tcW w:w="4520" w:type="dxa"/>
          </w:tcPr>
          <w:p w14:paraId="01C4B767" w14:textId="77777777" w:rsidR="00C7039E" w:rsidRPr="001B6A75" w:rsidRDefault="00C7039E" w:rsidP="008D6700">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 xml:space="preserve">Кейстерді шешу барысында қажетті құралдар мен бағдарламаларды қолдана алу қабілеті, топтық жұмыс барысында кері байланыс жасай алу қабілеті </w:t>
            </w:r>
          </w:p>
        </w:tc>
        <w:tc>
          <w:tcPr>
            <w:tcW w:w="3115" w:type="dxa"/>
          </w:tcPr>
          <w:p w14:paraId="72BC9DE4" w14:textId="1C3B0A92" w:rsidR="00C7039E" w:rsidRPr="001B6A75" w:rsidRDefault="00C7039E" w:rsidP="008D6700">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Оқу үдерсінде кейстерді шешу барысында қажетті әдістер мен бағдарламалар</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ды меңгеру дағдысының болуы</w:t>
            </w:r>
          </w:p>
        </w:tc>
      </w:tr>
    </w:tbl>
    <w:p w14:paraId="7359ADC0" w14:textId="77777777" w:rsidR="00C7039E" w:rsidRPr="001B6A75" w:rsidRDefault="00C7039E" w:rsidP="008D6700">
      <w:pPr>
        <w:spacing w:after="0" w:line="240" w:lineRule="auto"/>
        <w:rPr>
          <w:rFonts w:ascii="Times New Roman" w:hAnsi="Times New Roman" w:cs="Times New Roman"/>
          <w:sz w:val="28"/>
          <w:szCs w:val="28"/>
          <w:lang w:val="kk-KZ"/>
        </w:rPr>
      </w:pPr>
    </w:p>
    <w:p w14:paraId="0864CC77" w14:textId="10922D21" w:rsidR="00C7039E" w:rsidRPr="001B6A75" w:rsidRDefault="00C7039E" w:rsidP="008D6700">
      <w:pPr>
        <w:spacing w:after="0" w:line="240" w:lineRule="auto"/>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Кесте 3 </w:t>
      </w:r>
      <w:r w:rsidR="00187F46">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Компоненттер мен критерий көрсеткіштері және олардың деңгейлерінің жіктелуі</w:t>
      </w:r>
    </w:p>
    <w:p w14:paraId="1E04A143" w14:textId="77777777" w:rsidR="00C7039E" w:rsidRPr="00187F46" w:rsidRDefault="00C7039E" w:rsidP="008D6700">
      <w:pPr>
        <w:spacing w:after="0" w:line="240" w:lineRule="auto"/>
        <w:rPr>
          <w:rFonts w:ascii="Times New Roman" w:hAnsi="Times New Roman" w:cs="Times New Roman"/>
          <w:strike/>
          <w:sz w:val="16"/>
          <w:szCs w:val="16"/>
          <w:lang w:val="kk-KZ"/>
        </w:rPr>
      </w:pPr>
    </w:p>
    <w:tbl>
      <w:tblPr>
        <w:tblStyle w:val="af5"/>
        <w:tblW w:w="0" w:type="auto"/>
        <w:jc w:val="center"/>
        <w:tblLayout w:type="fixed"/>
        <w:tblLook w:val="04A0" w:firstRow="1" w:lastRow="0" w:firstColumn="1" w:lastColumn="0" w:noHBand="0" w:noVBand="1"/>
      </w:tblPr>
      <w:tblGrid>
        <w:gridCol w:w="1935"/>
        <w:gridCol w:w="2078"/>
        <w:gridCol w:w="1701"/>
        <w:gridCol w:w="1893"/>
        <w:gridCol w:w="1928"/>
      </w:tblGrid>
      <w:tr w:rsidR="00C7039E" w:rsidRPr="001B6A75" w14:paraId="6CF57A98" w14:textId="77777777" w:rsidTr="00567B09">
        <w:trPr>
          <w:jc w:val="center"/>
        </w:trPr>
        <w:tc>
          <w:tcPr>
            <w:tcW w:w="1935" w:type="dxa"/>
          </w:tcPr>
          <w:p w14:paraId="32AB4B60" w14:textId="77777777" w:rsidR="00C7039E" w:rsidRPr="001B6A75" w:rsidRDefault="00C7039E" w:rsidP="008D6700">
            <w:pPr>
              <w:spacing w:after="0" w:line="240" w:lineRule="auto"/>
              <w:jc w:val="center"/>
              <w:rPr>
                <w:rFonts w:ascii="Times New Roman" w:hAnsi="Times New Roman" w:cs="Times New Roman"/>
                <w:sz w:val="24"/>
                <w:szCs w:val="28"/>
                <w:lang w:val="kk-KZ"/>
              </w:rPr>
            </w:pPr>
            <w:r w:rsidRPr="001B6A75">
              <w:rPr>
                <w:rFonts w:ascii="Times New Roman" w:hAnsi="Times New Roman" w:cs="Times New Roman"/>
                <w:sz w:val="24"/>
                <w:szCs w:val="28"/>
                <w:lang w:val="kk-KZ"/>
              </w:rPr>
              <w:t>Компоненттер</w:t>
            </w:r>
          </w:p>
        </w:tc>
        <w:tc>
          <w:tcPr>
            <w:tcW w:w="2078" w:type="dxa"/>
          </w:tcPr>
          <w:p w14:paraId="70777904" w14:textId="77777777" w:rsidR="00C7039E" w:rsidRPr="001B6A75" w:rsidRDefault="00C7039E" w:rsidP="008D6700">
            <w:pPr>
              <w:spacing w:after="0" w:line="240" w:lineRule="auto"/>
              <w:jc w:val="center"/>
              <w:rPr>
                <w:rFonts w:ascii="Times New Roman" w:hAnsi="Times New Roman" w:cs="Times New Roman"/>
                <w:sz w:val="24"/>
                <w:szCs w:val="28"/>
                <w:lang w:val="kk-KZ"/>
              </w:rPr>
            </w:pPr>
            <w:r w:rsidRPr="001B6A75">
              <w:rPr>
                <w:rFonts w:ascii="Times New Roman" w:hAnsi="Times New Roman" w:cs="Times New Roman"/>
                <w:sz w:val="24"/>
                <w:szCs w:val="28"/>
                <w:lang w:val="kk-KZ"/>
              </w:rPr>
              <w:t>Критерий</w:t>
            </w:r>
          </w:p>
        </w:tc>
        <w:tc>
          <w:tcPr>
            <w:tcW w:w="1701" w:type="dxa"/>
          </w:tcPr>
          <w:p w14:paraId="326A71CF" w14:textId="77777777" w:rsidR="00C7039E" w:rsidRPr="001B6A75" w:rsidRDefault="00C7039E" w:rsidP="008D6700">
            <w:pPr>
              <w:spacing w:after="0" w:line="240" w:lineRule="auto"/>
              <w:jc w:val="center"/>
              <w:rPr>
                <w:rFonts w:ascii="Times New Roman" w:hAnsi="Times New Roman" w:cs="Times New Roman"/>
                <w:sz w:val="24"/>
                <w:szCs w:val="28"/>
                <w:lang w:val="kk-KZ"/>
              </w:rPr>
            </w:pPr>
            <w:r w:rsidRPr="001B6A75">
              <w:rPr>
                <w:rFonts w:ascii="Times New Roman" w:hAnsi="Times New Roman" w:cs="Times New Roman"/>
                <w:sz w:val="24"/>
                <w:szCs w:val="28"/>
                <w:lang w:val="kk-KZ"/>
              </w:rPr>
              <w:t>Төмен деңгей</w:t>
            </w:r>
          </w:p>
        </w:tc>
        <w:tc>
          <w:tcPr>
            <w:tcW w:w="1893" w:type="dxa"/>
          </w:tcPr>
          <w:p w14:paraId="389CE6A5" w14:textId="77777777" w:rsidR="00C7039E" w:rsidRPr="001B6A75" w:rsidRDefault="00C7039E" w:rsidP="008D6700">
            <w:pPr>
              <w:spacing w:after="0" w:line="240" w:lineRule="auto"/>
              <w:jc w:val="center"/>
              <w:rPr>
                <w:rFonts w:ascii="Times New Roman" w:hAnsi="Times New Roman" w:cs="Times New Roman"/>
                <w:sz w:val="24"/>
                <w:szCs w:val="28"/>
                <w:lang w:val="kk-KZ"/>
              </w:rPr>
            </w:pPr>
            <w:r w:rsidRPr="001B6A75">
              <w:rPr>
                <w:rFonts w:ascii="Times New Roman" w:hAnsi="Times New Roman" w:cs="Times New Roman"/>
                <w:sz w:val="24"/>
                <w:szCs w:val="28"/>
                <w:lang w:val="kk-KZ"/>
              </w:rPr>
              <w:t>Орташа деңгей</w:t>
            </w:r>
          </w:p>
        </w:tc>
        <w:tc>
          <w:tcPr>
            <w:tcW w:w="1928" w:type="dxa"/>
          </w:tcPr>
          <w:p w14:paraId="7649169D" w14:textId="77777777" w:rsidR="00C7039E" w:rsidRPr="001B6A75" w:rsidRDefault="00C7039E" w:rsidP="008D6700">
            <w:pPr>
              <w:spacing w:after="0" w:line="240" w:lineRule="auto"/>
              <w:jc w:val="center"/>
              <w:rPr>
                <w:rFonts w:ascii="Times New Roman" w:hAnsi="Times New Roman" w:cs="Times New Roman"/>
                <w:sz w:val="24"/>
                <w:szCs w:val="28"/>
                <w:lang w:val="kk-KZ"/>
              </w:rPr>
            </w:pPr>
            <w:r w:rsidRPr="001B6A75">
              <w:rPr>
                <w:rFonts w:ascii="Times New Roman" w:hAnsi="Times New Roman" w:cs="Times New Roman"/>
                <w:sz w:val="24"/>
                <w:szCs w:val="28"/>
                <w:lang w:val="kk-KZ"/>
              </w:rPr>
              <w:t>Жоғары деңгей</w:t>
            </w:r>
          </w:p>
        </w:tc>
      </w:tr>
      <w:tr w:rsidR="00567B09" w:rsidRPr="001B6A75" w14:paraId="0073598F" w14:textId="77777777" w:rsidTr="00567B09">
        <w:trPr>
          <w:jc w:val="center"/>
        </w:trPr>
        <w:tc>
          <w:tcPr>
            <w:tcW w:w="1935" w:type="dxa"/>
          </w:tcPr>
          <w:p w14:paraId="0C7DB5D2" w14:textId="643F857C" w:rsidR="00567B09" w:rsidRPr="001B6A75" w:rsidRDefault="00567B09" w:rsidP="008D6700">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1</w:t>
            </w:r>
          </w:p>
        </w:tc>
        <w:tc>
          <w:tcPr>
            <w:tcW w:w="2078" w:type="dxa"/>
          </w:tcPr>
          <w:p w14:paraId="4DB4DF21" w14:textId="73F0CB46" w:rsidR="00567B09" w:rsidRPr="001B6A75" w:rsidRDefault="00567B09" w:rsidP="008D6700">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2</w:t>
            </w:r>
          </w:p>
        </w:tc>
        <w:tc>
          <w:tcPr>
            <w:tcW w:w="1701" w:type="dxa"/>
          </w:tcPr>
          <w:p w14:paraId="2EE0C46A" w14:textId="77B330F1" w:rsidR="00567B09" w:rsidRPr="001B6A75" w:rsidRDefault="00567B09" w:rsidP="008D6700">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3</w:t>
            </w:r>
          </w:p>
        </w:tc>
        <w:tc>
          <w:tcPr>
            <w:tcW w:w="1893" w:type="dxa"/>
          </w:tcPr>
          <w:p w14:paraId="7FDBDEA9" w14:textId="306978C6" w:rsidR="00567B09" w:rsidRPr="001B6A75" w:rsidRDefault="00567B09" w:rsidP="008D6700">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4</w:t>
            </w:r>
          </w:p>
        </w:tc>
        <w:tc>
          <w:tcPr>
            <w:tcW w:w="1928" w:type="dxa"/>
          </w:tcPr>
          <w:p w14:paraId="30F9F687" w14:textId="594B1B12" w:rsidR="00567B09" w:rsidRPr="001B6A75" w:rsidRDefault="00567B09" w:rsidP="008D6700">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5</w:t>
            </w:r>
          </w:p>
        </w:tc>
      </w:tr>
      <w:tr w:rsidR="00C7039E" w:rsidRPr="00566301" w14:paraId="2A441F8C" w14:textId="77777777" w:rsidTr="00567B09">
        <w:trPr>
          <w:jc w:val="center"/>
        </w:trPr>
        <w:tc>
          <w:tcPr>
            <w:tcW w:w="1935" w:type="dxa"/>
          </w:tcPr>
          <w:p w14:paraId="206D1946" w14:textId="77777777" w:rsidR="00C7039E" w:rsidRPr="001B6A75" w:rsidRDefault="00C7039E" w:rsidP="008D6700">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 xml:space="preserve">Мазмұндық </w:t>
            </w:r>
          </w:p>
        </w:tc>
        <w:tc>
          <w:tcPr>
            <w:tcW w:w="2078" w:type="dxa"/>
          </w:tcPr>
          <w:p w14:paraId="146F563E" w14:textId="027F4608" w:rsidR="002D5BE9" w:rsidRPr="001B6A75" w:rsidRDefault="00C7039E" w:rsidP="00567B09">
            <w:pPr>
              <w:spacing w:after="0" w:line="228"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Оқу үдерсінде кейс-технология</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ларды қолдану</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дың теориялық бі</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лімдерінің дең</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гейі, кейстерді ше</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шуге бағытталған жаңа әдіснамалар</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ды жүзеге асыру</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дың тео</w:t>
            </w:r>
            <w:r w:rsidR="00567B09">
              <w:rPr>
                <w:rFonts w:ascii="Times New Roman" w:hAnsi="Times New Roman" w:cs="Times New Roman"/>
                <w:sz w:val="24"/>
                <w:szCs w:val="28"/>
                <w:lang w:val="kk-KZ"/>
              </w:rPr>
              <w:t>риялық негіздерін игеру деңгейі</w:t>
            </w:r>
          </w:p>
        </w:tc>
        <w:tc>
          <w:tcPr>
            <w:tcW w:w="1701" w:type="dxa"/>
          </w:tcPr>
          <w:p w14:paraId="0E4C4AC3" w14:textId="4447C7C0" w:rsidR="00C7039E" w:rsidRPr="001B6A75" w:rsidRDefault="00C7039E" w:rsidP="00567B09">
            <w:pPr>
              <w:spacing w:after="0" w:line="228"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Кейс-техноло</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гияларды қолданудың теориялық білімдерінің деңгейі төмен және оларды дұрыс шешу жолдарының білмеуі</w:t>
            </w:r>
          </w:p>
        </w:tc>
        <w:tc>
          <w:tcPr>
            <w:tcW w:w="1893" w:type="dxa"/>
          </w:tcPr>
          <w:p w14:paraId="1FDCE432" w14:textId="3ED36499" w:rsidR="00C7039E" w:rsidRPr="001B6A75" w:rsidRDefault="00C7039E" w:rsidP="00567B09">
            <w:pPr>
              <w:spacing w:after="0" w:line="228"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Оқу үдерсінде кейс-техноло</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гияларды қолданудың теориялық білімдері базалық түрде қалыптасқан, нің деңгейі орташа</w:t>
            </w:r>
          </w:p>
        </w:tc>
        <w:tc>
          <w:tcPr>
            <w:tcW w:w="1928" w:type="dxa"/>
          </w:tcPr>
          <w:p w14:paraId="782B2555" w14:textId="2871A80D" w:rsidR="00C7039E" w:rsidRPr="001B6A75" w:rsidRDefault="00C7039E" w:rsidP="00567B09">
            <w:pPr>
              <w:spacing w:after="0" w:line="228"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Білім алушы оқу үдерісінде кейс-технологиялар</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ды қолданудың теориялық білім</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дерін жақсы меңгереді, өзінің болашақ мансабында қиындықсыз қолданады.</w:t>
            </w:r>
          </w:p>
        </w:tc>
      </w:tr>
      <w:tr w:rsidR="00C7039E" w:rsidRPr="00566301" w14:paraId="6EC3FFC6" w14:textId="77777777" w:rsidTr="00567B09">
        <w:trPr>
          <w:jc w:val="center"/>
        </w:trPr>
        <w:tc>
          <w:tcPr>
            <w:tcW w:w="1935" w:type="dxa"/>
            <w:tcBorders>
              <w:bottom w:val="nil"/>
            </w:tcBorders>
          </w:tcPr>
          <w:p w14:paraId="127B0678" w14:textId="77777777" w:rsidR="00C7039E" w:rsidRPr="001B6A75" w:rsidRDefault="00C7039E" w:rsidP="008D6700">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 xml:space="preserve">Когнитивтік </w:t>
            </w:r>
          </w:p>
        </w:tc>
        <w:tc>
          <w:tcPr>
            <w:tcW w:w="2078" w:type="dxa"/>
            <w:tcBorders>
              <w:bottom w:val="nil"/>
            </w:tcBorders>
          </w:tcPr>
          <w:p w14:paraId="14B3DD72" w14:textId="77777777" w:rsidR="00C7039E" w:rsidRPr="001B6A75" w:rsidRDefault="00C7039E" w:rsidP="00567B09">
            <w:pPr>
              <w:spacing w:after="0" w:line="228"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Оқу үдерсінде кейстерді шешу барысында аналитикалық ойлау мен сыни ойлау дағдасының деңгейі</w:t>
            </w:r>
          </w:p>
        </w:tc>
        <w:tc>
          <w:tcPr>
            <w:tcW w:w="1701" w:type="dxa"/>
            <w:tcBorders>
              <w:bottom w:val="nil"/>
            </w:tcBorders>
          </w:tcPr>
          <w:p w14:paraId="53432C90" w14:textId="77777777" w:rsidR="00C7039E" w:rsidRPr="001B6A75" w:rsidRDefault="00C7039E" w:rsidP="00567B09">
            <w:pPr>
              <w:spacing w:after="0" w:line="228"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Кейстерді шешу барысында білім алушының аналитикалық талдау жасай алмау дағдысы</w:t>
            </w:r>
          </w:p>
        </w:tc>
        <w:tc>
          <w:tcPr>
            <w:tcW w:w="1893" w:type="dxa"/>
            <w:tcBorders>
              <w:bottom w:val="nil"/>
            </w:tcBorders>
          </w:tcPr>
          <w:p w14:paraId="53117B76" w14:textId="77777777" w:rsidR="00C7039E" w:rsidRPr="001B6A75" w:rsidRDefault="00C7039E" w:rsidP="00567B09">
            <w:pPr>
              <w:spacing w:after="0" w:line="228"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Кейстерді шешу барысында білім алушының талпынысы байқалады, мәліметтерді сұрыптайды</w:t>
            </w:r>
          </w:p>
        </w:tc>
        <w:tc>
          <w:tcPr>
            <w:tcW w:w="1928" w:type="dxa"/>
            <w:tcBorders>
              <w:bottom w:val="nil"/>
            </w:tcBorders>
          </w:tcPr>
          <w:p w14:paraId="61823D3D" w14:textId="6F49BE88" w:rsidR="00C7039E" w:rsidRPr="001B6A75" w:rsidRDefault="00C7039E" w:rsidP="00567B09">
            <w:pPr>
              <w:spacing w:after="0" w:line="228"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Кейстерді шешу барысында ана</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литикалық ой</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 xml:space="preserve">лау дағдасының жоғары деңгейі байқалады, </w:t>
            </w:r>
          </w:p>
          <w:p w14:paraId="5C742533" w14:textId="6B7B282A" w:rsidR="002D5BE9" w:rsidRPr="001B6A75" w:rsidRDefault="00C7039E" w:rsidP="00567B09">
            <w:pPr>
              <w:spacing w:after="0" w:line="228"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білім алушының кезкелген кейс</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терді шешуде сыни ойлау дағ</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дысын қолда</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нып мә</w:t>
            </w:r>
            <w:r w:rsidR="00187F46">
              <w:rPr>
                <w:rFonts w:ascii="Times New Roman" w:hAnsi="Times New Roman" w:cs="Times New Roman"/>
                <w:sz w:val="24"/>
                <w:szCs w:val="28"/>
                <w:lang w:val="kk-KZ"/>
              </w:rPr>
              <w:t>ліметтер</w:t>
            </w:r>
            <w:r w:rsidR="00567B09">
              <w:rPr>
                <w:rFonts w:ascii="Times New Roman" w:hAnsi="Times New Roman" w:cs="Times New Roman"/>
                <w:sz w:val="24"/>
                <w:szCs w:val="28"/>
                <w:lang w:val="kk-KZ"/>
              </w:rPr>
              <w:t xml:space="preserve"> </w:t>
            </w:r>
            <w:r w:rsidR="00187F46">
              <w:rPr>
                <w:rFonts w:ascii="Times New Roman" w:hAnsi="Times New Roman" w:cs="Times New Roman"/>
                <w:sz w:val="24"/>
                <w:szCs w:val="28"/>
                <w:lang w:val="kk-KZ"/>
              </w:rPr>
              <w:t>ді қиналм</w:t>
            </w:r>
            <w:r w:rsidR="00567B09">
              <w:rPr>
                <w:rFonts w:ascii="Times New Roman" w:hAnsi="Times New Roman" w:cs="Times New Roman"/>
                <w:sz w:val="24"/>
                <w:szCs w:val="28"/>
                <w:lang w:val="kk-KZ"/>
              </w:rPr>
              <w:t>ай сұрыптайды</w:t>
            </w:r>
          </w:p>
        </w:tc>
      </w:tr>
      <w:tr w:rsidR="00567B09" w:rsidRPr="00643AD6" w14:paraId="5CD1EFD0" w14:textId="77777777" w:rsidTr="00567B09">
        <w:trPr>
          <w:jc w:val="center"/>
        </w:trPr>
        <w:tc>
          <w:tcPr>
            <w:tcW w:w="9535" w:type="dxa"/>
            <w:gridSpan w:val="5"/>
            <w:tcBorders>
              <w:top w:val="nil"/>
              <w:left w:val="nil"/>
              <w:right w:val="nil"/>
            </w:tcBorders>
          </w:tcPr>
          <w:p w14:paraId="78D789A9" w14:textId="7FC91718" w:rsidR="00567B09" w:rsidRPr="00567B09" w:rsidRDefault="00567B09" w:rsidP="00567B09">
            <w:pPr>
              <w:spacing w:after="0" w:line="240" w:lineRule="auto"/>
              <w:ind w:hanging="91"/>
              <w:jc w:val="both"/>
              <w:rPr>
                <w:rFonts w:ascii="Times New Roman" w:hAnsi="Times New Roman" w:cs="Times New Roman"/>
                <w:sz w:val="28"/>
                <w:szCs w:val="28"/>
                <w:lang w:val="kk-KZ"/>
              </w:rPr>
            </w:pPr>
            <w:r w:rsidRPr="00567B09">
              <w:rPr>
                <w:rFonts w:ascii="Times New Roman" w:hAnsi="Times New Roman" w:cs="Times New Roman"/>
                <w:sz w:val="28"/>
                <w:szCs w:val="28"/>
                <w:lang w:val="kk-KZ"/>
              </w:rPr>
              <w:t>3-кестенің жалғасы</w:t>
            </w:r>
          </w:p>
          <w:p w14:paraId="1D5B90E2" w14:textId="77777777" w:rsidR="00567B09" w:rsidRPr="00567B09" w:rsidRDefault="00567B09" w:rsidP="008D6700">
            <w:pPr>
              <w:spacing w:after="0" w:line="240" w:lineRule="auto"/>
              <w:jc w:val="both"/>
              <w:rPr>
                <w:rFonts w:ascii="Times New Roman" w:hAnsi="Times New Roman" w:cs="Times New Roman"/>
                <w:sz w:val="16"/>
                <w:szCs w:val="16"/>
                <w:lang w:val="kk-KZ"/>
              </w:rPr>
            </w:pPr>
          </w:p>
        </w:tc>
      </w:tr>
      <w:tr w:rsidR="00567B09" w:rsidRPr="00643AD6" w14:paraId="352BE9D2" w14:textId="77777777" w:rsidTr="00567B09">
        <w:trPr>
          <w:jc w:val="center"/>
        </w:trPr>
        <w:tc>
          <w:tcPr>
            <w:tcW w:w="1935" w:type="dxa"/>
          </w:tcPr>
          <w:p w14:paraId="42313D40" w14:textId="70B5F541" w:rsidR="00567B09" w:rsidRPr="001B6A75" w:rsidRDefault="00567B09" w:rsidP="00567B09">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1</w:t>
            </w:r>
          </w:p>
        </w:tc>
        <w:tc>
          <w:tcPr>
            <w:tcW w:w="2078" w:type="dxa"/>
          </w:tcPr>
          <w:p w14:paraId="7607894D" w14:textId="0F8EA1E6" w:rsidR="00567B09" w:rsidRPr="001B6A75" w:rsidRDefault="00567B09" w:rsidP="00567B09">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2</w:t>
            </w:r>
          </w:p>
        </w:tc>
        <w:tc>
          <w:tcPr>
            <w:tcW w:w="1701" w:type="dxa"/>
          </w:tcPr>
          <w:p w14:paraId="1A2B5300" w14:textId="6DE59B97" w:rsidR="00567B09" w:rsidRPr="001B6A75" w:rsidRDefault="00567B09" w:rsidP="00567B09">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3</w:t>
            </w:r>
          </w:p>
        </w:tc>
        <w:tc>
          <w:tcPr>
            <w:tcW w:w="1893" w:type="dxa"/>
          </w:tcPr>
          <w:p w14:paraId="0B1BDC6D" w14:textId="1C8EE20C" w:rsidR="00567B09" w:rsidRPr="001B6A75" w:rsidRDefault="00567B09" w:rsidP="00567B09">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4</w:t>
            </w:r>
          </w:p>
        </w:tc>
        <w:tc>
          <w:tcPr>
            <w:tcW w:w="1928" w:type="dxa"/>
          </w:tcPr>
          <w:p w14:paraId="46E408A1" w14:textId="3082B94E" w:rsidR="00567B09" w:rsidRPr="001B6A75" w:rsidRDefault="00567B09" w:rsidP="00567B09">
            <w:pPr>
              <w:spacing w:after="0" w:line="240" w:lineRule="auto"/>
              <w:jc w:val="center"/>
              <w:rPr>
                <w:rFonts w:ascii="Times New Roman" w:hAnsi="Times New Roman" w:cs="Times New Roman"/>
                <w:sz w:val="24"/>
                <w:szCs w:val="28"/>
                <w:lang w:val="kk-KZ"/>
              </w:rPr>
            </w:pPr>
            <w:r>
              <w:rPr>
                <w:rFonts w:ascii="Times New Roman" w:hAnsi="Times New Roman" w:cs="Times New Roman"/>
                <w:sz w:val="24"/>
                <w:szCs w:val="28"/>
                <w:lang w:val="kk-KZ"/>
              </w:rPr>
              <w:t>5</w:t>
            </w:r>
          </w:p>
        </w:tc>
      </w:tr>
      <w:tr w:rsidR="00C7039E" w:rsidRPr="00566301" w14:paraId="47F551D3" w14:textId="77777777" w:rsidTr="00567B09">
        <w:trPr>
          <w:jc w:val="center"/>
        </w:trPr>
        <w:tc>
          <w:tcPr>
            <w:tcW w:w="1935" w:type="dxa"/>
          </w:tcPr>
          <w:p w14:paraId="70383E7F" w14:textId="77777777" w:rsidR="00C7039E" w:rsidRPr="001B6A75" w:rsidRDefault="00C7039E" w:rsidP="008D6700">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 xml:space="preserve">Іс-әрекеттік </w:t>
            </w:r>
          </w:p>
        </w:tc>
        <w:tc>
          <w:tcPr>
            <w:tcW w:w="2078" w:type="dxa"/>
          </w:tcPr>
          <w:p w14:paraId="29665C02" w14:textId="19FC7533" w:rsidR="00C7039E" w:rsidRPr="001B6A75" w:rsidRDefault="00C7039E" w:rsidP="008D6700">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Кейстерді шешу барысында қажет</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ті құралдар мен бағдарламаларды қолдана алу қабі</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леті, топтық жұ</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мыс барысында кері байланыс жасай алу қабілеті</w:t>
            </w:r>
          </w:p>
          <w:p w14:paraId="38C279CF" w14:textId="77777777" w:rsidR="002D5BE9" w:rsidRPr="001B6A75" w:rsidRDefault="002D5BE9" w:rsidP="008D6700">
            <w:pPr>
              <w:spacing w:after="0" w:line="240" w:lineRule="auto"/>
              <w:jc w:val="both"/>
              <w:rPr>
                <w:rFonts w:ascii="Times New Roman" w:hAnsi="Times New Roman" w:cs="Times New Roman"/>
                <w:sz w:val="24"/>
                <w:szCs w:val="28"/>
                <w:lang w:val="kk-KZ"/>
              </w:rPr>
            </w:pPr>
          </w:p>
        </w:tc>
        <w:tc>
          <w:tcPr>
            <w:tcW w:w="1701" w:type="dxa"/>
          </w:tcPr>
          <w:p w14:paraId="17C7D4CA" w14:textId="6663FF42" w:rsidR="00C7039E" w:rsidRPr="001B6A75" w:rsidRDefault="00C7039E" w:rsidP="008D6700">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Кейс тапсырмаларын орындау барысында білім алушы қажетті әдістерді, бағ</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дарламаларды дұрыс қол</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дана алмайды</w:t>
            </w:r>
          </w:p>
        </w:tc>
        <w:tc>
          <w:tcPr>
            <w:tcW w:w="1893" w:type="dxa"/>
          </w:tcPr>
          <w:p w14:paraId="683B1402" w14:textId="00744DCE" w:rsidR="00C7039E" w:rsidRPr="001B6A75" w:rsidRDefault="00C7039E" w:rsidP="008D6700">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Кейстерді шешудебілім алушы арнайы әдістерді, бағдарламалар</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ды қолдануда аздап қинала</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тындығы байқалады</w:t>
            </w:r>
          </w:p>
        </w:tc>
        <w:tc>
          <w:tcPr>
            <w:tcW w:w="1928" w:type="dxa"/>
          </w:tcPr>
          <w:p w14:paraId="3D7B8DA2" w14:textId="0A95F1BE" w:rsidR="00C7039E" w:rsidRPr="001B6A75" w:rsidRDefault="00C7039E" w:rsidP="008D6700">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Кейстерді шешу барысында білім алушы  барлық тиімді әдістерді еркін қолдана алады, кейстерді ше</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шуге бағыттал</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ған</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бағдарлама</w:t>
            </w:r>
            <w:r w:rsidR="00567B09">
              <w:rPr>
                <w:rFonts w:ascii="Times New Roman" w:hAnsi="Times New Roman" w:cs="Times New Roman"/>
                <w:sz w:val="24"/>
                <w:szCs w:val="28"/>
                <w:lang w:val="kk-KZ"/>
              </w:rPr>
              <w:t xml:space="preserve"> </w:t>
            </w:r>
            <w:r w:rsidRPr="001B6A75">
              <w:rPr>
                <w:rFonts w:ascii="Times New Roman" w:hAnsi="Times New Roman" w:cs="Times New Roman"/>
                <w:sz w:val="24"/>
                <w:szCs w:val="28"/>
                <w:lang w:val="kk-KZ"/>
              </w:rPr>
              <w:t>ларды жақсы меңгергендігі байқалады</w:t>
            </w:r>
          </w:p>
        </w:tc>
      </w:tr>
    </w:tbl>
    <w:p w14:paraId="2950DA8E" w14:textId="77777777" w:rsidR="00C7039E" w:rsidRPr="001B6A75" w:rsidRDefault="00C7039E" w:rsidP="008D6700">
      <w:pPr>
        <w:spacing w:after="0" w:line="240" w:lineRule="auto"/>
        <w:rPr>
          <w:rFonts w:ascii="Times New Roman" w:hAnsi="Times New Roman" w:cs="Times New Roman"/>
          <w:sz w:val="28"/>
          <w:szCs w:val="28"/>
          <w:lang w:val="kk-KZ"/>
        </w:rPr>
      </w:pPr>
    </w:p>
    <w:p w14:paraId="4EF30D40" w14:textId="065B5800" w:rsidR="00567B09" w:rsidRPr="001B6A75" w:rsidRDefault="00567B09" w:rsidP="00567B0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3-кестеде, </w:t>
      </w:r>
      <w:r w:rsidRPr="001B6A75">
        <w:rPr>
          <w:rFonts w:ascii="Times New Roman" w:hAnsi="Times New Roman" w:cs="Times New Roman"/>
          <w:sz w:val="28"/>
          <w:szCs w:val="28"/>
          <w:lang w:val="kk-KZ"/>
        </w:rPr>
        <w:t>кейс-технологиялар негізінде болашақ информатика педагогтерінің білім сапасын арттыруда қалыптасатын білімі, білігі мен дағдысының сапасын және жоғарыда ұсынылған модельдің тиімділігін анықтауда келесідей критерий мен оның көрсеткіштері қолданылды.</w:t>
      </w:r>
    </w:p>
    <w:p w14:paraId="1DDD3754" w14:textId="5D50201F" w:rsidR="00C7039E" w:rsidRPr="001B6A75" w:rsidRDefault="00C7039E" w:rsidP="00567B09">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Берілген </w:t>
      </w:r>
      <w:r w:rsidR="00567B09">
        <w:rPr>
          <w:rFonts w:ascii="Times New Roman" w:hAnsi="Times New Roman" w:cs="Times New Roman"/>
          <w:sz w:val="28"/>
          <w:szCs w:val="28"/>
          <w:lang w:val="kk-KZ"/>
        </w:rPr>
        <w:t>3-</w:t>
      </w:r>
      <w:r w:rsidRPr="001B6A75">
        <w:rPr>
          <w:rFonts w:ascii="Times New Roman" w:hAnsi="Times New Roman" w:cs="Times New Roman"/>
          <w:sz w:val="28"/>
          <w:szCs w:val="28"/>
          <w:lang w:val="kk-KZ"/>
        </w:rPr>
        <w:t>кестедегі критерий негізінде білім алушылардың білім сапасы мен ұсынылған болашақ информатика педагогтерінің білім сапасын үздіксіз арттыру әдістемесінің тиімділігін анықтадық, сонымен қатар білім алушылардың білімі, білігі мен дағдыларының қалыптасуы туралы ұсынылған критерий туралы мәліметтерді, жүргізілген сауалнама туралы жалпы ақпараттарды диссертациялық жұмыстың тәжірибелік-эксперименттік бөлімде толық ситтаймыз.</w:t>
      </w:r>
    </w:p>
    <w:p w14:paraId="4AA05EC4" w14:textId="77777777" w:rsidR="00C7039E" w:rsidRPr="001B6A75" w:rsidRDefault="00C7039E" w:rsidP="00567B09">
      <w:pPr>
        <w:spacing w:after="0" w:line="240" w:lineRule="auto"/>
        <w:ind w:firstLine="709"/>
        <w:rPr>
          <w:rFonts w:ascii="Times New Roman" w:hAnsi="Times New Roman" w:cs="Times New Roman"/>
          <w:sz w:val="28"/>
          <w:szCs w:val="28"/>
          <w:lang w:val="kk-KZ"/>
        </w:rPr>
      </w:pPr>
    </w:p>
    <w:p w14:paraId="412F81A7" w14:textId="77777777" w:rsidR="00437AD1" w:rsidRPr="001B6A75" w:rsidRDefault="00437AD1" w:rsidP="00567B09">
      <w:pPr>
        <w:spacing w:after="0" w:line="240" w:lineRule="auto"/>
        <w:ind w:firstLine="709"/>
        <w:rPr>
          <w:rFonts w:ascii="Times New Roman" w:hAnsi="Times New Roman" w:cs="Times New Roman"/>
          <w:b/>
          <w:color w:val="000000" w:themeColor="text1"/>
          <w:sz w:val="28"/>
          <w:szCs w:val="28"/>
          <w:lang w:val="kk-KZ"/>
        </w:rPr>
      </w:pPr>
      <w:r w:rsidRPr="001B6A75">
        <w:rPr>
          <w:rFonts w:ascii="Times New Roman" w:hAnsi="Times New Roman" w:cs="Times New Roman"/>
          <w:b/>
          <w:color w:val="000000" w:themeColor="text1"/>
          <w:sz w:val="28"/>
          <w:szCs w:val="28"/>
          <w:lang w:val="kk-KZ"/>
        </w:rPr>
        <w:t>Бірінші бөлім бойынша тұжырым</w:t>
      </w:r>
    </w:p>
    <w:p w14:paraId="568DB4BD" w14:textId="77777777" w:rsidR="00437AD1" w:rsidRPr="001B6A75" w:rsidRDefault="00437AD1" w:rsidP="00567B09">
      <w:pPr>
        <w:spacing w:after="0" w:line="240" w:lineRule="auto"/>
        <w:ind w:firstLine="709"/>
        <w:jc w:val="both"/>
        <w:rPr>
          <w:rFonts w:ascii="Times New Roman" w:hAnsi="Times New Roman" w:cs="Times New Roman"/>
          <w:color w:val="000000" w:themeColor="text1"/>
          <w:sz w:val="28"/>
          <w:szCs w:val="28"/>
          <w:lang w:val="kk-KZ"/>
        </w:rPr>
      </w:pPr>
      <w:r w:rsidRPr="001B6A75">
        <w:rPr>
          <w:rFonts w:ascii="Times New Roman" w:hAnsi="Times New Roman" w:cs="Times New Roman"/>
          <w:color w:val="000000" w:themeColor="text1"/>
          <w:sz w:val="28"/>
          <w:szCs w:val="28"/>
          <w:lang w:val="kk-KZ"/>
        </w:rPr>
        <w:t>«Кейс-технологиялар негізінде болашақ информатика педагогтерінің білім сапасын арттырудың ғылыми</w:t>
      </w:r>
      <w:r w:rsidRPr="001B6A75">
        <w:rPr>
          <w:rFonts w:ascii="Times New Roman" w:hAnsi="Times New Roman" w:cs="Times New Roman"/>
          <w:sz w:val="28"/>
          <w:szCs w:val="28"/>
          <w:lang w:val="kk-KZ"/>
        </w:rPr>
        <w:t xml:space="preserve">-теориялық </w:t>
      </w:r>
      <w:r w:rsidRPr="001B6A75">
        <w:rPr>
          <w:rFonts w:ascii="Times New Roman" w:hAnsi="Times New Roman" w:cs="Times New Roman"/>
          <w:color w:val="000000" w:themeColor="text1"/>
          <w:sz w:val="28"/>
          <w:szCs w:val="28"/>
          <w:lang w:val="kk-KZ"/>
        </w:rPr>
        <w:t xml:space="preserve">негіздері» тарауында мынадай мәселелер қарастырылды: </w:t>
      </w:r>
    </w:p>
    <w:p w14:paraId="155BA508" w14:textId="77777777" w:rsidR="00437AD1" w:rsidRPr="00810F65" w:rsidRDefault="00437AD1" w:rsidP="00BE05D5">
      <w:pPr>
        <w:pStyle w:val="a3"/>
        <w:numPr>
          <w:ilvl w:val="0"/>
          <w:numId w:val="17"/>
        </w:numPr>
        <w:tabs>
          <w:tab w:val="left" w:pos="1134"/>
        </w:tabs>
        <w:spacing w:after="0" w:line="240" w:lineRule="auto"/>
        <w:ind w:left="0" w:firstLine="709"/>
        <w:jc w:val="both"/>
        <w:rPr>
          <w:rFonts w:ascii="Times New Roman" w:hAnsi="Times New Roman" w:cs="Times New Roman"/>
          <w:sz w:val="28"/>
          <w:szCs w:val="28"/>
          <w:lang w:val="kk-KZ"/>
        </w:rPr>
      </w:pPr>
      <w:r w:rsidRPr="00810F65">
        <w:rPr>
          <w:rFonts w:ascii="Times New Roman" w:hAnsi="Times New Roman" w:cs="Times New Roman"/>
          <w:sz w:val="28"/>
          <w:szCs w:val="28"/>
          <w:lang w:val="kk-KZ"/>
        </w:rPr>
        <w:t xml:space="preserve">Жоғары оқу орындарында кейс-технологиялар негізінде болашақ информатика педагогтерінің білім сапасын арттыру жағдайына талдау жасалынды. Білім сапасы ұғымының мәні ашылып, болашақ педагогтердің білім сапасын арттыру мәселелері қарастырылды. Технологиялар мен инновациялардың қарқынды дамуынан әсер етіп отырған болашақ педагогтердің кәсіби дағдылары сабақ барысында </w:t>
      </w:r>
      <w:r w:rsidRPr="00810F65">
        <w:rPr>
          <w:rFonts w:ascii="Times New Roman" w:hAnsi="Times New Roman" w:cs="Times New Roman"/>
          <w:color w:val="000000" w:themeColor="text1"/>
          <w:sz w:val="28"/>
          <w:szCs w:val="28"/>
          <w:lang w:val="kk-KZ"/>
        </w:rPr>
        <w:t>кейс-технологияларды қолдану арқылы жетілдіріле түсетіні айқындалды. Б</w:t>
      </w:r>
      <w:r w:rsidRPr="00810F65">
        <w:rPr>
          <w:rFonts w:ascii="Times New Roman" w:hAnsi="Times New Roman" w:cs="Times New Roman"/>
          <w:sz w:val="28"/>
          <w:szCs w:val="28"/>
          <w:lang w:val="kk-KZ"/>
        </w:rPr>
        <w:t>ілім алушылардың білім сапасын анықтауда үлесін қосқан ғалымдардын еңбектері талқыланып, шетелдердегі және отандық жоғары оқу орындарында</w:t>
      </w:r>
      <w:r w:rsidRPr="00810F65">
        <w:rPr>
          <w:rFonts w:ascii="Times New Roman" w:hAnsi="Times New Roman" w:cs="Times New Roman"/>
          <w:color w:val="000000" w:themeColor="text1"/>
          <w:sz w:val="28"/>
          <w:szCs w:val="28"/>
          <w:lang w:val="kk-KZ"/>
        </w:rPr>
        <w:t xml:space="preserve"> кейс-технологиялар негізінде болашақ информатика педагогтерінің білім сапасын арттыру жағдайлары сипатталды.</w:t>
      </w:r>
      <w:r w:rsidRPr="00810F65">
        <w:rPr>
          <w:rFonts w:ascii="Times New Roman" w:hAnsi="Times New Roman" w:cs="Times New Roman"/>
          <w:sz w:val="28"/>
          <w:szCs w:val="28"/>
          <w:lang w:val="kk-KZ"/>
        </w:rPr>
        <w:t xml:space="preserve"> </w:t>
      </w:r>
      <w:r w:rsidRPr="00810F65">
        <w:rPr>
          <w:rFonts w:ascii="Times New Roman" w:hAnsi="Times New Roman" w:cs="Times New Roman"/>
          <w:color w:val="000000" w:themeColor="text1"/>
          <w:sz w:val="28"/>
          <w:szCs w:val="28"/>
          <w:lang w:val="kk-KZ"/>
        </w:rPr>
        <w:t>Бүгінгі таңда әлемнің көптеген жоғары оқу орындары білім беру сапасын бағалаудың заманауи халықаралық жүйелерін және жоғары оқу орындарында оқытудың заманауи әдістерін қолданады, бұл әлемнің әртүрлі елдеріндегі студенттердің білім деңгейі мен сапасын салыстыруға, сондай-ақ ұлттық білім беру жүйелеріндегі айырмашылықтарды анықтауға мүмкіндік береді. Білім алушылардың білім сапасын бағалауды тиімді жетілдіру үшін білім беру сапасын арттыруды қамтамасыз ететін инновациялық білім беру үдерістерін пайдалану қажет.</w:t>
      </w:r>
      <w:r w:rsidRPr="00810F65">
        <w:rPr>
          <w:lang w:val="kk-KZ"/>
        </w:rPr>
        <w:t xml:space="preserve"> </w:t>
      </w:r>
      <w:r w:rsidRPr="00810F65">
        <w:rPr>
          <w:rFonts w:ascii="Times New Roman" w:hAnsi="Times New Roman" w:cs="Times New Roman"/>
          <w:color w:val="000000" w:themeColor="text1"/>
          <w:sz w:val="28"/>
          <w:szCs w:val="28"/>
          <w:lang w:val="kk-KZ"/>
        </w:rPr>
        <w:t xml:space="preserve">Болашақ информатика педагогтерін даярлауда кейс-технологияларды SWOT әдісі арқылы талданды. </w:t>
      </w:r>
      <w:r w:rsidRPr="00810F65">
        <w:rPr>
          <w:rFonts w:ascii="Times New Roman" w:hAnsi="Times New Roman" w:cs="Times New Roman"/>
          <w:sz w:val="28"/>
          <w:szCs w:val="28"/>
          <w:lang w:val="kk-KZ"/>
        </w:rPr>
        <w:t>Бұл технологияның жұмыс принципі – білімді игеру, студенттердің белсенді қызметі арқылы қарама-қайшылықтарды шешу дағдыларын қалыптастыру, сонымен қатар кәсіби дағдылар мен жаңа білімді игеру, сыни ойлау қабілеттерін дамыту болып табылады. Бұл студенттердің пәнді оқуға деген қызығушылығын арттыруға мүмкіндік беріп, әртүрлі жағдайларды сипаттайтын ақпаратты өз бетінше жинау, өңдеу және талдау, мәселені шешудің өзіндік нұсқасын көрсете отырып, бірлесіп топта талқылау үшін білім мен дағдыларды белсенді меңгеруге ықпал етеді</w:t>
      </w:r>
      <w:r>
        <w:rPr>
          <w:rFonts w:ascii="Times New Roman" w:hAnsi="Times New Roman" w:cs="Times New Roman"/>
          <w:sz w:val="28"/>
          <w:szCs w:val="28"/>
          <w:lang w:val="kk-KZ"/>
        </w:rPr>
        <w:t>.</w:t>
      </w:r>
    </w:p>
    <w:p w14:paraId="77D6ECBC" w14:textId="77777777" w:rsidR="00437AD1" w:rsidRPr="001B6A75" w:rsidRDefault="00437AD1" w:rsidP="00BE05D5">
      <w:pPr>
        <w:pStyle w:val="a3"/>
        <w:numPr>
          <w:ilvl w:val="0"/>
          <w:numId w:val="17"/>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Болашақ информатика педагогтерінің білім сапасын үздіксіз жетілдіру әдістемесінің мағынасы айқындалып, оны жүзеге асырудың теориялық негіздері сипатталды. Ғылым мен техниканың қарқынды дамып келе жатқан өркениеттерінде жан-жақты және шығармашылық тұлғаларды қалыптастыру барысында болашақ информатика педагогтерінің білім сапасын үздіксіз жетілдіру әдістемесін қолданудың тиімділігі анықталды. Аталған әдістеменің негізін қалаған жапондық Кайдзен әдіснамасы сипатталып, жоғары оқу орындардағы білім сапасын арттырудын маңызы анықталды.</w:t>
      </w:r>
      <w:r>
        <w:rPr>
          <w:rFonts w:ascii="Times New Roman" w:hAnsi="Times New Roman" w:cs="Times New Roman"/>
          <w:sz w:val="28"/>
          <w:szCs w:val="28"/>
          <w:lang w:val="kk-KZ"/>
        </w:rPr>
        <w:t xml:space="preserve"> </w:t>
      </w:r>
      <w:r w:rsidRPr="00810F65">
        <w:rPr>
          <w:rFonts w:ascii="Times New Roman" w:hAnsi="Times New Roman" w:cs="Times New Roman"/>
          <w:sz w:val="28"/>
          <w:szCs w:val="28"/>
          <w:lang w:val="kk-KZ"/>
        </w:rPr>
        <w:t>Болашақ информатика педагогтерінің білім сапасын үздіксіз жетілдіру – бұл болашақ информатика педагогтерінің кәсіби дағдыларын, білімі мен педагогикалық әдістерін үздіксіз дамыту мен жетілдіруді қамтамасыз етуге бағытталған жүйелі және тұрақты үдеріс.</w:t>
      </w:r>
      <w:r>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Білім берудегі Кайдзен – бұл білім беру сапасын жетілдіруге бағытталған шағын қадамдық өзгерістерді жүйелі түрде енгізу үдерісі. Бұл әдістеме оқыту әдістері мен оқу жағдайларын жетілдіру білім беру жүйесінің барлық қатысушыларын үнемі кәсіби жетілдірілуі мен бір ұжымда бірлесіп қызмет етуін көрсетеді</w:t>
      </w:r>
      <w:r>
        <w:rPr>
          <w:rFonts w:ascii="Times New Roman" w:hAnsi="Times New Roman" w:cs="Times New Roman"/>
          <w:sz w:val="28"/>
          <w:szCs w:val="28"/>
          <w:lang w:val="kk-KZ"/>
        </w:rPr>
        <w:t>.</w:t>
      </w:r>
    </w:p>
    <w:p w14:paraId="637803E4" w14:textId="5C87D418" w:rsidR="00437AD1" w:rsidRPr="00437AD1" w:rsidRDefault="00437AD1" w:rsidP="00567B09">
      <w:pPr>
        <w:tabs>
          <w:tab w:val="num" w:pos="426"/>
          <w:tab w:val="left" w:pos="1134"/>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Кейс-технологиялар негізінде болашақ информатика педагогтерінің білім сапасын арттырудың теориялық негіздерін анықтау және практикалық жүзеге асыру мақсатында құрастырылған кейс-технологиялар негізінде болашақ информатика педагогтерінің білім сапасын арттыру моделі диссертациялық жұмыстың маңызды компоненті болып табылады. Тарау барысында жалпы ғылымдағы педагогикалық модель ұғымы зерттелініп, аталған модель құрылымы келесідей блоктардан құрастырылды: мақсаттық блок, мазмұндық </w:t>
      </w:r>
      <w:r w:rsidRPr="00493438">
        <w:rPr>
          <w:rFonts w:ascii="Times New Roman" w:hAnsi="Times New Roman" w:cs="Times New Roman"/>
          <w:sz w:val="28"/>
          <w:szCs w:val="28"/>
          <w:lang w:val="kk-KZ"/>
        </w:rPr>
        <w:t>және нәтижелік блоктар. Әрбір блоктың құрамында сәйкесінше компонеттер бар, мысалы: мақсаттық блокты құрастыру үдерісінде нормативтік құжаттар қарастырылып, талданды, олардың ішінде: Қ.Р-ның «Білім туралы» Заңы, «Педагог» кәсіби стандарты, Қ.Р-ның «Педагог мәртебесі туралы Заңы сипатталған. Ал мазмұндық блокта: оқыту негіздері, оқу-әдістемелік қамтама мен диссертациялық жұмыста қолданылған зерттеу әдістері жазылған. Кейс-</w:t>
      </w:r>
      <w:r w:rsidRPr="001B6A75">
        <w:rPr>
          <w:rFonts w:ascii="Times New Roman" w:hAnsi="Times New Roman" w:cs="Times New Roman"/>
          <w:sz w:val="28"/>
          <w:szCs w:val="28"/>
          <w:lang w:val="kk-KZ"/>
        </w:rPr>
        <w:t>технологиялар негізінде болашақ информатика педагогтерінің білім сапасын арттыру моделінің нәтижелік блогында зерттеу нәтижесінде кейс-технологиялар негізінде болашақ информатика педагогтерінің білімі, білігі, дағдысы қалыптастыратын даярлау көрсеткіштерінің компоненттері мен критерийлері сипатталған.</w:t>
      </w:r>
      <w:r>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Зерттеу әдістерін бірнеше топқа бөліп қарастыруға болады, оның ішінде: теориялық әдістер, эмпирикалық әдістер. Эмпирикалық және теориялық әдістердің негізгі айырмашылығы мынада: эмпирикалық әдіс нақты фактілер мен құбылыстарды бақылауға бағытталған, ал теориялық әдіс жаңа теориялар немесе модельдер жасау үшін абстрактілі ұғымдар мен тұжырымдамалармен жұмыс істеуге бағытталған Кейс-технологиялар негізінде болашақ информатика педагогтерінің білім сапасын арттыру т</w:t>
      </w:r>
      <w:r w:rsidRPr="001B6A75">
        <w:rPr>
          <w:rFonts w:ascii="Times New Roman" w:hAnsi="Times New Roman" w:cs="Times New Roman"/>
          <w:bCs/>
          <w:sz w:val="28"/>
          <w:szCs w:val="28"/>
          <w:lang w:val="kk-KZ"/>
        </w:rPr>
        <w:t>ақырыбын зерттеу барысында төмендегідей зерттеу әдістері қолданылды:</w:t>
      </w:r>
      <w:r>
        <w:rPr>
          <w:rFonts w:ascii="Times New Roman" w:hAnsi="Times New Roman" w:cs="Times New Roman"/>
          <w:bCs/>
          <w:sz w:val="28"/>
          <w:szCs w:val="28"/>
          <w:lang w:val="kk-KZ"/>
        </w:rPr>
        <w:t xml:space="preserve"> к</w:t>
      </w:r>
      <w:r w:rsidRPr="00437AD1">
        <w:rPr>
          <w:rFonts w:ascii="Times New Roman" w:hAnsi="Times New Roman" w:cs="Times New Roman"/>
          <w:sz w:val="28"/>
          <w:szCs w:val="28"/>
          <w:lang w:val="kk-KZ"/>
        </w:rPr>
        <w:t xml:space="preserve">ейс </w:t>
      </w:r>
      <w:r w:rsidRPr="001B6A75">
        <w:rPr>
          <w:rFonts w:ascii="Times New Roman" w:hAnsi="Times New Roman" w:cs="Times New Roman"/>
          <w:sz w:val="28"/>
          <w:szCs w:val="28"/>
          <w:lang w:val="kk-KZ"/>
        </w:rPr>
        <w:t>әдісі</w:t>
      </w:r>
      <w:r>
        <w:rPr>
          <w:rFonts w:ascii="Times New Roman" w:hAnsi="Times New Roman" w:cs="Times New Roman"/>
          <w:sz w:val="28"/>
          <w:szCs w:val="28"/>
          <w:lang w:val="kk-KZ"/>
        </w:rPr>
        <w:t>, с</w:t>
      </w:r>
      <w:r w:rsidRPr="00437AD1">
        <w:rPr>
          <w:rFonts w:ascii="Times New Roman" w:hAnsi="Times New Roman" w:cs="Times New Roman"/>
          <w:sz w:val="28"/>
          <w:szCs w:val="28"/>
          <w:lang w:val="kk-KZ"/>
        </w:rPr>
        <w:t>ұхбат</w:t>
      </w:r>
      <w:r>
        <w:rPr>
          <w:rFonts w:ascii="Times New Roman" w:hAnsi="Times New Roman" w:cs="Times New Roman"/>
          <w:sz w:val="28"/>
          <w:szCs w:val="28"/>
          <w:lang w:val="kk-KZ"/>
        </w:rPr>
        <w:t>, с</w:t>
      </w:r>
      <w:r w:rsidRPr="00437AD1">
        <w:rPr>
          <w:rFonts w:ascii="Times New Roman" w:hAnsi="Times New Roman" w:cs="Times New Roman"/>
          <w:sz w:val="28"/>
          <w:szCs w:val="28"/>
          <w:lang w:val="kk-KZ"/>
        </w:rPr>
        <w:t>ауалнама</w:t>
      </w:r>
      <w:r>
        <w:rPr>
          <w:rFonts w:ascii="Times New Roman" w:hAnsi="Times New Roman" w:cs="Times New Roman"/>
          <w:sz w:val="28"/>
          <w:szCs w:val="28"/>
          <w:lang w:val="kk-KZ"/>
        </w:rPr>
        <w:t>, т</w:t>
      </w:r>
      <w:r w:rsidRPr="00437AD1">
        <w:rPr>
          <w:rFonts w:ascii="Times New Roman" w:hAnsi="Times New Roman" w:cs="Times New Roman"/>
          <w:sz w:val="28"/>
          <w:szCs w:val="28"/>
          <w:lang w:val="kk-KZ"/>
        </w:rPr>
        <w:t>естілеу</w:t>
      </w:r>
      <w:r>
        <w:rPr>
          <w:rFonts w:ascii="Times New Roman" w:hAnsi="Times New Roman" w:cs="Times New Roman"/>
          <w:sz w:val="28"/>
          <w:szCs w:val="28"/>
          <w:lang w:val="kk-KZ"/>
        </w:rPr>
        <w:t>, ғ</w:t>
      </w:r>
      <w:r w:rsidRPr="00437AD1">
        <w:rPr>
          <w:rFonts w:ascii="Times New Roman" w:hAnsi="Times New Roman" w:cs="Times New Roman"/>
          <w:sz w:val="28"/>
          <w:szCs w:val="28"/>
          <w:lang w:val="kk-KZ"/>
        </w:rPr>
        <w:t>ылыми пікірталас әдісі</w:t>
      </w:r>
      <w:r>
        <w:rPr>
          <w:rFonts w:ascii="Times New Roman" w:hAnsi="Times New Roman" w:cs="Times New Roman"/>
          <w:sz w:val="28"/>
          <w:szCs w:val="28"/>
          <w:lang w:val="kk-KZ"/>
        </w:rPr>
        <w:t>.</w:t>
      </w:r>
    </w:p>
    <w:p w14:paraId="0B44D76B" w14:textId="744BF3C0" w:rsidR="00437AD1" w:rsidRPr="00567B09" w:rsidRDefault="00437AD1" w:rsidP="00567B09">
      <w:pPr>
        <w:pStyle w:val="a3"/>
        <w:tabs>
          <w:tab w:val="num" w:pos="360"/>
          <w:tab w:val="num" w:pos="426"/>
          <w:tab w:val="left" w:pos="1134"/>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Ал к</w:t>
      </w:r>
      <w:r w:rsidRPr="002E6111">
        <w:rPr>
          <w:rFonts w:ascii="Times New Roman" w:hAnsi="Times New Roman" w:cs="Times New Roman"/>
          <w:sz w:val="28"/>
          <w:szCs w:val="28"/>
          <w:lang w:val="kk-KZ"/>
        </w:rPr>
        <w:t>ейс-технологиялар негізінде білім сапасын арттыру т</w:t>
      </w:r>
      <w:r w:rsidRPr="002E6111">
        <w:rPr>
          <w:rFonts w:ascii="Times New Roman" w:hAnsi="Times New Roman" w:cs="Times New Roman"/>
          <w:bCs/>
          <w:sz w:val="28"/>
          <w:szCs w:val="28"/>
          <w:lang w:val="kk-KZ"/>
        </w:rPr>
        <w:t xml:space="preserve">ақырыбын зерттеу барысында </w:t>
      </w:r>
      <w:r>
        <w:rPr>
          <w:rFonts w:ascii="Times New Roman" w:hAnsi="Times New Roman" w:cs="Times New Roman"/>
          <w:bCs/>
          <w:sz w:val="28"/>
          <w:szCs w:val="28"/>
          <w:lang w:val="kk-KZ"/>
        </w:rPr>
        <w:t>б</w:t>
      </w:r>
      <w:r w:rsidRPr="00030DCE">
        <w:rPr>
          <w:rFonts w:ascii="Times New Roman" w:hAnsi="Times New Roman" w:cs="Times New Roman"/>
          <w:bCs/>
          <w:sz w:val="28"/>
          <w:szCs w:val="28"/>
          <w:lang w:val="kk-KZ"/>
        </w:rPr>
        <w:t xml:space="preserve">олашақ информатика педагогтерінің білім сапасын үздіксіз жетілдіру әдістемесі </w:t>
      </w:r>
      <w:r>
        <w:rPr>
          <w:rFonts w:ascii="Times New Roman" w:hAnsi="Times New Roman" w:cs="Times New Roman"/>
          <w:bCs/>
          <w:sz w:val="28"/>
          <w:szCs w:val="28"/>
          <w:lang w:val="kk-KZ"/>
        </w:rPr>
        <w:t xml:space="preserve">негізінде құрастырылған </w:t>
      </w:r>
      <w:r w:rsidRPr="002E6111">
        <w:rPr>
          <w:rFonts w:ascii="Times New Roman" w:hAnsi="Times New Roman" w:cs="Times New Roman"/>
          <w:bCs/>
          <w:sz w:val="28"/>
          <w:szCs w:val="28"/>
          <w:lang w:val="kk-KZ"/>
        </w:rPr>
        <w:t>төмендегідей зерттеу әдістері қолданылды:</w:t>
      </w:r>
      <w:r>
        <w:rPr>
          <w:rFonts w:ascii="Times New Roman" w:hAnsi="Times New Roman" w:cs="Times New Roman"/>
          <w:bCs/>
          <w:sz w:val="28"/>
          <w:szCs w:val="28"/>
          <w:lang w:val="kk-KZ"/>
        </w:rPr>
        <w:t xml:space="preserve"> </w:t>
      </w:r>
      <w:r w:rsidRPr="00437AD1">
        <w:rPr>
          <w:rFonts w:ascii="Times New Roman" w:hAnsi="Times New Roman" w:cs="Times New Roman"/>
          <w:sz w:val="28"/>
          <w:szCs w:val="28"/>
          <w:lang w:val="kk-KZ"/>
        </w:rPr>
        <w:t>PDCA</w:t>
      </w:r>
      <w:r>
        <w:rPr>
          <w:rFonts w:ascii="Times New Roman" w:hAnsi="Times New Roman" w:cs="Times New Roman"/>
          <w:sz w:val="28"/>
          <w:szCs w:val="28"/>
          <w:lang w:val="kk-KZ"/>
        </w:rPr>
        <w:t xml:space="preserve">, </w:t>
      </w:r>
      <w:r w:rsidRPr="00437AD1">
        <w:rPr>
          <w:rFonts w:ascii="Times New Roman" w:hAnsi="Times New Roman" w:cs="Times New Roman"/>
          <w:sz w:val="28"/>
          <w:szCs w:val="28"/>
          <w:lang w:val="kk-KZ"/>
        </w:rPr>
        <w:t>5S</w:t>
      </w:r>
      <w:r>
        <w:rPr>
          <w:rFonts w:ascii="Times New Roman" w:hAnsi="Times New Roman" w:cs="Times New Roman"/>
          <w:sz w:val="28"/>
          <w:szCs w:val="28"/>
          <w:lang w:val="kk-KZ"/>
        </w:rPr>
        <w:t xml:space="preserve">, </w:t>
      </w:r>
      <w:r w:rsidRPr="00437AD1">
        <w:rPr>
          <w:rFonts w:ascii="Times New Roman" w:hAnsi="Times New Roman" w:cs="Times New Roman"/>
          <w:sz w:val="28"/>
          <w:szCs w:val="28"/>
          <w:lang w:val="kk-KZ"/>
        </w:rPr>
        <w:t>Five ways.</w:t>
      </w:r>
    </w:p>
    <w:p w14:paraId="6B08E5BB" w14:textId="77777777" w:rsidR="00437AD1" w:rsidRPr="001B6A75" w:rsidRDefault="00437AD1" w:rsidP="00437AD1">
      <w:pPr>
        <w:spacing w:after="0"/>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br w:type="page"/>
      </w:r>
    </w:p>
    <w:p w14:paraId="0B604C33" w14:textId="77777777" w:rsidR="00C7039E" w:rsidRPr="001B6A75" w:rsidRDefault="00C7039E" w:rsidP="00567B09">
      <w:pPr>
        <w:pStyle w:val="a3"/>
        <w:tabs>
          <w:tab w:val="left" w:pos="851"/>
          <w:tab w:val="left" w:pos="993"/>
        </w:tabs>
        <w:spacing w:after="0" w:line="240" w:lineRule="auto"/>
        <w:ind w:left="0" w:firstLine="709"/>
        <w:jc w:val="both"/>
        <w:rPr>
          <w:rFonts w:ascii="Times New Roman" w:hAnsi="Times New Roman" w:cs="Times New Roman"/>
          <w:b/>
          <w:color w:val="000000" w:themeColor="text1"/>
          <w:sz w:val="28"/>
          <w:szCs w:val="28"/>
          <w:lang w:val="kk-KZ"/>
        </w:rPr>
      </w:pPr>
      <w:r w:rsidRPr="001B6A75">
        <w:rPr>
          <w:rFonts w:ascii="Times New Roman" w:hAnsi="Times New Roman" w:cs="Times New Roman"/>
          <w:b/>
          <w:color w:val="000000" w:themeColor="text1"/>
          <w:sz w:val="28"/>
          <w:szCs w:val="28"/>
          <w:lang w:val="kk-KZ"/>
        </w:rPr>
        <w:t>2 БОЛАШАҚ ИНФОРМАТИКА ПЕДАГОГТЕРІНІҢ БІЛІМ САПАСЫН КЕЙС-ТЕХНОЛОГИЯЛАР НЕГІЗІНДЕ АРТТЫРУДЫҢ ПРАКТИКАЛЫҚ НЕГІЗДЕРІ</w:t>
      </w:r>
    </w:p>
    <w:p w14:paraId="0858034B" w14:textId="77777777" w:rsidR="00C7039E" w:rsidRPr="001B6A75" w:rsidRDefault="00C7039E" w:rsidP="00567B09">
      <w:pPr>
        <w:pStyle w:val="a3"/>
        <w:spacing w:after="0" w:line="240" w:lineRule="auto"/>
        <w:ind w:left="0" w:firstLine="709"/>
        <w:jc w:val="both"/>
        <w:rPr>
          <w:rFonts w:ascii="Times New Roman" w:hAnsi="Times New Roman" w:cs="Times New Roman"/>
          <w:b/>
          <w:sz w:val="28"/>
          <w:szCs w:val="28"/>
          <w:lang w:val="kk-KZ"/>
        </w:rPr>
      </w:pPr>
    </w:p>
    <w:p w14:paraId="338301A7" w14:textId="77777777" w:rsidR="00C7039E" w:rsidRPr="001B6A75" w:rsidRDefault="00C7039E" w:rsidP="00567B09">
      <w:pPr>
        <w:tabs>
          <w:tab w:val="left" w:pos="1134"/>
          <w:tab w:val="left" w:pos="1276"/>
        </w:tabs>
        <w:spacing w:after="0" w:line="240" w:lineRule="auto"/>
        <w:ind w:firstLine="709"/>
        <w:jc w:val="both"/>
        <w:rPr>
          <w:rFonts w:ascii="Times New Roman" w:hAnsi="Times New Roman" w:cs="Times New Roman"/>
          <w:b/>
          <w:sz w:val="28"/>
          <w:szCs w:val="28"/>
          <w:lang w:val="kk-KZ"/>
        </w:rPr>
      </w:pPr>
      <w:r w:rsidRPr="001B6A75">
        <w:rPr>
          <w:rFonts w:ascii="Times New Roman" w:hAnsi="Times New Roman" w:cs="Times New Roman"/>
          <w:b/>
          <w:sz w:val="28"/>
          <w:szCs w:val="28"/>
          <w:lang w:val="kk-KZ"/>
        </w:rPr>
        <w:t xml:space="preserve">2.1 Кейс-технологиялар негізінде болашақ информатика педагогтерінің білім сапасын арттырудың оқу – әдістемелік негіздері </w:t>
      </w:r>
    </w:p>
    <w:p w14:paraId="43E3405B" w14:textId="77777777" w:rsidR="00C7039E" w:rsidRPr="001B6A75" w:rsidRDefault="00C7039E" w:rsidP="00567B09">
      <w:pPr>
        <w:spacing w:after="0" w:line="240" w:lineRule="auto"/>
        <w:ind w:firstLine="709"/>
        <w:jc w:val="both"/>
        <w:rPr>
          <w:rFonts w:ascii="Times New Roman" w:eastAsia="Calibri" w:hAnsi="Times New Roman" w:cs="Times New Roman"/>
          <w:sz w:val="28"/>
          <w:szCs w:val="28"/>
          <w:lang w:val="kk-KZ"/>
        </w:rPr>
      </w:pPr>
      <w:r w:rsidRPr="001B6A75">
        <w:rPr>
          <w:rFonts w:ascii="Times New Roman" w:eastAsia="Calibri" w:hAnsi="Times New Roman" w:cs="Times New Roman"/>
          <w:sz w:val="28"/>
          <w:szCs w:val="28"/>
          <w:lang w:val="kk-KZ"/>
        </w:rPr>
        <w:t>Жоғары оқу орындарында оқыту үдерісі технологиялық прогрестің әсерінен өзгерістерге ұшырап отырады, сондықтан бүгінгі таңда дәстүрлі оқыту әдістерді алмастыратын жаңа әдіснамалар көбейіп келеді. Болашақ информатика педагогтерін даярлау сапасын арттыру әртүрлі елдердегі педагогикалық жоғары оқу орындары үшін басты мәселеге айналуда. Осы себепті Үкімет пен қоғам студенттердің жоғары оқу орындарына тұрақты ағынын қамтамасыз етуге мүдделі [143].</w:t>
      </w:r>
    </w:p>
    <w:p w14:paraId="0028B0FD" w14:textId="77777777" w:rsidR="00C7039E" w:rsidRPr="001B6A75" w:rsidRDefault="00C7039E" w:rsidP="00567B09">
      <w:pPr>
        <w:spacing w:after="0" w:line="240" w:lineRule="auto"/>
        <w:ind w:firstLine="709"/>
        <w:jc w:val="both"/>
        <w:rPr>
          <w:rFonts w:ascii="Times New Roman" w:eastAsia="Calibri" w:hAnsi="Times New Roman" w:cs="Times New Roman"/>
          <w:sz w:val="28"/>
          <w:szCs w:val="28"/>
          <w:lang w:val="kk-KZ"/>
        </w:rPr>
      </w:pPr>
      <w:r w:rsidRPr="001B6A75">
        <w:rPr>
          <w:rFonts w:ascii="Times New Roman" w:eastAsia="Calibri" w:hAnsi="Times New Roman" w:cs="Times New Roman"/>
          <w:sz w:val="28"/>
          <w:szCs w:val="28"/>
          <w:lang w:val="kk-KZ"/>
        </w:rPr>
        <w:t>Білім сапасын үздіксіз жетілдіру – бұл болашақ информатика педагогтерінің кәсіби дағдыларын, білімі мен педагогикалық әдістерін үздіксіз дамыту мен жетілдіруді қамтамасыз етуге бағытталған жүйелі әдістеме болып табылады, ал үздіксіз оқытуды қазіргі білім берудің негізгі қағидасы ретінде қарастырылады [144].</w:t>
      </w:r>
    </w:p>
    <w:p w14:paraId="341A89CA" w14:textId="3732B3E8" w:rsidR="00C7039E" w:rsidRPr="001B6A75" w:rsidRDefault="00C7039E" w:rsidP="00567B09">
      <w:pPr>
        <w:spacing w:after="0" w:line="240" w:lineRule="auto"/>
        <w:ind w:firstLine="709"/>
        <w:jc w:val="both"/>
        <w:rPr>
          <w:rFonts w:ascii="Times New Roman" w:eastAsia="Calibri" w:hAnsi="Times New Roman" w:cs="Times New Roman"/>
          <w:sz w:val="28"/>
          <w:szCs w:val="28"/>
          <w:lang w:val="kk-KZ"/>
        </w:rPr>
      </w:pPr>
      <w:r w:rsidRPr="001B6A75">
        <w:rPr>
          <w:rFonts w:ascii="Times New Roman" w:eastAsia="Calibri" w:hAnsi="Times New Roman" w:cs="Times New Roman"/>
          <w:sz w:val="28"/>
          <w:szCs w:val="28"/>
          <w:lang w:val="kk-KZ"/>
        </w:rPr>
        <w:t>Үздіксіз білім беру тұжырымдамасын құрудың бастауын Сократ, Аристотель еңбектерінен табуға болады. Үздіксіз білім беру тұжырымдамасының одан әрі дамуына үлесін қосқан Dave R. ғалымын атап өтуге болады [145]. Ал бүгінгі таңда еліміздің жоғары оқу орындарында үздіксіз білім беру жүйесінің маңызы айрықша. Қазақстан Республикасы Үкіметінің 2021 жылғы 8 шілдедегі №471 қаулысы бойынша үздіксіз білім беру тұжырымдамасы бекітіліп, еліміздің азаматтарының цифрлық құзыреттерін арттыруға бағытталған базалық цифрлық сауаттылық және цифрлық технологияларды оқыту курстары жүргізілді.</w:t>
      </w:r>
      <w:r w:rsidRPr="001B6A75">
        <w:rPr>
          <w:rFonts w:ascii="Times New Roman" w:hAnsi="Times New Roman" w:cs="Times New Roman"/>
          <w:sz w:val="28"/>
          <w:szCs w:val="28"/>
          <w:lang w:val="kk-KZ"/>
        </w:rPr>
        <w:t xml:space="preserve"> Сонымен қатар </w:t>
      </w:r>
      <w:r w:rsidRPr="001B6A75">
        <w:rPr>
          <w:rFonts w:ascii="Times New Roman" w:eastAsia="Calibri" w:hAnsi="Times New Roman" w:cs="Times New Roman"/>
          <w:sz w:val="28"/>
          <w:szCs w:val="28"/>
          <w:lang w:val="kk-KZ"/>
        </w:rPr>
        <w:t>«Astana Hub» халықаралық технопаркі корпоративтік қорымен бірлескен технопарктер немесе акселераторлар негізінде IT-мамандарды және болашақ педагогтерді даярлауға жағдайлар жасалды [146].</w:t>
      </w:r>
    </w:p>
    <w:p w14:paraId="7924E6D8" w14:textId="12988A06" w:rsidR="00C7039E" w:rsidRPr="001B6A75" w:rsidRDefault="00C7039E" w:rsidP="00567B09">
      <w:pPr>
        <w:spacing w:after="0" w:line="240" w:lineRule="auto"/>
        <w:ind w:firstLine="709"/>
        <w:jc w:val="both"/>
        <w:rPr>
          <w:rFonts w:ascii="Times New Roman" w:eastAsia="Calibri" w:hAnsi="Times New Roman" w:cs="Times New Roman"/>
          <w:sz w:val="28"/>
          <w:szCs w:val="28"/>
          <w:lang w:val="kk-KZ"/>
        </w:rPr>
      </w:pPr>
      <w:r w:rsidRPr="001B6A75">
        <w:rPr>
          <w:rFonts w:ascii="Times New Roman" w:eastAsia="Calibri" w:hAnsi="Times New Roman" w:cs="Times New Roman"/>
          <w:sz w:val="28"/>
          <w:szCs w:val="28"/>
          <w:lang w:val="kk-KZ"/>
        </w:rPr>
        <w:t>Болашақ информатика педагогтерінің кәсіби дағдылары мен білігін жетілдіру, білім сапасын арттыру мақсатында оқу – әдістемелік негіздері құрылды. Диссертациялық жұмыстың эксперименттік-тәжірибелік кезеңінде білім алушы</w:t>
      </w:r>
      <w:r w:rsidR="007B3E16">
        <w:rPr>
          <w:rFonts w:ascii="Times New Roman" w:eastAsia="Calibri" w:hAnsi="Times New Roman" w:cs="Times New Roman"/>
          <w:sz w:val="28"/>
          <w:szCs w:val="28"/>
          <w:lang w:val="kk-KZ"/>
        </w:rPr>
        <w:t>л</w:t>
      </w:r>
      <w:r w:rsidRPr="001B6A75">
        <w:rPr>
          <w:rFonts w:ascii="Times New Roman" w:eastAsia="Calibri" w:hAnsi="Times New Roman" w:cs="Times New Roman"/>
          <w:sz w:val="28"/>
          <w:szCs w:val="28"/>
          <w:lang w:val="kk-KZ"/>
        </w:rPr>
        <w:t xml:space="preserve">ар болашақ информатика педагогтерінің білім сапасын үздіксіз жетілдіру әдістемесін қолданды. Аталған әдістеме Кайдзен әдіснамасының қағидалары негізінде құрылды </w:t>
      </w:r>
      <w:r w:rsidRPr="007B3E16">
        <w:rPr>
          <w:rFonts w:ascii="Times New Roman" w:eastAsia="Calibri" w:hAnsi="Times New Roman" w:cs="Times New Roman"/>
          <w:sz w:val="28"/>
          <w:szCs w:val="28"/>
          <w:lang w:val="kk-KZ"/>
        </w:rPr>
        <w:t>(7-с</w:t>
      </w:r>
      <w:r w:rsidRPr="001B6A75">
        <w:rPr>
          <w:rFonts w:ascii="Times New Roman" w:eastAsia="Calibri" w:hAnsi="Times New Roman" w:cs="Times New Roman"/>
          <w:sz w:val="28"/>
          <w:szCs w:val="28"/>
          <w:lang w:val="kk-KZ"/>
        </w:rPr>
        <w:t xml:space="preserve">урет). </w:t>
      </w:r>
    </w:p>
    <w:p w14:paraId="17B8DA3E" w14:textId="77777777" w:rsidR="00C7039E" w:rsidRPr="001B6A75" w:rsidRDefault="00C7039E" w:rsidP="00FD06D9">
      <w:pPr>
        <w:spacing w:after="0" w:line="240" w:lineRule="auto"/>
        <w:jc w:val="center"/>
        <w:rPr>
          <w:rFonts w:ascii="Times New Roman" w:eastAsia="Calibri" w:hAnsi="Times New Roman" w:cs="Times New Roman"/>
          <w:sz w:val="28"/>
          <w:szCs w:val="28"/>
          <w:lang w:val="kk-KZ"/>
        </w:rPr>
      </w:pPr>
      <w:r w:rsidRPr="001B6A75">
        <w:rPr>
          <w:noProof/>
          <w:lang w:eastAsia="ru-RU"/>
        </w:rPr>
        <w:drawing>
          <wp:inline distT="0" distB="0" distL="0" distR="0" wp14:anchorId="0E274485" wp14:editId="667FFEE7">
            <wp:extent cx="5443268" cy="2777706"/>
            <wp:effectExtent l="0" t="0" r="508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4359" t="9448" r="3925" b="12548"/>
                    <a:stretch/>
                  </pic:blipFill>
                  <pic:spPr bwMode="auto">
                    <a:xfrm>
                      <a:off x="0" y="0"/>
                      <a:ext cx="5448311" cy="2780280"/>
                    </a:xfrm>
                    <a:prstGeom prst="rect">
                      <a:avLst/>
                    </a:prstGeom>
                    <a:ln>
                      <a:noFill/>
                    </a:ln>
                    <a:extLst>
                      <a:ext uri="{53640926-AAD7-44D8-BBD7-CCE9431645EC}">
                        <a14:shadowObscured xmlns:a14="http://schemas.microsoft.com/office/drawing/2010/main"/>
                      </a:ext>
                    </a:extLst>
                  </pic:spPr>
                </pic:pic>
              </a:graphicData>
            </a:graphic>
          </wp:inline>
        </w:drawing>
      </w:r>
    </w:p>
    <w:p w14:paraId="2999340C" w14:textId="77777777" w:rsidR="00C7039E" w:rsidRPr="00567B09" w:rsidRDefault="00C7039E" w:rsidP="008D6700">
      <w:pPr>
        <w:spacing w:after="0" w:line="240" w:lineRule="auto"/>
        <w:ind w:firstLine="709"/>
        <w:jc w:val="both"/>
        <w:rPr>
          <w:rFonts w:ascii="Times New Roman" w:hAnsi="Times New Roman" w:cs="Times New Roman"/>
          <w:sz w:val="16"/>
          <w:szCs w:val="16"/>
          <w:lang w:val="kk-KZ"/>
        </w:rPr>
      </w:pPr>
    </w:p>
    <w:p w14:paraId="756E7AAF" w14:textId="77777777" w:rsidR="00C7039E" w:rsidRPr="001B6A75" w:rsidRDefault="00C7039E" w:rsidP="00567B09">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7 – Кайдзен әдіснамасының қағидалары</w:t>
      </w:r>
    </w:p>
    <w:p w14:paraId="2A6592F9" w14:textId="77777777" w:rsidR="00C7039E" w:rsidRPr="001B6A75" w:rsidRDefault="00C7039E" w:rsidP="008D6700">
      <w:pPr>
        <w:spacing w:after="0" w:line="240" w:lineRule="auto"/>
        <w:ind w:firstLine="709"/>
        <w:jc w:val="both"/>
        <w:rPr>
          <w:rFonts w:ascii="Times New Roman" w:eastAsia="Calibri" w:hAnsi="Times New Roman" w:cs="Times New Roman"/>
          <w:sz w:val="28"/>
          <w:szCs w:val="28"/>
          <w:lang w:val="kk-KZ"/>
        </w:rPr>
      </w:pPr>
    </w:p>
    <w:p w14:paraId="15C416A1" w14:textId="77777777" w:rsidR="00C7039E" w:rsidRPr="001B6A75" w:rsidRDefault="00C7039E" w:rsidP="00567B09">
      <w:pPr>
        <w:tabs>
          <w:tab w:val="left" w:pos="993"/>
        </w:tabs>
        <w:spacing w:after="0" w:line="240" w:lineRule="auto"/>
        <w:ind w:firstLine="709"/>
        <w:jc w:val="both"/>
        <w:rPr>
          <w:rFonts w:ascii="Times New Roman" w:eastAsia="Calibri" w:hAnsi="Times New Roman" w:cs="Times New Roman"/>
          <w:sz w:val="28"/>
          <w:szCs w:val="28"/>
          <w:lang w:val="kk-KZ"/>
        </w:rPr>
      </w:pPr>
      <w:r w:rsidRPr="001B6A75">
        <w:rPr>
          <w:rFonts w:ascii="Times New Roman" w:eastAsia="Calibri" w:hAnsi="Times New Roman" w:cs="Times New Roman"/>
          <w:sz w:val="28"/>
          <w:szCs w:val="28"/>
          <w:lang w:val="kk-KZ"/>
        </w:rPr>
        <w:t>Кайдзен – білім беруде тиімді қолданылып жүрген үздіксіз жетілдіру әдіснамасы. Тұжырымдама Жапонияда елінде пайда болып, алдымен өндіріс компанияларында, әсіресе Toyota-да өндіріс сапасы мен өндірістік үдерістердің тиімділігін арттыру үшін қолданылды. Келесі онжылдықтарда Кайдзен бүкіл әлемге танымал болып, әртүрлі салаларда, соның ішінде білім беруде саласында қолданыла бастады [147]. Төменде Кайдзенді білім беру саласында қолданудың кейбір негізгі сипаттамалары ұсынылған:</w:t>
      </w:r>
    </w:p>
    <w:p w14:paraId="1EA4CC7F" w14:textId="77777777" w:rsidR="00C7039E" w:rsidRPr="001B6A75" w:rsidRDefault="00C7039E" w:rsidP="00BE05D5">
      <w:pPr>
        <w:pStyle w:val="a3"/>
        <w:numPr>
          <w:ilvl w:val="0"/>
          <w:numId w:val="25"/>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Кайдзеннің негізгі идеясы – білім беру үдерісіндегі ең кішкентай өзгерістер мен жетілдірулер уақыт өте келе білім сапасының айтарлықтай артуына мүмкіндік береді. Бұл білім беру мекемелері әдістемелерді, бағдарламаларды, үдерістерді және жүйелерді үздіксіз жетілдіруге назар аударуы керек дегенді білдіреді </w:t>
      </w:r>
      <w:r w:rsidRPr="001B6A75">
        <w:rPr>
          <w:rFonts w:ascii="Times New Roman" w:eastAsia="Calibri" w:hAnsi="Times New Roman" w:cs="Times New Roman"/>
          <w:sz w:val="28"/>
          <w:szCs w:val="28"/>
          <w:lang w:val="kk-KZ"/>
        </w:rPr>
        <w:t>[148]</w:t>
      </w:r>
      <w:r w:rsidRPr="001B6A75">
        <w:rPr>
          <w:rFonts w:ascii="Times New Roman" w:hAnsi="Times New Roman" w:cs="Times New Roman"/>
          <w:sz w:val="28"/>
          <w:szCs w:val="28"/>
          <w:lang w:val="kk-KZ"/>
        </w:rPr>
        <w:t>.</w:t>
      </w:r>
    </w:p>
    <w:p w14:paraId="3345EBD8" w14:textId="77777777" w:rsidR="00C7039E" w:rsidRPr="001B6A75" w:rsidRDefault="00C7039E" w:rsidP="00BE05D5">
      <w:pPr>
        <w:pStyle w:val="a3"/>
        <w:numPr>
          <w:ilvl w:val="0"/>
          <w:numId w:val="25"/>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Кайдзен әдіснамасының қағидалары білім беру жүйесінің әрбір мүшесі, соның ішінде оқытушылар, университет әкімшілігі, студенттер және ата-аналар үздіксіз жетілдіру үдерісіне бірлесіп қатысуы керек дегенді білдіреді. Бұл білім сапасын арттыру мақсатында білім беруді жетілдіруші біртұтас команда ретінде құрастырылады.</w:t>
      </w:r>
    </w:p>
    <w:p w14:paraId="1C7590CB" w14:textId="77777777" w:rsidR="00C7039E" w:rsidRPr="001B6A75" w:rsidRDefault="00C7039E" w:rsidP="00BE05D5">
      <w:pPr>
        <w:pStyle w:val="a3"/>
        <w:numPr>
          <w:ilvl w:val="0"/>
          <w:numId w:val="25"/>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Кайдзен оқу және оқу орындарын басқару үдерістерін талдау мен оңтайландырудың маңыздылығын атап көрсетеді. Бұл курстардың мазмұның қайта қарауды, оқытудың жаңа әдістерін қолдануды, сондай-ақ әкімшілік үдерістерді оңтайландыруға көмек береді.</w:t>
      </w:r>
    </w:p>
    <w:p w14:paraId="65406E9F" w14:textId="77777777" w:rsidR="00C7039E" w:rsidRPr="001B6A75" w:rsidRDefault="00C7039E" w:rsidP="00BE05D5">
      <w:pPr>
        <w:pStyle w:val="a3"/>
        <w:numPr>
          <w:ilvl w:val="0"/>
          <w:numId w:val="25"/>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Кайдзен әдіснамасы тіпті ең кішкентай өзгерістер арқылы болашақта айтарлықтай үлкен, әрі тиімді нәтижелерге қол жеткізуге мүмкіндік береді. Ол болашақ педагогтердің есептеу ойлау қабілетінің дамуына тиімді әсер етеді </w:t>
      </w:r>
      <w:r w:rsidRPr="001B6A75">
        <w:rPr>
          <w:rFonts w:ascii="Times New Roman" w:eastAsia="Calibri" w:hAnsi="Times New Roman" w:cs="Times New Roman"/>
          <w:sz w:val="28"/>
          <w:szCs w:val="28"/>
          <w:lang w:val="kk-KZ"/>
        </w:rPr>
        <w:t>[149]</w:t>
      </w:r>
      <w:r w:rsidRPr="001B6A75">
        <w:rPr>
          <w:rFonts w:ascii="Times New Roman" w:hAnsi="Times New Roman" w:cs="Times New Roman"/>
          <w:sz w:val="28"/>
          <w:szCs w:val="28"/>
          <w:lang w:val="kk-KZ"/>
        </w:rPr>
        <w:t>.</w:t>
      </w:r>
    </w:p>
    <w:p w14:paraId="73E0B069" w14:textId="009DDAAA" w:rsidR="00C7039E" w:rsidRPr="001B6A75" w:rsidRDefault="00C7039E" w:rsidP="00567B09">
      <w:pPr>
        <w:tabs>
          <w:tab w:val="left" w:pos="993"/>
        </w:tabs>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Болашақ педагогтерді жоғары дәрежеде кәсіби даярлау олардың 21 ғасырда табысқа жету үшін жасалынып отырған үдерістің бірі, бұл күрделі, әрі нақты қажетті кәсіби дағдыларды қалыптастырудың маңызы айрықша </w:t>
      </w:r>
      <w:r w:rsidRPr="001B6A75">
        <w:rPr>
          <w:rFonts w:ascii="Times New Roman" w:eastAsia="Calibri" w:hAnsi="Times New Roman" w:cs="Times New Roman"/>
          <w:sz w:val="28"/>
          <w:szCs w:val="28"/>
          <w:lang w:val="kk-KZ"/>
        </w:rPr>
        <w:t>[150, 151]</w:t>
      </w:r>
      <w:r w:rsidRPr="001B6A75">
        <w:rPr>
          <w:rFonts w:ascii="Times New Roman" w:hAnsi="Times New Roman" w:cs="Times New Roman"/>
          <w:sz w:val="28"/>
          <w:szCs w:val="28"/>
          <w:lang w:val="kk-KZ"/>
        </w:rPr>
        <w:t xml:space="preserve">. Осы сипаттамалар мен әдістер негізінде үздіксіз жетілдіру әдіснамасы қалыптасып, диссертациялық жұмыстың мақсатына сай кейс-технологиялар негізінде болашақ информатика педагогтерінің білім сапасын арттырудың теориялық негіздері анықталды. Болашақ информатика педагогтерінің кәсіби дағдылары мен білігін жетілдіру, білім сапасын арттыру мақсатында «Болашақ информатика педагогтерінің білім сапасын үздіксіз жетілдіру әдістемесі» атты </w:t>
      </w:r>
      <w:r w:rsidRPr="001B6A75">
        <w:rPr>
          <w:lang w:val="kk-KZ"/>
        </w:rPr>
        <w:t xml:space="preserve"> </w:t>
      </w:r>
      <w:r w:rsidRPr="001B6A75">
        <w:rPr>
          <w:rFonts w:ascii="Times New Roman" w:hAnsi="Times New Roman" w:cs="Times New Roman"/>
          <w:sz w:val="28"/>
          <w:szCs w:val="28"/>
          <w:lang w:val="kk-KZ"/>
        </w:rPr>
        <w:t>оқу-ә</w:t>
      </w:r>
      <w:r w:rsidR="001A610D">
        <w:rPr>
          <w:rFonts w:ascii="Times New Roman" w:hAnsi="Times New Roman" w:cs="Times New Roman"/>
          <w:sz w:val="28"/>
          <w:szCs w:val="28"/>
          <w:lang w:val="kk-KZ"/>
        </w:rPr>
        <w:t xml:space="preserve">дістемелік құралы жарыққа шықты </w:t>
      </w:r>
      <w:r w:rsidR="001A610D" w:rsidRPr="001A610D">
        <w:rPr>
          <w:rFonts w:ascii="Times New Roman" w:hAnsi="Times New Roman" w:cs="Times New Roman"/>
          <w:sz w:val="28"/>
          <w:szCs w:val="28"/>
          <w:lang w:val="kk-KZ"/>
        </w:rPr>
        <w:t>(</w:t>
      </w:r>
      <w:r w:rsidR="001A610D" w:rsidRPr="00F86E45">
        <w:rPr>
          <w:rFonts w:ascii="Times New Roman" w:hAnsi="Times New Roman" w:cs="Times New Roman"/>
          <w:sz w:val="28"/>
          <w:szCs w:val="28"/>
          <w:lang w:val="kk-KZ"/>
        </w:rPr>
        <w:t>Павлодар</w:t>
      </w:r>
      <w:r w:rsidR="001A610D">
        <w:rPr>
          <w:rFonts w:ascii="Times New Roman" w:hAnsi="Times New Roman" w:cs="Times New Roman"/>
          <w:sz w:val="28"/>
          <w:szCs w:val="28"/>
          <w:lang w:val="kk-KZ"/>
        </w:rPr>
        <w:t>:</w:t>
      </w:r>
      <w:r w:rsidR="001A610D" w:rsidRPr="00F86E45">
        <w:rPr>
          <w:rFonts w:ascii="Times New Roman" w:hAnsi="Times New Roman" w:cs="Times New Roman"/>
          <w:sz w:val="28"/>
          <w:szCs w:val="28"/>
          <w:lang w:val="kk-KZ"/>
        </w:rPr>
        <w:t xml:space="preserve"> </w:t>
      </w:r>
      <w:r w:rsidR="00F86E45" w:rsidRPr="00F86E45">
        <w:rPr>
          <w:rFonts w:ascii="Times New Roman" w:hAnsi="Times New Roman" w:cs="Times New Roman"/>
          <w:sz w:val="28"/>
          <w:szCs w:val="28"/>
          <w:lang w:val="kk-KZ"/>
        </w:rPr>
        <w:t>Ә</w:t>
      </w:r>
      <w:r w:rsidR="001A610D">
        <w:rPr>
          <w:rFonts w:ascii="Times New Roman" w:hAnsi="Times New Roman" w:cs="Times New Roman"/>
          <w:sz w:val="28"/>
          <w:szCs w:val="28"/>
          <w:lang w:val="kk-KZ"/>
        </w:rPr>
        <w:t>.</w:t>
      </w:r>
      <w:r w:rsidR="00F86E45" w:rsidRPr="00F86E45">
        <w:rPr>
          <w:rFonts w:ascii="Times New Roman" w:hAnsi="Times New Roman" w:cs="Times New Roman"/>
          <w:sz w:val="28"/>
          <w:szCs w:val="28"/>
          <w:lang w:val="kk-KZ"/>
        </w:rPr>
        <w:t>Марғұлан атындағы Павлодар педагогикалық университеті</w:t>
      </w:r>
      <w:r w:rsidR="001A610D">
        <w:rPr>
          <w:rFonts w:ascii="Times New Roman" w:hAnsi="Times New Roman" w:cs="Times New Roman"/>
          <w:sz w:val="28"/>
          <w:szCs w:val="28"/>
          <w:lang w:val="kk-KZ"/>
        </w:rPr>
        <w:t xml:space="preserve">, 2023. </w:t>
      </w:r>
      <w:r w:rsidR="001A610D" w:rsidRPr="001A610D">
        <w:rPr>
          <w:rFonts w:ascii="Times New Roman" w:hAnsi="Times New Roman" w:cs="Times New Roman"/>
          <w:sz w:val="28"/>
          <w:szCs w:val="28"/>
          <w:lang w:val="kk-KZ"/>
        </w:rPr>
        <w:t xml:space="preserve">– </w:t>
      </w:r>
      <w:r w:rsidR="001A610D">
        <w:rPr>
          <w:rFonts w:ascii="Times New Roman" w:hAnsi="Times New Roman" w:cs="Times New Roman"/>
          <w:sz w:val="28"/>
          <w:szCs w:val="28"/>
          <w:lang w:val="kk-KZ"/>
        </w:rPr>
        <w:t xml:space="preserve">72 </w:t>
      </w:r>
      <w:r w:rsidR="001A610D" w:rsidRPr="001A610D">
        <w:rPr>
          <w:rFonts w:ascii="Times New Roman" w:hAnsi="Times New Roman" w:cs="Times New Roman"/>
          <w:sz w:val="28"/>
          <w:szCs w:val="28"/>
          <w:lang w:val="kk-KZ"/>
        </w:rPr>
        <w:t xml:space="preserve">б. </w:t>
      </w:r>
      <w:r w:rsidR="00D16476" w:rsidRPr="00D16476">
        <w:rPr>
          <w:rFonts w:ascii="Times New Roman" w:hAnsi="Times New Roman" w:cs="Times New Roman"/>
          <w:sz w:val="28"/>
          <w:szCs w:val="28"/>
          <w:lang w:val="kk-KZ"/>
        </w:rPr>
        <w:t>ISBN 978-601-326-754-8</w:t>
      </w:r>
      <w:r w:rsidR="001A610D">
        <w:rPr>
          <w:rFonts w:ascii="Times New Roman" w:hAnsi="Times New Roman" w:cs="Times New Roman"/>
          <w:sz w:val="28"/>
          <w:szCs w:val="28"/>
          <w:lang w:val="kk-KZ"/>
        </w:rPr>
        <w:t>)</w:t>
      </w:r>
      <w:r w:rsidR="00F86E45" w:rsidRPr="00F86E45">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(8-сурет).</w:t>
      </w:r>
    </w:p>
    <w:p w14:paraId="0DDCA681"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p>
    <w:p w14:paraId="64EC6E2A" w14:textId="42704FA3" w:rsidR="00C7039E" w:rsidRPr="00D16476" w:rsidRDefault="00D16476" w:rsidP="008D6700">
      <w:pPr>
        <w:spacing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274E86A" wp14:editId="4E78AF69">
            <wp:extent cx="2216796" cy="27495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46317" cy="2786166"/>
                    </a:xfrm>
                    <a:prstGeom prst="rect">
                      <a:avLst/>
                    </a:prstGeom>
                    <a:noFill/>
                    <a:ln>
                      <a:noFill/>
                    </a:ln>
                  </pic:spPr>
                </pic:pic>
              </a:graphicData>
            </a:graphic>
          </wp:inline>
        </w:drawing>
      </w:r>
    </w:p>
    <w:p w14:paraId="5D4B3026" w14:textId="552452E2" w:rsidR="00C7039E" w:rsidRPr="001B6A75" w:rsidRDefault="00C7039E" w:rsidP="00567B09">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Сурет 8 </w:t>
      </w:r>
      <w:r w:rsidR="00567B09">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«Болашақ информатика педагогтерінің білім сапасын үздіксіз жетілдіру әдістемесі» оқу-әдістемелік құралы</w:t>
      </w:r>
    </w:p>
    <w:p w14:paraId="28831B6A"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p>
    <w:p w14:paraId="48BF83C7" w14:textId="0450AD40"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Әдістеме мазмұнында болашақ информатика педагогтерінің білім сапасын арттыруға бағытталған оқу үдерісінде кейстерді Кайдзен әдіснамасының құралдары мен әдістерін қолдану арқылы шешу жолдары сипатталған (</w:t>
      </w:r>
      <w:r w:rsidR="00FD06D9">
        <w:rPr>
          <w:rFonts w:ascii="Times New Roman" w:hAnsi="Times New Roman" w:cs="Times New Roman"/>
          <w:sz w:val="28"/>
          <w:szCs w:val="28"/>
          <w:lang w:val="kk-KZ"/>
        </w:rPr>
        <w:t>9</w:t>
      </w:r>
      <w:r w:rsidRPr="001B6A75">
        <w:rPr>
          <w:rFonts w:ascii="Times New Roman" w:hAnsi="Times New Roman" w:cs="Times New Roman"/>
          <w:sz w:val="28"/>
          <w:szCs w:val="28"/>
          <w:lang w:val="kk-KZ"/>
        </w:rPr>
        <w:t>-</w:t>
      </w:r>
      <w:r w:rsidR="00FD06D9">
        <w:rPr>
          <w:rFonts w:ascii="Times New Roman" w:hAnsi="Times New Roman" w:cs="Times New Roman"/>
          <w:sz w:val="28"/>
          <w:szCs w:val="28"/>
          <w:lang w:val="kk-KZ"/>
        </w:rPr>
        <w:t>сурет</w:t>
      </w:r>
      <w:r w:rsidRPr="001B6A75">
        <w:rPr>
          <w:rFonts w:ascii="Times New Roman" w:hAnsi="Times New Roman" w:cs="Times New Roman"/>
          <w:sz w:val="28"/>
          <w:szCs w:val="28"/>
          <w:lang w:val="kk-KZ"/>
        </w:rPr>
        <w:t>). «Болашақ информатика педагогтерінің білім сапасын үздіксіз жетілдіру әдістемесі» оқу-әдістемелік құрал құрамында теориялық материалдар, практикалық жұмыстарға арналған кейстер, глоссарий ұсынылған. Әрбір теориялық мәтін бойынша бақылау сұрақтары қамтылған, сонымен қатар материалдарды визуалды түсіндіру үшін иллюстрациялар мен кестелер қолданылған.</w:t>
      </w:r>
    </w:p>
    <w:p w14:paraId="762F5410" w14:textId="77777777" w:rsidR="00C7039E" w:rsidRDefault="00C7039E" w:rsidP="008D6700">
      <w:pPr>
        <w:spacing w:after="0" w:line="240" w:lineRule="auto"/>
        <w:ind w:firstLine="709"/>
        <w:jc w:val="both"/>
        <w:rPr>
          <w:rFonts w:ascii="Times New Roman" w:hAnsi="Times New Roman" w:cs="Times New Roman"/>
          <w:sz w:val="28"/>
          <w:szCs w:val="28"/>
          <w:lang w:val="kk-KZ"/>
        </w:rPr>
      </w:pPr>
    </w:p>
    <w:p w14:paraId="027B28A0" w14:textId="77777777" w:rsidR="00FD06D9" w:rsidRPr="001B6A75" w:rsidRDefault="00FD06D9" w:rsidP="008D6700">
      <w:pPr>
        <w:spacing w:after="0" w:line="240" w:lineRule="auto"/>
        <w:ind w:firstLine="709"/>
        <w:jc w:val="both"/>
        <w:rPr>
          <w:rFonts w:ascii="Times New Roman" w:hAnsi="Times New Roman" w:cs="Times New Roman"/>
          <w:sz w:val="28"/>
          <w:szCs w:val="28"/>
          <w:lang w:val="kk-KZ"/>
        </w:rPr>
      </w:pPr>
    </w:p>
    <w:tbl>
      <w:tblPr>
        <w:tblStyle w:val="af5"/>
        <w:tblW w:w="0" w:type="auto"/>
        <w:jc w:val="center"/>
        <w:tblLook w:val="04A0" w:firstRow="1" w:lastRow="0" w:firstColumn="1" w:lastColumn="0" w:noHBand="0" w:noVBand="1"/>
      </w:tblPr>
      <w:tblGrid>
        <w:gridCol w:w="8783"/>
      </w:tblGrid>
      <w:tr w:rsidR="00567B09" w:rsidRPr="001B6A75" w14:paraId="202AECDA" w14:textId="77777777" w:rsidTr="00FD06D9">
        <w:trPr>
          <w:trHeight w:val="335"/>
          <w:jc w:val="center"/>
        </w:trPr>
        <w:tc>
          <w:tcPr>
            <w:tcW w:w="8783" w:type="dxa"/>
          </w:tcPr>
          <w:p w14:paraId="67F0E916" w14:textId="77777777" w:rsidR="00567B09" w:rsidRPr="001B6A75" w:rsidRDefault="00567B09" w:rsidP="00D16476">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Тақырыптар тізімі</w:t>
            </w:r>
          </w:p>
        </w:tc>
      </w:tr>
      <w:tr w:rsidR="00567B09" w:rsidRPr="00643AD6" w14:paraId="685ED5D0" w14:textId="77777777" w:rsidTr="00FD06D9">
        <w:trPr>
          <w:trHeight w:val="341"/>
          <w:jc w:val="center"/>
        </w:trPr>
        <w:tc>
          <w:tcPr>
            <w:tcW w:w="8783" w:type="dxa"/>
          </w:tcPr>
          <w:p w14:paraId="3DF7D979" w14:textId="30AF1FE5" w:rsidR="00567B09" w:rsidRPr="001B6A75" w:rsidRDefault="00567B09" w:rsidP="00D16476">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Болашақ информатика педагогтерінің білім сапасын үздіксіз жетілдіру</w:t>
            </w:r>
          </w:p>
        </w:tc>
      </w:tr>
      <w:tr w:rsidR="00567B09" w:rsidRPr="00643AD6" w14:paraId="7843AD2B" w14:textId="77777777" w:rsidTr="00FD06D9">
        <w:trPr>
          <w:jc w:val="center"/>
        </w:trPr>
        <w:tc>
          <w:tcPr>
            <w:tcW w:w="8783" w:type="dxa"/>
          </w:tcPr>
          <w:p w14:paraId="690ECFB8" w14:textId="77777777" w:rsidR="00567B09" w:rsidRPr="001B6A75" w:rsidRDefault="00567B09" w:rsidP="00D16476">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Оқу үдерісіндегі кейс-технологиялардың маңызы</w:t>
            </w:r>
          </w:p>
        </w:tc>
      </w:tr>
      <w:tr w:rsidR="00567B09" w:rsidRPr="00643AD6" w14:paraId="272B3642" w14:textId="77777777" w:rsidTr="00FD06D9">
        <w:trPr>
          <w:jc w:val="center"/>
        </w:trPr>
        <w:tc>
          <w:tcPr>
            <w:tcW w:w="8783" w:type="dxa"/>
          </w:tcPr>
          <w:p w14:paraId="47E494BF" w14:textId="77777777" w:rsidR="00567B09" w:rsidRPr="001B6A75" w:rsidRDefault="00567B09" w:rsidP="00D16476">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Trello платформасы және оның кейстерді шешудегі рөлі</w:t>
            </w:r>
          </w:p>
        </w:tc>
      </w:tr>
      <w:tr w:rsidR="00567B09" w:rsidRPr="001B6A75" w14:paraId="5DEF9AE0" w14:textId="77777777" w:rsidTr="00FD06D9">
        <w:trPr>
          <w:jc w:val="center"/>
        </w:trPr>
        <w:tc>
          <w:tcPr>
            <w:tcW w:w="8783" w:type="dxa"/>
          </w:tcPr>
          <w:p w14:paraId="43ACF995" w14:textId="77777777" w:rsidR="00567B09" w:rsidRPr="001B6A75" w:rsidRDefault="00567B09" w:rsidP="00D16476">
            <w:pPr>
              <w:spacing w:after="0"/>
              <w:rPr>
                <w:rFonts w:ascii="Times New Roman" w:hAnsi="Times New Roman" w:cs="Times New Roman"/>
                <w:sz w:val="24"/>
                <w:szCs w:val="28"/>
                <w:lang w:val="kk-KZ"/>
              </w:rPr>
            </w:pPr>
            <w:r w:rsidRPr="001B6A75">
              <w:rPr>
                <w:rFonts w:ascii="Times New Roman" w:hAnsi="Times New Roman" w:cs="Times New Roman"/>
                <w:sz w:val="24"/>
                <w:szCs w:val="28"/>
              </w:rPr>
              <w:t xml:space="preserve">Кайдзен </w:t>
            </w:r>
            <w:r w:rsidRPr="001B6A75">
              <w:rPr>
                <w:rFonts w:ascii="Times New Roman" w:hAnsi="Times New Roman" w:cs="Times New Roman"/>
                <w:sz w:val="24"/>
                <w:szCs w:val="28"/>
                <w:lang w:val="kk-KZ"/>
              </w:rPr>
              <w:t>әдіснамасының</w:t>
            </w:r>
            <w:r w:rsidRPr="001B6A75">
              <w:rPr>
                <w:rFonts w:ascii="Times New Roman" w:hAnsi="Times New Roman" w:cs="Times New Roman"/>
                <w:sz w:val="24"/>
                <w:szCs w:val="28"/>
              </w:rPr>
              <w:t xml:space="preserve"> негізгі түсініктері</w:t>
            </w:r>
          </w:p>
        </w:tc>
      </w:tr>
      <w:tr w:rsidR="00567B09" w:rsidRPr="001B6A75" w14:paraId="7163548B" w14:textId="77777777" w:rsidTr="00FD06D9">
        <w:trPr>
          <w:jc w:val="center"/>
        </w:trPr>
        <w:tc>
          <w:tcPr>
            <w:tcW w:w="8783" w:type="dxa"/>
          </w:tcPr>
          <w:p w14:paraId="6B9FED66" w14:textId="77777777" w:rsidR="00567B09" w:rsidRPr="001B6A75" w:rsidRDefault="00567B09" w:rsidP="00D16476">
            <w:pPr>
              <w:spacing w:after="0"/>
              <w:rPr>
                <w:rFonts w:ascii="Times New Roman" w:hAnsi="Times New Roman" w:cs="Times New Roman"/>
                <w:sz w:val="24"/>
                <w:szCs w:val="28"/>
              </w:rPr>
            </w:pPr>
            <w:r w:rsidRPr="001B6A75">
              <w:rPr>
                <w:rFonts w:ascii="Times New Roman" w:hAnsi="Times New Roman" w:cs="Times New Roman"/>
                <w:sz w:val="24"/>
                <w:szCs w:val="28"/>
                <w:lang w:val="kk-KZ"/>
              </w:rPr>
              <w:t>Кайдзен әдіснамасының қағидалары</w:t>
            </w:r>
          </w:p>
        </w:tc>
      </w:tr>
      <w:tr w:rsidR="00567B09" w:rsidRPr="001B6A75" w14:paraId="6ABD41A7" w14:textId="77777777" w:rsidTr="00FD06D9">
        <w:trPr>
          <w:jc w:val="center"/>
        </w:trPr>
        <w:tc>
          <w:tcPr>
            <w:tcW w:w="8783" w:type="dxa"/>
          </w:tcPr>
          <w:p w14:paraId="014FBAC8" w14:textId="496758FA" w:rsidR="00567B09" w:rsidRPr="001B6A75" w:rsidRDefault="00567B09" w:rsidP="00D16476">
            <w:pPr>
              <w:spacing w:after="0"/>
              <w:rPr>
                <w:rFonts w:ascii="Times New Roman" w:hAnsi="Times New Roman" w:cs="Times New Roman"/>
                <w:sz w:val="24"/>
                <w:szCs w:val="28"/>
              </w:rPr>
            </w:pPr>
            <w:r w:rsidRPr="001B6A75">
              <w:rPr>
                <w:rFonts w:ascii="Times New Roman" w:hAnsi="Times New Roman" w:cs="Times New Roman"/>
                <w:sz w:val="24"/>
                <w:szCs w:val="28"/>
                <w:lang w:val="kk-KZ"/>
              </w:rPr>
              <w:t>Білім берудегі Кайдзен</w:t>
            </w:r>
          </w:p>
        </w:tc>
      </w:tr>
      <w:tr w:rsidR="00567B09" w:rsidRPr="001B6A75" w14:paraId="2F2A8815" w14:textId="77777777" w:rsidTr="00FD06D9">
        <w:trPr>
          <w:jc w:val="center"/>
        </w:trPr>
        <w:tc>
          <w:tcPr>
            <w:tcW w:w="8783" w:type="dxa"/>
          </w:tcPr>
          <w:p w14:paraId="1F94EBE6" w14:textId="77777777" w:rsidR="00567B09" w:rsidRPr="001B6A75" w:rsidRDefault="00567B09" w:rsidP="00D16476">
            <w:pPr>
              <w:spacing w:after="0"/>
              <w:rPr>
                <w:rFonts w:ascii="Times New Roman" w:hAnsi="Times New Roman" w:cs="Times New Roman"/>
                <w:sz w:val="24"/>
                <w:szCs w:val="28"/>
              </w:rPr>
            </w:pPr>
            <w:r w:rsidRPr="001B6A75">
              <w:rPr>
                <w:rFonts w:ascii="Times New Roman" w:hAnsi="Times New Roman" w:cs="Times New Roman"/>
                <w:sz w:val="24"/>
                <w:szCs w:val="28"/>
              </w:rPr>
              <w:t>Кай</w:t>
            </w:r>
            <w:r w:rsidRPr="001B6A75">
              <w:rPr>
                <w:rFonts w:ascii="Times New Roman" w:hAnsi="Times New Roman" w:cs="Times New Roman"/>
                <w:sz w:val="24"/>
                <w:szCs w:val="28"/>
                <w:lang w:val="kk-KZ"/>
              </w:rPr>
              <w:t>дзен ә</w:t>
            </w:r>
            <w:r w:rsidRPr="001B6A75">
              <w:rPr>
                <w:rFonts w:ascii="Times New Roman" w:hAnsi="Times New Roman" w:cs="Times New Roman"/>
                <w:sz w:val="24"/>
                <w:szCs w:val="28"/>
              </w:rPr>
              <w:t>дістері мен құралдары</w:t>
            </w:r>
          </w:p>
        </w:tc>
      </w:tr>
      <w:tr w:rsidR="00567B09" w:rsidRPr="00643AD6" w14:paraId="4CB0087C" w14:textId="77777777" w:rsidTr="00FD06D9">
        <w:trPr>
          <w:jc w:val="center"/>
        </w:trPr>
        <w:tc>
          <w:tcPr>
            <w:tcW w:w="8783" w:type="dxa"/>
          </w:tcPr>
          <w:p w14:paraId="36F41400" w14:textId="77777777" w:rsidR="00567B09" w:rsidRPr="001B6A75" w:rsidRDefault="00567B09" w:rsidP="00D16476">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Білім берудегі PDCA әдісінің қолданылуы</w:t>
            </w:r>
          </w:p>
        </w:tc>
      </w:tr>
      <w:tr w:rsidR="00567B09" w:rsidRPr="001B6A75" w14:paraId="6D2D7F02" w14:textId="77777777" w:rsidTr="00FD06D9">
        <w:trPr>
          <w:jc w:val="center"/>
        </w:trPr>
        <w:tc>
          <w:tcPr>
            <w:tcW w:w="8783" w:type="dxa"/>
          </w:tcPr>
          <w:p w14:paraId="4428D2D8" w14:textId="77777777" w:rsidR="00567B09" w:rsidRPr="001B6A75" w:rsidRDefault="00567B09" w:rsidP="00D16476">
            <w:pPr>
              <w:spacing w:after="0"/>
              <w:rPr>
                <w:rFonts w:ascii="Times New Roman" w:hAnsi="Times New Roman" w:cs="Times New Roman"/>
                <w:sz w:val="24"/>
                <w:szCs w:val="28"/>
                <w:lang w:val="kk-KZ"/>
              </w:rPr>
            </w:pPr>
            <w:r w:rsidRPr="001B6A75">
              <w:rPr>
                <w:rFonts w:ascii="Times New Roman" w:hAnsi="Times New Roman" w:cs="Times New Roman"/>
                <w:sz w:val="24"/>
                <w:szCs w:val="28"/>
              </w:rPr>
              <w:t>5</w:t>
            </w:r>
            <w:r w:rsidRPr="001B6A75">
              <w:rPr>
                <w:rFonts w:ascii="Times New Roman" w:hAnsi="Times New Roman" w:cs="Times New Roman"/>
                <w:sz w:val="24"/>
                <w:szCs w:val="28"/>
                <w:lang w:val="en-US"/>
              </w:rPr>
              <w:t>S</w:t>
            </w:r>
            <w:r w:rsidRPr="001B6A75">
              <w:rPr>
                <w:rFonts w:ascii="Times New Roman" w:hAnsi="Times New Roman" w:cs="Times New Roman"/>
                <w:sz w:val="24"/>
                <w:szCs w:val="28"/>
                <w:lang w:val="kk-KZ"/>
              </w:rPr>
              <w:t xml:space="preserve"> әдісі</w:t>
            </w:r>
          </w:p>
        </w:tc>
      </w:tr>
      <w:tr w:rsidR="00567B09" w:rsidRPr="001B6A75" w14:paraId="0FE375F7" w14:textId="77777777" w:rsidTr="00FD06D9">
        <w:trPr>
          <w:jc w:val="center"/>
        </w:trPr>
        <w:tc>
          <w:tcPr>
            <w:tcW w:w="8783" w:type="dxa"/>
          </w:tcPr>
          <w:p w14:paraId="779AFCDC" w14:textId="77777777" w:rsidR="00567B09" w:rsidRPr="001B6A75" w:rsidRDefault="00567B09" w:rsidP="00D16476">
            <w:pPr>
              <w:spacing w:after="0"/>
              <w:rPr>
                <w:rFonts w:ascii="Times New Roman" w:hAnsi="Times New Roman" w:cs="Times New Roman"/>
                <w:sz w:val="24"/>
                <w:szCs w:val="28"/>
                <w:lang w:val="kk-KZ"/>
              </w:rPr>
            </w:pPr>
            <w:r w:rsidRPr="001B6A75">
              <w:rPr>
                <w:rFonts w:ascii="Times New Roman" w:hAnsi="Times New Roman" w:cs="Times New Roman"/>
                <w:sz w:val="24"/>
                <w:szCs w:val="28"/>
              </w:rPr>
              <w:t>Five Whys әдісі</w:t>
            </w:r>
          </w:p>
        </w:tc>
      </w:tr>
    </w:tbl>
    <w:p w14:paraId="1CCD3EEC" w14:textId="77777777" w:rsidR="00FD06D9" w:rsidRPr="00FD06D9" w:rsidRDefault="00FD06D9" w:rsidP="008D6700">
      <w:pPr>
        <w:spacing w:after="0" w:line="240" w:lineRule="auto"/>
        <w:jc w:val="both"/>
        <w:rPr>
          <w:rFonts w:ascii="Times New Roman" w:hAnsi="Times New Roman" w:cs="Times New Roman"/>
          <w:sz w:val="16"/>
          <w:szCs w:val="16"/>
          <w:lang w:val="kk-KZ"/>
        </w:rPr>
      </w:pPr>
    </w:p>
    <w:p w14:paraId="243149E4" w14:textId="3CA453F8" w:rsidR="00C7039E" w:rsidRPr="001B6A75" w:rsidRDefault="00FD06D9" w:rsidP="00FD06D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9 </w:t>
      </w:r>
      <w:r w:rsidR="00567B09" w:rsidRPr="001B6A75">
        <w:rPr>
          <w:rFonts w:ascii="Times New Roman" w:hAnsi="Times New Roman" w:cs="Times New Roman"/>
          <w:sz w:val="28"/>
          <w:szCs w:val="28"/>
          <w:lang w:val="kk-KZ"/>
        </w:rPr>
        <w:t>– «Болашақ информатика педагогтерінің білім сапасын үздіксіз жетілдіру әдістемесі» оқу-әдістемелік құралындағы теориялық тақырыптар тізімі</w:t>
      </w:r>
    </w:p>
    <w:p w14:paraId="1608D565" w14:textId="77777777" w:rsidR="00FD06D9" w:rsidRDefault="00FD06D9" w:rsidP="008D6700">
      <w:pPr>
        <w:spacing w:after="0" w:line="240" w:lineRule="auto"/>
        <w:ind w:firstLine="708"/>
        <w:jc w:val="both"/>
        <w:rPr>
          <w:rFonts w:ascii="Times New Roman" w:hAnsi="Times New Roman" w:cs="Times New Roman"/>
          <w:sz w:val="28"/>
          <w:szCs w:val="28"/>
          <w:lang w:val="kk-KZ"/>
        </w:rPr>
      </w:pPr>
    </w:p>
    <w:p w14:paraId="11EC7C68" w14:textId="558882BF"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Болашақ информатика педагогтерінің білім сапасын үздіксіз жетілдіру әдістемесі» оқу-әдістемелік құралындағы практикалық жұмыстарға арналған кейстердің тізімі </w:t>
      </w:r>
      <w:r w:rsidR="00FD06D9">
        <w:rPr>
          <w:rFonts w:ascii="Times New Roman" w:hAnsi="Times New Roman" w:cs="Times New Roman"/>
          <w:sz w:val="28"/>
          <w:szCs w:val="28"/>
          <w:lang w:val="kk-KZ"/>
        </w:rPr>
        <w:t>4</w:t>
      </w:r>
      <w:r w:rsidRPr="001B6A75">
        <w:rPr>
          <w:rFonts w:ascii="Times New Roman" w:hAnsi="Times New Roman" w:cs="Times New Roman"/>
          <w:sz w:val="28"/>
          <w:szCs w:val="28"/>
          <w:lang w:val="kk-KZ"/>
        </w:rPr>
        <w:t>-кестеде ұсынылған</w:t>
      </w:r>
    </w:p>
    <w:p w14:paraId="386D6DAF"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p>
    <w:p w14:paraId="5915AC7D" w14:textId="0FE58281" w:rsidR="00C7039E" w:rsidRPr="001B6A75" w:rsidRDefault="00C7039E" w:rsidP="00FD06D9">
      <w:pPr>
        <w:spacing w:after="0" w:line="240" w:lineRule="auto"/>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Кесте </w:t>
      </w:r>
      <w:r w:rsidR="00FD06D9">
        <w:rPr>
          <w:rFonts w:ascii="Times New Roman" w:hAnsi="Times New Roman" w:cs="Times New Roman"/>
          <w:sz w:val="28"/>
          <w:szCs w:val="28"/>
          <w:lang w:val="kk-KZ"/>
        </w:rPr>
        <w:t>4</w:t>
      </w:r>
      <w:r w:rsidRPr="001B6A75">
        <w:rPr>
          <w:rFonts w:ascii="Times New Roman" w:hAnsi="Times New Roman" w:cs="Times New Roman"/>
          <w:sz w:val="28"/>
          <w:szCs w:val="28"/>
          <w:lang w:val="kk-KZ"/>
        </w:rPr>
        <w:t xml:space="preserve"> – «Болашақ информатика педагогтерінің білім сапасын үздіксіз жетілдіру әдістемесі» оқу-әдістемелік құралындағы практикалық жұмыстарға арналған кейстердің тақырыптар тізімі</w:t>
      </w:r>
    </w:p>
    <w:p w14:paraId="2F87100D" w14:textId="77777777" w:rsidR="00C7039E" w:rsidRPr="00FD06D9" w:rsidRDefault="00C7039E" w:rsidP="008D6700">
      <w:pPr>
        <w:spacing w:after="0" w:line="240" w:lineRule="auto"/>
        <w:ind w:firstLine="708"/>
        <w:jc w:val="both"/>
        <w:rPr>
          <w:rFonts w:ascii="Times New Roman" w:hAnsi="Times New Roman" w:cs="Times New Roman"/>
          <w:sz w:val="16"/>
          <w:szCs w:val="16"/>
          <w:lang w:val="kk-KZ"/>
        </w:rPr>
      </w:pPr>
    </w:p>
    <w:tbl>
      <w:tblPr>
        <w:tblStyle w:val="af5"/>
        <w:tblW w:w="0" w:type="auto"/>
        <w:jc w:val="center"/>
        <w:tblLook w:val="04A0" w:firstRow="1" w:lastRow="0" w:firstColumn="1" w:lastColumn="0" w:noHBand="0" w:noVBand="1"/>
      </w:tblPr>
      <w:tblGrid>
        <w:gridCol w:w="1366"/>
        <w:gridCol w:w="8235"/>
      </w:tblGrid>
      <w:tr w:rsidR="00C7039E" w:rsidRPr="001B6A75" w14:paraId="4C458EAE" w14:textId="77777777" w:rsidTr="00FD06D9">
        <w:trPr>
          <w:jc w:val="center"/>
        </w:trPr>
        <w:tc>
          <w:tcPr>
            <w:tcW w:w="1366" w:type="dxa"/>
          </w:tcPr>
          <w:p w14:paraId="6B7F97FD" w14:textId="5DB79ADB" w:rsidR="00C7039E" w:rsidRPr="001B6A75" w:rsidRDefault="00FD06D9" w:rsidP="00FD06D9">
            <w:pPr>
              <w:spacing w:after="0"/>
              <w:jc w:val="center"/>
              <w:rPr>
                <w:rFonts w:ascii="Times New Roman" w:hAnsi="Times New Roman" w:cs="Times New Roman"/>
                <w:sz w:val="24"/>
                <w:szCs w:val="28"/>
              </w:rPr>
            </w:pPr>
            <w:r w:rsidRPr="001B6A75">
              <w:rPr>
                <w:rFonts w:ascii="Times New Roman" w:hAnsi="Times New Roman" w:cs="Times New Roman"/>
                <w:sz w:val="24"/>
                <w:szCs w:val="28"/>
                <w:lang w:val="kk-KZ"/>
              </w:rPr>
              <w:t>Кейс</w:t>
            </w:r>
          </w:p>
        </w:tc>
        <w:tc>
          <w:tcPr>
            <w:tcW w:w="8235" w:type="dxa"/>
          </w:tcPr>
          <w:p w14:paraId="18F6B9E0" w14:textId="77777777" w:rsidR="00C7039E" w:rsidRPr="001B6A75" w:rsidRDefault="00C7039E" w:rsidP="00FD06D9">
            <w:pPr>
              <w:spacing w:after="0"/>
              <w:jc w:val="center"/>
              <w:rPr>
                <w:rFonts w:ascii="Times New Roman" w:hAnsi="Times New Roman" w:cs="Times New Roman"/>
                <w:sz w:val="24"/>
                <w:szCs w:val="28"/>
                <w:lang w:val="kk-KZ"/>
              </w:rPr>
            </w:pPr>
            <w:r w:rsidRPr="001B6A75">
              <w:rPr>
                <w:rFonts w:ascii="Times New Roman" w:hAnsi="Times New Roman" w:cs="Times New Roman"/>
                <w:sz w:val="24"/>
                <w:szCs w:val="28"/>
                <w:lang w:val="kk-KZ"/>
              </w:rPr>
              <w:t>Тақырыптар тізімі</w:t>
            </w:r>
          </w:p>
        </w:tc>
      </w:tr>
      <w:tr w:rsidR="00C7039E" w:rsidRPr="00566301" w14:paraId="5648053A" w14:textId="77777777" w:rsidTr="00FD06D9">
        <w:trPr>
          <w:trHeight w:val="341"/>
          <w:jc w:val="center"/>
        </w:trPr>
        <w:tc>
          <w:tcPr>
            <w:tcW w:w="1366" w:type="dxa"/>
          </w:tcPr>
          <w:p w14:paraId="237F8DEB" w14:textId="77777777" w:rsidR="00C7039E" w:rsidRPr="001B6A75" w:rsidRDefault="00C7039E" w:rsidP="008D6700">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Кейс1</w:t>
            </w:r>
          </w:p>
        </w:tc>
        <w:tc>
          <w:tcPr>
            <w:tcW w:w="8235" w:type="dxa"/>
          </w:tcPr>
          <w:p w14:paraId="6F7428A4" w14:textId="77777777" w:rsidR="00C7039E" w:rsidRPr="001B6A75" w:rsidRDefault="00C7039E" w:rsidP="008D6700">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Trello платформасымен танысу және топпен жұмыс жасау мүмкіндіктері</w:t>
            </w:r>
          </w:p>
        </w:tc>
      </w:tr>
      <w:tr w:rsidR="00C7039E" w:rsidRPr="001B6A75" w14:paraId="1CF48D42" w14:textId="77777777" w:rsidTr="00FD06D9">
        <w:trPr>
          <w:jc w:val="center"/>
        </w:trPr>
        <w:tc>
          <w:tcPr>
            <w:tcW w:w="1366" w:type="dxa"/>
          </w:tcPr>
          <w:p w14:paraId="23FD6068" w14:textId="77777777" w:rsidR="00C7039E" w:rsidRPr="001B6A75" w:rsidRDefault="00C7039E" w:rsidP="008D6700">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Кейс 2</w:t>
            </w:r>
          </w:p>
        </w:tc>
        <w:tc>
          <w:tcPr>
            <w:tcW w:w="8235" w:type="dxa"/>
          </w:tcPr>
          <w:p w14:paraId="4A68438E" w14:textId="77777777" w:rsidR="00C7039E" w:rsidRPr="001B6A75" w:rsidRDefault="00C7039E" w:rsidP="008D6700">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Білім берудегі заманауи инновациялық технологияларды талдау</w:t>
            </w:r>
          </w:p>
        </w:tc>
      </w:tr>
      <w:tr w:rsidR="00C7039E" w:rsidRPr="001B6A75" w14:paraId="57BED62C" w14:textId="77777777" w:rsidTr="00FD06D9">
        <w:trPr>
          <w:jc w:val="center"/>
        </w:trPr>
        <w:tc>
          <w:tcPr>
            <w:tcW w:w="1366" w:type="dxa"/>
          </w:tcPr>
          <w:p w14:paraId="6CDBDB51" w14:textId="77777777" w:rsidR="00C7039E" w:rsidRPr="001B6A75" w:rsidRDefault="00C7039E" w:rsidP="008D6700">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Кейс 3</w:t>
            </w:r>
          </w:p>
        </w:tc>
        <w:tc>
          <w:tcPr>
            <w:tcW w:w="8235" w:type="dxa"/>
          </w:tcPr>
          <w:p w14:paraId="4979910F" w14:textId="77777777" w:rsidR="00C7039E" w:rsidRPr="001B6A75" w:rsidRDefault="00C7039E" w:rsidP="008D6700">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Білім берудегі инновациялық үдерістер</w:t>
            </w:r>
          </w:p>
        </w:tc>
      </w:tr>
      <w:tr w:rsidR="00C7039E" w:rsidRPr="001B6A75" w14:paraId="3A015608" w14:textId="77777777" w:rsidTr="00FD06D9">
        <w:trPr>
          <w:jc w:val="center"/>
        </w:trPr>
        <w:tc>
          <w:tcPr>
            <w:tcW w:w="1366" w:type="dxa"/>
          </w:tcPr>
          <w:p w14:paraId="4F2B3B23" w14:textId="77777777" w:rsidR="00C7039E" w:rsidRPr="001B6A75" w:rsidRDefault="00C7039E" w:rsidP="008D6700">
            <w:pPr>
              <w:spacing w:after="0"/>
              <w:rPr>
                <w:rFonts w:ascii="Times New Roman" w:hAnsi="Times New Roman" w:cs="Times New Roman"/>
                <w:sz w:val="24"/>
                <w:szCs w:val="28"/>
              </w:rPr>
            </w:pPr>
            <w:r w:rsidRPr="001B6A75">
              <w:rPr>
                <w:rFonts w:ascii="Times New Roman" w:hAnsi="Times New Roman" w:cs="Times New Roman"/>
                <w:sz w:val="24"/>
                <w:szCs w:val="28"/>
                <w:lang w:val="kk-KZ"/>
              </w:rPr>
              <w:t>Кейс 4</w:t>
            </w:r>
            <w:r w:rsidRPr="001B6A75">
              <w:rPr>
                <w:rFonts w:ascii="Times New Roman" w:hAnsi="Times New Roman" w:cs="Times New Roman"/>
                <w:sz w:val="24"/>
                <w:szCs w:val="28"/>
              </w:rPr>
              <w:t>-5</w:t>
            </w:r>
          </w:p>
        </w:tc>
        <w:tc>
          <w:tcPr>
            <w:tcW w:w="8235" w:type="dxa"/>
          </w:tcPr>
          <w:p w14:paraId="48888FCC" w14:textId="77777777" w:rsidR="00C7039E" w:rsidRPr="001B6A75" w:rsidRDefault="00C7039E" w:rsidP="008D6700">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Ақпараттық технологиялардың оқу үдерісіне әсері</w:t>
            </w:r>
          </w:p>
        </w:tc>
      </w:tr>
      <w:tr w:rsidR="00C7039E" w:rsidRPr="00566301" w14:paraId="2831A638" w14:textId="77777777" w:rsidTr="00FD06D9">
        <w:trPr>
          <w:jc w:val="center"/>
        </w:trPr>
        <w:tc>
          <w:tcPr>
            <w:tcW w:w="1366" w:type="dxa"/>
          </w:tcPr>
          <w:p w14:paraId="604E5156" w14:textId="77777777" w:rsidR="00C7039E" w:rsidRPr="001B6A75" w:rsidRDefault="00C7039E" w:rsidP="008D6700">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Кейс 6</w:t>
            </w:r>
          </w:p>
        </w:tc>
        <w:tc>
          <w:tcPr>
            <w:tcW w:w="8235" w:type="dxa"/>
          </w:tcPr>
          <w:p w14:paraId="379347AE" w14:textId="77777777" w:rsidR="00C7039E" w:rsidRPr="001B6A75" w:rsidRDefault="00C7039E" w:rsidP="008D6700">
            <w:pPr>
              <w:spacing w:after="0"/>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Инновациялық білім беру саласындағы негізгі трендтер мен өзгерістер</w:t>
            </w:r>
          </w:p>
        </w:tc>
      </w:tr>
      <w:tr w:rsidR="00C7039E" w:rsidRPr="00566301" w14:paraId="34B46B99" w14:textId="77777777" w:rsidTr="00FD06D9">
        <w:trPr>
          <w:jc w:val="center"/>
        </w:trPr>
        <w:tc>
          <w:tcPr>
            <w:tcW w:w="1366" w:type="dxa"/>
          </w:tcPr>
          <w:p w14:paraId="13C27B2D" w14:textId="77777777" w:rsidR="00C7039E" w:rsidRPr="001B6A75" w:rsidRDefault="00C7039E" w:rsidP="008D6700">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Кейс 7</w:t>
            </w:r>
          </w:p>
        </w:tc>
        <w:tc>
          <w:tcPr>
            <w:tcW w:w="8235" w:type="dxa"/>
          </w:tcPr>
          <w:p w14:paraId="26FC361B" w14:textId="77777777" w:rsidR="00C7039E" w:rsidRPr="001B6A75" w:rsidRDefault="00C7039E" w:rsidP="008D6700">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Инновациялық және дәстүрлі білім беру модельдері</w:t>
            </w:r>
          </w:p>
        </w:tc>
      </w:tr>
      <w:tr w:rsidR="00C7039E" w:rsidRPr="00566301" w14:paraId="0BAEECC2" w14:textId="77777777" w:rsidTr="00FD06D9">
        <w:trPr>
          <w:jc w:val="center"/>
        </w:trPr>
        <w:tc>
          <w:tcPr>
            <w:tcW w:w="1366" w:type="dxa"/>
          </w:tcPr>
          <w:p w14:paraId="0890927E" w14:textId="77777777" w:rsidR="00C7039E" w:rsidRPr="001B6A75" w:rsidRDefault="00C7039E" w:rsidP="008D6700">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Кейс 8-9</w:t>
            </w:r>
          </w:p>
        </w:tc>
        <w:tc>
          <w:tcPr>
            <w:tcW w:w="8235" w:type="dxa"/>
          </w:tcPr>
          <w:p w14:paraId="2D50B14F" w14:textId="77777777" w:rsidR="00C7039E" w:rsidRPr="001B6A75" w:rsidRDefault="00C7039E" w:rsidP="008D6700">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Ақпараттық-коммуникациялық технологиялар (АКТ) арқылы оқу процесі мен білім беру ортасын өзгерту</w:t>
            </w:r>
          </w:p>
        </w:tc>
      </w:tr>
      <w:tr w:rsidR="00C7039E" w:rsidRPr="001B6A75" w14:paraId="54A3D1E0" w14:textId="77777777" w:rsidTr="00FD06D9">
        <w:trPr>
          <w:jc w:val="center"/>
        </w:trPr>
        <w:tc>
          <w:tcPr>
            <w:tcW w:w="1366" w:type="dxa"/>
          </w:tcPr>
          <w:p w14:paraId="50BD85C6" w14:textId="77777777" w:rsidR="00C7039E" w:rsidRPr="001B6A75" w:rsidRDefault="00C7039E" w:rsidP="008D6700">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Кейс 10-11</w:t>
            </w:r>
          </w:p>
        </w:tc>
        <w:tc>
          <w:tcPr>
            <w:tcW w:w="8235" w:type="dxa"/>
          </w:tcPr>
          <w:p w14:paraId="11C1D8B8" w14:textId="77777777" w:rsidR="00C7039E" w:rsidRPr="001B6A75" w:rsidRDefault="00C7039E" w:rsidP="008D6700">
            <w:pPr>
              <w:spacing w:after="0"/>
              <w:rPr>
                <w:rFonts w:ascii="Times New Roman" w:hAnsi="Times New Roman" w:cs="Times New Roman"/>
                <w:sz w:val="24"/>
                <w:szCs w:val="28"/>
                <w:lang w:val="kk-KZ"/>
              </w:rPr>
            </w:pPr>
            <w:r w:rsidRPr="001B6A75">
              <w:rPr>
                <w:rFonts w:ascii="Times New Roman" w:hAnsi="Times New Roman" w:cs="Times New Roman"/>
                <w:sz w:val="24"/>
                <w:szCs w:val="28"/>
              </w:rPr>
              <w:t>Электрондық ресурстармен жұмыс жасауды ұйымдастыру</w:t>
            </w:r>
          </w:p>
        </w:tc>
      </w:tr>
      <w:tr w:rsidR="00C7039E" w:rsidRPr="00566301" w14:paraId="7C73C81F" w14:textId="77777777" w:rsidTr="00FD06D9">
        <w:trPr>
          <w:jc w:val="center"/>
        </w:trPr>
        <w:tc>
          <w:tcPr>
            <w:tcW w:w="1366" w:type="dxa"/>
          </w:tcPr>
          <w:p w14:paraId="2BB75FB5" w14:textId="77777777" w:rsidR="00C7039E" w:rsidRPr="001B6A75" w:rsidRDefault="00C7039E" w:rsidP="008D6700">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Кейс 12-13</w:t>
            </w:r>
          </w:p>
        </w:tc>
        <w:tc>
          <w:tcPr>
            <w:tcW w:w="8235" w:type="dxa"/>
          </w:tcPr>
          <w:p w14:paraId="34DF7AB9" w14:textId="77777777" w:rsidR="00C7039E" w:rsidRPr="001B6A75" w:rsidRDefault="00C7039E" w:rsidP="008D6700">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Инновациялық презентация даярлауға арналған бағдарламалық құралдарды талдау</w:t>
            </w:r>
          </w:p>
        </w:tc>
      </w:tr>
      <w:tr w:rsidR="00C7039E" w:rsidRPr="001B6A75" w14:paraId="2F352692" w14:textId="77777777" w:rsidTr="00FD06D9">
        <w:trPr>
          <w:jc w:val="center"/>
        </w:trPr>
        <w:tc>
          <w:tcPr>
            <w:tcW w:w="1366" w:type="dxa"/>
          </w:tcPr>
          <w:p w14:paraId="00D140F5" w14:textId="77777777" w:rsidR="00C7039E" w:rsidRPr="001B6A75" w:rsidRDefault="00C7039E" w:rsidP="008D6700">
            <w:pPr>
              <w:spacing w:after="0"/>
              <w:rPr>
                <w:rFonts w:ascii="Times New Roman" w:hAnsi="Times New Roman" w:cs="Times New Roman"/>
                <w:sz w:val="24"/>
                <w:szCs w:val="28"/>
                <w:lang w:val="kk-KZ"/>
              </w:rPr>
            </w:pPr>
            <w:r w:rsidRPr="001B6A75">
              <w:rPr>
                <w:rFonts w:ascii="Times New Roman" w:hAnsi="Times New Roman" w:cs="Times New Roman"/>
                <w:sz w:val="24"/>
                <w:szCs w:val="28"/>
                <w:lang w:val="kk-KZ"/>
              </w:rPr>
              <w:t>Кейс 14-15</w:t>
            </w:r>
          </w:p>
        </w:tc>
        <w:tc>
          <w:tcPr>
            <w:tcW w:w="8235" w:type="dxa"/>
          </w:tcPr>
          <w:p w14:paraId="76B5957F" w14:textId="77777777" w:rsidR="00C7039E" w:rsidRPr="001B6A75" w:rsidRDefault="00C7039E" w:rsidP="008D6700">
            <w:pPr>
              <w:spacing w:after="0"/>
              <w:rPr>
                <w:rFonts w:ascii="Times New Roman" w:hAnsi="Times New Roman" w:cs="Times New Roman"/>
                <w:sz w:val="24"/>
                <w:szCs w:val="28"/>
                <w:lang w:val="kk-KZ"/>
              </w:rPr>
            </w:pPr>
            <w:r w:rsidRPr="001B6A75">
              <w:rPr>
                <w:rFonts w:ascii="Times New Roman" w:hAnsi="Times New Roman" w:cs="Times New Roman"/>
                <w:sz w:val="24"/>
                <w:szCs w:val="28"/>
              </w:rPr>
              <w:t>Сандық білім беру ресурстарын даярлау</w:t>
            </w:r>
          </w:p>
        </w:tc>
      </w:tr>
    </w:tbl>
    <w:p w14:paraId="2515709A"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p>
    <w:p w14:paraId="428D9B50"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Осы кейстердің әрқайсысын студенттер информатика саласындағы білімдері мен дағдыларын қолдана отырып зерттеп, шешуі керек нақты мәселелер немесе сценарийлерді талдайды. Бұл оларға теориялық тұжырымдамаларды іс жүзінде қолдануға және талдау мен шешім қабылдау дағдыларын дамытуға көмектеседі. Оқу үдерісінде бұл жағдайларды тиімді, әрі ыңғайлы шешу үшін Trello визуалды құралын пайдалануға болады.</w:t>
      </w:r>
    </w:p>
    <w:p w14:paraId="4D8C1DF5" w14:textId="6EEE7E96"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Trello </w:t>
      </w:r>
      <w:r w:rsidR="00FD06D9">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кейстерді, жобаларды, түрлі тапсырмаларды ұйымдастыруға және басқаруға бағытталған веб-платформа және визуалды тапсырмаларды басқару құралы. Бұл пайдаланушыларға кейстер мен үдерістерді ұйымдастыру және құрылымдау үшін тақталар, тізімдер мен карталар жасауға мүмкіндік береді [152]. Кейстерді шешу барысында Trello платформасында әрбір кейсті тақтада карта ретінде көрсетуге болады және оны шешу қадамдары мен қосымша ақпарат тізімдерде немесе карталарда ұсынылуы мүмкін</w:t>
      </w:r>
      <w:r w:rsidR="00FD06D9">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[153]. Trello жағдайлардың күйін бақылауды, тапсырмаларды жоспарлауды, жауапты адамдарды тағайындауды, мерзімдерді белгілеуді және топ мүшелері арасында ақпарат алмасуды жеңілдетеді, бұл оны әртүрлі тапсырмаларды басқару мен шешудің пайдалы құралына айналдырады (</w:t>
      </w:r>
      <w:r w:rsidR="00FD06D9">
        <w:rPr>
          <w:rFonts w:ascii="Times New Roman" w:hAnsi="Times New Roman" w:cs="Times New Roman"/>
          <w:sz w:val="28"/>
          <w:szCs w:val="28"/>
          <w:lang w:val="kk-KZ"/>
        </w:rPr>
        <w:t>10</w:t>
      </w:r>
      <w:r w:rsidRPr="001B6A75">
        <w:rPr>
          <w:rFonts w:ascii="Times New Roman" w:hAnsi="Times New Roman" w:cs="Times New Roman"/>
          <w:sz w:val="28"/>
          <w:szCs w:val="28"/>
          <w:lang w:val="kk-KZ"/>
        </w:rPr>
        <w:t>-сурет).</w:t>
      </w:r>
    </w:p>
    <w:p w14:paraId="13662E4D"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p>
    <w:p w14:paraId="520B01D5" w14:textId="77777777" w:rsidR="00C7039E" w:rsidRPr="001B6A75" w:rsidRDefault="00C7039E" w:rsidP="008D6700">
      <w:pPr>
        <w:spacing w:after="0" w:line="240" w:lineRule="auto"/>
        <w:jc w:val="center"/>
        <w:rPr>
          <w:rFonts w:ascii="Times New Roman" w:hAnsi="Times New Roman" w:cs="Times New Roman"/>
          <w:sz w:val="28"/>
          <w:szCs w:val="28"/>
        </w:rPr>
      </w:pPr>
      <w:r w:rsidRPr="001B6A75">
        <w:rPr>
          <w:rFonts w:ascii="Times New Roman" w:hAnsi="Times New Roman" w:cs="Times New Roman"/>
          <w:noProof/>
          <w:sz w:val="28"/>
          <w:szCs w:val="28"/>
          <w:lang w:eastAsia="ru-RU"/>
        </w:rPr>
        <w:drawing>
          <wp:inline distT="0" distB="0" distL="0" distR="0" wp14:anchorId="20B818E6" wp14:editId="519FFAB5">
            <wp:extent cx="5704082" cy="2593817"/>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15500" cy="2599009"/>
                    </a:xfrm>
                    <a:prstGeom prst="rect">
                      <a:avLst/>
                    </a:prstGeom>
                  </pic:spPr>
                </pic:pic>
              </a:graphicData>
            </a:graphic>
          </wp:inline>
        </w:drawing>
      </w:r>
    </w:p>
    <w:p w14:paraId="0B523B9F" w14:textId="77777777" w:rsidR="00C7039E" w:rsidRPr="00FD06D9" w:rsidRDefault="00C7039E" w:rsidP="008D6700">
      <w:pPr>
        <w:spacing w:after="0" w:line="240" w:lineRule="auto"/>
        <w:ind w:firstLine="709"/>
        <w:jc w:val="center"/>
        <w:rPr>
          <w:rFonts w:ascii="Times New Roman" w:hAnsi="Times New Roman" w:cs="Times New Roman"/>
          <w:sz w:val="16"/>
          <w:szCs w:val="16"/>
        </w:rPr>
      </w:pPr>
    </w:p>
    <w:p w14:paraId="6CC6042C" w14:textId="0C92986E" w:rsidR="00C7039E" w:rsidRPr="001B6A75" w:rsidRDefault="00C7039E" w:rsidP="00FD06D9">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Сурет </w:t>
      </w:r>
      <w:r w:rsidR="00FD06D9">
        <w:rPr>
          <w:rFonts w:ascii="Times New Roman" w:hAnsi="Times New Roman" w:cs="Times New Roman"/>
          <w:sz w:val="28"/>
          <w:szCs w:val="28"/>
          <w:lang w:val="kk-KZ"/>
        </w:rPr>
        <w:t>10</w:t>
      </w:r>
      <w:r w:rsidRPr="001B6A75">
        <w:rPr>
          <w:rFonts w:ascii="Times New Roman" w:hAnsi="Times New Roman" w:cs="Times New Roman"/>
          <w:sz w:val="28"/>
          <w:szCs w:val="28"/>
          <w:lang w:val="kk-KZ"/>
        </w:rPr>
        <w:t xml:space="preserve"> – Trello визуалды платформасының интерфейсі</w:t>
      </w:r>
    </w:p>
    <w:p w14:paraId="039AFBC8" w14:textId="77777777" w:rsidR="00C7039E" w:rsidRPr="001B6A75" w:rsidRDefault="00C7039E" w:rsidP="008D6700">
      <w:pPr>
        <w:spacing w:after="0" w:line="240" w:lineRule="auto"/>
        <w:ind w:firstLine="709"/>
        <w:jc w:val="both"/>
        <w:rPr>
          <w:rFonts w:ascii="Times New Roman" w:hAnsi="Times New Roman" w:cs="Times New Roman"/>
          <w:sz w:val="28"/>
          <w:szCs w:val="28"/>
        </w:rPr>
      </w:pPr>
    </w:p>
    <w:p w14:paraId="6BB9DB6E" w14:textId="77777777" w:rsidR="00C7039E" w:rsidRPr="001B6A75" w:rsidRDefault="00C7039E" w:rsidP="008D6700">
      <w:pPr>
        <w:spacing w:after="0" w:line="240" w:lineRule="auto"/>
        <w:ind w:firstLine="709"/>
        <w:jc w:val="both"/>
        <w:rPr>
          <w:rFonts w:ascii="Times New Roman" w:hAnsi="Times New Roman" w:cs="Times New Roman"/>
          <w:sz w:val="28"/>
          <w:szCs w:val="28"/>
        </w:rPr>
      </w:pPr>
      <w:r w:rsidRPr="001B6A75">
        <w:rPr>
          <w:rFonts w:ascii="Times New Roman" w:hAnsi="Times New Roman" w:cs="Times New Roman"/>
          <w:sz w:val="28"/>
          <w:szCs w:val="28"/>
        </w:rPr>
        <w:t xml:space="preserve">Trello </w:t>
      </w:r>
      <w:r w:rsidRPr="001B6A75">
        <w:rPr>
          <w:rFonts w:ascii="Times New Roman" w:hAnsi="Times New Roman" w:cs="Times New Roman"/>
          <w:sz w:val="28"/>
          <w:szCs w:val="28"/>
          <w:lang w:val="kk-KZ"/>
        </w:rPr>
        <w:t>платформасын</w:t>
      </w:r>
      <w:r w:rsidRPr="001B6A75">
        <w:rPr>
          <w:rFonts w:ascii="Times New Roman" w:hAnsi="Times New Roman" w:cs="Times New Roman"/>
          <w:sz w:val="28"/>
          <w:szCs w:val="28"/>
        </w:rPr>
        <w:t xml:space="preserve"> білім берудегі жағдайларды шешу үшін, әсіресе болашақ информатика мұғалімдері үшін қолдану оқу </w:t>
      </w:r>
      <w:r w:rsidRPr="001B6A75">
        <w:rPr>
          <w:rFonts w:ascii="Times New Roman" w:hAnsi="Times New Roman" w:cs="Times New Roman"/>
          <w:sz w:val="28"/>
          <w:szCs w:val="28"/>
          <w:lang w:val="kk-KZ"/>
        </w:rPr>
        <w:t>үдеріс</w:t>
      </w:r>
      <w:r w:rsidRPr="001B6A75">
        <w:rPr>
          <w:rFonts w:ascii="Times New Roman" w:hAnsi="Times New Roman" w:cs="Times New Roman"/>
          <w:sz w:val="28"/>
          <w:szCs w:val="28"/>
        </w:rPr>
        <w:t>терін ұйымдастырудың және құрылымдаудың және білім алушылармен қарым-қатынасты жетілдіруд</w:t>
      </w:r>
      <w:r w:rsidRPr="001B6A75">
        <w:rPr>
          <w:rFonts w:ascii="Times New Roman" w:hAnsi="Times New Roman" w:cs="Times New Roman"/>
          <w:sz w:val="28"/>
          <w:szCs w:val="28"/>
          <w:lang w:val="kk-KZ"/>
        </w:rPr>
        <w:t>ің</w:t>
      </w:r>
      <w:r w:rsidRPr="001B6A75">
        <w:rPr>
          <w:rFonts w:ascii="Times New Roman" w:hAnsi="Times New Roman" w:cs="Times New Roman"/>
          <w:sz w:val="28"/>
          <w:szCs w:val="28"/>
        </w:rPr>
        <w:t xml:space="preserve"> тиімді құралы</w:t>
      </w:r>
      <w:r w:rsidRPr="001B6A75">
        <w:rPr>
          <w:rFonts w:ascii="Times New Roman" w:hAnsi="Times New Roman" w:cs="Times New Roman"/>
          <w:sz w:val="28"/>
          <w:szCs w:val="28"/>
          <w:lang w:val="kk-KZ"/>
        </w:rPr>
        <w:t xml:space="preserve"> [154]</w:t>
      </w:r>
      <w:r w:rsidRPr="001B6A75">
        <w:rPr>
          <w:rFonts w:ascii="Times New Roman" w:hAnsi="Times New Roman" w:cs="Times New Roman"/>
          <w:sz w:val="28"/>
          <w:szCs w:val="28"/>
        </w:rPr>
        <w:t xml:space="preserve">. Төменде болашақ информатика </w:t>
      </w:r>
      <w:r w:rsidRPr="001B6A75">
        <w:rPr>
          <w:rFonts w:ascii="Times New Roman" w:hAnsi="Times New Roman" w:cs="Times New Roman"/>
          <w:sz w:val="28"/>
          <w:szCs w:val="28"/>
          <w:lang w:val="kk-KZ"/>
        </w:rPr>
        <w:t xml:space="preserve">педагогтері </w:t>
      </w:r>
      <w:r w:rsidRPr="001B6A75">
        <w:rPr>
          <w:rFonts w:ascii="Times New Roman" w:hAnsi="Times New Roman" w:cs="Times New Roman"/>
          <w:sz w:val="28"/>
          <w:szCs w:val="28"/>
        </w:rPr>
        <w:t>үшін осы құралды қолдану</w:t>
      </w:r>
      <w:r w:rsidRPr="001B6A75">
        <w:rPr>
          <w:rFonts w:ascii="Times New Roman" w:hAnsi="Times New Roman" w:cs="Times New Roman"/>
          <w:sz w:val="28"/>
          <w:szCs w:val="28"/>
          <w:lang w:val="kk-KZ"/>
        </w:rPr>
        <w:t>дың</w:t>
      </w:r>
      <w:r w:rsidRPr="001B6A75">
        <w:rPr>
          <w:rFonts w:ascii="Times New Roman" w:hAnsi="Times New Roman" w:cs="Times New Roman"/>
          <w:sz w:val="28"/>
          <w:szCs w:val="28"/>
        </w:rPr>
        <w:t xml:space="preserve"> ерекшеліктері келтірілген:</w:t>
      </w:r>
    </w:p>
    <w:p w14:paraId="5423F881" w14:textId="77777777" w:rsidR="00C7039E" w:rsidRPr="001B6A75" w:rsidRDefault="00C7039E" w:rsidP="00BE05D5">
      <w:pPr>
        <w:pStyle w:val="a3"/>
        <w:numPr>
          <w:ilvl w:val="0"/>
          <w:numId w:val="32"/>
        </w:numPr>
        <w:tabs>
          <w:tab w:val="left" w:pos="1134"/>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Оқу бағдарламаларын ұйымдастыру: әр курсқа немесе оқу бағдарламасына тақта құру. Тізімдерде әртүрлі оқу модульдерін, кейстер мен тапсырмаларды ұсынуға болады. Карт</w:t>
      </w:r>
      <w:r w:rsidRPr="001B6A75">
        <w:rPr>
          <w:rFonts w:ascii="Times New Roman" w:hAnsi="Times New Roman" w:cs="Times New Roman"/>
          <w:sz w:val="28"/>
          <w:szCs w:val="28"/>
          <w:lang w:val="kk-KZ"/>
        </w:rPr>
        <w:t>аларда о</w:t>
      </w:r>
      <w:r w:rsidRPr="001B6A75">
        <w:rPr>
          <w:rFonts w:ascii="Times New Roman" w:hAnsi="Times New Roman" w:cs="Times New Roman"/>
          <w:sz w:val="28"/>
          <w:szCs w:val="28"/>
        </w:rPr>
        <w:t>қу материалдары, дәрістер, практикалық тапсырмалар және бағалау туралы ақпарат болуы мүмкін.</w:t>
      </w:r>
    </w:p>
    <w:p w14:paraId="03015C49" w14:textId="77777777" w:rsidR="00C7039E" w:rsidRPr="001B6A75" w:rsidRDefault="00C7039E" w:rsidP="00BE05D5">
      <w:pPr>
        <w:pStyle w:val="a3"/>
        <w:numPr>
          <w:ilvl w:val="0"/>
          <w:numId w:val="32"/>
        </w:numPr>
        <w:tabs>
          <w:tab w:val="left" w:pos="1134"/>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Сабақты жоспарлау: әрбір жеке сабақ немесе сабақ үшін картаны пайдалану. Кар</w:t>
      </w:r>
      <w:r w:rsidRPr="001B6A75">
        <w:rPr>
          <w:rFonts w:ascii="Times New Roman" w:hAnsi="Times New Roman" w:cs="Times New Roman"/>
          <w:sz w:val="28"/>
          <w:szCs w:val="28"/>
          <w:lang w:val="kk-KZ"/>
        </w:rPr>
        <w:t xml:space="preserve">талардың </w:t>
      </w:r>
      <w:r w:rsidRPr="001B6A75">
        <w:rPr>
          <w:rFonts w:ascii="Times New Roman" w:hAnsi="Times New Roman" w:cs="Times New Roman"/>
          <w:sz w:val="28"/>
          <w:szCs w:val="28"/>
        </w:rPr>
        <w:t>ішінде сабақтың мақсаттарын, сабақ құрылымын, қажетті ресурстарды және қосымша материалдарға сілтемелерді көрсетуге болады.</w:t>
      </w:r>
    </w:p>
    <w:p w14:paraId="663E13D1" w14:textId="77777777" w:rsidR="00C7039E" w:rsidRPr="001B6A75" w:rsidRDefault="00C7039E" w:rsidP="00BE05D5">
      <w:pPr>
        <w:pStyle w:val="a3"/>
        <w:numPr>
          <w:ilvl w:val="0"/>
          <w:numId w:val="32"/>
        </w:numPr>
        <w:tabs>
          <w:tab w:val="left" w:pos="1134"/>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Үй тапсырмасын басқару: студенттердің үй тапсырмасы мен жобаларын бақылау тақтасын құру. Әрбір карта тапсыру мерзімдері мен бағалау критерийлерін көрсете отырып, жеке тапсырманы ұсына алады.</w:t>
      </w:r>
    </w:p>
    <w:p w14:paraId="768B14B6" w14:textId="77777777" w:rsidR="00C7039E" w:rsidRPr="001B6A75" w:rsidRDefault="00C7039E" w:rsidP="00BE05D5">
      <w:pPr>
        <w:pStyle w:val="a3"/>
        <w:numPr>
          <w:ilvl w:val="0"/>
          <w:numId w:val="32"/>
        </w:numPr>
        <w:tabs>
          <w:tab w:val="left" w:pos="1134"/>
        </w:tabs>
        <w:spacing w:after="0" w:line="240" w:lineRule="auto"/>
        <w:ind w:left="0" w:firstLine="710"/>
        <w:jc w:val="both"/>
        <w:rPr>
          <w:rFonts w:ascii="Times New Roman" w:hAnsi="Times New Roman" w:cs="Times New Roman"/>
          <w:sz w:val="28"/>
          <w:szCs w:val="28"/>
        </w:rPr>
      </w:pPr>
      <w:r w:rsidRPr="001B6A75">
        <w:rPr>
          <w:rFonts w:ascii="Times New Roman" w:hAnsi="Times New Roman" w:cs="Times New Roman"/>
          <w:sz w:val="28"/>
          <w:szCs w:val="28"/>
        </w:rPr>
        <w:t xml:space="preserve">Ынтымақтастық және байланыс: студенттерге кестелерді, оқу материалдарын және тапсырмаларды көре алатындай тиісті тақталарға немесе карталарға қол жеткізуге мүмкіндік беру. Бұл сонымен қатар </w:t>
      </w:r>
      <w:r w:rsidRPr="001B6A75">
        <w:rPr>
          <w:rFonts w:ascii="Times New Roman" w:hAnsi="Times New Roman" w:cs="Times New Roman"/>
          <w:sz w:val="28"/>
          <w:szCs w:val="28"/>
          <w:lang w:val="kk-KZ"/>
        </w:rPr>
        <w:t>педагог пен</w:t>
      </w:r>
      <w:r w:rsidRPr="001B6A75">
        <w:rPr>
          <w:rFonts w:ascii="Times New Roman" w:hAnsi="Times New Roman" w:cs="Times New Roman"/>
          <w:sz w:val="28"/>
          <w:szCs w:val="28"/>
        </w:rPr>
        <w:t xml:space="preserve"> білім алушылардың өзара әрекеттесуіне ықпал етеді.</w:t>
      </w:r>
    </w:p>
    <w:p w14:paraId="50A68E84" w14:textId="77777777" w:rsidR="00C7039E" w:rsidRPr="001B6A75" w:rsidRDefault="00C7039E" w:rsidP="00FD06D9">
      <w:pPr>
        <w:pStyle w:val="a3"/>
        <w:numPr>
          <w:ilvl w:val="0"/>
          <w:numId w:val="32"/>
        </w:numPr>
        <w:tabs>
          <w:tab w:val="left" w:pos="1134"/>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lang w:val="kk-KZ"/>
        </w:rPr>
        <w:t>Үдерісті</w:t>
      </w:r>
      <w:r w:rsidRPr="001B6A75">
        <w:rPr>
          <w:rFonts w:ascii="Times New Roman" w:hAnsi="Times New Roman" w:cs="Times New Roman"/>
          <w:sz w:val="28"/>
          <w:szCs w:val="28"/>
        </w:rPr>
        <w:t xml:space="preserve"> бақылау: тапсырмалардың орындалуын бағалау және студенттердің оқу үлгерімін талдау үшін тегтерді, чек тізімдерін және түсініктемелерді пайдалану.</w:t>
      </w:r>
    </w:p>
    <w:p w14:paraId="20B6364C" w14:textId="77777777" w:rsidR="00C7039E" w:rsidRPr="001B6A75" w:rsidRDefault="00C7039E" w:rsidP="00FD06D9">
      <w:pPr>
        <w:pStyle w:val="a3"/>
        <w:numPr>
          <w:ilvl w:val="0"/>
          <w:numId w:val="32"/>
        </w:numPr>
        <w:tabs>
          <w:tab w:val="left" w:pos="1134"/>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 xml:space="preserve">Виртуалды сабақтарды өткізу: Trello-да бейнеконференциялар мен оқу платформаларына сілтемелер енгізуге болады, бұл онлайн оқыту </w:t>
      </w:r>
      <w:r w:rsidRPr="001B6A75">
        <w:rPr>
          <w:rFonts w:ascii="Times New Roman" w:hAnsi="Times New Roman" w:cs="Times New Roman"/>
          <w:sz w:val="28"/>
          <w:szCs w:val="28"/>
          <w:lang w:val="kk-KZ"/>
        </w:rPr>
        <w:t>үдеріс</w:t>
      </w:r>
      <w:r w:rsidRPr="001B6A75">
        <w:rPr>
          <w:rFonts w:ascii="Times New Roman" w:hAnsi="Times New Roman" w:cs="Times New Roman"/>
          <w:sz w:val="28"/>
          <w:szCs w:val="28"/>
        </w:rPr>
        <w:t>ін ыңғайлы және ұйымдастырылған етеді.</w:t>
      </w:r>
    </w:p>
    <w:p w14:paraId="094DBB02" w14:textId="77777777" w:rsidR="00C7039E" w:rsidRPr="001B6A75" w:rsidRDefault="00C7039E" w:rsidP="00FD06D9">
      <w:pPr>
        <w:spacing w:after="0" w:line="240" w:lineRule="auto"/>
        <w:ind w:firstLine="709"/>
        <w:jc w:val="both"/>
        <w:rPr>
          <w:rFonts w:ascii="Times New Roman" w:hAnsi="Times New Roman" w:cs="Times New Roman"/>
          <w:sz w:val="28"/>
          <w:szCs w:val="28"/>
        </w:rPr>
      </w:pPr>
      <w:r w:rsidRPr="001B6A75">
        <w:rPr>
          <w:rFonts w:ascii="Times New Roman" w:hAnsi="Times New Roman" w:cs="Times New Roman"/>
          <w:sz w:val="28"/>
          <w:szCs w:val="28"/>
        </w:rPr>
        <w:t xml:space="preserve">Trello платформасын пайдалану болашақ информатика </w:t>
      </w:r>
      <w:r w:rsidRPr="001B6A75">
        <w:rPr>
          <w:rFonts w:ascii="Times New Roman" w:hAnsi="Times New Roman" w:cs="Times New Roman"/>
          <w:sz w:val="28"/>
          <w:szCs w:val="28"/>
          <w:lang w:val="kk-KZ"/>
        </w:rPr>
        <w:t xml:space="preserve">педагогтеріне </w:t>
      </w:r>
      <w:r w:rsidRPr="001B6A75">
        <w:rPr>
          <w:rFonts w:ascii="Times New Roman" w:hAnsi="Times New Roman" w:cs="Times New Roman"/>
          <w:sz w:val="28"/>
          <w:szCs w:val="28"/>
        </w:rPr>
        <w:t xml:space="preserve">оқу </w:t>
      </w:r>
      <w:r w:rsidRPr="001B6A75">
        <w:rPr>
          <w:rFonts w:ascii="Times New Roman" w:hAnsi="Times New Roman" w:cs="Times New Roman"/>
          <w:sz w:val="28"/>
          <w:szCs w:val="28"/>
          <w:lang w:val="kk-KZ"/>
        </w:rPr>
        <w:t>үдеріс</w:t>
      </w:r>
      <w:r w:rsidRPr="001B6A75">
        <w:rPr>
          <w:rFonts w:ascii="Times New Roman" w:hAnsi="Times New Roman" w:cs="Times New Roman"/>
          <w:sz w:val="28"/>
          <w:szCs w:val="28"/>
        </w:rPr>
        <w:t>ін тиімдірек басқаруға, оқу өнімділігін арттыруға және</w:t>
      </w:r>
      <w:r w:rsidRPr="001B6A75">
        <w:t xml:space="preserve"> </w:t>
      </w:r>
      <w:r w:rsidRPr="001B6A75">
        <w:rPr>
          <w:rFonts w:ascii="Times New Roman" w:hAnsi="Times New Roman" w:cs="Times New Roman"/>
          <w:sz w:val="28"/>
          <w:szCs w:val="28"/>
        </w:rPr>
        <w:t>білім алушылармен қарым-қатынасты жеңілдетуге мүмкіндік береді, бұл информатика және басқа пәндер бойынша жақсы</w:t>
      </w:r>
      <w:r w:rsidRPr="001B6A75">
        <w:rPr>
          <w:rFonts w:ascii="Times New Roman" w:hAnsi="Times New Roman" w:cs="Times New Roman"/>
          <w:sz w:val="28"/>
          <w:szCs w:val="28"/>
          <w:lang w:val="kk-KZ"/>
        </w:rPr>
        <w:t xml:space="preserve"> нәтиже алу</w:t>
      </w:r>
      <w:r w:rsidRPr="001B6A75">
        <w:rPr>
          <w:rFonts w:ascii="Times New Roman" w:hAnsi="Times New Roman" w:cs="Times New Roman"/>
          <w:sz w:val="28"/>
          <w:szCs w:val="28"/>
        </w:rPr>
        <w:t xml:space="preserve"> үшін маңызды </w:t>
      </w:r>
      <w:r w:rsidRPr="001B6A75">
        <w:rPr>
          <w:rFonts w:ascii="Times New Roman" w:hAnsi="Times New Roman" w:cs="Times New Roman"/>
          <w:sz w:val="28"/>
          <w:szCs w:val="28"/>
          <w:lang w:val="kk-KZ"/>
        </w:rPr>
        <w:t>[155]</w:t>
      </w:r>
      <w:r w:rsidRPr="001B6A75">
        <w:rPr>
          <w:rFonts w:ascii="Times New Roman" w:hAnsi="Times New Roman" w:cs="Times New Roman"/>
          <w:sz w:val="28"/>
          <w:szCs w:val="28"/>
        </w:rPr>
        <w:t>.</w:t>
      </w:r>
    </w:p>
    <w:p w14:paraId="060BF473" w14:textId="77777777" w:rsidR="00C7039E" w:rsidRPr="001B6A75" w:rsidRDefault="00C7039E" w:rsidP="00FD06D9">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Бұл платформаны </w:t>
      </w:r>
      <w:hyperlink r:id="rId16" w:history="1">
        <w:r w:rsidRPr="00156732">
          <w:rPr>
            <w:rStyle w:val="af6"/>
            <w:rFonts w:ascii="Times New Roman" w:hAnsi="Times New Roman" w:cs="Times New Roman"/>
            <w:color w:val="auto"/>
            <w:sz w:val="28"/>
            <w:szCs w:val="28"/>
            <w:u w:val="none"/>
            <w:lang w:val="kk-KZ"/>
          </w:rPr>
          <w:t>www.trello.com</w:t>
        </w:r>
      </w:hyperlink>
      <w:r w:rsidRPr="001B6A75">
        <w:rPr>
          <w:rFonts w:ascii="Times New Roman" w:hAnsi="Times New Roman" w:cs="Times New Roman"/>
          <w:sz w:val="28"/>
          <w:szCs w:val="28"/>
          <w:lang w:val="kk-KZ"/>
        </w:rPr>
        <w:t xml:space="preserve"> ресми сайты арқылы ашуға болады, сонымен қатар білім алушыларға оның телефонға арналған қосымшасын жүктеп алуға болады. Диссертациялық жұмыстың эксперименттік кезеңінде Л.Н. Гумилев атындағы Еуразия ұлттық университетінің «7М01511–Информатика» білім беру бағдарламасының студенттері «Инноватика» курсы бойынша эксперименттік топ ретінде қатысты. Бұл курс білім алушылардың жеке оқу жоспарларына (ЖОЖ) сәйкес жүргізілді. Эксперимент барысында білім беру сапасын арттыруға негізделген үздіксіз жетілдіру әдістемесін қолданып, болашақ информатика педагогтерін даярлау барысында «Инноватика» курсының мазмұнына толықтырулар енгізілді және ақпараттық-бағдарламалық жағынан қамтамасыздандырылды. </w:t>
      </w:r>
    </w:p>
    <w:p w14:paraId="13ADA683" w14:textId="77777777" w:rsidR="00C7039E" w:rsidRPr="001B6A75" w:rsidRDefault="00C7039E" w:rsidP="00FD06D9">
      <w:pPr>
        <w:spacing w:after="0" w:line="240" w:lineRule="auto"/>
        <w:ind w:firstLine="709"/>
        <w:jc w:val="both"/>
        <w:rPr>
          <w:rFonts w:ascii="Times New Roman" w:hAnsi="Times New Roman" w:cs="Times New Roman"/>
          <w:b/>
          <w:sz w:val="28"/>
          <w:szCs w:val="28"/>
          <w:lang w:val="kk-KZ"/>
        </w:rPr>
      </w:pPr>
      <w:r w:rsidRPr="001B6A75">
        <w:rPr>
          <w:rFonts w:ascii="Times New Roman" w:hAnsi="Times New Roman" w:cs="Times New Roman"/>
          <w:sz w:val="28"/>
          <w:szCs w:val="28"/>
          <w:lang w:val="kk-KZ"/>
        </w:rPr>
        <w:t>Оқу барысында білім алушылар «Болашақ информатика педагогтерінің білім сапасын үздіксіз жетілдіру әдістемесі» оқу-әдістемелік құралындағы практикалық жұмыстарды толық орындады. Курс басталмас бұрын пән мазмұнына байланысты Trello платформасында 15 аптаға негіздеген кейсттер даярланды, білім алушылар оны семестрдін соңына дейін орындады. Экспериментті өту барысындағы білім алушылардың білім сапасын бағалау критерийлері және оның нәтижелелері диссертациялық жұмыстың кейс-технологиялар негізінде болашақ информатика педагогтерінің білім сапасын арттырудың тәжірибелік-эксперименттік жұмыстар нәтижелері бөлімінде толық сипатталған. «Болашақ информатика педагогтерінің білім сапасын үздіксіз жетілдіру әдістемесі» оқу-әдістемелік құралындағы практикалық жұмыстың бір мысалы төменде келтірілген:</w:t>
      </w:r>
    </w:p>
    <w:p w14:paraId="07D9B50D" w14:textId="77777777" w:rsidR="00C7039E" w:rsidRPr="001B6A75" w:rsidRDefault="00C7039E" w:rsidP="00FD06D9">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Практикалық жұмыс 2</w:t>
      </w:r>
    </w:p>
    <w:p w14:paraId="460375CF" w14:textId="77777777" w:rsidR="00C7039E" w:rsidRPr="001B6A75" w:rsidRDefault="00C7039E" w:rsidP="00FD06D9">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Кейс: Білім берудегі заманауи инновациялық технологияларды талдау.</w:t>
      </w:r>
    </w:p>
    <w:p w14:paraId="0DCB67FC" w14:textId="77777777" w:rsidR="00C7039E" w:rsidRPr="001B6A75" w:rsidRDefault="00C7039E" w:rsidP="00FD06D9">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Мақсаты: Болашақ информатика педагогтерінің білім сапасын үздіксіз жетілдіру әдістемесі мен Trello платформасын қолданып, білім берудегі заманауи инновациялық технологияларды талдау және сипаттау.</w:t>
      </w:r>
    </w:p>
    <w:p w14:paraId="4F60E398" w14:textId="77777777" w:rsidR="00C7039E" w:rsidRPr="001B6A75" w:rsidRDefault="00C7039E" w:rsidP="00FD06D9">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Міндеттер:</w:t>
      </w:r>
    </w:p>
    <w:p w14:paraId="53082F23" w14:textId="77777777" w:rsidR="00C7039E" w:rsidRPr="001B6A75" w:rsidRDefault="00C7039E" w:rsidP="00FD06D9">
      <w:pPr>
        <w:pStyle w:val="a3"/>
        <w:numPr>
          <w:ilvl w:val="0"/>
          <w:numId w:val="27"/>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Ағымдағы жағдайды талдау және заманауи инновацияларды зерттеу. Бұл кейс мазмұның шешу барысындағы артықшылықтар мен тәуекелдері бағалау. Кейс бойынша қорытынды жасау және ұсыныстарды білдіру.</w:t>
      </w:r>
    </w:p>
    <w:p w14:paraId="7C052149" w14:textId="77777777" w:rsidR="00C7039E" w:rsidRPr="001B6A75" w:rsidRDefault="00C7039E" w:rsidP="00FD06D9">
      <w:pPr>
        <w:tabs>
          <w:tab w:val="left" w:pos="1134"/>
        </w:tabs>
        <w:spacing w:after="0" w:line="240" w:lineRule="auto"/>
        <w:ind w:firstLine="709"/>
        <w:jc w:val="both"/>
        <w:rPr>
          <w:rFonts w:ascii="Times New Roman" w:hAnsi="Times New Roman" w:cs="Times New Roman"/>
          <w:sz w:val="28"/>
          <w:szCs w:val="28"/>
        </w:rPr>
      </w:pPr>
      <w:r w:rsidRPr="001B6A75">
        <w:rPr>
          <w:rFonts w:ascii="Times New Roman" w:hAnsi="Times New Roman" w:cs="Times New Roman"/>
          <w:sz w:val="28"/>
          <w:szCs w:val="28"/>
          <w:lang w:val="kk-KZ"/>
        </w:rPr>
        <w:t>К</w:t>
      </w:r>
      <w:r w:rsidRPr="001B6A75">
        <w:rPr>
          <w:rFonts w:ascii="Times New Roman" w:hAnsi="Times New Roman" w:cs="Times New Roman"/>
          <w:sz w:val="28"/>
          <w:szCs w:val="28"/>
        </w:rPr>
        <w:t>ейс</w:t>
      </w:r>
      <w:r w:rsidRPr="001B6A75">
        <w:rPr>
          <w:rFonts w:ascii="Times New Roman" w:hAnsi="Times New Roman" w:cs="Times New Roman"/>
          <w:sz w:val="28"/>
          <w:szCs w:val="28"/>
          <w:lang w:val="kk-KZ"/>
        </w:rPr>
        <w:t>ті құрастыру жолы</w:t>
      </w:r>
      <w:r w:rsidRPr="001B6A75">
        <w:rPr>
          <w:rFonts w:ascii="Times New Roman" w:hAnsi="Times New Roman" w:cs="Times New Roman"/>
          <w:sz w:val="28"/>
          <w:szCs w:val="28"/>
        </w:rPr>
        <w:t xml:space="preserve">: </w:t>
      </w:r>
    </w:p>
    <w:p w14:paraId="6BDAE9F9" w14:textId="30FF300C" w:rsidR="00C7039E" w:rsidRPr="001B6A75" w:rsidRDefault="00C7039E" w:rsidP="00FD06D9">
      <w:pPr>
        <w:pStyle w:val="a3"/>
        <w:numPr>
          <w:ilvl w:val="0"/>
          <w:numId w:val="28"/>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Білім берудегі заманауи инновациялық технологияларды талдау мақсатында тапсырмалар </w:t>
      </w:r>
      <w:r w:rsidRPr="001B6A75">
        <w:rPr>
          <w:rFonts w:ascii="Times New Roman" w:hAnsi="Times New Roman" w:cs="Times New Roman"/>
          <w:sz w:val="28"/>
          <w:szCs w:val="28"/>
        </w:rPr>
        <w:t>тізім</w:t>
      </w:r>
      <w:r w:rsidRPr="001B6A75">
        <w:rPr>
          <w:rFonts w:ascii="Times New Roman" w:hAnsi="Times New Roman" w:cs="Times New Roman"/>
          <w:sz w:val="28"/>
          <w:szCs w:val="28"/>
          <w:lang w:val="kk-KZ"/>
        </w:rPr>
        <w:t>ін</w:t>
      </w:r>
      <w:r w:rsidRPr="001B6A75">
        <w:rPr>
          <w:rFonts w:ascii="Times New Roman" w:hAnsi="Times New Roman" w:cs="Times New Roman"/>
          <w:sz w:val="28"/>
          <w:szCs w:val="28"/>
        </w:rPr>
        <w:t xml:space="preserve"> жасаңыз</w:t>
      </w:r>
      <w:r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rPr>
        <w:t>"</w:t>
      </w:r>
      <w:r w:rsidRPr="001B6A75">
        <w:rPr>
          <w:rFonts w:ascii="Times New Roman" w:hAnsi="Times New Roman" w:cs="Times New Roman"/>
          <w:sz w:val="28"/>
          <w:szCs w:val="28"/>
          <w:lang w:val="kk-KZ"/>
        </w:rPr>
        <w:t>Ағымдағы жағдайды талдау</w:t>
      </w:r>
      <w:r w:rsidRPr="001B6A75">
        <w:rPr>
          <w:rFonts w:ascii="Times New Roman" w:hAnsi="Times New Roman" w:cs="Times New Roman"/>
          <w:sz w:val="28"/>
          <w:szCs w:val="28"/>
        </w:rPr>
        <w:t>", "</w:t>
      </w:r>
      <w:r w:rsidRPr="001B6A75">
        <w:rPr>
          <w:rFonts w:ascii="Times New Roman" w:hAnsi="Times New Roman" w:cs="Times New Roman"/>
          <w:sz w:val="28"/>
          <w:szCs w:val="28"/>
          <w:lang w:val="kk-KZ"/>
        </w:rPr>
        <w:t>Заманауи инновацияларды зерттеу</w:t>
      </w:r>
      <w:r w:rsidRPr="001B6A75">
        <w:rPr>
          <w:rFonts w:ascii="Times New Roman" w:hAnsi="Times New Roman" w:cs="Times New Roman"/>
          <w:sz w:val="28"/>
          <w:szCs w:val="28"/>
        </w:rPr>
        <w:t>", "Артықшылықтар мен</w:t>
      </w:r>
      <w:r w:rsidRPr="001B6A75">
        <w:rPr>
          <w:rFonts w:ascii="Times New Roman" w:hAnsi="Times New Roman" w:cs="Times New Roman"/>
          <w:sz w:val="28"/>
          <w:szCs w:val="28"/>
          <w:lang w:val="kk-KZ"/>
        </w:rPr>
        <w:t xml:space="preserve"> кемшіліктерін</w:t>
      </w:r>
      <w:r w:rsidRPr="001B6A75">
        <w:rPr>
          <w:rFonts w:ascii="Times New Roman" w:hAnsi="Times New Roman" w:cs="Times New Roman"/>
          <w:sz w:val="28"/>
          <w:szCs w:val="28"/>
        </w:rPr>
        <w:t xml:space="preserve"> бағалау" және "</w:t>
      </w:r>
      <w:r w:rsidRPr="001B6A75">
        <w:rPr>
          <w:rFonts w:ascii="Times New Roman" w:hAnsi="Times New Roman" w:cs="Times New Roman"/>
          <w:sz w:val="28"/>
          <w:szCs w:val="28"/>
          <w:lang w:val="kk-KZ"/>
        </w:rPr>
        <w:t>Қорытынды мен ұсыныстар</w:t>
      </w:r>
      <w:r w:rsidRPr="001B6A75">
        <w:rPr>
          <w:rFonts w:ascii="Times New Roman" w:hAnsi="Times New Roman" w:cs="Times New Roman"/>
          <w:sz w:val="28"/>
          <w:szCs w:val="28"/>
        </w:rPr>
        <w:t>" (1</w:t>
      </w:r>
      <w:r w:rsidR="00FD06D9">
        <w:rPr>
          <w:rFonts w:ascii="Times New Roman" w:hAnsi="Times New Roman" w:cs="Times New Roman"/>
          <w:sz w:val="28"/>
          <w:szCs w:val="28"/>
          <w:lang w:val="kk-KZ"/>
        </w:rPr>
        <w:t>1</w:t>
      </w:r>
      <w:r w:rsidRPr="001B6A75">
        <w:rPr>
          <w:rFonts w:ascii="Times New Roman" w:hAnsi="Times New Roman" w:cs="Times New Roman"/>
          <w:sz w:val="28"/>
          <w:szCs w:val="28"/>
        </w:rPr>
        <w:t>-сурет)</w:t>
      </w:r>
      <w:r w:rsidRPr="001B6A75">
        <w:rPr>
          <w:rFonts w:ascii="Times New Roman" w:hAnsi="Times New Roman" w:cs="Times New Roman"/>
          <w:sz w:val="28"/>
          <w:szCs w:val="28"/>
          <w:lang w:val="kk-KZ"/>
        </w:rPr>
        <w:t>.</w:t>
      </w:r>
    </w:p>
    <w:p w14:paraId="484EEA6B" w14:textId="77777777" w:rsidR="00C7039E" w:rsidRPr="001B6A75" w:rsidRDefault="00C7039E" w:rsidP="00FD06D9">
      <w:pPr>
        <w:pStyle w:val="a3"/>
        <w:tabs>
          <w:tab w:val="left" w:pos="1134"/>
        </w:tabs>
        <w:spacing w:after="0" w:line="240" w:lineRule="auto"/>
        <w:ind w:left="709"/>
        <w:jc w:val="both"/>
        <w:rPr>
          <w:rFonts w:ascii="Times New Roman" w:hAnsi="Times New Roman" w:cs="Times New Roman"/>
          <w:sz w:val="28"/>
          <w:szCs w:val="28"/>
        </w:rPr>
      </w:pPr>
    </w:p>
    <w:p w14:paraId="1683F98B" w14:textId="77777777" w:rsidR="00C7039E" w:rsidRPr="001B6A75" w:rsidRDefault="00C7039E" w:rsidP="00FD06D9">
      <w:pPr>
        <w:pStyle w:val="a3"/>
        <w:spacing w:after="0" w:line="240" w:lineRule="auto"/>
        <w:ind w:left="0"/>
        <w:jc w:val="center"/>
        <w:rPr>
          <w:rFonts w:ascii="Times New Roman" w:hAnsi="Times New Roman" w:cs="Times New Roman"/>
          <w:sz w:val="28"/>
          <w:szCs w:val="28"/>
        </w:rPr>
      </w:pPr>
      <w:r w:rsidRPr="001B6A75">
        <w:rPr>
          <w:noProof/>
          <w:lang w:eastAsia="ru-RU"/>
        </w:rPr>
        <w:drawing>
          <wp:inline distT="0" distB="0" distL="0" distR="0" wp14:anchorId="0161D2B7" wp14:editId="76E0C326">
            <wp:extent cx="5537760" cy="2907102"/>
            <wp:effectExtent l="0" t="0" r="635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45109" cy="2910960"/>
                    </a:xfrm>
                    <a:prstGeom prst="rect">
                      <a:avLst/>
                    </a:prstGeom>
                  </pic:spPr>
                </pic:pic>
              </a:graphicData>
            </a:graphic>
          </wp:inline>
        </w:drawing>
      </w:r>
    </w:p>
    <w:p w14:paraId="600907D6" w14:textId="77777777" w:rsidR="00C7039E" w:rsidRPr="00FD06D9" w:rsidRDefault="00C7039E" w:rsidP="00FD06D9">
      <w:pPr>
        <w:pStyle w:val="a3"/>
        <w:spacing w:after="0" w:line="240" w:lineRule="auto"/>
        <w:ind w:left="1419" w:firstLine="709"/>
        <w:jc w:val="both"/>
        <w:rPr>
          <w:rFonts w:ascii="Times New Roman" w:hAnsi="Times New Roman" w:cs="Times New Roman"/>
          <w:sz w:val="16"/>
          <w:szCs w:val="16"/>
        </w:rPr>
      </w:pPr>
    </w:p>
    <w:p w14:paraId="557E7B60" w14:textId="4902E947" w:rsidR="00C7039E" w:rsidRPr="001B6A75" w:rsidRDefault="00C7039E" w:rsidP="00FD06D9">
      <w:pPr>
        <w:pStyle w:val="a3"/>
        <w:spacing w:after="0" w:line="240" w:lineRule="auto"/>
        <w:ind w:left="0"/>
        <w:jc w:val="center"/>
        <w:rPr>
          <w:rFonts w:ascii="Times New Roman" w:hAnsi="Times New Roman" w:cs="Times New Roman"/>
          <w:sz w:val="28"/>
          <w:szCs w:val="28"/>
        </w:rPr>
      </w:pPr>
      <w:r w:rsidRPr="001B6A75">
        <w:rPr>
          <w:rFonts w:ascii="Times New Roman" w:hAnsi="Times New Roman" w:cs="Times New Roman"/>
          <w:sz w:val="28"/>
          <w:szCs w:val="28"/>
        </w:rPr>
        <w:t>Сурет 1</w:t>
      </w:r>
      <w:r w:rsidR="00FD06D9">
        <w:rPr>
          <w:rFonts w:ascii="Times New Roman" w:hAnsi="Times New Roman" w:cs="Times New Roman"/>
          <w:sz w:val="28"/>
          <w:szCs w:val="28"/>
          <w:lang w:val="kk-KZ"/>
        </w:rPr>
        <w:t>1</w:t>
      </w:r>
      <w:r w:rsidRPr="001B6A75">
        <w:rPr>
          <w:rFonts w:ascii="Times New Roman" w:hAnsi="Times New Roman" w:cs="Times New Roman"/>
          <w:sz w:val="28"/>
          <w:szCs w:val="28"/>
        </w:rPr>
        <w:t xml:space="preserve"> – Тапсырмалар тізімін жасау үлгісі</w:t>
      </w:r>
    </w:p>
    <w:p w14:paraId="704FFB85" w14:textId="77777777" w:rsidR="00C7039E" w:rsidRPr="001B6A75" w:rsidRDefault="00C7039E" w:rsidP="00FD06D9">
      <w:pPr>
        <w:pStyle w:val="a3"/>
        <w:spacing w:after="0" w:line="240" w:lineRule="auto"/>
        <w:ind w:left="1419" w:firstLine="709"/>
        <w:jc w:val="both"/>
        <w:rPr>
          <w:rFonts w:ascii="Times New Roman" w:hAnsi="Times New Roman" w:cs="Times New Roman"/>
          <w:sz w:val="28"/>
          <w:szCs w:val="28"/>
        </w:rPr>
      </w:pPr>
    </w:p>
    <w:p w14:paraId="477121DD" w14:textId="77777777" w:rsidR="00C7039E" w:rsidRPr="001B6A75" w:rsidRDefault="00C7039E" w:rsidP="00FD06D9">
      <w:pPr>
        <w:pStyle w:val="a3"/>
        <w:numPr>
          <w:ilvl w:val="0"/>
          <w:numId w:val="28"/>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Әрбір ұсынылған тапсырмаға жеке карта ашыңыз. Бірінші картаға «Ағымдағы жағдайды талдау» деп атау беріңіз және оған келесідей сипаттамаларды қосып, жауаптарыңызды толықтырыңыз: </w:t>
      </w:r>
    </w:p>
    <w:p w14:paraId="5A2D0190" w14:textId="730D34F8" w:rsidR="00C7039E" w:rsidRPr="001B6A75" w:rsidRDefault="00FD06D9" w:rsidP="00FD06D9">
      <w:pPr>
        <w:pStyle w:val="a3"/>
        <w:numPr>
          <w:ilvl w:val="0"/>
          <w:numId w:val="29"/>
        </w:numPr>
        <w:tabs>
          <w:tab w:val="left" w:pos="993"/>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ағымдағы білім беру жүйесінің сипаттамасы</w:t>
      </w:r>
      <w:r>
        <w:rPr>
          <w:rFonts w:ascii="Times New Roman" w:hAnsi="Times New Roman" w:cs="Times New Roman"/>
          <w:sz w:val="28"/>
          <w:szCs w:val="28"/>
          <w:lang w:val="kk-KZ"/>
        </w:rPr>
        <w:t>;</w:t>
      </w:r>
    </w:p>
    <w:p w14:paraId="0BA1C8D5" w14:textId="1041B198" w:rsidR="00C7039E" w:rsidRPr="001B6A75" w:rsidRDefault="00FD06D9" w:rsidP="00FD06D9">
      <w:pPr>
        <w:pStyle w:val="a3"/>
        <w:numPr>
          <w:ilvl w:val="0"/>
          <w:numId w:val="29"/>
        </w:numPr>
        <w:tabs>
          <w:tab w:val="left" w:pos="993"/>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дәстүрлі оқыту әдістерінің мәселелері мен шектеулері</w:t>
      </w:r>
      <w:r>
        <w:rPr>
          <w:rFonts w:ascii="Times New Roman" w:hAnsi="Times New Roman" w:cs="Times New Roman"/>
          <w:sz w:val="28"/>
          <w:szCs w:val="28"/>
          <w:lang w:val="kk-KZ"/>
        </w:rPr>
        <w:t>;</w:t>
      </w:r>
    </w:p>
    <w:p w14:paraId="58A24CD9" w14:textId="5785BBC7" w:rsidR="00C7039E" w:rsidRPr="001B6A75" w:rsidRDefault="00FD06D9" w:rsidP="00FD06D9">
      <w:pPr>
        <w:pStyle w:val="a3"/>
        <w:numPr>
          <w:ilvl w:val="0"/>
          <w:numId w:val="29"/>
        </w:numPr>
        <w:tabs>
          <w:tab w:val="left" w:pos="993"/>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дәстүрлі </w:t>
      </w:r>
      <w:r w:rsidR="00C7039E" w:rsidRPr="001B6A75">
        <w:rPr>
          <w:rFonts w:ascii="Times New Roman" w:hAnsi="Times New Roman" w:cs="Times New Roman"/>
          <w:sz w:val="28"/>
          <w:szCs w:val="28"/>
          <w:lang w:val="kk-KZ"/>
        </w:rPr>
        <w:t>әдістердің қазіргі қажеттіліктерге сәйкестігін бағалау</w:t>
      </w:r>
      <w:r>
        <w:rPr>
          <w:rFonts w:ascii="Times New Roman" w:hAnsi="Times New Roman" w:cs="Times New Roman"/>
          <w:sz w:val="28"/>
          <w:szCs w:val="28"/>
          <w:lang w:val="kk-KZ"/>
        </w:rPr>
        <w:t>.</w:t>
      </w:r>
    </w:p>
    <w:p w14:paraId="656B06E2" w14:textId="77777777" w:rsidR="00C7039E" w:rsidRPr="001B6A75" w:rsidRDefault="00C7039E" w:rsidP="00FD06D9">
      <w:pPr>
        <w:pStyle w:val="a3"/>
        <w:numPr>
          <w:ilvl w:val="0"/>
          <w:numId w:val="28"/>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Келесі картаға «Инновацияларды зерттеу» деп атау беріңіз және оған келесідей сипаттамаларды қосып, жауаптарыңызды толықтырыңыз: </w:t>
      </w:r>
    </w:p>
    <w:p w14:paraId="55F3F513" w14:textId="3953DFB8" w:rsidR="00C7039E" w:rsidRPr="001B6A75" w:rsidRDefault="00FD06D9" w:rsidP="00FD06D9">
      <w:pPr>
        <w:pStyle w:val="a3"/>
        <w:numPr>
          <w:ilvl w:val="0"/>
          <w:numId w:val="29"/>
        </w:numPr>
        <w:tabs>
          <w:tab w:val="left" w:pos="993"/>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онлайн-курстар</w:t>
      </w:r>
      <w:r>
        <w:rPr>
          <w:rFonts w:ascii="Times New Roman" w:hAnsi="Times New Roman" w:cs="Times New Roman"/>
          <w:sz w:val="28"/>
          <w:szCs w:val="28"/>
          <w:lang w:val="kk-KZ"/>
        </w:rPr>
        <w:t>;</w:t>
      </w:r>
    </w:p>
    <w:p w14:paraId="0B0DC61A" w14:textId="4248C6CF" w:rsidR="00C7039E" w:rsidRPr="001B6A75" w:rsidRDefault="00FD06D9" w:rsidP="00FD06D9">
      <w:pPr>
        <w:pStyle w:val="a3"/>
        <w:numPr>
          <w:ilvl w:val="0"/>
          <w:numId w:val="29"/>
        </w:numPr>
        <w:tabs>
          <w:tab w:val="left" w:pos="993"/>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жасанды интеллект</w:t>
      </w:r>
      <w:r>
        <w:rPr>
          <w:rFonts w:ascii="Times New Roman" w:hAnsi="Times New Roman" w:cs="Times New Roman"/>
          <w:sz w:val="28"/>
          <w:szCs w:val="28"/>
          <w:lang w:val="kk-KZ"/>
        </w:rPr>
        <w:t>;</w:t>
      </w:r>
    </w:p>
    <w:p w14:paraId="2A759203" w14:textId="3769F63C" w:rsidR="00C7039E" w:rsidRPr="001B6A75" w:rsidRDefault="00FD06D9" w:rsidP="00FD06D9">
      <w:pPr>
        <w:pStyle w:val="a3"/>
        <w:numPr>
          <w:ilvl w:val="0"/>
          <w:numId w:val="29"/>
        </w:numPr>
        <w:tabs>
          <w:tab w:val="left" w:pos="993"/>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виртуалды шыңдық</w:t>
      </w:r>
      <w:r>
        <w:rPr>
          <w:rFonts w:ascii="Times New Roman" w:hAnsi="Times New Roman" w:cs="Times New Roman"/>
          <w:sz w:val="28"/>
          <w:szCs w:val="28"/>
          <w:lang w:val="kk-KZ"/>
        </w:rPr>
        <w:t>;</w:t>
      </w:r>
    </w:p>
    <w:p w14:paraId="7B6F4A43" w14:textId="4D6D9E02" w:rsidR="00C7039E" w:rsidRPr="001B6A75" w:rsidRDefault="00FD06D9" w:rsidP="00FD06D9">
      <w:pPr>
        <w:pStyle w:val="a3"/>
        <w:numPr>
          <w:ilvl w:val="0"/>
          <w:numId w:val="29"/>
        </w:numPr>
        <w:tabs>
          <w:tab w:val="left" w:pos="993"/>
          <w:tab w:val="left" w:pos="1418"/>
        </w:tabs>
        <w:spacing w:after="0" w:line="240" w:lineRule="auto"/>
        <w:ind w:left="1134" w:hanging="425"/>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білім </w:t>
      </w:r>
      <w:r w:rsidR="00C7039E" w:rsidRPr="001B6A75">
        <w:rPr>
          <w:rFonts w:ascii="Times New Roman" w:hAnsi="Times New Roman" w:cs="Times New Roman"/>
          <w:sz w:val="28"/>
          <w:szCs w:val="28"/>
          <w:lang w:val="kk-KZ"/>
        </w:rPr>
        <w:t>берудегі инновацияларды тиімді енгізудің мысалдары</w:t>
      </w:r>
      <w:r>
        <w:rPr>
          <w:rFonts w:ascii="Times New Roman" w:hAnsi="Times New Roman" w:cs="Times New Roman"/>
          <w:sz w:val="28"/>
          <w:szCs w:val="28"/>
          <w:lang w:val="kk-KZ"/>
        </w:rPr>
        <w:t>.</w:t>
      </w:r>
    </w:p>
    <w:p w14:paraId="7780EFFC" w14:textId="015398DC" w:rsidR="00C7039E" w:rsidRPr="001B6A75" w:rsidRDefault="00C7039E" w:rsidP="00FD06D9">
      <w:pPr>
        <w:pStyle w:val="a3"/>
        <w:numPr>
          <w:ilvl w:val="0"/>
          <w:numId w:val="28"/>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«Артықшылықтар мен кемшіліктерді бағалау» картасына келесідей сипаттамаларды қосып, жауаптарыңызды толықтырыңыз: </w:t>
      </w:r>
    </w:p>
    <w:p w14:paraId="28839C4C" w14:textId="4CB0F38D" w:rsidR="00C7039E" w:rsidRPr="001B6A75" w:rsidRDefault="00FD06D9" w:rsidP="00FD06D9">
      <w:pPr>
        <w:pStyle w:val="a3"/>
        <w:numPr>
          <w:ilvl w:val="0"/>
          <w:numId w:val="30"/>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күтілетін артықшылықтар</w:t>
      </w:r>
      <w:r>
        <w:rPr>
          <w:rFonts w:ascii="Times New Roman" w:hAnsi="Times New Roman" w:cs="Times New Roman"/>
          <w:sz w:val="28"/>
          <w:szCs w:val="28"/>
          <w:lang w:val="kk-KZ"/>
        </w:rPr>
        <w:t>;</w:t>
      </w:r>
    </w:p>
    <w:p w14:paraId="5C0FCBED" w14:textId="5D0E3918" w:rsidR="00C7039E" w:rsidRPr="001B6A75" w:rsidRDefault="00FD06D9" w:rsidP="00FD06D9">
      <w:pPr>
        <w:pStyle w:val="a3"/>
        <w:numPr>
          <w:ilvl w:val="0"/>
          <w:numId w:val="30"/>
        </w:numPr>
        <w:tabs>
          <w:tab w:val="left" w:pos="993"/>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ы</w:t>
      </w:r>
      <w:r w:rsidR="00C7039E" w:rsidRPr="001B6A75">
        <w:rPr>
          <w:rFonts w:ascii="Times New Roman" w:hAnsi="Times New Roman" w:cs="Times New Roman"/>
          <w:sz w:val="28"/>
          <w:szCs w:val="28"/>
          <w:lang w:val="kk-KZ"/>
        </w:rPr>
        <w:t>қтимал тәуекелдер және оларды жеңілдету шаралары</w:t>
      </w:r>
      <w:r>
        <w:rPr>
          <w:rFonts w:ascii="Times New Roman" w:hAnsi="Times New Roman" w:cs="Times New Roman"/>
          <w:sz w:val="28"/>
          <w:szCs w:val="28"/>
          <w:lang w:val="kk-KZ"/>
        </w:rPr>
        <w:t>.</w:t>
      </w:r>
    </w:p>
    <w:p w14:paraId="650F2567" w14:textId="77777777" w:rsidR="00C7039E" w:rsidRPr="001B6A75" w:rsidRDefault="00C7039E" w:rsidP="00FD06D9">
      <w:pPr>
        <w:pStyle w:val="a3"/>
        <w:numPr>
          <w:ilvl w:val="0"/>
          <w:numId w:val="28"/>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«Қорытынды және ұсыныстар» картасына келесідей сипаттамаларды қосып, жауаптарыңызды толықтырыңыз:</w:t>
      </w:r>
    </w:p>
    <w:p w14:paraId="111AC640" w14:textId="79CB7929" w:rsidR="00C7039E" w:rsidRPr="001B6A75" w:rsidRDefault="00FD06D9" w:rsidP="00FD06D9">
      <w:pPr>
        <w:pStyle w:val="a3"/>
        <w:numPr>
          <w:ilvl w:val="0"/>
          <w:numId w:val="31"/>
        </w:numPr>
        <w:tabs>
          <w:tab w:val="left" w:pos="993"/>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w:t>
      </w:r>
      <w:r w:rsidR="00C7039E" w:rsidRPr="001B6A75">
        <w:rPr>
          <w:rFonts w:ascii="Times New Roman" w:hAnsi="Times New Roman" w:cs="Times New Roman"/>
          <w:sz w:val="28"/>
          <w:szCs w:val="28"/>
          <w:lang w:val="kk-KZ"/>
        </w:rPr>
        <w:t>ейстің қорытындылары</w:t>
      </w:r>
      <w:r>
        <w:rPr>
          <w:rFonts w:ascii="Times New Roman" w:hAnsi="Times New Roman" w:cs="Times New Roman"/>
          <w:sz w:val="28"/>
          <w:szCs w:val="28"/>
          <w:lang w:val="kk-KZ"/>
        </w:rPr>
        <w:t>;</w:t>
      </w:r>
    </w:p>
    <w:p w14:paraId="4B3432F5" w14:textId="2D11B643" w:rsidR="00C7039E" w:rsidRPr="001B6A75" w:rsidRDefault="00FD06D9" w:rsidP="00FD06D9">
      <w:pPr>
        <w:pStyle w:val="a3"/>
        <w:numPr>
          <w:ilvl w:val="0"/>
          <w:numId w:val="31"/>
        </w:numPr>
        <w:tabs>
          <w:tab w:val="left" w:pos="993"/>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ұ</w:t>
      </w:r>
      <w:r w:rsidR="00C7039E" w:rsidRPr="001B6A75">
        <w:rPr>
          <w:rFonts w:ascii="Times New Roman" w:hAnsi="Times New Roman" w:cs="Times New Roman"/>
          <w:sz w:val="28"/>
          <w:szCs w:val="28"/>
          <w:lang w:val="kk-KZ"/>
        </w:rPr>
        <w:t>сыныстар</w:t>
      </w:r>
      <w:r>
        <w:rPr>
          <w:rFonts w:ascii="Times New Roman" w:hAnsi="Times New Roman" w:cs="Times New Roman"/>
          <w:sz w:val="28"/>
          <w:szCs w:val="28"/>
          <w:lang w:val="kk-KZ"/>
        </w:rPr>
        <w:t>.</w:t>
      </w:r>
    </w:p>
    <w:p w14:paraId="2C93B334" w14:textId="1B89E0C3" w:rsidR="00C7039E" w:rsidRPr="001B6A75" w:rsidRDefault="00C7039E" w:rsidP="00FD06D9">
      <w:pPr>
        <w:pStyle w:val="a3"/>
        <w:numPr>
          <w:ilvl w:val="0"/>
          <w:numId w:val="28"/>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«Write a comment» функциясы арқылы өз ойларыңызды жазып, басқа тақта қатысушыларымен пікірлер жазып, бөлісіңіз.</w:t>
      </w:r>
    </w:p>
    <w:p w14:paraId="394E8F55" w14:textId="4071BDC1" w:rsidR="00C7039E" w:rsidRPr="001B6A75" w:rsidRDefault="00C7039E" w:rsidP="00FD06D9">
      <w:pPr>
        <w:pStyle w:val="a3"/>
        <w:numPr>
          <w:ilvl w:val="0"/>
          <w:numId w:val="28"/>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Тапсырма жауабын толық ұсыну мақсатында «Аttachment» функциясы арқылы тіркелемелерді ұсынуы қажет. Оның форматы әртүрлі болуы мүмкін (1</w:t>
      </w:r>
      <w:r w:rsidR="00FD06D9">
        <w:rPr>
          <w:rFonts w:ascii="Times New Roman" w:hAnsi="Times New Roman" w:cs="Times New Roman"/>
          <w:sz w:val="28"/>
          <w:szCs w:val="28"/>
          <w:lang w:val="kk-KZ"/>
        </w:rPr>
        <w:t>2</w:t>
      </w:r>
      <w:r w:rsidRPr="001B6A75">
        <w:rPr>
          <w:rFonts w:ascii="Times New Roman" w:hAnsi="Times New Roman" w:cs="Times New Roman"/>
          <w:sz w:val="28"/>
          <w:szCs w:val="28"/>
          <w:lang w:val="kk-KZ"/>
        </w:rPr>
        <w:t>-сурет).</w:t>
      </w:r>
    </w:p>
    <w:p w14:paraId="15DD879F" w14:textId="77777777" w:rsidR="00C7039E" w:rsidRPr="001B6A75" w:rsidRDefault="00C7039E" w:rsidP="00FD06D9">
      <w:pPr>
        <w:pStyle w:val="a3"/>
        <w:tabs>
          <w:tab w:val="left" w:pos="1134"/>
        </w:tabs>
        <w:spacing w:after="0" w:line="240" w:lineRule="auto"/>
        <w:ind w:left="709" w:firstLine="709"/>
        <w:jc w:val="both"/>
        <w:rPr>
          <w:rFonts w:ascii="Times New Roman" w:hAnsi="Times New Roman" w:cs="Times New Roman"/>
          <w:sz w:val="28"/>
          <w:szCs w:val="28"/>
          <w:lang w:val="kk-KZ"/>
        </w:rPr>
      </w:pPr>
    </w:p>
    <w:p w14:paraId="6EA8AD22" w14:textId="77777777" w:rsidR="00C7039E" w:rsidRPr="001B6A75" w:rsidRDefault="00C7039E" w:rsidP="00FD06D9">
      <w:pPr>
        <w:pStyle w:val="a3"/>
        <w:spacing w:after="0" w:line="240" w:lineRule="auto"/>
        <w:ind w:left="0"/>
        <w:jc w:val="center"/>
        <w:rPr>
          <w:rFonts w:ascii="Times New Roman" w:hAnsi="Times New Roman" w:cs="Times New Roman"/>
          <w:sz w:val="28"/>
          <w:szCs w:val="28"/>
          <w:lang w:val="kk-KZ"/>
        </w:rPr>
      </w:pPr>
      <w:r w:rsidRPr="001B6A75">
        <w:rPr>
          <w:rFonts w:ascii="Times New Roman" w:hAnsi="Times New Roman" w:cs="Times New Roman"/>
          <w:noProof/>
          <w:sz w:val="28"/>
          <w:szCs w:val="28"/>
          <w:lang w:eastAsia="ru-RU"/>
        </w:rPr>
        <w:drawing>
          <wp:inline distT="0" distB="0" distL="0" distR="0" wp14:anchorId="6975EAD4" wp14:editId="27D03F69">
            <wp:extent cx="4710022" cy="215570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l="3345" t="7018" r="4455"/>
                    <a:stretch/>
                  </pic:blipFill>
                  <pic:spPr bwMode="auto">
                    <a:xfrm>
                      <a:off x="0" y="0"/>
                      <a:ext cx="4721655" cy="2161032"/>
                    </a:xfrm>
                    <a:prstGeom prst="rect">
                      <a:avLst/>
                    </a:prstGeom>
                    <a:noFill/>
                    <a:ln>
                      <a:noFill/>
                    </a:ln>
                    <a:extLst>
                      <a:ext uri="{53640926-AAD7-44D8-BBD7-CCE9431645EC}">
                        <a14:shadowObscured xmlns:a14="http://schemas.microsoft.com/office/drawing/2010/main"/>
                      </a:ext>
                    </a:extLst>
                  </pic:spPr>
                </pic:pic>
              </a:graphicData>
            </a:graphic>
          </wp:inline>
        </w:drawing>
      </w:r>
    </w:p>
    <w:p w14:paraId="7B1D5C6F" w14:textId="77777777" w:rsidR="00FD06D9" w:rsidRPr="00FD06D9" w:rsidRDefault="00FD06D9" w:rsidP="00FD06D9">
      <w:pPr>
        <w:spacing w:after="0" w:line="240" w:lineRule="auto"/>
        <w:jc w:val="center"/>
        <w:rPr>
          <w:rFonts w:ascii="Times New Roman" w:hAnsi="Times New Roman" w:cs="Times New Roman"/>
          <w:sz w:val="16"/>
          <w:szCs w:val="16"/>
          <w:lang w:val="kk-KZ"/>
        </w:rPr>
      </w:pPr>
    </w:p>
    <w:p w14:paraId="5806F167" w14:textId="436961AE" w:rsidR="00C7039E" w:rsidRPr="001B6A75" w:rsidRDefault="00C7039E" w:rsidP="00FD06D9">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1</w:t>
      </w:r>
      <w:r w:rsidR="00FD06D9">
        <w:rPr>
          <w:rFonts w:ascii="Times New Roman" w:hAnsi="Times New Roman" w:cs="Times New Roman"/>
          <w:sz w:val="28"/>
          <w:szCs w:val="28"/>
          <w:lang w:val="kk-KZ"/>
        </w:rPr>
        <w:t>2</w:t>
      </w:r>
      <w:r w:rsidRPr="001B6A75">
        <w:rPr>
          <w:rFonts w:ascii="Times New Roman" w:hAnsi="Times New Roman" w:cs="Times New Roman"/>
          <w:sz w:val="28"/>
          <w:szCs w:val="28"/>
          <w:lang w:val="kk-KZ"/>
        </w:rPr>
        <w:t xml:space="preserve"> – Аttachment функциясы арқылы тіркелемелер ұсыну</w:t>
      </w:r>
    </w:p>
    <w:p w14:paraId="1D67E698" w14:textId="77777777" w:rsidR="00C7039E" w:rsidRPr="001B6A75" w:rsidRDefault="00C7039E" w:rsidP="00FD06D9">
      <w:pPr>
        <w:spacing w:after="0" w:line="240" w:lineRule="auto"/>
        <w:ind w:firstLine="709"/>
        <w:jc w:val="center"/>
        <w:rPr>
          <w:rFonts w:ascii="Times New Roman" w:hAnsi="Times New Roman" w:cs="Times New Roman"/>
          <w:b/>
          <w:sz w:val="28"/>
          <w:szCs w:val="28"/>
          <w:lang w:val="kk-KZ"/>
        </w:rPr>
      </w:pPr>
    </w:p>
    <w:p w14:paraId="36061775" w14:textId="59D1D9D9" w:rsidR="00C7039E" w:rsidRPr="001B6A75" w:rsidRDefault="00C7039E" w:rsidP="00FD06D9">
      <w:pPr>
        <w:pStyle w:val="a3"/>
        <w:numPr>
          <w:ilvl w:val="0"/>
          <w:numId w:val="28"/>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Берілген тапсырма уақытқа жасауға арналған болса, карталарға орындалу мерзімімін «Deadline» орнатыңыз. Сонымен қатар кейбір карталарға «Labels» функциясы арқылы түрлі түспен белгілеулерді қосып, олардың категориясын сипаттаңыз. Мысалға, қызыл белгі – өте шұғыл жауапты қажет ететін сұрақ картасы, жасыл – жауабы дайын карта (1</w:t>
      </w:r>
      <w:r w:rsidR="00FD06D9">
        <w:rPr>
          <w:rFonts w:ascii="Times New Roman" w:hAnsi="Times New Roman" w:cs="Times New Roman"/>
          <w:sz w:val="28"/>
          <w:szCs w:val="28"/>
          <w:lang w:val="kk-KZ"/>
        </w:rPr>
        <w:t>3</w:t>
      </w:r>
      <w:r w:rsidRPr="001B6A75">
        <w:rPr>
          <w:rFonts w:ascii="Times New Roman" w:hAnsi="Times New Roman" w:cs="Times New Roman"/>
          <w:sz w:val="28"/>
          <w:szCs w:val="28"/>
          <w:lang w:val="kk-KZ"/>
        </w:rPr>
        <w:t>-сурет).</w:t>
      </w:r>
    </w:p>
    <w:p w14:paraId="22BEACDC" w14:textId="77777777" w:rsidR="00C7039E" w:rsidRPr="001B6A75" w:rsidRDefault="00C7039E" w:rsidP="00FD06D9">
      <w:pPr>
        <w:pStyle w:val="a3"/>
        <w:tabs>
          <w:tab w:val="left" w:pos="1134"/>
        </w:tabs>
        <w:spacing w:after="0" w:line="240" w:lineRule="auto"/>
        <w:ind w:left="709"/>
        <w:jc w:val="both"/>
        <w:rPr>
          <w:rFonts w:ascii="Times New Roman" w:hAnsi="Times New Roman" w:cs="Times New Roman"/>
          <w:sz w:val="28"/>
          <w:szCs w:val="28"/>
          <w:lang w:val="kk-KZ"/>
        </w:rPr>
      </w:pPr>
    </w:p>
    <w:p w14:paraId="07FA4719" w14:textId="77777777" w:rsidR="00C7039E" w:rsidRPr="001B6A75" w:rsidRDefault="00C7039E" w:rsidP="00FD06D9">
      <w:pPr>
        <w:pStyle w:val="a3"/>
        <w:tabs>
          <w:tab w:val="left" w:pos="1134"/>
        </w:tabs>
        <w:spacing w:after="0" w:line="240" w:lineRule="auto"/>
        <w:ind w:left="0"/>
        <w:jc w:val="center"/>
        <w:rPr>
          <w:rFonts w:ascii="Times New Roman" w:hAnsi="Times New Roman" w:cs="Times New Roman"/>
          <w:sz w:val="28"/>
          <w:szCs w:val="28"/>
          <w:lang w:val="kk-KZ"/>
        </w:rPr>
      </w:pPr>
      <w:r w:rsidRPr="001B6A75">
        <w:rPr>
          <w:rFonts w:ascii="Times New Roman" w:hAnsi="Times New Roman" w:cs="Times New Roman"/>
          <w:noProof/>
          <w:sz w:val="28"/>
          <w:szCs w:val="28"/>
          <w:lang w:eastAsia="ru-RU"/>
        </w:rPr>
        <w:drawing>
          <wp:inline distT="0" distB="0" distL="0" distR="0" wp14:anchorId="107ED609" wp14:editId="623922E4">
            <wp:extent cx="3335932" cy="305375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54670" cy="3070904"/>
                    </a:xfrm>
                    <a:prstGeom prst="rect">
                      <a:avLst/>
                    </a:prstGeom>
                    <a:noFill/>
                    <a:ln>
                      <a:noFill/>
                    </a:ln>
                  </pic:spPr>
                </pic:pic>
              </a:graphicData>
            </a:graphic>
          </wp:inline>
        </w:drawing>
      </w:r>
    </w:p>
    <w:p w14:paraId="27862F06" w14:textId="77777777" w:rsidR="00C7039E" w:rsidRPr="00FD06D9" w:rsidRDefault="00C7039E" w:rsidP="00FD06D9">
      <w:pPr>
        <w:spacing w:after="0" w:line="240" w:lineRule="auto"/>
        <w:ind w:firstLine="708"/>
        <w:jc w:val="both"/>
        <w:rPr>
          <w:rFonts w:ascii="Times New Roman" w:hAnsi="Times New Roman" w:cs="Times New Roman"/>
          <w:sz w:val="16"/>
          <w:szCs w:val="16"/>
          <w:lang w:val="kk-KZ"/>
        </w:rPr>
      </w:pPr>
    </w:p>
    <w:p w14:paraId="61C6C1B5" w14:textId="0A2AC8F8" w:rsidR="00C7039E" w:rsidRPr="001B6A75" w:rsidRDefault="00C7039E" w:rsidP="00FD06D9">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1</w:t>
      </w:r>
      <w:r w:rsidR="00FD06D9">
        <w:rPr>
          <w:rFonts w:ascii="Times New Roman" w:hAnsi="Times New Roman" w:cs="Times New Roman"/>
          <w:sz w:val="28"/>
          <w:szCs w:val="28"/>
          <w:lang w:val="kk-KZ"/>
        </w:rPr>
        <w:t>3</w:t>
      </w:r>
      <w:r w:rsidRPr="001B6A75">
        <w:rPr>
          <w:rFonts w:ascii="Times New Roman" w:hAnsi="Times New Roman" w:cs="Times New Roman"/>
          <w:sz w:val="28"/>
          <w:szCs w:val="28"/>
          <w:lang w:val="kk-KZ"/>
        </w:rPr>
        <w:t xml:space="preserve"> – Label функциясы арқылы карталарға категориялар тағайындау</w:t>
      </w:r>
    </w:p>
    <w:p w14:paraId="6CEC600E" w14:textId="77777777" w:rsidR="00C7039E" w:rsidRPr="001B6A75" w:rsidRDefault="00C7039E" w:rsidP="00BE05D5">
      <w:pPr>
        <w:pStyle w:val="a3"/>
        <w:numPr>
          <w:ilvl w:val="0"/>
          <w:numId w:val="28"/>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bCs/>
          <w:sz w:val="28"/>
          <w:szCs w:val="28"/>
          <w:lang w:val="kk-KZ"/>
        </w:rPr>
        <w:t>Тақтаға қосымша қатысушыларды шақыру: т</w:t>
      </w:r>
      <w:r w:rsidRPr="001B6A75">
        <w:rPr>
          <w:rFonts w:ascii="Times New Roman" w:hAnsi="Times New Roman" w:cs="Times New Roman"/>
          <w:sz w:val="28"/>
          <w:szCs w:val="28"/>
          <w:lang w:val="kk-KZ"/>
        </w:rPr>
        <w:t xml:space="preserve">апсырмаларды бағалау және көру үшін, сонымен қатар пікір алмасу үшін топтын басқа да мүшелерін, оқытушыларды тақтаға шақырыңыз. Ол үшін қатысушыларда gmail.com аккаунты болуы керек. Сабақты қорытындылаңыз. </w:t>
      </w:r>
    </w:p>
    <w:p w14:paraId="432DE3DC"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«Болашақ информатика педагогтерінің білім сапасын үздіксіз жетілдіру әдістемесі» оқу-әдістемелік құралының мазмұныңда келесідей Кайдзен әдістері талқыланды: PDCA, 5S, Five Ways. Бұл әдістер әртүрлі үдерістерді оңтайландыру және жоғары сапаға қол жеткізу мақсатында үздіксіз жетілдіру әдістемесінде қолданылатын құралдар [156]. </w:t>
      </w:r>
    </w:p>
    <w:p w14:paraId="528B429E" w14:textId="4B886A40"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Әрбір әдісті жеке қарастыратын болсақ, PDCA немесе Plan-Do-Check-Act үздіксіз жетілдіруге бағытталған үдерісті басқару әдістемесі (1</w:t>
      </w:r>
      <w:r w:rsidR="008825F7">
        <w:rPr>
          <w:rFonts w:ascii="Times New Roman" w:hAnsi="Times New Roman" w:cs="Times New Roman"/>
          <w:sz w:val="28"/>
          <w:szCs w:val="28"/>
          <w:lang w:val="kk-KZ"/>
        </w:rPr>
        <w:t>4</w:t>
      </w:r>
      <w:r w:rsidRPr="001B6A75">
        <w:rPr>
          <w:rFonts w:ascii="Times New Roman" w:hAnsi="Times New Roman" w:cs="Times New Roman"/>
          <w:sz w:val="28"/>
          <w:szCs w:val="28"/>
          <w:lang w:val="kk-KZ"/>
        </w:rPr>
        <w:t>-сурет). Бұл цикл төрт негізгі кезеңнен тұрады:</w:t>
      </w:r>
    </w:p>
    <w:p w14:paraId="43877D1E" w14:textId="77777777" w:rsidR="00C7039E" w:rsidRPr="001B6A75" w:rsidRDefault="00C7039E" w:rsidP="008825F7">
      <w:pPr>
        <w:numPr>
          <w:ilvl w:val="0"/>
          <w:numId w:val="65"/>
        </w:numPr>
        <w:tabs>
          <w:tab w:val="left" w:pos="993"/>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Plan – жоспарлау, мақсаттарды анықтау және іс-қимыл жоспарын құру.</w:t>
      </w:r>
    </w:p>
    <w:p w14:paraId="3FD7B9F2" w14:textId="77777777" w:rsidR="00C7039E" w:rsidRPr="001B6A75" w:rsidRDefault="00C7039E" w:rsidP="008825F7">
      <w:pPr>
        <w:numPr>
          <w:ilvl w:val="0"/>
          <w:numId w:val="65"/>
        </w:numPr>
        <w:tabs>
          <w:tab w:val="left" w:pos="993"/>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Do – орындау, жоспарды іске асыру.</w:t>
      </w:r>
    </w:p>
    <w:p w14:paraId="52054EC8" w14:textId="77777777" w:rsidR="00C7039E" w:rsidRPr="001B6A75" w:rsidRDefault="00C7039E" w:rsidP="008825F7">
      <w:pPr>
        <w:numPr>
          <w:ilvl w:val="0"/>
          <w:numId w:val="65"/>
        </w:numPr>
        <w:tabs>
          <w:tab w:val="left" w:pos="993"/>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Check – тексеру, нәтижелерді бағалау және жоспармен салыстыру.</w:t>
      </w:r>
    </w:p>
    <w:p w14:paraId="30AC2EA4" w14:textId="77777777" w:rsidR="00C7039E" w:rsidRPr="001B6A75" w:rsidRDefault="00C7039E" w:rsidP="008825F7">
      <w:pPr>
        <w:numPr>
          <w:ilvl w:val="0"/>
          <w:numId w:val="65"/>
        </w:numPr>
        <w:tabs>
          <w:tab w:val="left" w:pos="993"/>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Act – түзету және әрекет ету, бағалау нәтижелері негізінде түзетулер енгізу.</w:t>
      </w:r>
    </w:p>
    <w:p w14:paraId="58861734" w14:textId="77777777" w:rsidR="00C7039E" w:rsidRPr="001B6A75" w:rsidRDefault="00C7039E" w:rsidP="008D6700">
      <w:pPr>
        <w:tabs>
          <w:tab w:val="left" w:pos="1134"/>
        </w:tabs>
        <w:spacing w:after="0" w:line="240" w:lineRule="auto"/>
        <w:ind w:left="709"/>
        <w:jc w:val="both"/>
        <w:rPr>
          <w:rFonts w:ascii="Times New Roman" w:hAnsi="Times New Roman" w:cs="Times New Roman"/>
          <w:sz w:val="28"/>
          <w:szCs w:val="28"/>
          <w:lang w:val="kk-KZ"/>
        </w:rPr>
      </w:pPr>
    </w:p>
    <w:p w14:paraId="2B3506A0" w14:textId="77777777" w:rsidR="00C7039E" w:rsidRPr="001B6A75" w:rsidRDefault="00C7039E" w:rsidP="008D6700">
      <w:pPr>
        <w:tabs>
          <w:tab w:val="left" w:pos="1134"/>
        </w:tabs>
        <w:spacing w:after="0" w:line="240" w:lineRule="auto"/>
        <w:jc w:val="center"/>
        <w:rPr>
          <w:rFonts w:ascii="Times New Roman" w:hAnsi="Times New Roman" w:cs="Times New Roman"/>
          <w:sz w:val="28"/>
          <w:szCs w:val="28"/>
          <w:lang w:val="kk-KZ"/>
        </w:rPr>
      </w:pPr>
      <w:r w:rsidRPr="001B6A75">
        <w:rPr>
          <w:rFonts w:ascii="Times New Roman" w:hAnsi="Times New Roman" w:cs="Times New Roman"/>
          <w:noProof/>
          <w:sz w:val="28"/>
          <w:szCs w:val="28"/>
          <w:lang w:eastAsia="ru-RU"/>
        </w:rPr>
        <w:drawing>
          <wp:inline distT="0" distB="0" distL="0" distR="0" wp14:anchorId="47E1C493" wp14:editId="3B3F13BE">
            <wp:extent cx="2254102" cy="2282329"/>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78732" cy="2307268"/>
                    </a:xfrm>
                    <a:prstGeom prst="rect">
                      <a:avLst/>
                    </a:prstGeom>
                    <a:noFill/>
                    <a:ln>
                      <a:noFill/>
                    </a:ln>
                  </pic:spPr>
                </pic:pic>
              </a:graphicData>
            </a:graphic>
          </wp:inline>
        </w:drawing>
      </w:r>
    </w:p>
    <w:p w14:paraId="2C4BEEB5" w14:textId="77777777" w:rsidR="00C7039E" w:rsidRPr="008825F7" w:rsidRDefault="00C7039E" w:rsidP="008D6700">
      <w:pPr>
        <w:tabs>
          <w:tab w:val="left" w:pos="1134"/>
        </w:tabs>
        <w:spacing w:after="0" w:line="240" w:lineRule="auto"/>
        <w:jc w:val="center"/>
        <w:rPr>
          <w:rFonts w:ascii="Times New Roman" w:hAnsi="Times New Roman" w:cs="Times New Roman"/>
          <w:sz w:val="16"/>
          <w:szCs w:val="16"/>
          <w:lang w:val="kk-KZ"/>
        </w:rPr>
      </w:pPr>
    </w:p>
    <w:p w14:paraId="781173A3" w14:textId="5A56E0BD" w:rsidR="00C7039E" w:rsidRPr="001B6A75" w:rsidRDefault="00C7039E" w:rsidP="008825F7">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1</w:t>
      </w:r>
      <w:r w:rsidR="008825F7">
        <w:rPr>
          <w:rFonts w:ascii="Times New Roman" w:hAnsi="Times New Roman" w:cs="Times New Roman"/>
          <w:sz w:val="28"/>
          <w:szCs w:val="28"/>
          <w:lang w:val="kk-KZ"/>
        </w:rPr>
        <w:t>4</w:t>
      </w:r>
      <w:r w:rsidRPr="001B6A75">
        <w:rPr>
          <w:rFonts w:ascii="Times New Roman" w:hAnsi="Times New Roman" w:cs="Times New Roman"/>
          <w:sz w:val="28"/>
          <w:szCs w:val="28"/>
          <w:lang w:val="kk-KZ"/>
        </w:rPr>
        <w:t xml:space="preserve"> – PDCA немесе Plan-Do-Check-Act үздіксіз жетілдіруге бағытталған циклдың көрінісі</w:t>
      </w:r>
    </w:p>
    <w:p w14:paraId="508E24E8" w14:textId="77777777" w:rsidR="00C7039E" w:rsidRPr="001B6A75" w:rsidRDefault="00C7039E" w:rsidP="008D6700">
      <w:pPr>
        <w:tabs>
          <w:tab w:val="left" w:pos="1134"/>
        </w:tabs>
        <w:spacing w:after="0" w:line="240" w:lineRule="auto"/>
        <w:jc w:val="center"/>
        <w:rPr>
          <w:rFonts w:ascii="Times New Roman" w:hAnsi="Times New Roman" w:cs="Times New Roman"/>
          <w:sz w:val="28"/>
          <w:szCs w:val="28"/>
          <w:lang w:val="kk-KZ"/>
        </w:rPr>
      </w:pPr>
    </w:p>
    <w:p w14:paraId="782AB94F"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PDCA – бұл оқу үдерістерін үздіксіз жетілдіруге ықпал ететін басқарудың жүйелі тәсілі. Бұл циклды әр түрлі салаларда қолдануға болады, соның ішінде білім беру жүйесі, сапа менеджменті, жобалық менеджмент және т.б. Білім беру саласында PDCA (Plan-Do-Check-Act) білім беру үрдістерін үздіксіз жетілдіру үшін қолданылатын әдістеме болып табылады. Бұл циклды оқытудың тиімділігін арттыру мен жалпы білім беру сапасын арттыру үшін қолдануға болады [157]. </w:t>
      </w:r>
    </w:p>
    <w:p w14:paraId="1A141485"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Білім берудегі PDCA – бұл білім беру іс-әрекеттері мен үдерістерін жоспарлау, орындау, тексеру және түзету мақсатында төрт кезеңнен тұратын жүйелі тәсіл:</w:t>
      </w:r>
    </w:p>
    <w:p w14:paraId="0F63FFDF" w14:textId="77777777" w:rsidR="00C7039E" w:rsidRPr="001B6A75" w:rsidRDefault="00C7039E" w:rsidP="008825F7">
      <w:pPr>
        <w:tabs>
          <w:tab w:val="left" w:pos="993"/>
        </w:tabs>
        <w:spacing w:after="0" w:line="240" w:lineRule="auto"/>
        <w:ind w:firstLine="709"/>
        <w:jc w:val="both"/>
        <w:rPr>
          <w:rFonts w:ascii="Times New Roman" w:hAnsi="Times New Roman" w:cs="Times New Roman"/>
          <w:sz w:val="28"/>
          <w:szCs w:val="28"/>
        </w:rPr>
      </w:pPr>
      <w:r w:rsidRPr="001B6A75">
        <w:rPr>
          <w:rFonts w:ascii="Times New Roman" w:hAnsi="Times New Roman" w:cs="Times New Roman"/>
          <w:sz w:val="28"/>
          <w:szCs w:val="28"/>
          <w:lang w:val="kk-KZ"/>
        </w:rPr>
        <w:t>1.</w:t>
      </w:r>
      <w:r w:rsidRPr="001B6A75">
        <w:rPr>
          <w:rFonts w:ascii="Times New Roman" w:hAnsi="Times New Roman" w:cs="Times New Roman"/>
          <w:sz w:val="28"/>
          <w:szCs w:val="28"/>
          <w:lang w:val="kk-KZ"/>
        </w:rPr>
        <w:tab/>
        <w:t xml:space="preserve">Жоспарлау (Plan): бұл кезеңде білім беру мақсаттары, стратегиялары және сабақ немесе курс жоспарлары жасалынады. </w:t>
      </w:r>
      <w:r w:rsidRPr="001B6A75">
        <w:rPr>
          <w:rFonts w:ascii="Times New Roman" w:hAnsi="Times New Roman" w:cs="Times New Roman"/>
          <w:sz w:val="28"/>
          <w:szCs w:val="28"/>
        </w:rPr>
        <w:t>Бұл мыналарды қамтиды:</w:t>
      </w:r>
    </w:p>
    <w:p w14:paraId="0A5BC16B" w14:textId="61158073" w:rsidR="00C7039E" w:rsidRPr="001B6A75" w:rsidRDefault="00C7039E" w:rsidP="008825F7">
      <w:pPr>
        <w:numPr>
          <w:ilvl w:val="0"/>
          <w:numId w:val="23"/>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білім беру мақсаттары мен нәтижелерін анықтау</w:t>
      </w:r>
      <w:r w:rsidR="008825F7">
        <w:rPr>
          <w:rFonts w:ascii="Times New Roman" w:hAnsi="Times New Roman" w:cs="Times New Roman"/>
          <w:sz w:val="28"/>
          <w:szCs w:val="28"/>
          <w:lang w:val="kk-KZ"/>
        </w:rPr>
        <w:t>;</w:t>
      </w:r>
    </w:p>
    <w:p w14:paraId="7D17CA35" w14:textId="10EDB025" w:rsidR="00C7039E" w:rsidRPr="001B6A75" w:rsidRDefault="00C7039E" w:rsidP="008825F7">
      <w:pPr>
        <w:numPr>
          <w:ilvl w:val="0"/>
          <w:numId w:val="23"/>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оқу жоспарларын, бағдарламалар мен материалдарды әзірлеу</w:t>
      </w:r>
      <w:r w:rsidR="008825F7">
        <w:rPr>
          <w:rFonts w:ascii="Times New Roman" w:hAnsi="Times New Roman" w:cs="Times New Roman"/>
          <w:sz w:val="28"/>
          <w:szCs w:val="28"/>
          <w:lang w:val="kk-KZ"/>
        </w:rPr>
        <w:t>;</w:t>
      </w:r>
    </w:p>
    <w:p w14:paraId="14B55721" w14:textId="325EBB5B" w:rsidR="00C7039E" w:rsidRPr="001B6A75" w:rsidRDefault="00C7039E" w:rsidP="008825F7">
      <w:pPr>
        <w:numPr>
          <w:ilvl w:val="0"/>
          <w:numId w:val="23"/>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оқыту және бағалау әдістерін анықтау</w:t>
      </w:r>
      <w:r w:rsidR="008825F7">
        <w:rPr>
          <w:rFonts w:ascii="Times New Roman" w:hAnsi="Times New Roman" w:cs="Times New Roman"/>
          <w:sz w:val="28"/>
          <w:szCs w:val="28"/>
          <w:lang w:val="kk-KZ"/>
        </w:rPr>
        <w:t>.</w:t>
      </w:r>
    </w:p>
    <w:p w14:paraId="0BDC5AD8" w14:textId="77777777" w:rsidR="00C7039E" w:rsidRPr="001B6A75" w:rsidRDefault="00C7039E" w:rsidP="008D6700">
      <w:pPr>
        <w:tabs>
          <w:tab w:val="left" w:pos="709"/>
          <w:tab w:val="left" w:pos="1134"/>
        </w:tabs>
        <w:spacing w:after="0" w:line="240" w:lineRule="auto"/>
        <w:ind w:firstLine="709"/>
        <w:jc w:val="both"/>
        <w:rPr>
          <w:rFonts w:ascii="Times New Roman" w:hAnsi="Times New Roman" w:cs="Times New Roman"/>
          <w:sz w:val="28"/>
          <w:szCs w:val="28"/>
        </w:rPr>
      </w:pPr>
      <w:r w:rsidRPr="001B6A75">
        <w:rPr>
          <w:rFonts w:ascii="Times New Roman" w:hAnsi="Times New Roman" w:cs="Times New Roman"/>
          <w:sz w:val="28"/>
          <w:szCs w:val="28"/>
        </w:rPr>
        <w:t>2.</w:t>
      </w:r>
      <w:r w:rsidRPr="001B6A75">
        <w:rPr>
          <w:rFonts w:ascii="Times New Roman" w:hAnsi="Times New Roman" w:cs="Times New Roman"/>
          <w:sz w:val="28"/>
          <w:szCs w:val="28"/>
        </w:rPr>
        <w:tab/>
        <w:t>Орындау (Do): бұл кезеңде алдыңғы кезеңде жасалған жоспарлар жүзеге асырылады. Бұл мыналарды қамтиды:</w:t>
      </w:r>
    </w:p>
    <w:p w14:paraId="1F95B962" w14:textId="098B324B" w:rsidR="00C7039E" w:rsidRPr="001B6A75" w:rsidRDefault="00C7039E" w:rsidP="008825F7">
      <w:pPr>
        <w:numPr>
          <w:ilvl w:val="0"/>
          <w:numId w:val="22"/>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жоспарға сәйкес сабақтар мен тренингтер өткізу</w:t>
      </w:r>
      <w:r w:rsidR="008825F7">
        <w:rPr>
          <w:rFonts w:ascii="Times New Roman" w:hAnsi="Times New Roman" w:cs="Times New Roman"/>
          <w:sz w:val="28"/>
          <w:szCs w:val="28"/>
          <w:lang w:val="kk-KZ"/>
        </w:rPr>
        <w:t>;</w:t>
      </w:r>
    </w:p>
    <w:p w14:paraId="4DF59ED2" w14:textId="77465438" w:rsidR="00C7039E" w:rsidRPr="001B6A75" w:rsidRDefault="00C7039E" w:rsidP="008825F7">
      <w:pPr>
        <w:numPr>
          <w:ilvl w:val="0"/>
          <w:numId w:val="22"/>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білім беру қызметтері мен іс-шараларын ұсыну</w:t>
      </w:r>
      <w:r w:rsidR="008825F7">
        <w:rPr>
          <w:rFonts w:ascii="Times New Roman" w:hAnsi="Times New Roman" w:cs="Times New Roman"/>
          <w:sz w:val="28"/>
          <w:szCs w:val="28"/>
          <w:lang w:val="kk-KZ"/>
        </w:rPr>
        <w:t>.</w:t>
      </w:r>
    </w:p>
    <w:p w14:paraId="62DABD4C"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rPr>
      </w:pPr>
      <w:r w:rsidRPr="001B6A75">
        <w:rPr>
          <w:rFonts w:ascii="Times New Roman" w:hAnsi="Times New Roman" w:cs="Times New Roman"/>
          <w:sz w:val="28"/>
          <w:szCs w:val="28"/>
        </w:rPr>
        <w:t>3.</w:t>
      </w:r>
      <w:r w:rsidRPr="001B6A75">
        <w:rPr>
          <w:rFonts w:ascii="Times New Roman" w:hAnsi="Times New Roman" w:cs="Times New Roman"/>
          <w:sz w:val="28"/>
          <w:szCs w:val="28"/>
        </w:rPr>
        <w:tab/>
        <w:t>Тексеру (</w:t>
      </w:r>
      <w:r w:rsidRPr="001B6A75">
        <w:rPr>
          <w:rFonts w:ascii="Times New Roman" w:hAnsi="Times New Roman" w:cs="Times New Roman"/>
          <w:sz w:val="28"/>
          <w:szCs w:val="28"/>
          <w:lang w:val="en-US"/>
        </w:rPr>
        <w:t>Check</w:t>
      </w:r>
      <w:r w:rsidRPr="001B6A75">
        <w:rPr>
          <w:rFonts w:ascii="Times New Roman" w:hAnsi="Times New Roman" w:cs="Times New Roman"/>
          <w:sz w:val="28"/>
          <w:szCs w:val="28"/>
        </w:rPr>
        <w:t>): бұл кезең оқу нәтижелері мен тиімділігін бағалауды қамтиды:</w:t>
      </w:r>
    </w:p>
    <w:p w14:paraId="7C9CF2BC" w14:textId="3C151939" w:rsidR="00C7039E" w:rsidRPr="001B6A75" w:rsidRDefault="00C7039E" w:rsidP="008825F7">
      <w:pPr>
        <w:numPr>
          <w:ilvl w:val="0"/>
          <w:numId w:val="21"/>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lang w:val="kk-KZ"/>
        </w:rPr>
        <w:t>үдеріс</w:t>
      </w:r>
      <w:r w:rsidRPr="001B6A75">
        <w:rPr>
          <w:rFonts w:ascii="Times New Roman" w:hAnsi="Times New Roman" w:cs="Times New Roman"/>
          <w:sz w:val="28"/>
          <w:szCs w:val="28"/>
        </w:rPr>
        <w:t>тер мен білім беру мақсаттарына жету туралы мәліметтерді жинау және талдау</w:t>
      </w:r>
      <w:r w:rsidR="008825F7">
        <w:rPr>
          <w:rFonts w:ascii="Times New Roman" w:hAnsi="Times New Roman" w:cs="Times New Roman"/>
          <w:sz w:val="28"/>
          <w:szCs w:val="28"/>
          <w:lang w:val="kk-KZ"/>
        </w:rPr>
        <w:t>;</w:t>
      </w:r>
    </w:p>
    <w:p w14:paraId="2C19063E" w14:textId="10757F78" w:rsidR="00C7039E" w:rsidRPr="001B6A75" w:rsidRDefault="00C7039E" w:rsidP="008825F7">
      <w:pPr>
        <w:numPr>
          <w:ilvl w:val="0"/>
          <w:numId w:val="21"/>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нақты нәтижелерді берілген мақсаттармен салыстыру</w:t>
      </w:r>
      <w:r w:rsidR="008825F7">
        <w:rPr>
          <w:rFonts w:ascii="Times New Roman" w:hAnsi="Times New Roman" w:cs="Times New Roman"/>
          <w:sz w:val="28"/>
          <w:szCs w:val="28"/>
          <w:lang w:val="kk-KZ"/>
        </w:rPr>
        <w:t>;</w:t>
      </w:r>
    </w:p>
    <w:p w14:paraId="57113A62" w14:textId="6019D118" w:rsidR="00C7039E" w:rsidRPr="001B6A75" w:rsidRDefault="00C7039E" w:rsidP="008825F7">
      <w:pPr>
        <w:numPr>
          <w:ilvl w:val="0"/>
          <w:numId w:val="21"/>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 xml:space="preserve">жетілдіру үшін </w:t>
      </w:r>
      <w:r w:rsidRPr="001B6A75">
        <w:rPr>
          <w:rFonts w:ascii="Times New Roman" w:hAnsi="Times New Roman" w:cs="Times New Roman"/>
          <w:sz w:val="28"/>
          <w:szCs w:val="28"/>
          <w:lang w:val="kk-KZ"/>
        </w:rPr>
        <w:t xml:space="preserve">мәселелер </w:t>
      </w:r>
      <w:r w:rsidRPr="001B6A75">
        <w:rPr>
          <w:rFonts w:ascii="Times New Roman" w:hAnsi="Times New Roman" w:cs="Times New Roman"/>
          <w:sz w:val="28"/>
          <w:szCs w:val="28"/>
        </w:rPr>
        <w:t xml:space="preserve">мен </w:t>
      </w:r>
      <w:r w:rsidRPr="001B6A75">
        <w:rPr>
          <w:rFonts w:ascii="Times New Roman" w:hAnsi="Times New Roman" w:cs="Times New Roman"/>
          <w:sz w:val="28"/>
          <w:szCs w:val="28"/>
          <w:lang w:val="kk-KZ"/>
        </w:rPr>
        <w:t>оларды шешу жолын</w:t>
      </w:r>
      <w:r w:rsidRPr="001B6A75">
        <w:rPr>
          <w:rFonts w:ascii="Times New Roman" w:hAnsi="Times New Roman" w:cs="Times New Roman"/>
          <w:sz w:val="28"/>
          <w:szCs w:val="28"/>
        </w:rPr>
        <w:t xml:space="preserve"> анықтау</w:t>
      </w:r>
      <w:r w:rsidR="008825F7">
        <w:rPr>
          <w:rFonts w:ascii="Times New Roman" w:hAnsi="Times New Roman" w:cs="Times New Roman"/>
          <w:sz w:val="28"/>
          <w:szCs w:val="28"/>
          <w:lang w:val="kk-KZ"/>
        </w:rPr>
        <w:t>.</w:t>
      </w:r>
    </w:p>
    <w:p w14:paraId="4AF9B4D7" w14:textId="77777777" w:rsidR="00C7039E" w:rsidRPr="001B6A75" w:rsidRDefault="00C7039E" w:rsidP="008D6700">
      <w:pPr>
        <w:tabs>
          <w:tab w:val="left" w:pos="1134"/>
        </w:tabs>
        <w:spacing w:after="0" w:line="240" w:lineRule="auto"/>
        <w:ind w:firstLine="709"/>
        <w:jc w:val="both"/>
        <w:rPr>
          <w:rFonts w:ascii="Times New Roman" w:hAnsi="Times New Roman" w:cs="Times New Roman"/>
          <w:sz w:val="28"/>
          <w:szCs w:val="28"/>
        </w:rPr>
      </w:pPr>
      <w:r w:rsidRPr="001B6A75">
        <w:rPr>
          <w:rFonts w:ascii="Times New Roman" w:hAnsi="Times New Roman" w:cs="Times New Roman"/>
          <w:sz w:val="28"/>
          <w:szCs w:val="28"/>
        </w:rPr>
        <w:t>4.</w:t>
      </w:r>
      <w:r w:rsidRPr="001B6A75">
        <w:rPr>
          <w:rFonts w:ascii="Times New Roman" w:hAnsi="Times New Roman" w:cs="Times New Roman"/>
          <w:sz w:val="28"/>
          <w:szCs w:val="28"/>
        </w:rPr>
        <w:tab/>
        <w:t xml:space="preserve">Түзету (Act): бұл кезеңде білім беру </w:t>
      </w:r>
      <w:r w:rsidRPr="001B6A75">
        <w:rPr>
          <w:rFonts w:ascii="Times New Roman" w:hAnsi="Times New Roman" w:cs="Times New Roman"/>
          <w:sz w:val="28"/>
          <w:szCs w:val="28"/>
          <w:lang w:val="kk-KZ"/>
        </w:rPr>
        <w:t>үдеріс</w:t>
      </w:r>
      <w:r w:rsidRPr="001B6A75">
        <w:rPr>
          <w:rFonts w:ascii="Times New Roman" w:hAnsi="Times New Roman" w:cs="Times New Roman"/>
          <w:sz w:val="28"/>
          <w:szCs w:val="28"/>
        </w:rPr>
        <w:t>терін</w:t>
      </w:r>
      <w:r w:rsidRPr="001B6A75">
        <w:rPr>
          <w:rFonts w:ascii="Times New Roman" w:hAnsi="Times New Roman" w:cs="Times New Roman"/>
          <w:sz w:val="28"/>
          <w:szCs w:val="28"/>
          <w:lang w:val="kk-KZ"/>
        </w:rPr>
        <w:t xml:space="preserve"> жетілдіру</w:t>
      </w:r>
      <w:r w:rsidRPr="001B6A75">
        <w:rPr>
          <w:rFonts w:ascii="Times New Roman" w:hAnsi="Times New Roman" w:cs="Times New Roman"/>
          <w:sz w:val="28"/>
          <w:szCs w:val="28"/>
        </w:rPr>
        <w:t xml:space="preserve"> үшін шаралар қабылдану:</w:t>
      </w:r>
    </w:p>
    <w:p w14:paraId="689B83E1" w14:textId="06A7D751" w:rsidR="00C7039E" w:rsidRPr="001B6A75" w:rsidRDefault="00C7039E" w:rsidP="008825F7">
      <w:pPr>
        <w:numPr>
          <w:ilvl w:val="0"/>
          <w:numId w:val="20"/>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бағалау нәтижелеріне негізделген түзету әрекеттері мен стратегияларын әзірлеу</w:t>
      </w:r>
      <w:r w:rsidR="008825F7">
        <w:rPr>
          <w:rFonts w:ascii="Times New Roman" w:hAnsi="Times New Roman" w:cs="Times New Roman"/>
          <w:sz w:val="28"/>
          <w:szCs w:val="28"/>
          <w:lang w:val="kk-KZ"/>
        </w:rPr>
        <w:t>;</w:t>
      </w:r>
    </w:p>
    <w:p w14:paraId="311F3E88" w14:textId="6FFC0528" w:rsidR="00C7039E" w:rsidRPr="001B6A75" w:rsidRDefault="00C7039E" w:rsidP="008825F7">
      <w:pPr>
        <w:numPr>
          <w:ilvl w:val="0"/>
          <w:numId w:val="20"/>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білім беру әдістері мен жоспарларына өзгерістер енгізу</w:t>
      </w:r>
      <w:r w:rsidR="008825F7">
        <w:rPr>
          <w:rFonts w:ascii="Times New Roman" w:hAnsi="Times New Roman" w:cs="Times New Roman"/>
          <w:sz w:val="28"/>
          <w:szCs w:val="28"/>
          <w:lang w:val="kk-KZ"/>
        </w:rPr>
        <w:t>;</w:t>
      </w:r>
    </w:p>
    <w:p w14:paraId="16AEC18C" w14:textId="59775D02" w:rsidR="00C7039E" w:rsidRPr="001B6A75" w:rsidRDefault="00C7039E" w:rsidP="008825F7">
      <w:pPr>
        <w:numPr>
          <w:ilvl w:val="0"/>
          <w:numId w:val="20"/>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үздіксіз жетілдіру үшін жаңа деректер мен тәжірибені ескере отырып, PDCA циклін қайталау</w:t>
      </w:r>
      <w:r w:rsidR="008825F7">
        <w:rPr>
          <w:rFonts w:ascii="Times New Roman" w:hAnsi="Times New Roman" w:cs="Times New Roman"/>
          <w:sz w:val="28"/>
          <w:szCs w:val="28"/>
          <w:lang w:val="kk-KZ"/>
        </w:rPr>
        <w:t>.</w:t>
      </w:r>
    </w:p>
    <w:p w14:paraId="4943DF0A" w14:textId="708DF92F" w:rsidR="00C7039E"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rPr>
        <w:t>Білім берудегі PDCA</w:t>
      </w:r>
      <w:r w:rsidRPr="001B6A75">
        <w:rPr>
          <w:rFonts w:ascii="Times New Roman" w:hAnsi="Times New Roman" w:cs="Times New Roman"/>
          <w:sz w:val="28"/>
          <w:szCs w:val="28"/>
          <w:lang w:val="kk-KZ"/>
        </w:rPr>
        <w:t xml:space="preserve"> әдісі</w:t>
      </w:r>
      <w:r w:rsidRPr="001B6A75">
        <w:rPr>
          <w:rFonts w:ascii="Times New Roman" w:hAnsi="Times New Roman" w:cs="Times New Roman"/>
          <w:sz w:val="28"/>
          <w:szCs w:val="28"/>
        </w:rPr>
        <w:t xml:space="preserve"> тиімді және бейімделгіш білім беру жүйесін құруға көмектеседі, мұнда үздіксіз жетілдіру сапалы оқыту мен білім беру мақсаттарына</w:t>
      </w:r>
      <w:r w:rsidRPr="001B6A75">
        <w:t xml:space="preserve"> </w:t>
      </w:r>
      <w:r w:rsidRPr="001B6A75">
        <w:rPr>
          <w:rFonts w:ascii="Times New Roman" w:hAnsi="Times New Roman" w:cs="Times New Roman"/>
          <w:sz w:val="28"/>
          <w:szCs w:val="28"/>
        </w:rPr>
        <w:t xml:space="preserve">тиімді қол жеткізуде шешуші рөл атқарады </w:t>
      </w:r>
      <w:r w:rsidRPr="001B6A75">
        <w:rPr>
          <w:rFonts w:ascii="Times New Roman" w:hAnsi="Times New Roman" w:cs="Times New Roman"/>
          <w:sz w:val="28"/>
          <w:szCs w:val="28"/>
          <w:lang w:val="kk-KZ"/>
        </w:rPr>
        <w:t>[158].</w:t>
      </w:r>
      <w:r w:rsidRPr="001B6A75">
        <w:rPr>
          <w:rFonts w:ascii="Times New Roman" w:hAnsi="Times New Roman" w:cs="Times New Roman"/>
          <w:sz w:val="28"/>
          <w:szCs w:val="28"/>
        </w:rPr>
        <w:t xml:space="preserve"> Білім беруде PDCA қолдану мысалдары </w:t>
      </w:r>
      <w:r w:rsidR="007B14E5">
        <w:rPr>
          <w:rFonts w:ascii="Times New Roman" w:hAnsi="Times New Roman" w:cs="Times New Roman"/>
          <w:sz w:val="28"/>
          <w:szCs w:val="28"/>
          <w:lang w:val="kk-KZ"/>
        </w:rPr>
        <w:t>5</w:t>
      </w:r>
      <w:r w:rsidRPr="001B6A75">
        <w:rPr>
          <w:rFonts w:ascii="Times New Roman" w:hAnsi="Times New Roman" w:cs="Times New Roman"/>
          <w:sz w:val="28"/>
          <w:szCs w:val="28"/>
        </w:rPr>
        <w:t>-кестеде келтірілген.</w:t>
      </w:r>
    </w:p>
    <w:p w14:paraId="3DA32DD4" w14:textId="77777777" w:rsidR="008825F7" w:rsidRPr="001B6A75" w:rsidRDefault="008825F7" w:rsidP="008825F7">
      <w:pPr>
        <w:spacing w:after="0" w:line="240" w:lineRule="auto"/>
        <w:ind w:firstLine="709"/>
        <w:jc w:val="both"/>
        <w:rPr>
          <w:rFonts w:ascii="Times New Roman" w:hAnsi="Times New Roman" w:cs="Times New Roman"/>
          <w:sz w:val="28"/>
          <w:szCs w:val="28"/>
          <w:lang w:val="kk-KZ"/>
        </w:rPr>
      </w:pPr>
      <w:r w:rsidRPr="008825F7">
        <w:rPr>
          <w:rFonts w:ascii="Times New Roman" w:hAnsi="Times New Roman" w:cs="Times New Roman"/>
          <w:sz w:val="28"/>
          <w:szCs w:val="28"/>
          <w:lang w:val="kk-KZ"/>
        </w:rPr>
        <w:t xml:space="preserve">PDCA </w:t>
      </w:r>
      <w:r w:rsidRPr="001B6A75">
        <w:rPr>
          <w:rFonts w:ascii="Times New Roman" w:hAnsi="Times New Roman" w:cs="Times New Roman"/>
          <w:sz w:val="28"/>
          <w:szCs w:val="28"/>
          <w:lang w:val="kk-KZ"/>
        </w:rPr>
        <w:t xml:space="preserve">әдісі </w:t>
      </w:r>
      <w:r w:rsidRPr="008825F7">
        <w:rPr>
          <w:rFonts w:ascii="Times New Roman" w:hAnsi="Times New Roman" w:cs="Times New Roman"/>
          <w:sz w:val="28"/>
          <w:szCs w:val="28"/>
          <w:lang w:val="kk-KZ"/>
        </w:rPr>
        <w:t xml:space="preserve">білім беру мекемелері мен </w:t>
      </w:r>
      <w:r w:rsidRPr="001B6A75">
        <w:rPr>
          <w:rFonts w:ascii="Times New Roman" w:hAnsi="Times New Roman" w:cs="Times New Roman"/>
          <w:sz w:val="28"/>
          <w:szCs w:val="28"/>
          <w:lang w:val="kk-KZ"/>
        </w:rPr>
        <w:t xml:space="preserve">оқытушыларға </w:t>
      </w:r>
      <w:r w:rsidRPr="008825F7">
        <w:rPr>
          <w:rFonts w:ascii="Times New Roman" w:hAnsi="Times New Roman" w:cs="Times New Roman"/>
          <w:sz w:val="28"/>
          <w:szCs w:val="28"/>
          <w:lang w:val="kk-KZ"/>
        </w:rPr>
        <w:t>өз</w:t>
      </w:r>
      <w:r w:rsidRPr="001B6A75">
        <w:rPr>
          <w:rFonts w:ascii="Times New Roman" w:hAnsi="Times New Roman" w:cs="Times New Roman"/>
          <w:sz w:val="28"/>
          <w:szCs w:val="28"/>
          <w:lang w:val="kk-KZ"/>
        </w:rPr>
        <w:t>дерінің түрлі</w:t>
      </w:r>
      <w:r w:rsidRPr="008825F7">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бағыттағы үдеріс</w:t>
      </w:r>
      <w:r w:rsidRPr="008825F7">
        <w:rPr>
          <w:rFonts w:ascii="Times New Roman" w:hAnsi="Times New Roman" w:cs="Times New Roman"/>
          <w:sz w:val="28"/>
          <w:szCs w:val="28"/>
          <w:lang w:val="kk-KZ"/>
        </w:rPr>
        <w:t xml:space="preserve">терін үнемі жетілдіруге, өзгерістерге бейімделуге және </w:t>
      </w:r>
      <w:r w:rsidRPr="001B6A75">
        <w:rPr>
          <w:rFonts w:ascii="Times New Roman" w:hAnsi="Times New Roman" w:cs="Times New Roman"/>
          <w:sz w:val="28"/>
          <w:szCs w:val="28"/>
          <w:lang w:val="kk-KZ"/>
        </w:rPr>
        <w:t>оңтайлы оқы</w:t>
      </w:r>
      <w:r w:rsidRPr="008825F7">
        <w:rPr>
          <w:rFonts w:ascii="Times New Roman" w:hAnsi="Times New Roman" w:cs="Times New Roman"/>
          <w:sz w:val="28"/>
          <w:szCs w:val="28"/>
          <w:lang w:val="kk-KZ"/>
        </w:rPr>
        <w:t xml:space="preserve">туды қамтамасыз етуге </w:t>
      </w:r>
      <w:r w:rsidRPr="001B6A75">
        <w:rPr>
          <w:rFonts w:ascii="Times New Roman" w:hAnsi="Times New Roman" w:cs="Times New Roman"/>
          <w:sz w:val="28"/>
          <w:szCs w:val="28"/>
          <w:lang w:val="kk-KZ"/>
        </w:rPr>
        <w:t>мүмкіндік береді</w:t>
      </w:r>
      <w:r w:rsidRPr="008825F7">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[15</w:t>
      </w:r>
      <w:r w:rsidRPr="008825F7">
        <w:rPr>
          <w:rFonts w:ascii="Times New Roman" w:hAnsi="Times New Roman" w:cs="Times New Roman"/>
          <w:sz w:val="28"/>
          <w:szCs w:val="28"/>
          <w:lang w:val="kk-KZ"/>
        </w:rPr>
        <w:t>9</w:t>
      </w:r>
      <w:r w:rsidRPr="001B6A75">
        <w:rPr>
          <w:rFonts w:ascii="Times New Roman" w:hAnsi="Times New Roman" w:cs="Times New Roman"/>
          <w:sz w:val="28"/>
          <w:szCs w:val="28"/>
          <w:lang w:val="kk-KZ"/>
        </w:rPr>
        <w:t>].</w:t>
      </w:r>
    </w:p>
    <w:p w14:paraId="3821E01A" w14:textId="77777777" w:rsidR="008825F7" w:rsidRPr="001B6A75" w:rsidRDefault="008825F7" w:rsidP="008825F7">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Бүгінгі таңда әлемнің көптеген жоғары оқу ұйымдарының білім беру сапасын жетілдірудің заманауи халықаралық жүйелерін қолданады, бұл әлемнің әртүрлі елдеріндегі студенттердің білім деңгейі мен сапасын салыстыруға, сондай-ақ ұлттық білім беру жүйелеріндегі айырмашылықтарды анықтауға мүмкіндік береді. Жоғары оқу ұйымдарының басты міндеті - ғылым мен техниканың қарқынды дамып келе жатқан өркениетінде шығармашылық тұлғаларды қалыптастыру мен тәрбиелеу. Білім алушылардың білім сапасын тиімді жетілдіру үшін оны қамтамасыз ететін инновациялық білім беру бағыттарын пайдалану қажет. Осындай инновациялық білім беру бағыттарының бірі болып 5S оқу үдерісі мен жұмыс орның ұйымдастыру әдісі болып табылады.</w:t>
      </w:r>
    </w:p>
    <w:p w14:paraId="26A907F6" w14:textId="77777777" w:rsidR="008825F7" w:rsidRDefault="008825F7" w:rsidP="008D6700">
      <w:pPr>
        <w:spacing w:after="0" w:line="240" w:lineRule="auto"/>
        <w:ind w:firstLine="709"/>
        <w:jc w:val="both"/>
        <w:rPr>
          <w:rFonts w:ascii="Times New Roman" w:hAnsi="Times New Roman" w:cs="Times New Roman"/>
          <w:sz w:val="28"/>
          <w:szCs w:val="28"/>
          <w:lang w:val="kk-KZ"/>
        </w:rPr>
      </w:pPr>
    </w:p>
    <w:p w14:paraId="069F273B" w14:textId="77777777" w:rsidR="008825F7" w:rsidRPr="008825F7" w:rsidRDefault="008825F7" w:rsidP="008D6700">
      <w:pPr>
        <w:spacing w:after="0" w:line="240" w:lineRule="auto"/>
        <w:ind w:firstLine="709"/>
        <w:jc w:val="both"/>
        <w:rPr>
          <w:rFonts w:ascii="Times New Roman" w:hAnsi="Times New Roman" w:cs="Times New Roman"/>
          <w:sz w:val="28"/>
          <w:szCs w:val="28"/>
          <w:lang w:val="kk-KZ"/>
        </w:rPr>
      </w:pPr>
    </w:p>
    <w:p w14:paraId="4BD071E7" w14:textId="77777777" w:rsidR="00C7039E" w:rsidRPr="008825F7" w:rsidRDefault="00C7039E" w:rsidP="008D6700">
      <w:pPr>
        <w:spacing w:after="0" w:line="240" w:lineRule="auto"/>
        <w:ind w:firstLine="709"/>
        <w:jc w:val="both"/>
        <w:rPr>
          <w:rFonts w:ascii="Times New Roman" w:hAnsi="Times New Roman" w:cs="Times New Roman"/>
          <w:sz w:val="28"/>
          <w:szCs w:val="28"/>
          <w:lang w:val="kk-KZ"/>
        </w:rPr>
      </w:pPr>
    </w:p>
    <w:p w14:paraId="16AE7AA5" w14:textId="2B961C7A" w:rsidR="00C7039E" w:rsidRPr="007B14E5" w:rsidRDefault="00C7039E" w:rsidP="008825F7">
      <w:pPr>
        <w:spacing w:after="0" w:line="240" w:lineRule="auto"/>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Кесте </w:t>
      </w:r>
      <w:r w:rsidR="008825F7">
        <w:rPr>
          <w:rFonts w:ascii="Times New Roman" w:hAnsi="Times New Roman" w:cs="Times New Roman"/>
          <w:sz w:val="28"/>
          <w:szCs w:val="28"/>
          <w:lang w:val="kk-KZ"/>
        </w:rPr>
        <w:t>5</w:t>
      </w:r>
      <w:r w:rsidRPr="007B14E5">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Pr="007B14E5">
        <w:rPr>
          <w:rFonts w:ascii="Times New Roman" w:hAnsi="Times New Roman" w:cs="Times New Roman"/>
          <w:sz w:val="28"/>
          <w:szCs w:val="28"/>
          <w:lang w:val="kk-KZ"/>
        </w:rPr>
        <w:t xml:space="preserve"> Білім беру саласында PDCA қолдану жолдары</w:t>
      </w:r>
    </w:p>
    <w:p w14:paraId="3EA3C99C" w14:textId="77777777" w:rsidR="00C7039E" w:rsidRPr="007B14E5" w:rsidRDefault="00C7039E" w:rsidP="008D6700">
      <w:pPr>
        <w:spacing w:after="0" w:line="240" w:lineRule="auto"/>
        <w:ind w:firstLine="709"/>
        <w:jc w:val="both"/>
        <w:rPr>
          <w:rFonts w:ascii="Times New Roman" w:hAnsi="Times New Roman" w:cs="Times New Roman"/>
          <w:sz w:val="16"/>
          <w:szCs w:val="16"/>
          <w:lang w:val="kk-KZ"/>
        </w:rPr>
      </w:pPr>
    </w:p>
    <w:tbl>
      <w:tblPr>
        <w:tblStyle w:val="af5"/>
        <w:tblW w:w="9729" w:type="dxa"/>
        <w:tblInd w:w="108" w:type="dxa"/>
        <w:tblLook w:val="04A0" w:firstRow="1" w:lastRow="0" w:firstColumn="1" w:lastColumn="0" w:noHBand="0" w:noVBand="1"/>
      </w:tblPr>
      <w:tblGrid>
        <w:gridCol w:w="2835"/>
        <w:gridCol w:w="6894"/>
      </w:tblGrid>
      <w:tr w:rsidR="00C7039E" w:rsidRPr="00566301" w14:paraId="06A72C45" w14:textId="77777777" w:rsidTr="008825F7">
        <w:tc>
          <w:tcPr>
            <w:tcW w:w="2835" w:type="dxa"/>
          </w:tcPr>
          <w:p w14:paraId="2C7A2BF5" w14:textId="77777777" w:rsidR="00C7039E" w:rsidRPr="001B6A75" w:rsidRDefault="00C7039E" w:rsidP="008D6700">
            <w:pPr>
              <w:spacing w:after="0" w:line="240" w:lineRule="auto"/>
              <w:jc w:val="both"/>
              <w:rPr>
                <w:rFonts w:ascii="Times New Roman" w:hAnsi="Times New Roman" w:cs="Times New Roman"/>
                <w:sz w:val="24"/>
                <w:szCs w:val="28"/>
              </w:rPr>
            </w:pPr>
            <w:r w:rsidRPr="001B6A75">
              <w:rPr>
                <w:rFonts w:ascii="Times New Roman" w:hAnsi="Times New Roman" w:cs="Times New Roman"/>
                <w:sz w:val="24"/>
                <w:szCs w:val="28"/>
              </w:rPr>
              <w:t>Оқу бағдарламаларын жетілдіру</w:t>
            </w:r>
          </w:p>
        </w:tc>
        <w:tc>
          <w:tcPr>
            <w:tcW w:w="6894" w:type="dxa"/>
          </w:tcPr>
          <w:p w14:paraId="65F51804" w14:textId="77777777" w:rsidR="00C7039E" w:rsidRPr="001B6A75" w:rsidRDefault="00C7039E" w:rsidP="008D6700">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О</w:t>
            </w:r>
            <w:r w:rsidRPr="001B6A75">
              <w:rPr>
                <w:rFonts w:ascii="Times New Roman" w:hAnsi="Times New Roman" w:cs="Times New Roman"/>
                <w:sz w:val="24"/>
                <w:szCs w:val="28"/>
              </w:rPr>
              <w:t xml:space="preserve">қу бағдарламаларын талдау және жетілдіру үшін PDCA </w:t>
            </w:r>
            <w:r w:rsidRPr="001B6A75">
              <w:rPr>
                <w:rFonts w:ascii="Times New Roman" w:hAnsi="Times New Roman" w:cs="Times New Roman"/>
                <w:sz w:val="24"/>
                <w:szCs w:val="28"/>
                <w:lang w:val="kk-KZ"/>
              </w:rPr>
              <w:t xml:space="preserve">әдісін </w:t>
            </w:r>
            <w:r w:rsidRPr="001B6A75">
              <w:rPr>
                <w:rFonts w:ascii="Times New Roman" w:hAnsi="Times New Roman" w:cs="Times New Roman"/>
                <w:sz w:val="24"/>
                <w:szCs w:val="28"/>
              </w:rPr>
              <w:t>қолдану.</w:t>
            </w:r>
            <w:r w:rsidRPr="001B6A75">
              <w:rPr>
                <w:rFonts w:ascii="Times New Roman" w:hAnsi="Times New Roman" w:cs="Times New Roman"/>
                <w:sz w:val="24"/>
                <w:szCs w:val="28"/>
                <w:lang w:val="kk-KZ"/>
              </w:rPr>
              <w:t xml:space="preserve"> "Жоспарлау" кезеңінде білім беру мақсаттары анықталады және оқу жоспарлары жасалады. Содан кейін "орындау" кезеңінде сабақтар мен курстар жоспарларға сәйкес өткізіледі. "Тексеру" кезеңінде студенттердің жетістіктері туралы мәліметтер жиналады және "түзету" кезеңінде шешімдер оқу бағдарламаларын немесе оқыту әдістерін түзетуді қамтуы мүмкін деректерді талдау негізінде қабылданады.</w:t>
            </w:r>
          </w:p>
        </w:tc>
      </w:tr>
      <w:tr w:rsidR="00C7039E" w:rsidRPr="00566301" w14:paraId="6EF4BEB3" w14:textId="77777777" w:rsidTr="008825F7">
        <w:tc>
          <w:tcPr>
            <w:tcW w:w="2835" w:type="dxa"/>
          </w:tcPr>
          <w:p w14:paraId="565A0C3C" w14:textId="77777777" w:rsidR="00C7039E" w:rsidRPr="001B6A75" w:rsidRDefault="00C7039E" w:rsidP="008D6700">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Оқу үдерісі және оқыту әдістері</w:t>
            </w:r>
          </w:p>
        </w:tc>
        <w:tc>
          <w:tcPr>
            <w:tcW w:w="6894" w:type="dxa"/>
          </w:tcPr>
          <w:p w14:paraId="57944A57" w14:textId="77777777" w:rsidR="00C7039E" w:rsidRPr="001B6A75" w:rsidRDefault="00C7039E" w:rsidP="008D6700">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Педагогтер PDCA-ны оқыту әдістерін жетілдіру үшін қолдана алады. "Жоспарлау" кезеңінде олар оқу жоспарлары мен стратегияларын әзірлейді, «орындау» кезеңінде сабақтар өткізеді, содан кейін «тексеру» кезеңінде студенттердің жетістіктері мен сәтсіздіктерін талдайды. «Түзету» кезеңінде олар оқыту әдістерін бейімдей алады, жаңа әдістерді енгізе алады немесе студенттерге қосымша қолдау көрсете алады.</w:t>
            </w:r>
          </w:p>
        </w:tc>
      </w:tr>
      <w:tr w:rsidR="00C7039E" w:rsidRPr="001B6A75" w14:paraId="2757F494" w14:textId="77777777" w:rsidTr="008825F7">
        <w:tc>
          <w:tcPr>
            <w:tcW w:w="2835" w:type="dxa"/>
          </w:tcPr>
          <w:p w14:paraId="3E44C3BA" w14:textId="77777777" w:rsidR="00C7039E" w:rsidRPr="001B6A75" w:rsidRDefault="00C7039E" w:rsidP="008D6700">
            <w:pPr>
              <w:spacing w:after="0" w:line="240" w:lineRule="auto"/>
              <w:jc w:val="both"/>
              <w:rPr>
                <w:rFonts w:ascii="Times New Roman" w:hAnsi="Times New Roman" w:cs="Times New Roman"/>
                <w:bCs/>
                <w:sz w:val="24"/>
                <w:szCs w:val="28"/>
              </w:rPr>
            </w:pPr>
            <w:r w:rsidRPr="001B6A75">
              <w:rPr>
                <w:rFonts w:ascii="Times New Roman" w:hAnsi="Times New Roman" w:cs="Times New Roman"/>
                <w:bCs/>
                <w:sz w:val="24"/>
                <w:szCs w:val="28"/>
              </w:rPr>
              <w:t>Білім беру сапасын басқару</w:t>
            </w:r>
          </w:p>
        </w:tc>
        <w:tc>
          <w:tcPr>
            <w:tcW w:w="6894" w:type="dxa"/>
          </w:tcPr>
          <w:p w14:paraId="6F158338" w14:textId="77777777" w:rsidR="00C7039E" w:rsidRPr="001B6A75" w:rsidRDefault="00C7039E" w:rsidP="008D6700">
            <w:pPr>
              <w:spacing w:after="0" w:line="240" w:lineRule="auto"/>
              <w:jc w:val="both"/>
              <w:rPr>
                <w:rFonts w:ascii="Times New Roman" w:hAnsi="Times New Roman" w:cs="Times New Roman"/>
                <w:sz w:val="24"/>
                <w:szCs w:val="28"/>
              </w:rPr>
            </w:pPr>
            <w:r w:rsidRPr="001B6A75">
              <w:rPr>
                <w:rFonts w:ascii="Times New Roman" w:hAnsi="Times New Roman" w:cs="Times New Roman"/>
                <w:sz w:val="24"/>
                <w:szCs w:val="28"/>
              </w:rPr>
              <w:t>Білім беру әкімшілігі білім берудің жоғары сапасын қамтамасыз ету үшін PDCA қолдана алады. Олар «жоспарлау</w:t>
            </w:r>
            <w:r w:rsidRPr="001B6A75">
              <w:rPr>
                <w:rFonts w:ascii="Times New Roman" w:hAnsi="Times New Roman" w:cs="Times New Roman"/>
                <w:sz w:val="24"/>
                <w:szCs w:val="28"/>
                <w:lang w:val="kk-KZ"/>
              </w:rPr>
              <w:t>»</w:t>
            </w:r>
            <w:r w:rsidRPr="001B6A75">
              <w:rPr>
                <w:rFonts w:ascii="Times New Roman" w:hAnsi="Times New Roman" w:cs="Times New Roman"/>
                <w:sz w:val="24"/>
                <w:szCs w:val="28"/>
              </w:rPr>
              <w:t xml:space="preserve"> кезеңінде стандарттар мен бағаларды әзірлейді, «тексеру</w:t>
            </w:r>
            <w:r w:rsidRPr="001B6A75">
              <w:rPr>
                <w:rFonts w:ascii="Times New Roman" w:hAnsi="Times New Roman" w:cs="Times New Roman"/>
                <w:sz w:val="24"/>
                <w:szCs w:val="28"/>
                <w:lang w:val="kk-KZ"/>
              </w:rPr>
              <w:t>»</w:t>
            </w:r>
            <w:r w:rsidRPr="001B6A75">
              <w:rPr>
                <w:rFonts w:ascii="Times New Roman" w:hAnsi="Times New Roman" w:cs="Times New Roman"/>
                <w:sz w:val="24"/>
                <w:szCs w:val="28"/>
              </w:rPr>
              <w:t xml:space="preserve"> кезеңінде білім беру бағдарламаларының тиімділігін бағалайды және қажет болған жағдайда «түзету</w:t>
            </w:r>
            <w:r w:rsidRPr="001B6A75">
              <w:rPr>
                <w:rFonts w:ascii="Times New Roman" w:hAnsi="Times New Roman" w:cs="Times New Roman"/>
                <w:sz w:val="24"/>
                <w:szCs w:val="28"/>
                <w:lang w:val="kk-KZ"/>
              </w:rPr>
              <w:t>»</w:t>
            </w:r>
            <w:r w:rsidRPr="001B6A75">
              <w:rPr>
                <w:rFonts w:ascii="Times New Roman" w:hAnsi="Times New Roman" w:cs="Times New Roman"/>
                <w:sz w:val="24"/>
                <w:szCs w:val="28"/>
              </w:rPr>
              <w:t xml:space="preserve"> кезеңіндегі </w:t>
            </w:r>
            <w:r w:rsidRPr="001B6A75">
              <w:rPr>
                <w:rFonts w:ascii="Times New Roman" w:hAnsi="Times New Roman" w:cs="Times New Roman"/>
                <w:sz w:val="24"/>
                <w:szCs w:val="28"/>
                <w:lang w:val="kk-KZ"/>
              </w:rPr>
              <w:t>үдеріс</w:t>
            </w:r>
            <w:r w:rsidRPr="001B6A75">
              <w:rPr>
                <w:rFonts w:ascii="Times New Roman" w:hAnsi="Times New Roman" w:cs="Times New Roman"/>
                <w:sz w:val="24"/>
                <w:szCs w:val="28"/>
              </w:rPr>
              <w:t>терді түзетеді.</w:t>
            </w:r>
          </w:p>
        </w:tc>
      </w:tr>
      <w:tr w:rsidR="00C7039E" w:rsidRPr="001B6A75" w14:paraId="65A23668" w14:textId="77777777" w:rsidTr="008825F7">
        <w:tc>
          <w:tcPr>
            <w:tcW w:w="2835" w:type="dxa"/>
          </w:tcPr>
          <w:p w14:paraId="744EA7B5" w14:textId="77777777" w:rsidR="00C7039E" w:rsidRPr="001B6A75" w:rsidRDefault="00C7039E" w:rsidP="008D6700">
            <w:pPr>
              <w:spacing w:after="0" w:line="240" w:lineRule="auto"/>
              <w:jc w:val="both"/>
              <w:rPr>
                <w:rFonts w:ascii="Times New Roman" w:hAnsi="Times New Roman" w:cs="Times New Roman"/>
                <w:bCs/>
                <w:sz w:val="24"/>
                <w:szCs w:val="28"/>
              </w:rPr>
            </w:pPr>
            <w:r w:rsidRPr="001B6A75">
              <w:rPr>
                <w:rFonts w:ascii="Times New Roman" w:hAnsi="Times New Roman" w:cs="Times New Roman"/>
                <w:bCs/>
                <w:sz w:val="24"/>
                <w:szCs w:val="28"/>
              </w:rPr>
              <w:t>Өзгерістерге бейімделу</w:t>
            </w:r>
          </w:p>
        </w:tc>
        <w:tc>
          <w:tcPr>
            <w:tcW w:w="6894" w:type="dxa"/>
          </w:tcPr>
          <w:p w14:paraId="0884B1B6" w14:textId="77777777" w:rsidR="00C7039E" w:rsidRPr="001B6A75" w:rsidRDefault="00C7039E" w:rsidP="008D6700">
            <w:pPr>
              <w:spacing w:after="0" w:line="240" w:lineRule="auto"/>
              <w:jc w:val="both"/>
              <w:rPr>
                <w:rFonts w:ascii="Times New Roman" w:hAnsi="Times New Roman" w:cs="Times New Roman"/>
                <w:sz w:val="24"/>
                <w:szCs w:val="28"/>
              </w:rPr>
            </w:pPr>
            <w:r w:rsidRPr="001B6A75">
              <w:rPr>
                <w:rFonts w:ascii="Times New Roman" w:hAnsi="Times New Roman" w:cs="Times New Roman"/>
                <w:sz w:val="24"/>
                <w:szCs w:val="28"/>
                <w:lang w:val="kk-KZ"/>
              </w:rPr>
              <w:t>Педагогтер</w:t>
            </w:r>
            <w:r w:rsidRPr="001B6A75">
              <w:rPr>
                <w:rFonts w:ascii="Times New Roman" w:hAnsi="Times New Roman" w:cs="Times New Roman"/>
                <w:sz w:val="24"/>
                <w:szCs w:val="28"/>
              </w:rPr>
              <w:t xml:space="preserve"> PDCA</w:t>
            </w:r>
            <w:r w:rsidRPr="001B6A75">
              <w:rPr>
                <w:rFonts w:ascii="Times New Roman" w:hAnsi="Times New Roman" w:cs="Times New Roman"/>
                <w:sz w:val="24"/>
                <w:szCs w:val="28"/>
                <w:lang w:val="kk-KZ"/>
              </w:rPr>
              <w:t xml:space="preserve"> әдісін </w:t>
            </w:r>
            <w:r w:rsidRPr="001B6A75">
              <w:rPr>
                <w:rFonts w:ascii="Times New Roman" w:hAnsi="Times New Roman" w:cs="Times New Roman"/>
                <w:sz w:val="24"/>
                <w:szCs w:val="28"/>
              </w:rPr>
              <w:t>білім беруде</w:t>
            </w:r>
            <w:r w:rsidRPr="001B6A75">
              <w:rPr>
                <w:rFonts w:ascii="Times New Roman" w:hAnsi="Times New Roman" w:cs="Times New Roman"/>
                <w:sz w:val="24"/>
                <w:szCs w:val="28"/>
                <w:lang w:val="kk-KZ"/>
              </w:rPr>
              <w:t>гі</w:t>
            </w:r>
            <w:r w:rsidRPr="001B6A75">
              <w:rPr>
                <w:rFonts w:ascii="Times New Roman" w:hAnsi="Times New Roman" w:cs="Times New Roman"/>
                <w:sz w:val="24"/>
                <w:szCs w:val="28"/>
              </w:rPr>
              <w:t xml:space="preserve"> жаңа технологияларды игеру немесе оқу бағдарламаларына қойылатын талаптарды өзгерту сияқты </w:t>
            </w:r>
            <w:r w:rsidRPr="001B6A75">
              <w:rPr>
                <w:rFonts w:ascii="Times New Roman" w:hAnsi="Times New Roman" w:cs="Times New Roman"/>
                <w:sz w:val="24"/>
                <w:szCs w:val="28"/>
                <w:lang w:val="kk-KZ"/>
              </w:rPr>
              <w:t xml:space="preserve">үнемі </w:t>
            </w:r>
            <w:r w:rsidRPr="001B6A75">
              <w:rPr>
                <w:rFonts w:ascii="Times New Roman" w:hAnsi="Times New Roman" w:cs="Times New Roman"/>
                <w:sz w:val="24"/>
                <w:szCs w:val="28"/>
              </w:rPr>
              <w:t>өзгеретін жағдайларға бейімделу</w:t>
            </w:r>
            <w:r w:rsidRPr="001B6A75">
              <w:rPr>
                <w:rFonts w:ascii="Times New Roman" w:hAnsi="Times New Roman" w:cs="Times New Roman"/>
                <w:sz w:val="24"/>
                <w:szCs w:val="28"/>
                <w:lang w:val="kk-KZ"/>
              </w:rPr>
              <w:t>ге арналған құрал ретінде п</w:t>
            </w:r>
            <w:r w:rsidRPr="001B6A75">
              <w:rPr>
                <w:rFonts w:ascii="Times New Roman" w:hAnsi="Times New Roman" w:cs="Times New Roman"/>
                <w:sz w:val="24"/>
                <w:szCs w:val="28"/>
              </w:rPr>
              <w:t>айдалана алады.</w:t>
            </w:r>
          </w:p>
        </w:tc>
      </w:tr>
      <w:tr w:rsidR="00C7039E" w:rsidRPr="001B6A75" w14:paraId="2063B0C6" w14:textId="77777777" w:rsidTr="008825F7">
        <w:tc>
          <w:tcPr>
            <w:tcW w:w="2835" w:type="dxa"/>
          </w:tcPr>
          <w:p w14:paraId="1B0E22D4" w14:textId="77777777" w:rsidR="00C7039E" w:rsidRPr="001B6A75" w:rsidRDefault="00C7039E" w:rsidP="008D6700">
            <w:pPr>
              <w:spacing w:after="0" w:line="240" w:lineRule="auto"/>
              <w:jc w:val="both"/>
              <w:rPr>
                <w:rFonts w:ascii="Times New Roman" w:hAnsi="Times New Roman" w:cs="Times New Roman"/>
                <w:bCs/>
                <w:sz w:val="24"/>
                <w:szCs w:val="28"/>
              </w:rPr>
            </w:pPr>
            <w:r w:rsidRPr="001B6A75">
              <w:rPr>
                <w:rFonts w:ascii="Times New Roman" w:hAnsi="Times New Roman" w:cs="Times New Roman"/>
                <w:bCs/>
                <w:sz w:val="24"/>
                <w:szCs w:val="28"/>
              </w:rPr>
              <w:t>Өзін-өзі бағалау және кәсіби даму</w:t>
            </w:r>
          </w:p>
        </w:tc>
        <w:tc>
          <w:tcPr>
            <w:tcW w:w="6894" w:type="dxa"/>
          </w:tcPr>
          <w:p w14:paraId="085AD9D7" w14:textId="707BDA99" w:rsidR="00C7039E" w:rsidRPr="008825F7" w:rsidRDefault="00C7039E" w:rsidP="008D6700">
            <w:pPr>
              <w:spacing w:after="0" w:line="240" w:lineRule="auto"/>
              <w:jc w:val="both"/>
              <w:rPr>
                <w:rFonts w:ascii="Times New Roman" w:hAnsi="Times New Roman" w:cs="Times New Roman"/>
                <w:sz w:val="24"/>
                <w:szCs w:val="28"/>
                <w:lang w:val="kk-KZ"/>
              </w:rPr>
            </w:pPr>
            <w:r w:rsidRPr="001B6A75">
              <w:rPr>
                <w:rFonts w:ascii="Times New Roman" w:hAnsi="Times New Roman" w:cs="Times New Roman"/>
                <w:sz w:val="24"/>
                <w:szCs w:val="28"/>
                <w:lang w:val="kk-KZ"/>
              </w:rPr>
              <w:t>Педагогтер</w:t>
            </w:r>
            <w:r w:rsidRPr="001B6A75">
              <w:rPr>
                <w:rFonts w:ascii="Times New Roman" w:hAnsi="Times New Roman" w:cs="Times New Roman"/>
                <w:sz w:val="24"/>
                <w:szCs w:val="28"/>
              </w:rPr>
              <w:t xml:space="preserve"> PDCA</w:t>
            </w:r>
            <w:r w:rsidRPr="001B6A75">
              <w:rPr>
                <w:rFonts w:ascii="Times New Roman" w:hAnsi="Times New Roman" w:cs="Times New Roman"/>
                <w:sz w:val="24"/>
                <w:szCs w:val="28"/>
                <w:lang w:val="kk-KZ"/>
              </w:rPr>
              <w:t xml:space="preserve"> әдісін </w:t>
            </w:r>
            <w:r w:rsidRPr="001B6A75">
              <w:rPr>
                <w:rFonts w:ascii="Times New Roman" w:hAnsi="Times New Roman" w:cs="Times New Roman"/>
                <w:sz w:val="24"/>
                <w:szCs w:val="28"/>
              </w:rPr>
              <w:t xml:space="preserve">өзін-өзі бағалау және кәсіби даму үшін қолдана алады. Оның негізінде мақсат қоя алады, жаңа әдістерді үйренеді, </w:t>
            </w:r>
            <w:r w:rsidRPr="001B6A75">
              <w:rPr>
                <w:rFonts w:ascii="Times New Roman" w:hAnsi="Times New Roman" w:cs="Times New Roman"/>
                <w:sz w:val="24"/>
                <w:szCs w:val="28"/>
                <w:lang w:val="kk-KZ"/>
              </w:rPr>
              <w:t xml:space="preserve">өз </w:t>
            </w:r>
            <w:r w:rsidRPr="001B6A75">
              <w:rPr>
                <w:rFonts w:ascii="Times New Roman" w:hAnsi="Times New Roman" w:cs="Times New Roman"/>
                <w:sz w:val="24"/>
                <w:szCs w:val="28"/>
              </w:rPr>
              <w:t>жетістіктерін бағалайды жә</w:t>
            </w:r>
            <w:r w:rsidR="008825F7">
              <w:rPr>
                <w:rFonts w:ascii="Times New Roman" w:hAnsi="Times New Roman" w:cs="Times New Roman"/>
                <w:sz w:val="24"/>
                <w:szCs w:val="28"/>
              </w:rPr>
              <w:t>не оқыту әдістерін реттей алады</w:t>
            </w:r>
          </w:p>
        </w:tc>
      </w:tr>
    </w:tbl>
    <w:p w14:paraId="2B816117" w14:textId="77777777" w:rsidR="00C7039E" w:rsidRPr="001B6A75" w:rsidRDefault="00C7039E" w:rsidP="008D6700">
      <w:pPr>
        <w:spacing w:after="0" w:line="240" w:lineRule="auto"/>
        <w:ind w:firstLine="709"/>
        <w:jc w:val="both"/>
        <w:rPr>
          <w:rFonts w:ascii="Times New Roman" w:hAnsi="Times New Roman" w:cs="Times New Roman"/>
          <w:sz w:val="28"/>
          <w:szCs w:val="28"/>
        </w:rPr>
      </w:pPr>
    </w:p>
    <w:p w14:paraId="12CEF87D" w14:textId="7A534E26"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Оқу үдерісі мен жұмыс орның жетілдіру әрекеттерін оңтайландыру тәсілдерінің бірі 5S әдісінің басты мақсаты барлық шығындарды азайтуға және жою негізінде жұмыс орнын тиімді ұйымдастыру. Ол бес қарапайым уақытты үнемдейтін және тиімді жұмыс істейтін қағидалардан тұрады. Қағидаларды жапон тілінен </w:t>
      </w:r>
      <w:r w:rsidR="00D13915" w:rsidRPr="001B6A75">
        <w:rPr>
          <w:rFonts w:ascii="Times New Roman" w:hAnsi="Times New Roman" w:cs="Times New Roman"/>
          <w:sz w:val="28"/>
          <w:szCs w:val="28"/>
          <w:lang w:val="kk-KZ"/>
        </w:rPr>
        <w:t xml:space="preserve">аударсақ Seiri </w:t>
      </w:r>
      <w:r w:rsidRPr="001B6A75">
        <w:rPr>
          <w:rFonts w:ascii="Times New Roman" w:hAnsi="Times New Roman" w:cs="Times New Roman"/>
          <w:sz w:val="28"/>
          <w:szCs w:val="28"/>
          <w:lang w:val="kk-KZ"/>
        </w:rPr>
        <w:t xml:space="preserve">– сұрыптау, Seiton - реттеушілік, Seiso </w:t>
      </w:r>
      <w:r w:rsidR="00D13915"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ұқыптылық, Seiketu - стандарттау, Shituke – қолдау деген мағынаға ие [160]. Бұл жүйе еңбек өнімділігі мен білім сапасын жоғарылату үшін шығындарды анықтауға және жоюға бағытталған нақты қағидаларын жүзеге асырады. 5S әдісінің мақсаттары - білім сапасының деңгейін жоғарылату және мәселелердің санын азайту, жайлы психологиялық көңіл құрып, білім алушылардың білімге және жұмысқа деген ынтасын ояту. 5S әдісі жапон тілінен «үздіксіз жетілдіру» деген мағынаны білдіріп, Кайдзен әдістемесіне негізделіп жасалынды. Бұл жұмыс орнындағы тәртіпті қалпына келтіріп қана қоймай, тәртіпке деген құштарлық пен өзін-өзі дамытуға ықпал етеді. Бүгінгі таңда 5S әлемдегі түрлі кәсіпорындарда, мекемелерде және кеңселерде кең қолданысқа ие [161].</w:t>
      </w:r>
    </w:p>
    <w:p w14:paraId="291F85B0"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Білім беру үдерісін модернизациялау ресурсы болып табылатын «Lean-технологиясы» білім беру үдерісін ұқыптылыққа негіздейді, оның құрамына адами фактор мен топтық жұмыс кіреді. Бастапқы мақсат «Lean-технологиясы» арқылы шығындардың талдауын жасап, оқу ұйымының мәселелерін жоюдың шаралар кешенің құрастыру. </w:t>
      </w:r>
    </w:p>
    <w:p w14:paraId="39588635"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Ұқыптылықты негіздейтін оқытудың бастапқы факторларының құрамы (Lean+Training) келесідей: </w:t>
      </w:r>
    </w:p>
    <w:p w14:paraId="14216DDB" w14:textId="77777777" w:rsidR="00C7039E" w:rsidRPr="001B6A75" w:rsidRDefault="00C7039E" w:rsidP="008825F7">
      <w:pPr>
        <w:numPr>
          <w:ilvl w:val="0"/>
          <w:numId w:val="24"/>
        </w:numPr>
        <w:tabs>
          <w:tab w:val="clear" w:pos="720"/>
          <w:tab w:val="num" w:pos="426"/>
          <w:tab w:val="left" w:pos="993"/>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білім беру үдерісіндегі шығындарды анықтау және жою;</w:t>
      </w:r>
    </w:p>
    <w:p w14:paraId="618032CA" w14:textId="77777777" w:rsidR="00C7039E" w:rsidRPr="001B6A75" w:rsidRDefault="00C7039E" w:rsidP="008825F7">
      <w:pPr>
        <w:numPr>
          <w:ilvl w:val="0"/>
          <w:numId w:val="24"/>
        </w:numPr>
        <w:tabs>
          <w:tab w:val="clear" w:pos="720"/>
          <w:tab w:val="num" w:pos="426"/>
          <w:tab w:val="left" w:pos="993"/>
          <w:tab w:val="left" w:pos="1134"/>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 xml:space="preserve">оқытуды үздіксіз </w:t>
      </w:r>
      <w:r w:rsidRPr="001B6A75">
        <w:rPr>
          <w:rFonts w:ascii="Times New Roman" w:hAnsi="Times New Roman" w:cs="Times New Roman"/>
          <w:sz w:val="28"/>
          <w:szCs w:val="28"/>
          <w:lang w:val="kk-KZ"/>
        </w:rPr>
        <w:t>жүргізу</w:t>
      </w:r>
      <w:r w:rsidRPr="001B6A75">
        <w:rPr>
          <w:rFonts w:ascii="Times New Roman" w:hAnsi="Times New Roman" w:cs="Times New Roman"/>
          <w:sz w:val="28"/>
          <w:szCs w:val="28"/>
        </w:rPr>
        <w:t>;</w:t>
      </w:r>
    </w:p>
    <w:p w14:paraId="0E294D1F" w14:textId="77777777" w:rsidR="00C7039E" w:rsidRPr="001B6A75" w:rsidRDefault="00C7039E" w:rsidP="008825F7">
      <w:pPr>
        <w:numPr>
          <w:ilvl w:val="0"/>
          <w:numId w:val="24"/>
        </w:numPr>
        <w:tabs>
          <w:tab w:val="clear" w:pos="720"/>
          <w:tab w:val="num" w:pos="426"/>
          <w:tab w:val="left" w:pos="993"/>
          <w:tab w:val="left" w:pos="1134"/>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 xml:space="preserve">оқу </w:t>
      </w:r>
      <w:r w:rsidRPr="001B6A75">
        <w:rPr>
          <w:rFonts w:ascii="Times New Roman" w:hAnsi="Times New Roman" w:cs="Times New Roman"/>
          <w:sz w:val="28"/>
          <w:szCs w:val="28"/>
          <w:lang w:val="kk-KZ"/>
        </w:rPr>
        <w:t>үдеріс</w:t>
      </w:r>
      <w:r w:rsidRPr="001B6A75">
        <w:rPr>
          <w:rFonts w:ascii="Times New Roman" w:hAnsi="Times New Roman" w:cs="Times New Roman"/>
          <w:sz w:val="28"/>
          <w:szCs w:val="28"/>
        </w:rPr>
        <w:t>ін стандарттау;</w:t>
      </w:r>
    </w:p>
    <w:p w14:paraId="61805AA7" w14:textId="320C6569" w:rsidR="00C7039E" w:rsidRPr="001B6A75" w:rsidRDefault="00C7039E" w:rsidP="008825F7">
      <w:pPr>
        <w:numPr>
          <w:ilvl w:val="0"/>
          <w:numId w:val="24"/>
        </w:numPr>
        <w:tabs>
          <w:tab w:val="clear" w:pos="720"/>
          <w:tab w:val="num" w:pos="426"/>
          <w:tab w:val="left" w:pos="993"/>
          <w:tab w:val="left" w:pos="1134"/>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 xml:space="preserve">5S </w:t>
      </w:r>
      <w:r w:rsidR="008825F7">
        <w:rPr>
          <w:rFonts w:ascii="Times New Roman" w:hAnsi="Times New Roman" w:cs="Times New Roman"/>
          <w:sz w:val="28"/>
          <w:szCs w:val="28"/>
        </w:rPr>
        <w:t>–</w:t>
      </w:r>
      <w:r w:rsidRPr="001B6A75">
        <w:rPr>
          <w:rFonts w:ascii="Times New Roman" w:hAnsi="Times New Roman" w:cs="Times New Roman"/>
          <w:sz w:val="28"/>
          <w:szCs w:val="28"/>
        </w:rPr>
        <w:t xml:space="preserve"> оқу</w:t>
      </w:r>
      <w:r w:rsidRPr="001B6A75">
        <w:rPr>
          <w:rFonts w:ascii="Times New Roman" w:hAnsi="Times New Roman" w:cs="Times New Roman"/>
          <w:sz w:val="28"/>
          <w:szCs w:val="28"/>
          <w:lang w:val="kk-KZ"/>
        </w:rPr>
        <w:t xml:space="preserve"> үдерісі мен</w:t>
      </w:r>
      <w:r w:rsidRPr="001B6A75">
        <w:rPr>
          <w:rFonts w:ascii="Times New Roman" w:hAnsi="Times New Roman" w:cs="Times New Roman"/>
          <w:sz w:val="28"/>
          <w:szCs w:val="28"/>
        </w:rPr>
        <w:t xml:space="preserve"> </w:t>
      </w:r>
      <w:r w:rsidRPr="001B6A75">
        <w:rPr>
          <w:rFonts w:ascii="Times New Roman" w:hAnsi="Times New Roman" w:cs="Times New Roman"/>
          <w:sz w:val="28"/>
          <w:szCs w:val="28"/>
          <w:lang w:val="kk-KZ"/>
        </w:rPr>
        <w:t xml:space="preserve">жұмыс </w:t>
      </w:r>
      <w:r w:rsidRPr="001B6A75">
        <w:rPr>
          <w:rFonts w:ascii="Times New Roman" w:hAnsi="Times New Roman" w:cs="Times New Roman"/>
          <w:sz w:val="28"/>
          <w:szCs w:val="28"/>
        </w:rPr>
        <w:t>орнын ұйымдастыру;</w:t>
      </w:r>
    </w:p>
    <w:p w14:paraId="1422A1F2" w14:textId="77777777" w:rsidR="00C7039E" w:rsidRPr="001B6A75" w:rsidRDefault="00C7039E" w:rsidP="008825F7">
      <w:pPr>
        <w:numPr>
          <w:ilvl w:val="0"/>
          <w:numId w:val="24"/>
        </w:numPr>
        <w:tabs>
          <w:tab w:val="clear" w:pos="720"/>
          <w:tab w:val="num" w:pos="426"/>
          <w:tab w:val="left" w:pos="993"/>
          <w:tab w:val="left" w:pos="1134"/>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оқу үдерісін визуализациялау;</w:t>
      </w:r>
    </w:p>
    <w:p w14:paraId="0FAB7C43" w14:textId="77777777" w:rsidR="00C7039E" w:rsidRPr="001B6A75" w:rsidRDefault="00C7039E" w:rsidP="008825F7">
      <w:pPr>
        <w:numPr>
          <w:ilvl w:val="0"/>
          <w:numId w:val="24"/>
        </w:numPr>
        <w:tabs>
          <w:tab w:val="clear" w:pos="720"/>
          <w:tab w:val="num" w:pos="426"/>
          <w:tab w:val="left" w:pos="993"/>
          <w:tab w:val="left" w:pos="1134"/>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lang w:val="kk-KZ"/>
        </w:rPr>
        <w:t>барлық оқу үдерісінің қатысушыларының</w:t>
      </w:r>
      <w:r w:rsidRPr="001B6A75">
        <w:rPr>
          <w:rFonts w:ascii="Times New Roman" w:hAnsi="Times New Roman" w:cs="Times New Roman"/>
          <w:sz w:val="28"/>
          <w:szCs w:val="28"/>
        </w:rPr>
        <w:t xml:space="preserve"> хабардар болуы және қатысуы</w:t>
      </w:r>
      <w:r w:rsidRPr="001B6A75">
        <w:rPr>
          <w:rFonts w:ascii="Times New Roman" w:hAnsi="Times New Roman" w:cs="Times New Roman"/>
          <w:sz w:val="28"/>
          <w:szCs w:val="28"/>
          <w:lang w:val="kk-KZ"/>
        </w:rPr>
        <w:t>.</w:t>
      </w:r>
    </w:p>
    <w:p w14:paraId="40CAC46C"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5S әдісі - бұл Кайдзен әдіснамасынан шыққан және оқу үдерістері мен жұмыс ортасын ұйымдастыруға және жетілдіруге бағытталған әдіс</w:t>
      </w:r>
      <w:r w:rsidRPr="001B6A75">
        <w:rPr>
          <w:rFonts w:ascii="Times New Roman" w:hAnsi="Times New Roman" w:cs="Times New Roman"/>
          <w:sz w:val="28"/>
          <w:szCs w:val="28"/>
        </w:rPr>
        <w:t xml:space="preserve"> </w:t>
      </w:r>
      <w:r w:rsidRPr="001B6A75">
        <w:rPr>
          <w:rFonts w:ascii="Times New Roman" w:hAnsi="Times New Roman" w:cs="Times New Roman"/>
          <w:sz w:val="28"/>
          <w:szCs w:val="28"/>
          <w:lang w:val="kk-KZ"/>
        </w:rPr>
        <w:t>[162]. Білім беру саласында 5S әдісін қолдану кезіндегі мақсат – білім алушыларға оқуға тиімді ықпал ететін оқу ортасын құру негізінде білім сапасын арттыруға болып табылады.</w:t>
      </w:r>
    </w:p>
    <w:p w14:paraId="3DDE31E9"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5S әдісінің білім беру саласында қолданылуы ерекшеліктері:</w:t>
      </w:r>
    </w:p>
    <w:p w14:paraId="102D86D9"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Сұрыптау (Sort) - Маңызды емес элементтерді жою: өзекті емес оқу материалдарын, оқулықтарды, ресурстарды және т.б. талдау және білім беру мақсаттарына жету үшін не қажет екенін анықтау.</w:t>
      </w:r>
    </w:p>
    <w:p w14:paraId="3D9AE615"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Оқу кеңістігін ретке келтіру - оқу кеңістігін маңызды материалдар мен ресурстар қол жетімді және оңай табылатындай етіп ұйымдастыру.</w:t>
      </w:r>
    </w:p>
    <w:p w14:paraId="7A7996C1"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Жүйелік (Set in order) - Оқу материалының құрылымын құру: білім алушылар оқу тізбегі мен тақырыптар арасындағы байланысты оңай түсінуі үшін оқу материалдардың логикалық құрылымын анықтау.</w:t>
      </w:r>
    </w:p>
    <w:p w14:paraId="2599763B"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Оқыту әдістерін стандарттау білім берудің біркелкілігі мен сапасын қамтамасыз ететін оқытушылар мен оқу бағдарламаларының стандарттарын әзірлеу.</w:t>
      </w:r>
    </w:p>
    <w:p w14:paraId="0B5982B0"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Тазалық және ұқыптылық (Shine) - Таза және қауіпсіз ортаны құру: оқу бөлмелерін, кітапханаларды және басқа оқу орындарын таза және ұқыпты ұстау. Қауіпсіздікті қамтамасыз ету: студенттердің қауіпсіздігіне назар аудару және оқу орындарында денсаулық пен қауіпсіздік ережелерін сақтау.</w:t>
      </w:r>
    </w:p>
    <w:p w14:paraId="03F757D5"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Стандарттау (Standardize) - Оқу стандарттары мен ережелерін әзірлеу: оқу үдерістерін қалай жүргізу керектігін және студенттерден қандай нәтижелер күтілетінін анықтайтын стандарттар мен ережелерді жасау. Процедуралар мен әдістерді белгілеу: білім беру стандарттарына сәйкес келетін нақты оқыту процедуралары мен әдістерін анықтау.</w:t>
      </w:r>
    </w:p>
    <w:p w14:paraId="42F13B34"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Өзін-өзі тәрбиелеу және әдетке айналдыру (Sustain) - Өзін-өзі тәрбиелеуге үйрету: Кайдзен қағидаларына сәйкес білім беру әдістері мен үдерістерін бағалауды және жетілдіруді жалғастыру, оны әдетке айналдыру.</w:t>
      </w:r>
    </w:p>
    <w:p w14:paraId="3B7915E7"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Білім беруде үдерісінде 5S әдісі қолдану оқыту нәтижесін тиімдірек, әрі студенттердің қажеттіліктерін қанағаттандыратын оқу ортасын құруға ықпал етеді және білім алушылардың білім сапасын артуына септігін тигізеді [163, 164].</w:t>
      </w:r>
    </w:p>
    <w:p w14:paraId="2385675A" w14:textId="145F5165" w:rsidR="00321BDA" w:rsidRPr="001B6A75" w:rsidRDefault="00321BDA"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Білім беруде үдерісінде кейстерді шешуде 5S әдісін қолдануға болды. </w:t>
      </w:r>
      <w:r w:rsidR="002032A7" w:rsidRPr="001B6A75">
        <w:rPr>
          <w:rFonts w:ascii="Times New Roman" w:hAnsi="Times New Roman" w:cs="Times New Roman"/>
          <w:sz w:val="28"/>
          <w:szCs w:val="28"/>
          <w:lang w:val="kk-KZ"/>
        </w:rPr>
        <w:t>5S әдісін кейстерді шешу кезінде, әсіресе білім беру контекстінде қолдану талдауға, жоспарлауға және шешім қабылдауға жүйелі және тиімді тәсілді қамтамасыз ете алады. Міне, 5S әдісін істі шешудің әртүрлі кезеңдерінде қалай қолдануға болады:</w:t>
      </w:r>
    </w:p>
    <w:p w14:paraId="57605A00" w14:textId="459BEEDA" w:rsidR="00321BDA" w:rsidRPr="009E7CA6" w:rsidRDefault="002032A7" w:rsidP="009E7CA6">
      <w:pPr>
        <w:tabs>
          <w:tab w:val="left" w:pos="993"/>
        </w:tabs>
        <w:spacing w:after="0" w:line="240" w:lineRule="auto"/>
        <w:ind w:left="709"/>
        <w:jc w:val="both"/>
        <w:rPr>
          <w:rFonts w:ascii="Times New Roman" w:eastAsia="Times New Roman" w:hAnsi="Times New Roman" w:cs="Times New Roman"/>
          <w:i/>
          <w:sz w:val="28"/>
          <w:szCs w:val="28"/>
          <w:lang w:eastAsia="ru-RU"/>
        </w:rPr>
      </w:pPr>
      <w:r w:rsidRPr="009E7CA6">
        <w:rPr>
          <w:rStyle w:val="rynqvb"/>
          <w:rFonts w:ascii="Times New Roman" w:hAnsi="Times New Roman" w:cs="Times New Roman"/>
          <w:i/>
          <w:sz w:val="28"/>
          <w:szCs w:val="28"/>
          <w:lang w:val="kk-KZ"/>
        </w:rPr>
        <w:t>Сұрыптау</w:t>
      </w:r>
      <w:r w:rsidR="00321BDA" w:rsidRPr="009E7CA6">
        <w:rPr>
          <w:rFonts w:ascii="Times New Roman" w:eastAsia="Times New Roman" w:hAnsi="Times New Roman" w:cs="Times New Roman"/>
          <w:bCs/>
          <w:i/>
          <w:sz w:val="28"/>
          <w:szCs w:val="28"/>
          <w:lang w:eastAsia="ru-RU"/>
        </w:rPr>
        <w:t>:</w:t>
      </w:r>
    </w:p>
    <w:p w14:paraId="26699A3A" w14:textId="0BA7D2EB" w:rsidR="00321BDA" w:rsidRPr="001B6A75" w:rsidRDefault="002032A7" w:rsidP="00BE05D5">
      <w:pPr>
        <w:numPr>
          <w:ilvl w:val="1"/>
          <w:numId w:val="59"/>
        </w:numPr>
        <w:tabs>
          <w:tab w:val="clear" w:pos="1353"/>
          <w:tab w:val="num" w:pos="-142"/>
          <w:tab w:val="left" w:pos="1134"/>
        </w:tabs>
        <w:spacing w:after="0" w:line="240" w:lineRule="auto"/>
        <w:ind w:left="0" w:firstLine="851"/>
        <w:jc w:val="both"/>
        <w:rPr>
          <w:rFonts w:ascii="Times New Roman" w:eastAsia="Times New Roman" w:hAnsi="Times New Roman" w:cs="Times New Roman"/>
          <w:sz w:val="28"/>
          <w:szCs w:val="28"/>
          <w:lang w:eastAsia="ru-RU"/>
        </w:rPr>
      </w:pPr>
      <w:r w:rsidRPr="001B6A75">
        <w:rPr>
          <w:rStyle w:val="rynqvb"/>
          <w:rFonts w:ascii="Times New Roman" w:hAnsi="Times New Roman" w:cs="Times New Roman"/>
          <w:sz w:val="28"/>
          <w:szCs w:val="28"/>
          <w:lang w:val="kk-KZ"/>
        </w:rPr>
        <w:t>Ақпаратты талдау: Алдымен істің негізгі аспектілеріне назар аудара отырып, қажетсіз немесе қатысы жоқ фактілер мен мәліметтерді алып тастаңыз</w:t>
      </w:r>
      <w:r w:rsidR="00321BDA" w:rsidRPr="001B6A75">
        <w:rPr>
          <w:rFonts w:ascii="Times New Roman" w:eastAsia="Times New Roman" w:hAnsi="Times New Roman" w:cs="Times New Roman"/>
          <w:sz w:val="28"/>
          <w:szCs w:val="28"/>
          <w:lang w:eastAsia="ru-RU"/>
        </w:rPr>
        <w:t>.</w:t>
      </w:r>
    </w:p>
    <w:p w14:paraId="3C4E6FF3" w14:textId="1D693C10" w:rsidR="00321BDA" w:rsidRPr="001B6A75" w:rsidRDefault="002032A7" w:rsidP="00BE05D5">
      <w:pPr>
        <w:numPr>
          <w:ilvl w:val="1"/>
          <w:numId w:val="59"/>
        </w:numPr>
        <w:tabs>
          <w:tab w:val="clear" w:pos="1353"/>
          <w:tab w:val="num" w:pos="-142"/>
          <w:tab w:val="left" w:pos="1134"/>
        </w:tabs>
        <w:spacing w:after="0" w:line="240" w:lineRule="auto"/>
        <w:ind w:left="0" w:firstLine="851"/>
        <w:jc w:val="both"/>
        <w:rPr>
          <w:rFonts w:ascii="Times New Roman" w:eastAsia="Times New Roman" w:hAnsi="Times New Roman" w:cs="Times New Roman"/>
          <w:sz w:val="28"/>
          <w:szCs w:val="28"/>
          <w:lang w:eastAsia="ru-RU"/>
        </w:rPr>
      </w:pPr>
      <w:r w:rsidRPr="001B6A75">
        <w:rPr>
          <w:rStyle w:val="rynqvb"/>
          <w:rFonts w:ascii="Times New Roman" w:hAnsi="Times New Roman" w:cs="Times New Roman"/>
          <w:sz w:val="28"/>
          <w:szCs w:val="28"/>
          <w:lang w:val="kk-KZ"/>
        </w:rPr>
        <w:t>Басымдық: көбірек назар аударуды қажет ететін негізгі мәселелер мен проблемаларды бөлектеңіз</w:t>
      </w:r>
      <w:r w:rsidR="00321BDA" w:rsidRPr="001B6A75">
        <w:rPr>
          <w:rFonts w:ascii="Times New Roman" w:eastAsia="Times New Roman" w:hAnsi="Times New Roman" w:cs="Times New Roman"/>
          <w:sz w:val="28"/>
          <w:szCs w:val="28"/>
          <w:lang w:eastAsia="ru-RU"/>
        </w:rPr>
        <w:t>.</w:t>
      </w:r>
    </w:p>
    <w:p w14:paraId="28297EB1" w14:textId="0BFA4B95" w:rsidR="00321BDA" w:rsidRPr="009E7CA6" w:rsidRDefault="002032A7" w:rsidP="009E7CA6">
      <w:pPr>
        <w:tabs>
          <w:tab w:val="left" w:pos="993"/>
        </w:tabs>
        <w:spacing w:after="0" w:line="240" w:lineRule="auto"/>
        <w:ind w:left="709"/>
        <w:jc w:val="both"/>
        <w:rPr>
          <w:rFonts w:ascii="Times New Roman" w:eastAsia="Times New Roman" w:hAnsi="Times New Roman" w:cs="Times New Roman"/>
          <w:i/>
          <w:sz w:val="28"/>
          <w:szCs w:val="28"/>
          <w:lang w:eastAsia="ru-RU"/>
        </w:rPr>
      </w:pPr>
      <w:r w:rsidRPr="009E7CA6">
        <w:rPr>
          <w:rStyle w:val="rynqvb"/>
          <w:rFonts w:ascii="Times New Roman" w:hAnsi="Times New Roman" w:cs="Times New Roman"/>
          <w:i/>
          <w:sz w:val="28"/>
          <w:szCs w:val="28"/>
          <w:lang w:val="kk-KZ"/>
        </w:rPr>
        <w:t>Жүйелеу</w:t>
      </w:r>
      <w:r w:rsidR="00321BDA" w:rsidRPr="009E7CA6">
        <w:rPr>
          <w:rFonts w:ascii="Times New Roman" w:eastAsia="Times New Roman" w:hAnsi="Times New Roman" w:cs="Times New Roman"/>
          <w:bCs/>
          <w:i/>
          <w:sz w:val="28"/>
          <w:szCs w:val="28"/>
          <w:lang w:eastAsia="ru-RU"/>
        </w:rPr>
        <w:t>:</w:t>
      </w:r>
    </w:p>
    <w:p w14:paraId="5AEE15BB" w14:textId="500AFA1C" w:rsidR="00321BDA" w:rsidRPr="001B6A75" w:rsidRDefault="002032A7" w:rsidP="00BE05D5">
      <w:pPr>
        <w:pStyle w:val="a3"/>
        <w:numPr>
          <w:ilvl w:val="0"/>
          <w:numId w:val="60"/>
        </w:numPr>
        <w:tabs>
          <w:tab w:val="left" w:pos="1134"/>
        </w:tabs>
        <w:spacing w:after="0" w:line="240" w:lineRule="auto"/>
        <w:ind w:left="0" w:firstLine="851"/>
        <w:jc w:val="both"/>
        <w:rPr>
          <w:rFonts w:ascii="Times New Roman" w:eastAsia="Times New Roman" w:hAnsi="Times New Roman" w:cs="Times New Roman"/>
          <w:sz w:val="28"/>
          <w:szCs w:val="28"/>
          <w:lang w:eastAsia="ru-RU"/>
        </w:rPr>
      </w:pPr>
      <w:r w:rsidRPr="001B6A75">
        <w:rPr>
          <w:rStyle w:val="rynqvb"/>
          <w:rFonts w:ascii="Times New Roman" w:hAnsi="Times New Roman" w:cs="Times New Roman"/>
          <w:sz w:val="28"/>
          <w:szCs w:val="28"/>
          <w:lang w:val="kk-KZ"/>
        </w:rPr>
        <w:t>Деректерді ұйымдастырыңыз: ақпаратты жағдайды шешудің барлық қатысушыларына оңай қол жетімді және түсінікті етіп құрылымдаңыз.</w:t>
      </w:r>
    </w:p>
    <w:p w14:paraId="7AC48112" w14:textId="7A35B746" w:rsidR="00321BDA" w:rsidRPr="001B6A75" w:rsidRDefault="002032A7" w:rsidP="00BE05D5">
      <w:pPr>
        <w:pStyle w:val="a3"/>
        <w:numPr>
          <w:ilvl w:val="0"/>
          <w:numId w:val="60"/>
        </w:numPr>
        <w:tabs>
          <w:tab w:val="left" w:pos="1134"/>
        </w:tabs>
        <w:spacing w:after="0" w:line="240" w:lineRule="auto"/>
        <w:ind w:left="0" w:firstLine="851"/>
        <w:jc w:val="both"/>
        <w:rPr>
          <w:rFonts w:ascii="Times New Roman" w:eastAsia="Times New Roman" w:hAnsi="Times New Roman" w:cs="Times New Roman"/>
          <w:sz w:val="28"/>
          <w:szCs w:val="28"/>
          <w:lang w:eastAsia="ru-RU"/>
        </w:rPr>
      </w:pPr>
      <w:r w:rsidRPr="001B6A75">
        <w:rPr>
          <w:rStyle w:val="rynqvb"/>
          <w:rFonts w:ascii="Times New Roman" w:hAnsi="Times New Roman" w:cs="Times New Roman"/>
          <w:sz w:val="28"/>
          <w:szCs w:val="28"/>
          <w:lang w:val="kk-KZ"/>
        </w:rPr>
        <w:t>Топтастыру элементтері: Мәселе құрылымын жақсырақ түсінуге көмектесу үшін деректерді логикалық санаттарға бөліңіз.</w:t>
      </w:r>
    </w:p>
    <w:p w14:paraId="5F987D15" w14:textId="7ECD788F" w:rsidR="00321BDA" w:rsidRPr="009E7CA6" w:rsidRDefault="002032A7" w:rsidP="009E7CA6">
      <w:pPr>
        <w:tabs>
          <w:tab w:val="left" w:pos="993"/>
        </w:tabs>
        <w:spacing w:after="0" w:line="240" w:lineRule="auto"/>
        <w:ind w:left="709"/>
        <w:jc w:val="both"/>
        <w:rPr>
          <w:rFonts w:ascii="Times New Roman" w:eastAsia="Times New Roman" w:hAnsi="Times New Roman" w:cs="Times New Roman"/>
          <w:i/>
          <w:sz w:val="28"/>
          <w:szCs w:val="28"/>
          <w:lang w:eastAsia="ru-RU"/>
        </w:rPr>
      </w:pPr>
      <w:r w:rsidRPr="009E7CA6">
        <w:rPr>
          <w:rFonts w:ascii="Times New Roman" w:hAnsi="Times New Roman" w:cs="Times New Roman"/>
          <w:i/>
          <w:sz w:val="28"/>
          <w:szCs w:val="28"/>
          <w:lang w:val="kk-KZ"/>
        </w:rPr>
        <w:t>Оқу кеңістігін ретке келтіру</w:t>
      </w:r>
      <w:r w:rsidR="00321BDA" w:rsidRPr="009E7CA6">
        <w:rPr>
          <w:rFonts w:ascii="Times New Roman" w:eastAsia="Times New Roman" w:hAnsi="Times New Roman" w:cs="Times New Roman"/>
          <w:bCs/>
          <w:i/>
          <w:sz w:val="28"/>
          <w:szCs w:val="28"/>
          <w:lang w:eastAsia="ru-RU"/>
        </w:rPr>
        <w:t>:</w:t>
      </w:r>
    </w:p>
    <w:p w14:paraId="78037E0B" w14:textId="1F8E103B" w:rsidR="00321BDA" w:rsidRPr="001B6A75" w:rsidRDefault="002032A7" w:rsidP="00BE05D5">
      <w:pPr>
        <w:numPr>
          <w:ilvl w:val="1"/>
          <w:numId w:val="61"/>
        </w:numPr>
        <w:tabs>
          <w:tab w:val="clear" w:pos="1920"/>
          <w:tab w:val="left" w:pos="993"/>
          <w:tab w:val="left" w:pos="1134"/>
          <w:tab w:val="num" w:pos="2127"/>
        </w:tabs>
        <w:spacing w:after="0" w:line="240" w:lineRule="auto"/>
        <w:ind w:left="0" w:firstLine="851"/>
        <w:jc w:val="both"/>
        <w:rPr>
          <w:rFonts w:ascii="Times New Roman" w:eastAsia="Times New Roman" w:hAnsi="Times New Roman" w:cs="Times New Roman"/>
          <w:sz w:val="28"/>
          <w:szCs w:val="28"/>
          <w:lang w:eastAsia="ru-RU"/>
        </w:rPr>
      </w:pPr>
      <w:r w:rsidRPr="001B6A75">
        <w:rPr>
          <w:rStyle w:val="rynqvb"/>
          <w:rFonts w:ascii="Times New Roman" w:hAnsi="Times New Roman" w:cs="Times New Roman"/>
          <w:sz w:val="28"/>
          <w:szCs w:val="28"/>
          <w:lang w:val="kk-KZ"/>
        </w:rPr>
        <w:t>Кейстің маңызды аспектілеріне назар аудару үшін қажет емес мәліметтер мен ақпаратты алып тастаңыз.</w:t>
      </w:r>
      <w:r w:rsidR="00321BDA" w:rsidRPr="001B6A75">
        <w:rPr>
          <w:rFonts w:ascii="Times New Roman" w:eastAsia="Times New Roman" w:hAnsi="Times New Roman" w:cs="Times New Roman"/>
          <w:sz w:val="28"/>
          <w:szCs w:val="28"/>
          <w:lang w:eastAsia="ru-RU"/>
        </w:rPr>
        <w:t>.</w:t>
      </w:r>
    </w:p>
    <w:p w14:paraId="39077005" w14:textId="0065B454" w:rsidR="00321BDA" w:rsidRPr="001B6A75" w:rsidRDefault="002032A7" w:rsidP="00BE05D5">
      <w:pPr>
        <w:numPr>
          <w:ilvl w:val="1"/>
          <w:numId w:val="61"/>
        </w:numPr>
        <w:tabs>
          <w:tab w:val="clear" w:pos="1920"/>
          <w:tab w:val="left" w:pos="993"/>
          <w:tab w:val="left" w:pos="1134"/>
          <w:tab w:val="num" w:pos="2127"/>
        </w:tabs>
        <w:spacing w:after="0" w:line="240" w:lineRule="auto"/>
        <w:ind w:left="0" w:firstLine="851"/>
        <w:jc w:val="both"/>
        <w:rPr>
          <w:rFonts w:ascii="Times New Roman" w:eastAsia="Times New Roman" w:hAnsi="Times New Roman" w:cs="Times New Roman"/>
          <w:sz w:val="28"/>
          <w:szCs w:val="28"/>
          <w:lang w:eastAsia="ru-RU"/>
        </w:rPr>
      </w:pPr>
      <w:r w:rsidRPr="001B6A75">
        <w:rPr>
          <w:rStyle w:val="rynqvb"/>
          <w:rFonts w:ascii="Times New Roman" w:hAnsi="Times New Roman" w:cs="Times New Roman"/>
          <w:sz w:val="28"/>
          <w:szCs w:val="28"/>
          <w:lang w:val="kk-KZ"/>
        </w:rPr>
        <w:t>Айқындықты сақтау: Графиктердің, диаграммалардың және басқа көрнекі элементтердің анық және ақпарат беретініне көз жеткізіңіз.</w:t>
      </w:r>
    </w:p>
    <w:p w14:paraId="6D614BC0" w14:textId="049C2C8C" w:rsidR="00321BDA" w:rsidRPr="009E7CA6" w:rsidRDefault="002032A7" w:rsidP="009E7CA6">
      <w:pPr>
        <w:tabs>
          <w:tab w:val="left" w:pos="993"/>
        </w:tabs>
        <w:spacing w:after="0" w:line="240" w:lineRule="auto"/>
        <w:ind w:left="709"/>
        <w:jc w:val="both"/>
        <w:rPr>
          <w:rFonts w:ascii="Times New Roman" w:eastAsia="Times New Roman" w:hAnsi="Times New Roman" w:cs="Times New Roman"/>
          <w:i/>
          <w:sz w:val="28"/>
          <w:szCs w:val="28"/>
          <w:lang w:eastAsia="ru-RU"/>
        </w:rPr>
      </w:pPr>
      <w:r w:rsidRPr="009E7CA6">
        <w:rPr>
          <w:rStyle w:val="rynqvb"/>
          <w:rFonts w:ascii="Times New Roman" w:hAnsi="Times New Roman" w:cs="Times New Roman"/>
          <w:i/>
          <w:sz w:val="28"/>
          <w:szCs w:val="28"/>
          <w:lang w:val="kk-KZ"/>
        </w:rPr>
        <w:t>Стандарттау:</w:t>
      </w:r>
    </w:p>
    <w:p w14:paraId="48A40015" w14:textId="5AA90191" w:rsidR="00321BDA" w:rsidRPr="001B6A75" w:rsidRDefault="002032A7" w:rsidP="00BE05D5">
      <w:pPr>
        <w:pStyle w:val="a3"/>
        <w:numPr>
          <w:ilvl w:val="0"/>
          <w:numId w:val="62"/>
        </w:numPr>
        <w:tabs>
          <w:tab w:val="left" w:pos="993"/>
          <w:tab w:val="left" w:pos="1134"/>
        </w:tabs>
        <w:spacing w:after="0" w:line="240" w:lineRule="auto"/>
        <w:ind w:left="0" w:firstLine="851"/>
        <w:jc w:val="both"/>
        <w:rPr>
          <w:rFonts w:ascii="Times New Roman" w:eastAsia="Times New Roman" w:hAnsi="Times New Roman" w:cs="Times New Roman"/>
          <w:sz w:val="28"/>
          <w:szCs w:val="28"/>
          <w:lang w:eastAsia="ru-RU"/>
        </w:rPr>
      </w:pPr>
      <w:r w:rsidRPr="001B6A75">
        <w:rPr>
          <w:rStyle w:val="rynqvb"/>
          <w:rFonts w:ascii="Times New Roman" w:hAnsi="Times New Roman" w:cs="Times New Roman"/>
          <w:sz w:val="28"/>
          <w:szCs w:val="28"/>
          <w:lang w:val="kk-KZ"/>
        </w:rPr>
        <w:t>Стандарттарды әзірлеу: жағдайларды талдау және шешу үшін жалпы әдістер мен критерийлерді белгілеу</w:t>
      </w:r>
      <w:r w:rsidR="00321BDA" w:rsidRPr="001B6A75">
        <w:rPr>
          <w:rFonts w:ascii="Times New Roman" w:eastAsia="Times New Roman" w:hAnsi="Times New Roman" w:cs="Times New Roman"/>
          <w:sz w:val="28"/>
          <w:szCs w:val="28"/>
          <w:lang w:eastAsia="ru-RU"/>
        </w:rPr>
        <w:t>.</w:t>
      </w:r>
    </w:p>
    <w:p w14:paraId="56A3FEDE" w14:textId="5D543000" w:rsidR="00321BDA" w:rsidRPr="001B6A75" w:rsidRDefault="002032A7" w:rsidP="00BE05D5">
      <w:pPr>
        <w:pStyle w:val="a3"/>
        <w:numPr>
          <w:ilvl w:val="0"/>
          <w:numId w:val="62"/>
        </w:numPr>
        <w:tabs>
          <w:tab w:val="left" w:pos="993"/>
          <w:tab w:val="left" w:pos="1134"/>
        </w:tabs>
        <w:spacing w:after="0" w:line="240" w:lineRule="auto"/>
        <w:ind w:left="0" w:firstLine="851"/>
        <w:jc w:val="both"/>
        <w:rPr>
          <w:rFonts w:ascii="Times New Roman" w:eastAsia="Times New Roman" w:hAnsi="Times New Roman" w:cs="Times New Roman"/>
          <w:sz w:val="28"/>
          <w:szCs w:val="28"/>
          <w:lang w:eastAsia="ru-RU"/>
        </w:rPr>
      </w:pPr>
      <w:r w:rsidRPr="001B6A75">
        <w:rPr>
          <w:rStyle w:val="rynqvb"/>
          <w:rFonts w:ascii="Times New Roman" w:hAnsi="Times New Roman" w:cs="Times New Roman"/>
          <w:sz w:val="28"/>
          <w:szCs w:val="28"/>
          <w:lang w:val="kk-KZ"/>
        </w:rPr>
        <w:t>Үлгілерді пайдалану: Нәтижелер мен жағдайды шешудің қорытындыларын пішімдеу үшін стандартты үлгілерді әзірлеу</w:t>
      </w:r>
      <w:r w:rsidR="00321BDA" w:rsidRPr="001B6A75">
        <w:rPr>
          <w:rFonts w:ascii="Times New Roman" w:eastAsia="Times New Roman" w:hAnsi="Times New Roman" w:cs="Times New Roman"/>
          <w:sz w:val="28"/>
          <w:szCs w:val="28"/>
          <w:lang w:eastAsia="ru-RU"/>
        </w:rPr>
        <w:t>.</w:t>
      </w:r>
    </w:p>
    <w:p w14:paraId="6C75714C" w14:textId="7EF4E84C" w:rsidR="00321BDA" w:rsidRPr="009E7CA6" w:rsidRDefault="002032A7" w:rsidP="009E7CA6">
      <w:pPr>
        <w:tabs>
          <w:tab w:val="left" w:pos="993"/>
        </w:tabs>
        <w:spacing w:after="0" w:line="240" w:lineRule="auto"/>
        <w:ind w:left="709"/>
        <w:jc w:val="both"/>
        <w:rPr>
          <w:rFonts w:ascii="Times New Roman" w:eastAsia="Times New Roman" w:hAnsi="Times New Roman" w:cs="Times New Roman"/>
          <w:i/>
          <w:sz w:val="28"/>
          <w:szCs w:val="28"/>
          <w:lang w:eastAsia="ru-RU"/>
        </w:rPr>
      </w:pPr>
      <w:r w:rsidRPr="009E7CA6">
        <w:rPr>
          <w:rStyle w:val="rynqvb"/>
          <w:rFonts w:ascii="Times New Roman" w:hAnsi="Times New Roman" w:cs="Times New Roman"/>
          <w:i/>
          <w:sz w:val="28"/>
          <w:szCs w:val="28"/>
          <w:lang w:val="kk-KZ"/>
        </w:rPr>
        <w:t>Өзін-өзі тәрбиелеу</w:t>
      </w:r>
      <w:r w:rsidR="00321BDA" w:rsidRPr="009E7CA6">
        <w:rPr>
          <w:rFonts w:ascii="Times New Roman" w:eastAsia="Times New Roman" w:hAnsi="Times New Roman" w:cs="Times New Roman"/>
          <w:b/>
          <w:bCs/>
          <w:i/>
          <w:sz w:val="28"/>
          <w:szCs w:val="28"/>
          <w:lang w:eastAsia="ru-RU"/>
        </w:rPr>
        <w:t>:</w:t>
      </w:r>
    </w:p>
    <w:p w14:paraId="70886AF7" w14:textId="1619C85C" w:rsidR="00321BDA" w:rsidRPr="001B6A75" w:rsidRDefault="002032A7" w:rsidP="00BE05D5">
      <w:pPr>
        <w:pStyle w:val="a3"/>
        <w:numPr>
          <w:ilvl w:val="0"/>
          <w:numId w:val="6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B6A75">
        <w:rPr>
          <w:rStyle w:val="rynqvb"/>
          <w:rFonts w:ascii="Times New Roman" w:hAnsi="Times New Roman" w:cs="Times New Roman"/>
          <w:sz w:val="28"/>
          <w:szCs w:val="28"/>
          <w:lang w:val="kk-KZ"/>
        </w:rPr>
        <w:t>Тренинг: Кейс-стади қатысушыларын 5S әдісін қолдану процесіне тарту және оны тиімді қолдануды үйрету</w:t>
      </w:r>
      <w:r w:rsidR="00321BDA" w:rsidRPr="001B6A75">
        <w:rPr>
          <w:rFonts w:ascii="Times New Roman" w:eastAsia="Times New Roman" w:hAnsi="Times New Roman" w:cs="Times New Roman"/>
          <w:sz w:val="28"/>
          <w:szCs w:val="28"/>
          <w:lang w:eastAsia="ru-RU"/>
        </w:rPr>
        <w:t>.</w:t>
      </w:r>
    </w:p>
    <w:p w14:paraId="3C7C7766" w14:textId="0F85C96D" w:rsidR="00321BDA" w:rsidRPr="001B6A75" w:rsidRDefault="002032A7" w:rsidP="00BE05D5">
      <w:pPr>
        <w:pStyle w:val="a3"/>
        <w:numPr>
          <w:ilvl w:val="0"/>
          <w:numId w:val="63"/>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1B6A75">
        <w:rPr>
          <w:rStyle w:val="rynqvb"/>
          <w:rFonts w:ascii="Times New Roman" w:hAnsi="Times New Roman" w:cs="Times New Roman"/>
          <w:sz w:val="28"/>
          <w:szCs w:val="28"/>
          <w:lang w:val="kk-KZ"/>
        </w:rPr>
        <w:t>Тұрақты жаңарту: жағдай шешімі жаңартылған және ағымдағы жағдайға сәйкес болуы үшін ақпарат пен деректерді жаңартып отырыңыз</w:t>
      </w:r>
      <w:r w:rsidR="00321BDA" w:rsidRPr="001B6A75">
        <w:rPr>
          <w:rFonts w:ascii="Times New Roman" w:eastAsia="Times New Roman" w:hAnsi="Times New Roman" w:cs="Times New Roman"/>
          <w:sz w:val="28"/>
          <w:szCs w:val="28"/>
          <w:lang w:eastAsia="ru-RU"/>
        </w:rPr>
        <w:t>.</w:t>
      </w:r>
    </w:p>
    <w:p w14:paraId="0165D86F" w14:textId="569651EB" w:rsidR="00321BDA" w:rsidRPr="001B6A75" w:rsidRDefault="002032A7" w:rsidP="008D6700">
      <w:pPr>
        <w:spacing w:after="0" w:line="240" w:lineRule="auto"/>
        <w:ind w:firstLine="709"/>
        <w:jc w:val="both"/>
        <w:rPr>
          <w:rFonts w:ascii="Times New Roman" w:hAnsi="Times New Roman" w:cs="Times New Roman"/>
          <w:sz w:val="28"/>
          <w:szCs w:val="28"/>
        </w:rPr>
      </w:pPr>
      <w:r w:rsidRPr="001B6A75">
        <w:rPr>
          <w:rFonts w:ascii="Times New Roman" w:eastAsia="Times New Roman" w:hAnsi="Times New Roman" w:cs="Times New Roman"/>
          <w:sz w:val="28"/>
          <w:szCs w:val="28"/>
          <w:lang w:val="kk-KZ" w:eastAsia="ru-RU"/>
        </w:rPr>
        <w:t xml:space="preserve">Кейстерді </w:t>
      </w:r>
      <w:r w:rsidRPr="001B6A75">
        <w:rPr>
          <w:rFonts w:ascii="Times New Roman" w:eastAsia="Times New Roman" w:hAnsi="Times New Roman" w:cs="Times New Roman"/>
          <w:sz w:val="28"/>
          <w:szCs w:val="28"/>
          <w:lang w:eastAsia="ru-RU"/>
        </w:rPr>
        <w:t xml:space="preserve">шешуде 5S әдісін қолдану </w:t>
      </w:r>
      <w:r w:rsidRPr="001B6A75">
        <w:rPr>
          <w:rFonts w:ascii="Times New Roman" w:eastAsia="Times New Roman" w:hAnsi="Times New Roman" w:cs="Times New Roman"/>
          <w:sz w:val="28"/>
          <w:szCs w:val="28"/>
          <w:lang w:val="kk-KZ" w:eastAsia="ru-RU"/>
        </w:rPr>
        <w:t>үдерісті</w:t>
      </w:r>
      <w:r w:rsidRPr="001B6A75">
        <w:rPr>
          <w:rFonts w:ascii="Times New Roman" w:eastAsia="Times New Roman" w:hAnsi="Times New Roman" w:cs="Times New Roman"/>
          <w:sz w:val="28"/>
          <w:szCs w:val="28"/>
          <w:lang w:eastAsia="ru-RU"/>
        </w:rPr>
        <w:t xml:space="preserve"> ұйымдастыруды жақсартуға, негізгі аспектілерді көрсетуге және шешім қабылдауды құрылымды және мағыналы етуге көмектеседі.</w:t>
      </w:r>
    </w:p>
    <w:p w14:paraId="2F4A1ADB"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Five Why (бес неге) – кейстерді шешу де мәлелелерді талдау және шешу үшін қолданылатын Кайдзен әдістерінің бірі. Бұл әдістің мақсаты бес «неге» сұрағын дәйекті түрде қою арқылы мәселенің түпкі себептерін анықтау болып табылады [165]. Білім беру саласында «Five Whys» әдісі студенттердің оқу үдерісіне қатысты мәселелерді анықтау және шешу үшін пайдаланылуы мүмкін (8-кесте), төменде бұл әдісті келесідей кейстерге қолдану мысалдары көрсетілген: </w:t>
      </w:r>
    </w:p>
    <w:p w14:paraId="48F51887" w14:textId="46D7AEF7" w:rsidR="00C7039E" w:rsidRPr="009E7CA6" w:rsidRDefault="00C7039E" w:rsidP="008D6700">
      <w:pPr>
        <w:spacing w:after="0" w:line="240" w:lineRule="auto"/>
        <w:ind w:firstLine="709"/>
        <w:jc w:val="both"/>
        <w:rPr>
          <w:rFonts w:ascii="Times New Roman" w:hAnsi="Times New Roman" w:cs="Times New Roman"/>
          <w:i/>
          <w:sz w:val="28"/>
          <w:szCs w:val="28"/>
          <w:lang w:val="kk-KZ"/>
        </w:rPr>
      </w:pPr>
      <w:r w:rsidRPr="009E7CA6">
        <w:rPr>
          <w:rFonts w:ascii="Times New Roman" w:hAnsi="Times New Roman" w:cs="Times New Roman"/>
          <w:i/>
          <w:sz w:val="28"/>
          <w:szCs w:val="28"/>
          <w:lang w:val="kk-KZ"/>
        </w:rPr>
        <w:t>Сабақ барысында студенттердің төмен нәтижелерін зерттеу:</w:t>
      </w:r>
    </w:p>
    <w:p w14:paraId="7DBACC21" w14:textId="77777777" w:rsidR="00C7039E" w:rsidRPr="001B6A75" w:rsidRDefault="00C7039E" w:rsidP="00BE05D5">
      <w:pPr>
        <w:pStyle w:val="a3"/>
        <w:numPr>
          <w:ilvl w:val="0"/>
          <w:numId w:val="54"/>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Неліктен студенттер кейстерді шешуде төмен балл алды?</w:t>
      </w:r>
    </w:p>
    <w:p w14:paraId="02360D12" w14:textId="77777777" w:rsidR="00C7039E" w:rsidRPr="001B6A75" w:rsidRDefault="00C7039E" w:rsidP="00BE05D5">
      <w:pPr>
        <w:pStyle w:val="a3"/>
        <w:numPr>
          <w:ilvl w:val="0"/>
          <w:numId w:val="54"/>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Неліктен олар материалды түсінбеді?</w:t>
      </w:r>
    </w:p>
    <w:p w14:paraId="6EA02169" w14:textId="77777777" w:rsidR="00C7039E" w:rsidRPr="001B6A75" w:rsidRDefault="00C7039E" w:rsidP="00BE05D5">
      <w:pPr>
        <w:pStyle w:val="a3"/>
        <w:numPr>
          <w:ilvl w:val="0"/>
          <w:numId w:val="54"/>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Неліктен о</w:t>
      </w:r>
      <w:r w:rsidRPr="001B6A75">
        <w:rPr>
          <w:rFonts w:ascii="Times New Roman" w:hAnsi="Times New Roman" w:cs="Times New Roman"/>
          <w:sz w:val="28"/>
          <w:szCs w:val="28"/>
          <w:lang w:val="kk-KZ"/>
        </w:rPr>
        <w:t>қытушы</w:t>
      </w:r>
      <w:r w:rsidRPr="001B6A75">
        <w:rPr>
          <w:rFonts w:ascii="Times New Roman" w:hAnsi="Times New Roman" w:cs="Times New Roman"/>
          <w:sz w:val="28"/>
          <w:szCs w:val="28"/>
        </w:rPr>
        <w:t xml:space="preserve"> материалды студенттер түсінетіндей түсіндіре алмады?</w:t>
      </w:r>
    </w:p>
    <w:p w14:paraId="102EA9FE" w14:textId="77777777" w:rsidR="00C7039E" w:rsidRPr="001B6A75" w:rsidRDefault="00C7039E" w:rsidP="00BE05D5">
      <w:pPr>
        <w:pStyle w:val="a3"/>
        <w:numPr>
          <w:ilvl w:val="0"/>
          <w:numId w:val="54"/>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Неліктен оқытушы оқытудың бейімделу әдістерін қолданбады?</w:t>
      </w:r>
    </w:p>
    <w:p w14:paraId="693C2E97" w14:textId="77777777" w:rsidR="00C7039E" w:rsidRPr="001B6A75" w:rsidRDefault="00C7039E" w:rsidP="00BE05D5">
      <w:pPr>
        <w:pStyle w:val="a3"/>
        <w:numPr>
          <w:ilvl w:val="0"/>
          <w:numId w:val="54"/>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Неліктен студенттерге қосымша оқу ресурстары берілмеді?</w:t>
      </w:r>
    </w:p>
    <w:p w14:paraId="44D45556" w14:textId="608A7178" w:rsidR="00C7039E" w:rsidRPr="009E7CA6" w:rsidRDefault="00C7039E" w:rsidP="008D6700">
      <w:pPr>
        <w:spacing w:after="0" w:line="240" w:lineRule="auto"/>
        <w:ind w:firstLine="709"/>
        <w:jc w:val="both"/>
        <w:rPr>
          <w:rFonts w:ascii="Times New Roman" w:hAnsi="Times New Roman" w:cs="Times New Roman"/>
          <w:i/>
          <w:sz w:val="28"/>
          <w:szCs w:val="28"/>
        </w:rPr>
      </w:pPr>
      <w:r w:rsidRPr="009E7CA6">
        <w:rPr>
          <w:rFonts w:ascii="Times New Roman" w:hAnsi="Times New Roman" w:cs="Times New Roman"/>
          <w:i/>
          <w:sz w:val="28"/>
          <w:szCs w:val="28"/>
        </w:rPr>
        <w:t>Оқу бағдарламаларын талдау:</w:t>
      </w:r>
    </w:p>
    <w:p w14:paraId="20DA8F19" w14:textId="77777777" w:rsidR="00C7039E" w:rsidRPr="001B6A75" w:rsidRDefault="00C7039E" w:rsidP="00BE05D5">
      <w:pPr>
        <w:pStyle w:val="a3"/>
        <w:numPr>
          <w:ilvl w:val="0"/>
          <w:numId w:val="55"/>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Неліктен кейбір студенттер курсты сәтті аяқтай алмайды?</w:t>
      </w:r>
    </w:p>
    <w:p w14:paraId="7BB0772A" w14:textId="77777777" w:rsidR="00C7039E" w:rsidRPr="001B6A75" w:rsidRDefault="00C7039E" w:rsidP="00BE05D5">
      <w:pPr>
        <w:pStyle w:val="a3"/>
        <w:numPr>
          <w:ilvl w:val="0"/>
          <w:numId w:val="55"/>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Неліктен кейбір тақырыптар оларға қиын болып көрінеді?</w:t>
      </w:r>
    </w:p>
    <w:p w14:paraId="3BD8723B" w14:textId="77777777" w:rsidR="00C7039E" w:rsidRPr="001B6A75" w:rsidRDefault="00C7039E" w:rsidP="00BE05D5">
      <w:pPr>
        <w:pStyle w:val="a3"/>
        <w:numPr>
          <w:ilvl w:val="0"/>
          <w:numId w:val="55"/>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Неліктен оқу материалдары студенттердің қажеттіліктеріне сәйкес келмейді?</w:t>
      </w:r>
    </w:p>
    <w:p w14:paraId="79A31187" w14:textId="77777777" w:rsidR="00C7039E" w:rsidRPr="001B6A75" w:rsidRDefault="00C7039E" w:rsidP="00BE05D5">
      <w:pPr>
        <w:pStyle w:val="a3"/>
        <w:numPr>
          <w:ilvl w:val="0"/>
          <w:numId w:val="55"/>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 xml:space="preserve">Неліктен оқу жоспарлары студенттердің әртүрлі оқу </w:t>
      </w:r>
      <w:r w:rsidRPr="001B6A75">
        <w:rPr>
          <w:rFonts w:ascii="Times New Roman" w:hAnsi="Times New Roman" w:cs="Times New Roman"/>
          <w:sz w:val="28"/>
          <w:szCs w:val="28"/>
          <w:lang w:val="kk-KZ"/>
        </w:rPr>
        <w:t xml:space="preserve">қажеттіліктеріне </w:t>
      </w:r>
      <w:r w:rsidRPr="001B6A75">
        <w:rPr>
          <w:rFonts w:ascii="Times New Roman" w:hAnsi="Times New Roman" w:cs="Times New Roman"/>
          <w:sz w:val="28"/>
          <w:szCs w:val="28"/>
        </w:rPr>
        <w:t>бейімделмеген?</w:t>
      </w:r>
    </w:p>
    <w:p w14:paraId="7FE46EE9" w14:textId="77777777" w:rsidR="00C7039E" w:rsidRPr="001B6A75" w:rsidRDefault="00C7039E" w:rsidP="00BE05D5">
      <w:pPr>
        <w:pStyle w:val="a3"/>
        <w:numPr>
          <w:ilvl w:val="0"/>
          <w:numId w:val="55"/>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Неліктен оқу бағдарламаларын үнемі бағалау және жаңарту жүргізілмейді?</w:t>
      </w:r>
    </w:p>
    <w:p w14:paraId="797FDF0C" w14:textId="4FA86325" w:rsidR="00C7039E" w:rsidRPr="009E7CA6" w:rsidRDefault="00C7039E" w:rsidP="008D6700">
      <w:pPr>
        <w:spacing w:after="0" w:line="240" w:lineRule="auto"/>
        <w:ind w:firstLine="709"/>
        <w:jc w:val="both"/>
        <w:rPr>
          <w:rFonts w:ascii="Times New Roman" w:hAnsi="Times New Roman" w:cs="Times New Roman"/>
          <w:i/>
          <w:sz w:val="28"/>
          <w:szCs w:val="28"/>
        </w:rPr>
      </w:pPr>
      <w:r w:rsidRPr="009E7CA6">
        <w:rPr>
          <w:rFonts w:ascii="Times New Roman" w:hAnsi="Times New Roman" w:cs="Times New Roman"/>
          <w:i/>
          <w:sz w:val="28"/>
          <w:szCs w:val="28"/>
        </w:rPr>
        <w:t>Аудиториядағы мәселелерді талдау:</w:t>
      </w:r>
    </w:p>
    <w:p w14:paraId="399CB9AF" w14:textId="77777777" w:rsidR="00C7039E" w:rsidRPr="001B6A75" w:rsidRDefault="00C7039E" w:rsidP="00BE05D5">
      <w:pPr>
        <w:pStyle w:val="a3"/>
        <w:numPr>
          <w:ilvl w:val="0"/>
          <w:numId w:val="56"/>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 xml:space="preserve">Неліктен студенттер сабақтан кейін </w:t>
      </w:r>
      <w:r w:rsidRPr="001B6A75">
        <w:rPr>
          <w:rFonts w:ascii="Times New Roman" w:hAnsi="Times New Roman" w:cs="Times New Roman"/>
          <w:sz w:val="28"/>
          <w:szCs w:val="28"/>
          <w:lang w:val="kk-KZ"/>
        </w:rPr>
        <w:t xml:space="preserve">өз бағаларына </w:t>
      </w:r>
      <w:r w:rsidRPr="001B6A75">
        <w:rPr>
          <w:rFonts w:ascii="Times New Roman" w:hAnsi="Times New Roman" w:cs="Times New Roman"/>
          <w:sz w:val="28"/>
          <w:szCs w:val="28"/>
        </w:rPr>
        <w:t>қанағаттанбайды?</w:t>
      </w:r>
    </w:p>
    <w:p w14:paraId="4C8C3ED2" w14:textId="77777777" w:rsidR="00C7039E" w:rsidRPr="001B6A75" w:rsidRDefault="00C7039E" w:rsidP="00BE05D5">
      <w:pPr>
        <w:pStyle w:val="a3"/>
        <w:numPr>
          <w:ilvl w:val="0"/>
          <w:numId w:val="56"/>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Неліктен оқытушы студенттердің назарын аудара алмады?</w:t>
      </w:r>
    </w:p>
    <w:p w14:paraId="3B52ECBC" w14:textId="77777777" w:rsidR="00C7039E" w:rsidRPr="001B6A75" w:rsidRDefault="00C7039E" w:rsidP="00BE05D5">
      <w:pPr>
        <w:pStyle w:val="a3"/>
        <w:numPr>
          <w:ilvl w:val="0"/>
          <w:numId w:val="56"/>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Неге интерактивті оқыту әдістері ұсынылмады?</w:t>
      </w:r>
    </w:p>
    <w:p w14:paraId="7750B818" w14:textId="77777777" w:rsidR="00C7039E" w:rsidRPr="001B6A75" w:rsidRDefault="00C7039E" w:rsidP="00BE05D5">
      <w:pPr>
        <w:pStyle w:val="a3"/>
        <w:numPr>
          <w:ilvl w:val="0"/>
          <w:numId w:val="56"/>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Неліктен студенттермен бағалау және кері байланыс жүргізілмейді?</w:t>
      </w:r>
    </w:p>
    <w:p w14:paraId="6EB35BB7" w14:textId="77777777" w:rsidR="00C7039E" w:rsidRPr="001B6A75" w:rsidRDefault="00C7039E" w:rsidP="00BE05D5">
      <w:pPr>
        <w:pStyle w:val="a3"/>
        <w:numPr>
          <w:ilvl w:val="0"/>
          <w:numId w:val="56"/>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 xml:space="preserve">Неліктен студенттердің оқу </w:t>
      </w:r>
      <w:r w:rsidRPr="001B6A75">
        <w:rPr>
          <w:rFonts w:ascii="Times New Roman" w:hAnsi="Times New Roman" w:cs="Times New Roman"/>
          <w:sz w:val="28"/>
          <w:szCs w:val="28"/>
          <w:lang w:val="kk-KZ"/>
        </w:rPr>
        <w:t>үдеріс</w:t>
      </w:r>
      <w:r w:rsidRPr="001B6A75">
        <w:rPr>
          <w:rFonts w:ascii="Times New Roman" w:hAnsi="Times New Roman" w:cs="Times New Roman"/>
          <w:sz w:val="28"/>
          <w:szCs w:val="28"/>
        </w:rPr>
        <w:t>іне қатысу жүйесі жоқ?</w:t>
      </w:r>
    </w:p>
    <w:p w14:paraId="71D26401" w14:textId="5D2FCE16" w:rsidR="00C7039E" w:rsidRPr="009E7CA6" w:rsidRDefault="00C7039E" w:rsidP="008D6700">
      <w:pPr>
        <w:spacing w:after="0" w:line="240" w:lineRule="auto"/>
        <w:ind w:firstLine="709"/>
        <w:jc w:val="both"/>
        <w:rPr>
          <w:rFonts w:ascii="Times New Roman" w:hAnsi="Times New Roman" w:cs="Times New Roman"/>
          <w:i/>
          <w:sz w:val="28"/>
          <w:szCs w:val="28"/>
        </w:rPr>
      </w:pPr>
      <w:r w:rsidRPr="009E7CA6">
        <w:rPr>
          <w:rFonts w:ascii="Times New Roman" w:hAnsi="Times New Roman" w:cs="Times New Roman"/>
          <w:i/>
          <w:sz w:val="28"/>
          <w:szCs w:val="28"/>
        </w:rPr>
        <w:t>Бағалау мен кері байланысты жетілдіру:</w:t>
      </w:r>
    </w:p>
    <w:p w14:paraId="2F536330" w14:textId="77777777" w:rsidR="00C7039E" w:rsidRPr="001B6A75" w:rsidRDefault="00C7039E" w:rsidP="00BE05D5">
      <w:pPr>
        <w:pStyle w:val="a3"/>
        <w:numPr>
          <w:ilvl w:val="0"/>
          <w:numId w:val="57"/>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Неліктен студенттер өз жұмыстарының қалай бағаланатынын түсінбейді?</w:t>
      </w:r>
    </w:p>
    <w:p w14:paraId="2D1106C6" w14:textId="77777777" w:rsidR="00C7039E" w:rsidRPr="001B6A75" w:rsidRDefault="00C7039E" w:rsidP="00BE05D5">
      <w:pPr>
        <w:pStyle w:val="a3"/>
        <w:numPr>
          <w:ilvl w:val="0"/>
          <w:numId w:val="57"/>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Неліктен бағалау жүйесі әділ және ашық емес?</w:t>
      </w:r>
    </w:p>
    <w:p w14:paraId="013DA7B6" w14:textId="77777777" w:rsidR="00C7039E" w:rsidRPr="001B6A75" w:rsidRDefault="00C7039E" w:rsidP="00BE05D5">
      <w:pPr>
        <w:pStyle w:val="a3"/>
        <w:numPr>
          <w:ilvl w:val="0"/>
          <w:numId w:val="57"/>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Неліктен студенттер өздерінің жетістіктері мен қиындықтары туралы уақтылы кері байланыс ала алмайды?</w:t>
      </w:r>
    </w:p>
    <w:p w14:paraId="35579310" w14:textId="77777777" w:rsidR="00C7039E" w:rsidRPr="001B6A75" w:rsidRDefault="00C7039E" w:rsidP="00BE05D5">
      <w:pPr>
        <w:pStyle w:val="a3"/>
        <w:numPr>
          <w:ilvl w:val="0"/>
          <w:numId w:val="57"/>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 xml:space="preserve">Неліктен бағалау және кері байланыс оқу </w:t>
      </w:r>
      <w:r w:rsidRPr="001B6A75">
        <w:rPr>
          <w:rFonts w:ascii="Times New Roman" w:hAnsi="Times New Roman" w:cs="Times New Roman"/>
          <w:sz w:val="28"/>
          <w:szCs w:val="28"/>
          <w:lang w:val="kk-KZ"/>
        </w:rPr>
        <w:t>үдеріс</w:t>
      </w:r>
      <w:r w:rsidRPr="001B6A75">
        <w:rPr>
          <w:rFonts w:ascii="Times New Roman" w:hAnsi="Times New Roman" w:cs="Times New Roman"/>
          <w:sz w:val="28"/>
          <w:szCs w:val="28"/>
        </w:rPr>
        <w:t xml:space="preserve">ін </w:t>
      </w:r>
      <w:r w:rsidRPr="001B6A75">
        <w:rPr>
          <w:rFonts w:ascii="Times New Roman" w:hAnsi="Times New Roman" w:cs="Times New Roman"/>
          <w:sz w:val="28"/>
          <w:szCs w:val="28"/>
          <w:lang w:val="kk-KZ"/>
        </w:rPr>
        <w:t>жетілдіру</w:t>
      </w:r>
      <w:r w:rsidRPr="001B6A75">
        <w:rPr>
          <w:rFonts w:ascii="Times New Roman" w:hAnsi="Times New Roman" w:cs="Times New Roman"/>
          <w:sz w:val="28"/>
          <w:szCs w:val="28"/>
        </w:rPr>
        <w:t xml:space="preserve"> үшін пайдаланылмайды?</w:t>
      </w:r>
    </w:p>
    <w:p w14:paraId="7BB18B27" w14:textId="77777777" w:rsidR="00C7039E" w:rsidRPr="001B6A75" w:rsidRDefault="00C7039E" w:rsidP="00BE05D5">
      <w:pPr>
        <w:pStyle w:val="a3"/>
        <w:numPr>
          <w:ilvl w:val="0"/>
          <w:numId w:val="57"/>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Неліктен студенттер өздерінің оқу ұсыныстары мен түсініктемелерін бере алмайды?</w:t>
      </w:r>
    </w:p>
    <w:p w14:paraId="6534414D" w14:textId="7DE208CA" w:rsidR="00C7039E" w:rsidRPr="009E7CA6" w:rsidRDefault="00C7039E" w:rsidP="008D6700">
      <w:pPr>
        <w:spacing w:after="0" w:line="240" w:lineRule="auto"/>
        <w:ind w:firstLine="709"/>
        <w:jc w:val="both"/>
        <w:rPr>
          <w:rFonts w:ascii="Times New Roman" w:hAnsi="Times New Roman" w:cs="Times New Roman"/>
          <w:i/>
          <w:sz w:val="28"/>
          <w:szCs w:val="28"/>
        </w:rPr>
      </w:pPr>
      <w:r w:rsidRPr="009E7CA6">
        <w:rPr>
          <w:rFonts w:ascii="Times New Roman" w:hAnsi="Times New Roman" w:cs="Times New Roman"/>
          <w:i/>
          <w:sz w:val="28"/>
          <w:szCs w:val="28"/>
        </w:rPr>
        <w:t>Студенттерді қолдау жүйесіндегі мәселелерді талдау:</w:t>
      </w:r>
    </w:p>
    <w:p w14:paraId="20BA1F62" w14:textId="77777777" w:rsidR="00C7039E" w:rsidRPr="001B6A75" w:rsidRDefault="00C7039E" w:rsidP="00BE05D5">
      <w:pPr>
        <w:pStyle w:val="a3"/>
        <w:numPr>
          <w:ilvl w:val="0"/>
          <w:numId w:val="58"/>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 xml:space="preserve">Неліктен кейбір студенттер өздерін оқшауланған және қанағаттанбаған </w:t>
      </w:r>
      <w:r w:rsidRPr="001B6A75">
        <w:rPr>
          <w:rFonts w:ascii="Times New Roman" w:hAnsi="Times New Roman" w:cs="Times New Roman"/>
          <w:sz w:val="28"/>
          <w:szCs w:val="28"/>
          <w:lang w:val="kk-KZ"/>
        </w:rPr>
        <w:t xml:space="preserve">ретінде </w:t>
      </w:r>
      <w:r w:rsidRPr="001B6A75">
        <w:rPr>
          <w:rFonts w:ascii="Times New Roman" w:hAnsi="Times New Roman" w:cs="Times New Roman"/>
          <w:sz w:val="28"/>
          <w:szCs w:val="28"/>
        </w:rPr>
        <w:t>сезінеді?</w:t>
      </w:r>
    </w:p>
    <w:p w14:paraId="1F52C879" w14:textId="77777777" w:rsidR="00C7039E" w:rsidRPr="001B6A75" w:rsidRDefault="00C7039E" w:rsidP="00BE05D5">
      <w:pPr>
        <w:pStyle w:val="a3"/>
        <w:numPr>
          <w:ilvl w:val="0"/>
          <w:numId w:val="58"/>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Неліктен қиындыққа тап болған студенттерге жеткілікті қолдау көрсетілмейді?</w:t>
      </w:r>
    </w:p>
    <w:p w14:paraId="45E18394" w14:textId="77777777" w:rsidR="00C7039E" w:rsidRPr="001B6A75" w:rsidRDefault="00C7039E" w:rsidP="00BE05D5">
      <w:pPr>
        <w:pStyle w:val="a3"/>
        <w:numPr>
          <w:ilvl w:val="0"/>
          <w:numId w:val="58"/>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 xml:space="preserve">Неліктен студенттерге </w:t>
      </w:r>
      <w:r w:rsidRPr="001B6A75">
        <w:rPr>
          <w:rFonts w:ascii="Times New Roman" w:hAnsi="Times New Roman" w:cs="Times New Roman"/>
          <w:sz w:val="28"/>
          <w:szCs w:val="28"/>
          <w:lang w:val="kk-KZ"/>
        </w:rPr>
        <w:t xml:space="preserve">орталықтандырылған </w:t>
      </w:r>
      <w:r w:rsidRPr="001B6A75">
        <w:rPr>
          <w:rFonts w:ascii="Times New Roman" w:hAnsi="Times New Roman" w:cs="Times New Roman"/>
          <w:sz w:val="28"/>
          <w:szCs w:val="28"/>
        </w:rPr>
        <w:t>кеңес беру жүйесі жоқ?</w:t>
      </w:r>
    </w:p>
    <w:p w14:paraId="77819263" w14:textId="77777777" w:rsidR="00C7039E" w:rsidRPr="001B6A75" w:rsidRDefault="00C7039E" w:rsidP="00BE05D5">
      <w:pPr>
        <w:pStyle w:val="a3"/>
        <w:numPr>
          <w:ilvl w:val="0"/>
          <w:numId w:val="58"/>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Неліктен студенттердің қанағаттану деңгейіне мониторинг және бағалау жүргізілмейді?</w:t>
      </w:r>
    </w:p>
    <w:p w14:paraId="40D9E710" w14:textId="77777777" w:rsidR="00C7039E" w:rsidRPr="001B6A75" w:rsidRDefault="00C7039E" w:rsidP="00BE05D5">
      <w:pPr>
        <w:pStyle w:val="a3"/>
        <w:numPr>
          <w:ilvl w:val="0"/>
          <w:numId w:val="58"/>
        </w:numPr>
        <w:tabs>
          <w:tab w:val="left" w:pos="1134"/>
        </w:tabs>
        <w:spacing w:after="0" w:line="240" w:lineRule="auto"/>
        <w:ind w:left="0" w:firstLine="851"/>
        <w:jc w:val="both"/>
        <w:rPr>
          <w:rFonts w:ascii="Times New Roman" w:hAnsi="Times New Roman" w:cs="Times New Roman"/>
          <w:sz w:val="28"/>
          <w:szCs w:val="28"/>
        </w:rPr>
      </w:pPr>
      <w:r w:rsidRPr="001B6A75">
        <w:rPr>
          <w:rFonts w:ascii="Times New Roman" w:hAnsi="Times New Roman" w:cs="Times New Roman"/>
          <w:sz w:val="28"/>
          <w:szCs w:val="28"/>
        </w:rPr>
        <w:t>Неліктен ашық және қолдау көрсететін білім беру ортасы құрылмайды?</w:t>
      </w:r>
    </w:p>
    <w:p w14:paraId="02821779"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rPr>
        <w:t>Оқу үдерісінд</w:t>
      </w:r>
      <w:r w:rsidRPr="001B6A75">
        <w:rPr>
          <w:rFonts w:ascii="Times New Roman" w:hAnsi="Times New Roman" w:cs="Times New Roman"/>
          <w:sz w:val="28"/>
          <w:szCs w:val="28"/>
          <w:lang w:val="kk-KZ"/>
        </w:rPr>
        <w:t xml:space="preserve">е </w:t>
      </w:r>
      <w:r w:rsidRPr="001B6A75">
        <w:rPr>
          <w:rFonts w:ascii="Times New Roman" w:hAnsi="Times New Roman" w:cs="Times New Roman"/>
          <w:sz w:val="28"/>
          <w:szCs w:val="28"/>
        </w:rPr>
        <w:t>"</w:t>
      </w:r>
      <w:r w:rsidRPr="001B6A75">
        <w:rPr>
          <w:rFonts w:ascii="Times New Roman" w:hAnsi="Times New Roman" w:cs="Times New Roman"/>
          <w:sz w:val="28"/>
          <w:szCs w:val="28"/>
          <w:lang w:val="en-US"/>
        </w:rPr>
        <w:t>Five</w:t>
      </w:r>
      <w:r w:rsidRPr="001B6A75">
        <w:rPr>
          <w:rFonts w:ascii="Times New Roman" w:hAnsi="Times New Roman" w:cs="Times New Roman"/>
          <w:sz w:val="28"/>
          <w:szCs w:val="28"/>
        </w:rPr>
        <w:t xml:space="preserve"> </w:t>
      </w:r>
      <w:r w:rsidRPr="001B6A75">
        <w:rPr>
          <w:rFonts w:ascii="Times New Roman" w:hAnsi="Times New Roman" w:cs="Times New Roman"/>
          <w:sz w:val="28"/>
          <w:szCs w:val="28"/>
          <w:lang w:val="en-US"/>
        </w:rPr>
        <w:t>Whys</w:t>
      </w:r>
      <w:r w:rsidRPr="001B6A75">
        <w:rPr>
          <w:rFonts w:ascii="Times New Roman" w:hAnsi="Times New Roman" w:cs="Times New Roman"/>
          <w:sz w:val="28"/>
          <w:szCs w:val="28"/>
        </w:rPr>
        <w:t xml:space="preserve">" </w:t>
      </w:r>
      <w:r w:rsidRPr="001B6A75">
        <w:rPr>
          <w:rFonts w:ascii="Times New Roman" w:hAnsi="Times New Roman" w:cs="Times New Roman"/>
          <w:sz w:val="28"/>
          <w:szCs w:val="28"/>
          <w:lang w:val="kk-KZ"/>
        </w:rPr>
        <w:t xml:space="preserve">әдісінің тиімді қолданылуының бес ерекшелігі: </w:t>
      </w:r>
    </w:p>
    <w:p w14:paraId="53CB3B72"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Тұрақты оқу және өзін-өзі жетілдіру - Кайдзен әдіснамасының білім беруде қолданудың бірінші әдісі - үнемі оқуға және өзін-өзі жетілдіруге баса назар аудару. Студенттер, оқытушылар құрамы және әкімшілік қызметкерлер білім сапасын үнемі жетілдіру үшін жаңа білім мен дағдыларға ие бола алады. Бұл семинарларға, біліктілікті арттыру курстарына қатысуды және оқытудың жаңа әдістерін өз бетінше үйренуді қамтиды.</w:t>
      </w:r>
    </w:p>
    <w:p w14:paraId="36B470FD"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Оқу үдерістерін талдау және оңтайландыру - Кайдзен әдістерінің көмегімен оқу бағдарламалары мен әдістемелер үнемі тексеріліп, жетілдірілуі мүмкін. Оқу үдерістері тиімдірек болуы мүмкін және студенттер жақсы білім ала алады.</w:t>
      </w:r>
    </w:p>
    <w:p w14:paraId="435F6BF5"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Студенттер мен оқытушылардың қатысуы - бұған кері байланыс, жетілдіру бойынша ұсыныстар және оқу бағдарламаларын жоспарлау және әзірлеу үдерістеріне қатысу кіреді. Бұл икемді және бейімделгіш білім беру жүйесін құруға көмектеседі.</w:t>
      </w:r>
    </w:p>
    <w:p w14:paraId="3EBD6BDF"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Артық әрекеттер мен ресурстарды жою -</w:t>
      </w:r>
      <w:r w:rsidRPr="001B6A75">
        <w:rPr>
          <w:rFonts w:ascii="Times New Roman" w:hAnsi="Times New Roman" w:cs="Times New Roman"/>
          <w:sz w:val="28"/>
          <w:szCs w:val="28"/>
          <w:lang w:val="kk-KZ"/>
        </w:rPr>
        <w:tab/>
        <w:t>Кайдзен тиімсіз үдерістер мен қажетсіз шығындарды іздеуді және жоюды білдіреді. Білім беруде бұл оқу бағдарламаларын рационализациялауды және ресурстарды тиімдірек пайдалануды қамтуы мүмкін.</w:t>
      </w:r>
    </w:p>
    <w:p w14:paraId="03E02A00"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Үздіксіз жетілдіру мәдениетін дамыту - бұл Кайдзен оқу орнының корпоративтік мәдениетінің бір бөлігі болуы керек дегенді білдіреді. Оқытушылар мен студенттерді үнемі жетілдіру мен жаңашылдыққа шақыру керек.</w:t>
      </w:r>
    </w:p>
    <w:p w14:paraId="49B7E943"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Сонымен, Кайдзен қағидаларын білім беру саласында қолдану жоғары нәтижелі білім алуға, ресурстарды тиімді пайдалануға мүмкін береді. Сабақ барысында бұл әдісті қолдану білім сапасының үздіксіз жетілдіру бөлігіне айналады, нәтижесінде жоғары нәтижелерге қол жеткізуге ықпал етеді [166].</w:t>
      </w:r>
    </w:p>
    <w:p w14:paraId="2F7C9013" w14:textId="77777777" w:rsidR="00C7039E" w:rsidRPr="001B6A75" w:rsidRDefault="00C7039E" w:rsidP="008D6700">
      <w:pPr>
        <w:spacing w:after="0" w:line="240" w:lineRule="auto"/>
        <w:ind w:firstLine="567"/>
        <w:jc w:val="both"/>
        <w:rPr>
          <w:rFonts w:ascii="Times New Roman" w:hAnsi="Times New Roman" w:cs="Times New Roman"/>
          <w:b/>
          <w:sz w:val="28"/>
          <w:szCs w:val="28"/>
          <w:lang w:val="kk-KZ"/>
        </w:rPr>
      </w:pPr>
    </w:p>
    <w:p w14:paraId="58AFEF7C" w14:textId="77777777" w:rsidR="00C7039E" w:rsidRPr="001B6A75" w:rsidRDefault="00C7039E" w:rsidP="009E7CA6">
      <w:pPr>
        <w:spacing w:after="0" w:line="240" w:lineRule="auto"/>
        <w:ind w:firstLine="709"/>
        <w:jc w:val="both"/>
        <w:rPr>
          <w:rFonts w:ascii="Times New Roman" w:hAnsi="Times New Roman" w:cs="Times New Roman"/>
          <w:b/>
          <w:sz w:val="28"/>
          <w:szCs w:val="28"/>
          <w:lang w:val="kk-KZ"/>
        </w:rPr>
      </w:pPr>
      <w:r w:rsidRPr="001B6A75">
        <w:rPr>
          <w:rFonts w:ascii="Times New Roman" w:hAnsi="Times New Roman" w:cs="Times New Roman"/>
          <w:b/>
          <w:sz w:val="28"/>
          <w:szCs w:val="28"/>
          <w:lang w:val="kk-KZ"/>
        </w:rPr>
        <w:t>2.2 Болашақ информатика педагогтерінің білім сапасын кейс-технологиялар негізінде арттырудың бағдарламалық қамтамасыз етілуі</w:t>
      </w:r>
    </w:p>
    <w:p w14:paraId="708345EE" w14:textId="77777777" w:rsidR="00C7039E" w:rsidRPr="001B6A75" w:rsidRDefault="00C7039E" w:rsidP="009E7CA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Болашақ информатика педагогтерінің білім сапасын кейс-технологиялар негізінде арттырудың практикалық негіздерін жүзеге асыру барысында болашақ информатика педагогтерінің білім сапасын арттыруға негізделген «Білім берудегі Кайдзен» атты электрондық оқулығы даярланды. Аталған электрондық оқулыққа авторлық құқықпен қорғалатын объектілерге құқықтардың мемлекеттік тізімге мәліметтерді енгізу туралы куәлік №31134 алынды. </w:t>
      </w:r>
    </w:p>
    <w:p w14:paraId="771EAC26" w14:textId="77777777" w:rsidR="00C7039E" w:rsidRPr="001B6A75" w:rsidRDefault="00C7039E" w:rsidP="009E7CA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Электрондық оқулық – білім алушыларды даралай оқытуда жаңа ақпараттарды жеткізуге, сондай-ақ игерілген білім мен біліктерді тесттік бақылуаға арналған бағдарламалық құрал білім алушылардың сабаққа деген қызығушылығын арттырады.</w:t>
      </w:r>
    </w:p>
    <w:p w14:paraId="6EBF3533" w14:textId="77777777" w:rsidR="00C7039E" w:rsidRPr="001B6A75" w:rsidRDefault="00C7039E" w:rsidP="009E7CA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Электрондық оқулықтарды оқу үдерісінде қолдану сабақты жандандыруға, оқу материалының көрнекілігін арттыруға, теориялық білімді практикалық дағдыларды бекітумен үйлестіруге мүмкіндік береді [167].</w:t>
      </w:r>
    </w:p>
    <w:p w14:paraId="3868C80F" w14:textId="70D4E963" w:rsidR="00C7039E" w:rsidRPr="001B6A75" w:rsidRDefault="00C7039E" w:rsidP="009E7CA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«Білім берудегі Кайдзен» атты электрондық оқулығының мақсаты - бұл болашақ информатика педагогтерінің кәсіби дағдыларын, білімі мен педагогикалық әдістерін игеру мен оларды үздіксіз дамыту. «Білім берудегі Кайдзен» атты электрондық оқулығы Adobe Animate бағдарламасы негізінде жасалынды, электрондық оқулықты құрастыру барысында ActionScript кодтары қолданылды (1</w:t>
      </w:r>
      <w:r w:rsidR="008825F7">
        <w:rPr>
          <w:rFonts w:ascii="Times New Roman" w:hAnsi="Times New Roman" w:cs="Times New Roman"/>
          <w:sz w:val="28"/>
          <w:szCs w:val="28"/>
          <w:lang w:val="kk-KZ"/>
        </w:rPr>
        <w:t>5</w:t>
      </w:r>
      <w:r w:rsidRPr="001B6A75">
        <w:rPr>
          <w:rFonts w:ascii="Times New Roman" w:hAnsi="Times New Roman" w:cs="Times New Roman"/>
          <w:sz w:val="28"/>
          <w:szCs w:val="28"/>
          <w:lang w:val="kk-KZ"/>
        </w:rPr>
        <w:t>-сурет).</w:t>
      </w:r>
      <w:r w:rsidRPr="001B6A75">
        <w:rPr>
          <w:lang w:val="kk-KZ"/>
        </w:rPr>
        <w:t xml:space="preserve"> </w:t>
      </w:r>
      <w:r w:rsidRPr="001B6A75">
        <w:rPr>
          <w:rFonts w:ascii="Times New Roman" w:hAnsi="Times New Roman" w:cs="Times New Roman"/>
          <w:sz w:val="28"/>
          <w:szCs w:val="28"/>
          <w:lang w:val="kk-KZ"/>
        </w:rPr>
        <w:t>ActionScript-бұл объектіге бағытталған бағдарламалау тілі, ECMAScript диалектілерінің бірі, ол интерактивтілікті, деректерді өңдеуді қосымшалардың мазмұнына қосады.</w:t>
      </w:r>
    </w:p>
    <w:p w14:paraId="26CFBBE5" w14:textId="77777777" w:rsidR="00C7039E" w:rsidRPr="001B6A75" w:rsidRDefault="00C7039E" w:rsidP="008D6700">
      <w:pPr>
        <w:spacing w:after="0" w:line="240" w:lineRule="auto"/>
        <w:ind w:firstLine="709"/>
        <w:jc w:val="both"/>
        <w:rPr>
          <w:rFonts w:ascii="Times New Roman" w:hAnsi="Times New Roman" w:cs="Times New Roman"/>
          <w:sz w:val="28"/>
          <w:szCs w:val="28"/>
          <w:lang w:val="kk-KZ"/>
        </w:rPr>
      </w:pPr>
    </w:p>
    <w:p w14:paraId="0A680EDF" w14:textId="77777777" w:rsidR="00C7039E" w:rsidRPr="001B6A75" w:rsidRDefault="00C7039E" w:rsidP="009E7CA6">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noProof/>
          <w:sz w:val="28"/>
          <w:szCs w:val="28"/>
          <w:lang w:eastAsia="ru-RU"/>
        </w:rPr>
        <w:drawing>
          <wp:inline distT="0" distB="0" distL="0" distR="0" wp14:anchorId="7DE53FC7" wp14:editId="5ECCBABD">
            <wp:extent cx="6002967" cy="3305810"/>
            <wp:effectExtent l="0" t="0" r="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08025" cy="3308596"/>
                    </a:xfrm>
                    <a:prstGeom prst="rect">
                      <a:avLst/>
                    </a:prstGeom>
                    <a:noFill/>
                    <a:ln>
                      <a:noFill/>
                    </a:ln>
                  </pic:spPr>
                </pic:pic>
              </a:graphicData>
            </a:graphic>
          </wp:inline>
        </w:drawing>
      </w:r>
    </w:p>
    <w:p w14:paraId="550F29D9" w14:textId="77777777" w:rsidR="00C7039E" w:rsidRPr="009E7CA6" w:rsidRDefault="00C7039E" w:rsidP="008D6700">
      <w:pPr>
        <w:spacing w:after="0" w:line="240" w:lineRule="auto"/>
        <w:ind w:firstLine="708"/>
        <w:jc w:val="both"/>
        <w:rPr>
          <w:rFonts w:ascii="Times New Roman" w:hAnsi="Times New Roman" w:cs="Times New Roman"/>
          <w:sz w:val="16"/>
          <w:szCs w:val="16"/>
          <w:lang w:val="kk-KZ"/>
        </w:rPr>
      </w:pPr>
    </w:p>
    <w:p w14:paraId="41C54372" w14:textId="4B61072B" w:rsidR="00C7039E" w:rsidRPr="001B6A75" w:rsidRDefault="00C7039E" w:rsidP="009E7CA6">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1</w:t>
      </w:r>
      <w:r w:rsidR="008825F7">
        <w:rPr>
          <w:rFonts w:ascii="Times New Roman" w:hAnsi="Times New Roman" w:cs="Times New Roman"/>
          <w:sz w:val="28"/>
          <w:szCs w:val="28"/>
          <w:lang w:val="kk-KZ"/>
        </w:rPr>
        <w:t>5</w:t>
      </w:r>
      <w:r w:rsidRPr="001B6A75">
        <w:rPr>
          <w:rFonts w:ascii="Times New Roman" w:hAnsi="Times New Roman" w:cs="Times New Roman"/>
          <w:sz w:val="28"/>
          <w:szCs w:val="28"/>
          <w:lang w:val="kk-KZ"/>
        </w:rPr>
        <w:t xml:space="preserve"> – Action script кодтары</w:t>
      </w:r>
    </w:p>
    <w:p w14:paraId="47B94F8B" w14:textId="77777777" w:rsidR="00C7039E" w:rsidRPr="001B6A75" w:rsidRDefault="00C7039E" w:rsidP="008D6700">
      <w:pPr>
        <w:spacing w:after="0" w:line="240" w:lineRule="auto"/>
        <w:jc w:val="both"/>
        <w:rPr>
          <w:rFonts w:ascii="Times New Roman" w:hAnsi="Times New Roman" w:cs="Times New Roman"/>
          <w:sz w:val="28"/>
          <w:szCs w:val="28"/>
          <w:lang w:val="kk-KZ"/>
        </w:rPr>
      </w:pPr>
    </w:p>
    <w:p w14:paraId="08383C04" w14:textId="77777777" w:rsidR="00C7039E" w:rsidRPr="001B6A75" w:rsidRDefault="00C7039E" w:rsidP="008D6700">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noProof/>
          <w:sz w:val="28"/>
          <w:szCs w:val="28"/>
          <w:lang w:eastAsia="ru-RU"/>
        </w:rPr>
        <w:drawing>
          <wp:inline distT="0" distB="0" distL="0" distR="0" wp14:anchorId="6F24D1D4" wp14:editId="7292A4CE">
            <wp:extent cx="5937885" cy="3171190"/>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7885" cy="3171190"/>
                    </a:xfrm>
                    <a:prstGeom prst="rect">
                      <a:avLst/>
                    </a:prstGeom>
                    <a:noFill/>
                    <a:ln>
                      <a:noFill/>
                    </a:ln>
                  </pic:spPr>
                </pic:pic>
              </a:graphicData>
            </a:graphic>
          </wp:inline>
        </w:drawing>
      </w:r>
    </w:p>
    <w:p w14:paraId="70632284" w14:textId="77777777" w:rsidR="00C7039E" w:rsidRPr="009E7CA6" w:rsidRDefault="00C7039E" w:rsidP="008D6700">
      <w:pPr>
        <w:spacing w:after="0" w:line="240" w:lineRule="auto"/>
        <w:ind w:firstLine="708"/>
        <w:jc w:val="both"/>
        <w:rPr>
          <w:rFonts w:ascii="Times New Roman" w:hAnsi="Times New Roman" w:cs="Times New Roman"/>
          <w:sz w:val="18"/>
          <w:szCs w:val="18"/>
          <w:lang w:val="kk-KZ"/>
        </w:rPr>
      </w:pPr>
    </w:p>
    <w:p w14:paraId="26302395" w14:textId="3117A893" w:rsidR="00C7039E" w:rsidRPr="001B6A75" w:rsidRDefault="00C7039E" w:rsidP="009E7CA6">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1</w:t>
      </w:r>
      <w:r w:rsidR="008825F7">
        <w:rPr>
          <w:rFonts w:ascii="Times New Roman" w:hAnsi="Times New Roman" w:cs="Times New Roman"/>
          <w:sz w:val="28"/>
          <w:szCs w:val="28"/>
          <w:lang w:val="kk-KZ"/>
        </w:rPr>
        <w:t>6</w:t>
      </w:r>
      <w:r w:rsidRPr="001B6A75">
        <w:rPr>
          <w:rFonts w:ascii="Times New Roman" w:hAnsi="Times New Roman" w:cs="Times New Roman"/>
          <w:sz w:val="28"/>
          <w:szCs w:val="28"/>
          <w:lang w:val="kk-KZ"/>
        </w:rPr>
        <w:t xml:space="preserve"> – «Білім берудегі Кайдзен» атты электрондық оқулығының интерфейсі</w:t>
      </w:r>
    </w:p>
    <w:p w14:paraId="1FD1C7E6" w14:textId="77777777" w:rsidR="00C7039E" w:rsidRDefault="00C7039E" w:rsidP="008D6700">
      <w:pPr>
        <w:spacing w:after="0" w:line="240" w:lineRule="auto"/>
        <w:ind w:firstLine="708"/>
        <w:jc w:val="both"/>
        <w:rPr>
          <w:rFonts w:ascii="Times New Roman" w:hAnsi="Times New Roman" w:cs="Times New Roman"/>
          <w:sz w:val="28"/>
          <w:szCs w:val="28"/>
          <w:lang w:val="kk-KZ"/>
        </w:rPr>
      </w:pPr>
    </w:p>
    <w:p w14:paraId="6A60FBCD" w14:textId="14FDFD01" w:rsidR="008825F7" w:rsidRPr="001B6A75" w:rsidRDefault="008825F7" w:rsidP="008825F7">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1</w:t>
      </w:r>
      <w:r>
        <w:rPr>
          <w:rFonts w:ascii="Times New Roman" w:hAnsi="Times New Roman" w:cs="Times New Roman"/>
          <w:sz w:val="28"/>
          <w:szCs w:val="28"/>
          <w:lang w:val="kk-KZ"/>
        </w:rPr>
        <w:t>6</w:t>
      </w:r>
      <w:r w:rsidRPr="001B6A75">
        <w:rPr>
          <w:rFonts w:ascii="Times New Roman" w:hAnsi="Times New Roman" w:cs="Times New Roman"/>
          <w:sz w:val="28"/>
          <w:szCs w:val="28"/>
          <w:lang w:val="kk-KZ"/>
        </w:rPr>
        <w:t>-суретте көрсетілген алғашқы</w:t>
      </w:r>
      <w:r>
        <w:rPr>
          <w:rFonts w:ascii="Times New Roman" w:hAnsi="Times New Roman" w:cs="Times New Roman"/>
          <w:sz w:val="28"/>
          <w:szCs w:val="28"/>
          <w:lang w:val="kk-KZ"/>
        </w:rPr>
        <w:t xml:space="preserve"> бөлімі және негізгі бөлім, </w:t>
      </w:r>
      <w:r w:rsidRPr="001B6A75">
        <w:rPr>
          <w:rFonts w:ascii="Times New Roman" w:hAnsi="Times New Roman" w:cs="Times New Roman"/>
          <w:sz w:val="28"/>
          <w:szCs w:val="28"/>
          <w:lang w:val="kk-KZ"/>
        </w:rPr>
        <w:t>электрондық оқулық құрамындағы теориялық материалдар ғылыми тұрғыдан сұрыпталды, нәтижесінде ұсынылған «Білім берудегі Кайдзен» электрондық оқулығы екі негізгі бөлімнен тұрады</w:t>
      </w:r>
      <w:r>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w:t>
      </w:r>
    </w:p>
    <w:p w14:paraId="4DEE81F2"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«Білім берудегі Кайдзен» электрондық оқулығының құрамында теориялық материалдар, практикалық тапсырмалар, глоссарий бөлімі, пайдаланылған әдебиеттер тізімі мен авторлар туралы бөлімдер қарастырылған. </w:t>
      </w:r>
    </w:p>
    <w:p w14:paraId="51FBEE04" w14:textId="1C841E46"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«Білім берудегі Кайдзен» электрондық оқулығы келешекте осы бағыттағы оқыту мәселелерді шешуге көмекші құрал ретіде болады; екiншiден, ұсынылып отырған интерактивті оқулық бағдарламаларын жоғары және арнайы орта оқу орындарының оқу үдерісінде, және басқада компьютер пайдаланушыларға өздігімен кәсіби бiлiктiлiгiн арттыру iсiнде пайдалануға болады </w:t>
      </w:r>
      <w:r w:rsidRPr="001B6A75">
        <w:rPr>
          <w:lang w:val="kk-KZ"/>
        </w:rPr>
        <w:t xml:space="preserve"> </w:t>
      </w:r>
      <w:r w:rsidRPr="001B6A75">
        <w:rPr>
          <w:rFonts w:ascii="Times New Roman" w:hAnsi="Times New Roman" w:cs="Times New Roman"/>
          <w:sz w:val="28"/>
          <w:szCs w:val="28"/>
          <w:lang w:val="kk-KZ"/>
        </w:rPr>
        <w:t>(1</w:t>
      </w:r>
      <w:r w:rsidR="008825F7">
        <w:rPr>
          <w:rFonts w:ascii="Times New Roman" w:hAnsi="Times New Roman" w:cs="Times New Roman"/>
          <w:sz w:val="28"/>
          <w:szCs w:val="28"/>
          <w:lang w:val="kk-KZ"/>
        </w:rPr>
        <w:t>7</w:t>
      </w:r>
      <w:r w:rsidRPr="001B6A75">
        <w:rPr>
          <w:rFonts w:ascii="Times New Roman" w:hAnsi="Times New Roman" w:cs="Times New Roman"/>
          <w:sz w:val="28"/>
          <w:szCs w:val="28"/>
          <w:lang w:val="kk-KZ"/>
        </w:rPr>
        <w:t>-сурет).</w:t>
      </w:r>
    </w:p>
    <w:p w14:paraId="48E6E5C5"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p>
    <w:p w14:paraId="5D0999FF" w14:textId="77777777" w:rsidR="00C7039E" w:rsidRPr="001B6A75" w:rsidRDefault="00C7039E" w:rsidP="009E7CA6">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noProof/>
          <w:sz w:val="28"/>
          <w:szCs w:val="28"/>
          <w:lang w:eastAsia="ru-RU"/>
        </w:rPr>
        <w:drawing>
          <wp:inline distT="0" distB="0" distL="0" distR="0" wp14:anchorId="7EC95729" wp14:editId="0D21C87E">
            <wp:extent cx="5943600" cy="3788410"/>
            <wp:effectExtent l="0" t="0" r="0" b="254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3788410"/>
                    </a:xfrm>
                    <a:prstGeom prst="rect">
                      <a:avLst/>
                    </a:prstGeom>
                    <a:noFill/>
                    <a:ln>
                      <a:noFill/>
                    </a:ln>
                  </pic:spPr>
                </pic:pic>
              </a:graphicData>
            </a:graphic>
          </wp:inline>
        </w:drawing>
      </w:r>
    </w:p>
    <w:p w14:paraId="5465A6E6" w14:textId="77777777" w:rsidR="00C7039E" w:rsidRPr="009E7CA6" w:rsidRDefault="00C7039E" w:rsidP="009E7CA6">
      <w:pPr>
        <w:spacing w:after="0" w:line="240" w:lineRule="auto"/>
        <w:ind w:firstLine="708"/>
        <w:jc w:val="both"/>
        <w:rPr>
          <w:rFonts w:ascii="Times New Roman" w:hAnsi="Times New Roman" w:cs="Times New Roman"/>
          <w:sz w:val="16"/>
          <w:szCs w:val="16"/>
          <w:lang w:val="kk-KZ"/>
        </w:rPr>
      </w:pPr>
    </w:p>
    <w:p w14:paraId="5AC0A889" w14:textId="386BDC9A" w:rsidR="00C7039E" w:rsidRPr="001B6A75" w:rsidRDefault="00C7039E" w:rsidP="009E7CA6">
      <w:pPr>
        <w:spacing w:after="0" w:line="240" w:lineRule="auto"/>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Сурет 1</w:t>
      </w:r>
      <w:r w:rsidR="008825F7">
        <w:rPr>
          <w:rFonts w:ascii="Times New Roman" w:hAnsi="Times New Roman" w:cs="Times New Roman"/>
          <w:sz w:val="28"/>
          <w:szCs w:val="28"/>
          <w:lang w:val="kk-KZ"/>
        </w:rPr>
        <w:t>7</w:t>
      </w:r>
      <w:r w:rsidRPr="001B6A75">
        <w:rPr>
          <w:rFonts w:ascii="Times New Roman" w:hAnsi="Times New Roman" w:cs="Times New Roman"/>
          <w:sz w:val="28"/>
          <w:szCs w:val="28"/>
          <w:lang w:val="kk-KZ"/>
        </w:rPr>
        <w:t xml:space="preserve"> – «Білім берудегі Кайдзен» электрондық оқулығының мазмұны</w:t>
      </w:r>
    </w:p>
    <w:p w14:paraId="2C0E6796" w14:textId="77777777" w:rsidR="00C7039E" w:rsidRPr="001B6A75" w:rsidRDefault="00C7039E" w:rsidP="008D6700">
      <w:pPr>
        <w:tabs>
          <w:tab w:val="left" w:pos="567"/>
          <w:tab w:val="left" w:pos="3402"/>
        </w:tabs>
        <w:spacing w:after="0" w:line="240" w:lineRule="auto"/>
        <w:ind w:firstLine="709"/>
        <w:jc w:val="both"/>
        <w:rPr>
          <w:rFonts w:ascii="KZ Times New Roman" w:hAnsi="KZ Times New Roman"/>
          <w:snapToGrid w:val="0"/>
          <w:sz w:val="28"/>
          <w:szCs w:val="28"/>
          <w:lang w:val="kk-KZ"/>
        </w:rPr>
      </w:pPr>
    </w:p>
    <w:p w14:paraId="3FA8BAD6" w14:textId="5E9304EA" w:rsidR="00C7039E" w:rsidRDefault="00C7039E" w:rsidP="008D6700">
      <w:pPr>
        <w:tabs>
          <w:tab w:val="left" w:pos="567"/>
          <w:tab w:val="left" w:pos="3402"/>
        </w:tabs>
        <w:spacing w:after="0" w:line="240" w:lineRule="auto"/>
        <w:ind w:firstLine="709"/>
        <w:jc w:val="both"/>
        <w:rPr>
          <w:rFonts w:ascii="KZ Times New Roman" w:hAnsi="KZ Times New Roman"/>
          <w:snapToGrid w:val="0"/>
          <w:sz w:val="28"/>
          <w:szCs w:val="28"/>
          <w:lang w:val="kk-KZ"/>
        </w:rPr>
      </w:pPr>
      <w:r w:rsidRPr="001B6A75">
        <w:rPr>
          <w:rFonts w:ascii="KZ Times New Roman" w:hAnsi="KZ Times New Roman"/>
          <w:snapToGrid w:val="0"/>
          <w:sz w:val="28"/>
          <w:szCs w:val="28"/>
          <w:lang w:val="kk-KZ"/>
        </w:rPr>
        <w:t>Негізгі меню жолынан кез-келген тақырыпты таңдайық, сәйкесінше 1</w:t>
      </w:r>
      <w:r w:rsidR="008825F7">
        <w:rPr>
          <w:rFonts w:ascii="KZ Times New Roman" w:hAnsi="KZ Times New Roman"/>
          <w:snapToGrid w:val="0"/>
          <w:sz w:val="28"/>
          <w:szCs w:val="28"/>
          <w:lang w:val="kk-KZ"/>
        </w:rPr>
        <w:t>8</w:t>
      </w:r>
      <w:r w:rsidRPr="001B6A75">
        <w:rPr>
          <w:rFonts w:ascii="KZ Times New Roman" w:hAnsi="KZ Times New Roman"/>
          <w:snapToGrid w:val="0"/>
          <w:sz w:val="28"/>
          <w:szCs w:val="28"/>
          <w:lang w:val="kk-KZ"/>
        </w:rPr>
        <w:t>-</w:t>
      </w:r>
      <w:r w:rsidRPr="001B6A75">
        <w:rPr>
          <w:rFonts w:ascii="KZ Times New Roman" w:hAnsi="KZ Times New Roman"/>
          <w:sz w:val="28"/>
          <w:szCs w:val="28"/>
          <w:lang w:val="kk-KZ"/>
        </w:rPr>
        <w:t xml:space="preserve">суретте </w:t>
      </w:r>
      <w:r w:rsidRPr="001B6A75">
        <w:rPr>
          <w:rFonts w:ascii="KZ Times New Roman" w:hAnsi="KZ Times New Roman"/>
          <w:snapToGrid w:val="0"/>
          <w:sz w:val="28"/>
          <w:szCs w:val="28"/>
          <w:lang w:val="kk-KZ"/>
        </w:rPr>
        <w:t>біздің алдымызға тақырыптың теориялық материалы шығады.</w:t>
      </w:r>
    </w:p>
    <w:p w14:paraId="7ECBB80B" w14:textId="77777777" w:rsidR="009E7CA6" w:rsidRPr="001B6A75" w:rsidRDefault="009E7CA6" w:rsidP="009E7CA6">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Электрондық оқулықтарды қолдану барысында білім алушылардың сабаққа деген қызығушылығы күрт артады, сондай-ақ педагогтер де өздеріне қажетті методологиялық, дидактикалық көмекші құралдарды молынан қолдана алады. [168]. Электрондық оқулықтарды қолдану студенттерді өз бетінше дайындауда таптырмас құрал болып табылады. </w:t>
      </w:r>
    </w:p>
    <w:p w14:paraId="58B3A4F2" w14:textId="77777777" w:rsidR="009E7CA6" w:rsidRPr="001B6A75" w:rsidRDefault="009E7CA6" w:rsidP="008D6700">
      <w:pPr>
        <w:tabs>
          <w:tab w:val="left" w:pos="567"/>
          <w:tab w:val="left" w:pos="3402"/>
        </w:tabs>
        <w:spacing w:after="0" w:line="240" w:lineRule="auto"/>
        <w:ind w:firstLine="709"/>
        <w:jc w:val="both"/>
        <w:rPr>
          <w:rFonts w:ascii="KZ Times New Roman" w:hAnsi="KZ Times New Roman"/>
          <w:snapToGrid w:val="0"/>
          <w:sz w:val="28"/>
          <w:szCs w:val="28"/>
          <w:lang w:val="kk-KZ"/>
        </w:rPr>
      </w:pPr>
    </w:p>
    <w:p w14:paraId="4714794F" w14:textId="77777777" w:rsidR="00C7039E" w:rsidRPr="001B6A75" w:rsidRDefault="00C7039E" w:rsidP="009E7CA6">
      <w:pPr>
        <w:tabs>
          <w:tab w:val="left" w:pos="567"/>
          <w:tab w:val="left" w:pos="3402"/>
        </w:tabs>
        <w:spacing w:after="0" w:line="240" w:lineRule="auto"/>
        <w:jc w:val="center"/>
        <w:rPr>
          <w:rFonts w:ascii="KZ Times New Roman" w:hAnsi="KZ Times New Roman"/>
          <w:snapToGrid w:val="0"/>
          <w:sz w:val="28"/>
          <w:szCs w:val="28"/>
          <w:lang w:val="kk-KZ"/>
        </w:rPr>
      </w:pPr>
      <w:r w:rsidRPr="001B6A75">
        <w:rPr>
          <w:rFonts w:ascii="KZ Times New Roman" w:hAnsi="KZ Times New Roman"/>
          <w:noProof/>
          <w:snapToGrid w:val="0"/>
          <w:sz w:val="28"/>
          <w:szCs w:val="28"/>
          <w:lang w:eastAsia="ru-RU"/>
        </w:rPr>
        <w:drawing>
          <wp:inline distT="0" distB="0" distL="0" distR="0" wp14:anchorId="64154258" wp14:editId="1E9F0921">
            <wp:extent cx="5940425" cy="3728085"/>
            <wp:effectExtent l="0" t="0" r="3175" b="5715"/>
            <wp:docPr id="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4"/>
                    <a:stretch>
                      <a:fillRect/>
                    </a:stretch>
                  </pic:blipFill>
                  <pic:spPr>
                    <a:xfrm>
                      <a:off x="0" y="0"/>
                      <a:ext cx="5940425" cy="3728085"/>
                    </a:xfrm>
                    <a:prstGeom prst="rect">
                      <a:avLst/>
                    </a:prstGeom>
                  </pic:spPr>
                </pic:pic>
              </a:graphicData>
            </a:graphic>
          </wp:inline>
        </w:drawing>
      </w:r>
    </w:p>
    <w:p w14:paraId="7727C665" w14:textId="77777777" w:rsidR="009E7CA6" w:rsidRPr="009E7CA6" w:rsidRDefault="009E7CA6" w:rsidP="009E7CA6">
      <w:pPr>
        <w:tabs>
          <w:tab w:val="left" w:pos="567"/>
          <w:tab w:val="left" w:pos="3402"/>
        </w:tabs>
        <w:spacing w:after="0" w:line="240" w:lineRule="auto"/>
        <w:jc w:val="center"/>
        <w:rPr>
          <w:rFonts w:ascii="Times New Roman" w:hAnsi="Times New Roman" w:cs="Times New Roman"/>
          <w:sz w:val="16"/>
          <w:szCs w:val="16"/>
          <w:lang w:val="kk-KZ"/>
        </w:rPr>
      </w:pPr>
    </w:p>
    <w:p w14:paraId="777EB62B" w14:textId="61AD65BE" w:rsidR="00C7039E" w:rsidRPr="001B6A75" w:rsidRDefault="00C7039E" w:rsidP="009E7CA6">
      <w:pPr>
        <w:tabs>
          <w:tab w:val="left" w:pos="567"/>
          <w:tab w:val="left" w:pos="3402"/>
        </w:tabs>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1</w:t>
      </w:r>
      <w:r w:rsidR="008825F7">
        <w:rPr>
          <w:rFonts w:ascii="Times New Roman" w:hAnsi="Times New Roman" w:cs="Times New Roman"/>
          <w:sz w:val="28"/>
          <w:szCs w:val="28"/>
          <w:lang w:val="kk-KZ"/>
        </w:rPr>
        <w:t>8</w:t>
      </w:r>
      <w:r w:rsidRPr="001B6A75">
        <w:rPr>
          <w:rFonts w:ascii="Times New Roman" w:hAnsi="Times New Roman" w:cs="Times New Roman"/>
          <w:sz w:val="28"/>
          <w:szCs w:val="28"/>
          <w:lang w:val="kk-KZ"/>
        </w:rPr>
        <w:t xml:space="preserve"> – Электрондық оқулықтың теориялық материалдары бөлімі</w:t>
      </w:r>
    </w:p>
    <w:p w14:paraId="46DF14A5" w14:textId="77777777" w:rsidR="009E7CA6" w:rsidRDefault="009E7CA6" w:rsidP="009E7CA6">
      <w:pPr>
        <w:spacing w:after="0" w:line="240" w:lineRule="auto"/>
        <w:ind w:firstLine="708"/>
        <w:jc w:val="both"/>
        <w:rPr>
          <w:rFonts w:ascii="Times New Roman" w:hAnsi="Times New Roman" w:cs="Times New Roman"/>
          <w:sz w:val="28"/>
          <w:szCs w:val="28"/>
          <w:lang w:val="kk-KZ"/>
        </w:rPr>
      </w:pPr>
    </w:p>
    <w:p w14:paraId="3958A62E" w14:textId="03A168E4" w:rsidR="00BC6C7D"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Оқу-әдістемелік қамтама</w:t>
      </w:r>
      <w:r w:rsidR="004F4B5D"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 оқу үдерісін тиімді, әрі сапалы ұйымдастыруға бағытталған, құрамында оқу жұмыс бағдарламалары, оқу-әдістемелік құралдары мен оқу құралдары, электрондық оқу құралдары, ақпараттық білім беру ортасын және т.б. қамтитын ақпараттар жиыны. Оларды болашақ информатика педагогтерін даярлауда дидактикалық құрал ретінде пайдаланудың маңызы айрықша [169]. </w:t>
      </w:r>
      <w:r w:rsidR="004F4B5D" w:rsidRPr="001B6A75">
        <w:rPr>
          <w:rFonts w:ascii="Times New Roman" w:hAnsi="Times New Roman" w:cs="Times New Roman"/>
          <w:sz w:val="28"/>
          <w:szCs w:val="28"/>
          <w:lang w:val="kk-KZ"/>
        </w:rPr>
        <w:t>Оқу-әдістемелік қамтамасыз ету – білім алушыларды тиімді оқыту мен дағдыларды қалыптастыруды қамтамасыз ету үшін оқу үдерісінде қолданылатын материалдар, құралдар мен әдістер кешені. Бұған әртүрлі оқулықтар, оқу құралдары, дәрістер, практикалық сабақтар, зертханалық жұмыстар, тесттер, тапсырмалар және басқа да білім беру ресурстары кіреді. Ол білім алушыларға сабақты меңгеру барысында материалды өз бетінше зерттеу үшін қажетті материалдармен қамтамасыз етуге, сондай-ақ талдау, сыни ойлау және білімді қолдану дағдыларын қалыптастыруға ықпал етеді.</w:t>
      </w:r>
      <w:r w:rsidR="00BC6C7D" w:rsidRPr="001B6A75">
        <w:rPr>
          <w:rFonts w:ascii="Times New Roman" w:hAnsi="Times New Roman" w:cs="Times New Roman"/>
          <w:sz w:val="28"/>
          <w:szCs w:val="28"/>
          <w:lang w:val="kk-KZ"/>
        </w:rPr>
        <w:t xml:space="preserve"> Оқу-әдістемелік қамтамасыз ету құрамында оқу құралдары, электрондық ресурстар, мультимедиялық материалдар және басқа да білім беру құралдары сияқты әртүрлі форматтар мен материалдардың түрлерін қамтуы мүмкін. Оқу-әдістемелік қамтамасыз етудің мақсаты студенттердің білімін барынша игеруге және қажетті құзыреттіліктерін дамытуға ықпал ететін қолайлы білім беру ортасын құру болып табылады.</w:t>
      </w:r>
    </w:p>
    <w:p w14:paraId="1A3BF5CC" w14:textId="3CEDF85D" w:rsidR="00BC6C7D" w:rsidRPr="001B6A75" w:rsidRDefault="004F4B5D"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Біздің жағдайда оқу-әдістемелік қамтамасыз ету мақсатында б</w:t>
      </w:r>
      <w:r w:rsidR="00C7039E" w:rsidRPr="001B6A75">
        <w:rPr>
          <w:rFonts w:ascii="Times New Roman" w:hAnsi="Times New Roman" w:cs="Times New Roman"/>
          <w:sz w:val="28"/>
          <w:szCs w:val="28"/>
          <w:lang w:val="kk-KZ"/>
        </w:rPr>
        <w:t>олашақ информатика педагогтерінің білім сапасын үздіксіз жетілдіру әдістемесінің осындай келесі бағдарламалық құралы</w:t>
      </w:r>
      <w:r w:rsidRPr="001B6A75">
        <w:rPr>
          <w:rFonts w:ascii="Times New Roman" w:hAnsi="Times New Roman" w:cs="Times New Roman"/>
          <w:sz w:val="28"/>
          <w:szCs w:val="28"/>
          <w:lang w:val="kk-KZ"/>
        </w:rPr>
        <w:t xml:space="preserve"> даярланды, ол </w:t>
      </w:r>
      <w:r w:rsidR="00C7039E" w:rsidRPr="001B6A75">
        <w:rPr>
          <w:rFonts w:ascii="Times New Roman" w:hAnsi="Times New Roman" w:cs="Times New Roman"/>
          <w:sz w:val="28"/>
          <w:szCs w:val="28"/>
          <w:lang w:val="kk-KZ"/>
        </w:rPr>
        <w:t xml:space="preserve">«Digital Kaizen» атты ақпараттық білім беру ортасы. </w:t>
      </w:r>
      <w:r w:rsidR="00BC6C7D" w:rsidRPr="001B6A75">
        <w:rPr>
          <w:rFonts w:ascii="Times New Roman" w:hAnsi="Times New Roman" w:cs="Times New Roman"/>
          <w:sz w:val="28"/>
          <w:szCs w:val="28"/>
          <w:lang w:val="kk-KZ"/>
        </w:rPr>
        <w:t>Ақпараттық білім беру ортасы - бұл оқыту мен білім алмасуды қолдау үшін білім беру үдерісінде қолданылатын өзара байланысты ақпараттық ресурстар, технологиялар, инфрақұрылым және қызметтер кешені болып табылады. Ақпараттық білім беру ортасы оқушылардың тиімді оқуы мен дамуын қамтамасыз етуге бағытталған әртүрлі элементтерді қамтиды.</w:t>
      </w:r>
      <w:r w:rsidR="00F24C40" w:rsidRPr="001B6A75">
        <w:rPr>
          <w:lang w:val="kk-KZ"/>
        </w:rPr>
        <w:t xml:space="preserve"> </w:t>
      </w:r>
      <w:r w:rsidR="00F24C40" w:rsidRPr="001B6A75">
        <w:rPr>
          <w:rFonts w:ascii="Times New Roman" w:hAnsi="Times New Roman" w:cs="Times New Roman"/>
          <w:sz w:val="28"/>
          <w:szCs w:val="28"/>
          <w:lang w:val="kk-KZ"/>
        </w:rPr>
        <w:t>Ақпараттық білім беру ортасының пайда болуы ақпараттық технологиялардың дамуымен және олардың білім беру үдерісіне әсерімен байланысты.</w:t>
      </w:r>
      <w:r w:rsidR="00F24C40" w:rsidRPr="001B6A75">
        <w:rPr>
          <w:lang w:val="kk-KZ"/>
        </w:rPr>
        <w:t xml:space="preserve"> </w:t>
      </w:r>
      <w:r w:rsidR="00F24C40" w:rsidRPr="001B6A75">
        <w:rPr>
          <w:rFonts w:ascii="Times New Roman" w:hAnsi="Times New Roman" w:cs="Times New Roman"/>
          <w:sz w:val="28"/>
          <w:szCs w:val="28"/>
          <w:lang w:val="kk-KZ"/>
        </w:rPr>
        <w:t>Сонымен қатар ақпараттық білім беру ортасының пайда болуы ақпараттық технологиялардың эволюциясымен және білім берудің қолжетімділігін, тиімділігін және сапасын арттыру мақсатында оқу процесіне енгізумен байланысты.</w:t>
      </w:r>
    </w:p>
    <w:p w14:paraId="6E83CB90" w14:textId="7735F80F" w:rsidR="00BC6C7D" w:rsidRPr="001B6A75" w:rsidRDefault="00BC6C7D"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«Digital Kaizen» атты ақпараттық білім беру ортасын даярлау барысында ақпараттық білім беру ортасын құрастырудың негізгі келесідей компоненттеріне сүйендік, олар:</w:t>
      </w:r>
    </w:p>
    <w:p w14:paraId="1B8114A3" w14:textId="6E780CD8" w:rsidR="00BC6C7D" w:rsidRPr="001B6A75" w:rsidRDefault="009E7CA6" w:rsidP="00BE05D5">
      <w:pPr>
        <w:pStyle w:val="a3"/>
        <w:numPr>
          <w:ilvl w:val="0"/>
          <w:numId w:val="43"/>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э</w:t>
      </w:r>
      <w:r w:rsidR="00BC6C7D" w:rsidRPr="001B6A75">
        <w:rPr>
          <w:rFonts w:ascii="Times New Roman" w:hAnsi="Times New Roman" w:cs="Times New Roman"/>
          <w:sz w:val="28"/>
          <w:szCs w:val="28"/>
          <w:lang w:val="kk-KZ"/>
        </w:rPr>
        <w:t>лектрондық білім беру ресурстары: электронды форматтағы оқу материалдары, веб-сайттар, интерактивті тапсырмалар, бейне сабақтар және оқуды байытатын басқа да сандық ресурстар</w:t>
      </w:r>
      <w:r>
        <w:rPr>
          <w:rFonts w:ascii="Times New Roman" w:hAnsi="Times New Roman" w:cs="Times New Roman"/>
          <w:sz w:val="28"/>
          <w:szCs w:val="28"/>
          <w:lang w:val="kk-KZ"/>
        </w:rPr>
        <w:t>;</w:t>
      </w:r>
    </w:p>
    <w:p w14:paraId="4CF62FA6" w14:textId="057A03D7" w:rsidR="00BC6C7D" w:rsidRPr="001B6A75" w:rsidRDefault="009E7CA6" w:rsidP="00BE05D5">
      <w:pPr>
        <w:pStyle w:val="a3"/>
        <w:numPr>
          <w:ilvl w:val="0"/>
          <w:numId w:val="43"/>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о</w:t>
      </w:r>
      <w:r w:rsidR="00BC6C7D" w:rsidRPr="001B6A75">
        <w:rPr>
          <w:rFonts w:ascii="Times New Roman" w:hAnsi="Times New Roman" w:cs="Times New Roman"/>
          <w:sz w:val="28"/>
          <w:szCs w:val="28"/>
          <w:lang w:val="kk-KZ"/>
        </w:rPr>
        <w:t>қытуды басқару жүйелері (LMS): курстарды құруға, материалдарды басқаруға, студенттердің үлгерімін бақылауға және оқытушылар мен студенттер арасында ақпарат алмасуға арналған құралдарды ұсынатын платформалар</w:t>
      </w:r>
      <w:r>
        <w:rPr>
          <w:rFonts w:ascii="Times New Roman" w:hAnsi="Times New Roman" w:cs="Times New Roman"/>
          <w:sz w:val="28"/>
          <w:szCs w:val="28"/>
          <w:lang w:val="kk-KZ"/>
        </w:rPr>
        <w:t>;</w:t>
      </w:r>
    </w:p>
    <w:p w14:paraId="530A1776" w14:textId="45E0A2B4" w:rsidR="00BC6C7D" w:rsidRPr="001B6A75" w:rsidRDefault="009E7CA6" w:rsidP="00BE05D5">
      <w:pPr>
        <w:pStyle w:val="a3"/>
        <w:numPr>
          <w:ilvl w:val="0"/>
          <w:numId w:val="43"/>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э</w:t>
      </w:r>
      <w:r w:rsidR="00BC6C7D" w:rsidRPr="001B6A75">
        <w:rPr>
          <w:rFonts w:ascii="Times New Roman" w:hAnsi="Times New Roman" w:cs="Times New Roman"/>
          <w:sz w:val="28"/>
          <w:szCs w:val="28"/>
          <w:lang w:val="kk-KZ"/>
        </w:rPr>
        <w:t>лектрондық кітапханалар: оқу материалдарының, ғылыми басылымдардың, электрондық кітаптардың және басқа ресурстардың сандық қоймалары</w:t>
      </w:r>
      <w:r>
        <w:rPr>
          <w:rFonts w:ascii="Times New Roman" w:hAnsi="Times New Roman" w:cs="Times New Roman"/>
          <w:sz w:val="28"/>
          <w:szCs w:val="28"/>
          <w:lang w:val="kk-KZ"/>
        </w:rPr>
        <w:t>;</w:t>
      </w:r>
    </w:p>
    <w:p w14:paraId="4F616561" w14:textId="73CD2E21" w:rsidR="00BC6C7D" w:rsidRPr="001B6A75" w:rsidRDefault="009E7CA6" w:rsidP="00BE05D5">
      <w:pPr>
        <w:pStyle w:val="a3"/>
        <w:numPr>
          <w:ilvl w:val="0"/>
          <w:numId w:val="43"/>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и</w:t>
      </w:r>
      <w:r w:rsidR="00BC6C7D" w:rsidRPr="001B6A75">
        <w:rPr>
          <w:rFonts w:ascii="Times New Roman" w:hAnsi="Times New Roman" w:cs="Times New Roman"/>
          <w:sz w:val="28"/>
          <w:szCs w:val="28"/>
          <w:lang w:val="kk-KZ"/>
        </w:rPr>
        <w:t>нтерактивті технологиялар: оқу процесінде өзара әрекеттесуге ықпал ететін веб-конференциялар, вебинарлар, мультимедиялық презентациялар, интерактивті тақталар және басқа технологияларды қамтиды</w:t>
      </w:r>
      <w:r>
        <w:rPr>
          <w:rFonts w:ascii="Times New Roman" w:hAnsi="Times New Roman" w:cs="Times New Roman"/>
          <w:sz w:val="28"/>
          <w:szCs w:val="28"/>
          <w:lang w:val="kk-KZ"/>
        </w:rPr>
        <w:t>;</w:t>
      </w:r>
    </w:p>
    <w:p w14:paraId="51C9E14E" w14:textId="09894841" w:rsidR="00BC6C7D" w:rsidRPr="001B6A75" w:rsidRDefault="009E7CA6" w:rsidP="00BE05D5">
      <w:pPr>
        <w:pStyle w:val="a3"/>
        <w:numPr>
          <w:ilvl w:val="0"/>
          <w:numId w:val="43"/>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ж</w:t>
      </w:r>
      <w:r w:rsidR="00BC6C7D" w:rsidRPr="001B6A75">
        <w:rPr>
          <w:rFonts w:ascii="Times New Roman" w:hAnsi="Times New Roman" w:cs="Times New Roman"/>
          <w:sz w:val="28"/>
          <w:szCs w:val="28"/>
          <w:lang w:val="kk-KZ"/>
        </w:rPr>
        <w:t>елі инфрақұрылымы: ақпараттық білім беру ортасының тиімді жұмыс істеуі үшін интернет желісіне, заманауи есептеу ресурстары мен технологияларына қол жеткізуді қамтамасыз етеді.</w:t>
      </w:r>
    </w:p>
    <w:p w14:paraId="2193DEDB" w14:textId="1BC378CF" w:rsidR="00BC6C7D" w:rsidRPr="001B6A75" w:rsidRDefault="00BC6C7D" w:rsidP="008D6700">
      <w:pPr>
        <w:pStyle w:val="a3"/>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«Digital Kaizen» атты ақпараттық білім беру ортасының басты мақсаты білім алушларды білім мен тәжірибе алмасуға қолдау көрсете отырып, неғұрлым қолжетімді, икемді және интерактивті оқыту үшін жағдай жасау болып табылады.</w:t>
      </w:r>
    </w:p>
    <w:p w14:paraId="7D813BF3" w14:textId="2B8AC187" w:rsidR="00C7039E" w:rsidRDefault="00BC6C7D"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Аталған «Digital Kaizen» атты ақпараттық білім беру </w:t>
      </w:r>
      <w:r w:rsidR="00C7039E" w:rsidRPr="001B6A75">
        <w:rPr>
          <w:rFonts w:ascii="Times New Roman" w:hAnsi="Times New Roman" w:cs="Times New Roman"/>
          <w:sz w:val="28"/>
          <w:szCs w:val="28"/>
          <w:lang w:val="kk-KZ"/>
        </w:rPr>
        <w:t>ортасына авторлық құқықпен қорғалатын объектілерге құқықтардың мемлекеттік тізімге мәліметтерді енгізу туралы куәлік №32186 алынды. Ақпараттық білім беру ортасы PHP бағдарламалық тілінде жазылған, мәліметтер қоры MySQL деректер базасында сақталған Digital Kaizen ақпараттық білім беру ортасы – болашақ информатика педагогтеріне және олардың оқытушыларына арналған бірегей ақпараттық-білім беру кеңістігі (1</w:t>
      </w:r>
      <w:r w:rsidR="008825F7">
        <w:rPr>
          <w:rFonts w:ascii="Times New Roman" w:hAnsi="Times New Roman" w:cs="Times New Roman"/>
          <w:sz w:val="28"/>
          <w:szCs w:val="28"/>
          <w:lang w:val="kk-KZ"/>
        </w:rPr>
        <w:t>9</w:t>
      </w:r>
      <w:r w:rsidR="00C7039E" w:rsidRPr="001B6A75">
        <w:rPr>
          <w:rFonts w:ascii="Times New Roman" w:hAnsi="Times New Roman" w:cs="Times New Roman"/>
          <w:sz w:val="28"/>
          <w:szCs w:val="28"/>
          <w:lang w:val="kk-KZ"/>
        </w:rPr>
        <w:t>-сурет).</w:t>
      </w:r>
    </w:p>
    <w:p w14:paraId="770A4E3B" w14:textId="77777777" w:rsidR="009E7CA6" w:rsidRPr="001B6A75" w:rsidRDefault="009E7CA6" w:rsidP="008D6700">
      <w:pPr>
        <w:spacing w:after="0" w:line="240" w:lineRule="auto"/>
        <w:ind w:firstLine="708"/>
        <w:jc w:val="both"/>
        <w:rPr>
          <w:rFonts w:ascii="Times New Roman" w:hAnsi="Times New Roman" w:cs="Times New Roman"/>
          <w:sz w:val="28"/>
          <w:szCs w:val="28"/>
          <w:lang w:val="kk-KZ"/>
        </w:rPr>
      </w:pPr>
    </w:p>
    <w:p w14:paraId="61E5D44F" w14:textId="77777777" w:rsidR="00C7039E" w:rsidRPr="001B6A75" w:rsidRDefault="00C7039E" w:rsidP="008D6700">
      <w:pPr>
        <w:spacing w:after="0" w:line="240" w:lineRule="auto"/>
        <w:jc w:val="center"/>
        <w:rPr>
          <w:rFonts w:ascii="Times New Roman" w:hAnsi="Times New Roman" w:cs="Times New Roman"/>
          <w:sz w:val="28"/>
          <w:szCs w:val="28"/>
          <w:lang w:val="en-US"/>
        </w:rPr>
      </w:pPr>
      <w:r w:rsidRPr="001B6A75">
        <w:rPr>
          <w:noProof/>
          <w:lang w:eastAsia="ru-RU"/>
        </w:rPr>
        <w:drawing>
          <wp:inline distT="0" distB="0" distL="0" distR="0" wp14:anchorId="562E04B0" wp14:editId="55D88258">
            <wp:extent cx="6264079" cy="331569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1176" b="4789"/>
                    <a:stretch/>
                  </pic:blipFill>
                  <pic:spPr bwMode="auto">
                    <a:xfrm>
                      <a:off x="0" y="0"/>
                      <a:ext cx="6270173" cy="3318920"/>
                    </a:xfrm>
                    <a:prstGeom prst="rect">
                      <a:avLst/>
                    </a:prstGeom>
                    <a:ln>
                      <a:noFill/>
                    </a:ln>
                    <a:extLst>
                      <a:ext uri="{53640926-AAD7-44D8-BBD7-CCE9431645EC}">
                        <a14:shadowObscured xmlns:a14="http://schemas.microsoft.com/office/drawing/2010/main"/>
                      </a:ext>
                    </a:extLst>
                  </pic:spPr>
                </pic:pic>
              </a:graphicData>
            </a:graphic>
          </wp:inline>
        </w:drawing>
      </w:r>
    </w:p>
    <w:p w14:paraId="490EBE6E" w14:textId="77777777" w:rsidR="00C7039E" w:rsidRPr="009E7CA6" w:rsidRDefault="00C7039E" w:rsidP="009E7CA6">
      <w:pPr>
        <w:tabs>
          <w:tab w:val="left" w:pos="567"/>
          <w:tab w:val="left" w:pos="3402"/>
        </w:tabs>
        <w:spacing w:after="0" w:line="240" w:lineRule="auto"/>
        <w:ind w:hanging="142"/>
        <w:jc w:val="center"/>
        <w:rPr>
          <w:rFonts w:ascii="Times New Roman" w:hAnsi="Times New Roman" w:cs="Times New Roman"/>
          <w:sz w:val="16"/>
          <w:szCs w:val="16"/>
          <w:lang w:val="kk-KZ"/>
        </w:rPr>
      </w:pPr>
    </w:p>
    <w:p w14:paraId="55AC52BC" w14:textId="7B971F6E" w:rsidR="00C7039E" w:rsidRPr="001B6A75" w:rsidRDefault="00C7039E" w:rsidP="009E7CA6">
      <w:pPr>
        <w:tabs>
          <w:tab w:val="left" w:pos="567"/>
          <w:tab w:val="left" w:pos="3402"/>
        </w:tabs>
        <w:spacing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1</w:t>
      </w:r>
      <w:r w:rsidR="008825F7">
        <w:rPr>
          <w:rFonts w:ascii="Times New Roman" w:hAnsi="Times New Roman" w:cs="Times New Roman"/>
          <w:sz w:val="28"/>
          <w:szCs w:val="28"/>
          <w:lang w:val="kk-KZ"/>
        </w:rPr>
        <w:t>9</w:t>
      </w:r>
      <w:r w:rsidRPr="001B6A75">
        <w:rPr>
          <w:rFonts w:ascii="Times New Roman" w:hAnsi="Times New Roman" w:cs="Times New Roman"/>
          <w:sz w:val="28"/>
          <w:szCs w:val="28"/>
          <w:lang w:val="kk-KZ"/>
        </w:rPr>
        <w:t xml:space="preserve"> – Digital Kaizen атты ақпараттық білім беру ортасының алғашқы интерфейсі</w:t>
      </w:r>
    </w:p>
    <w:p w14:paraId="4EEEC8CB"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Digital Kaizen – бұл білім сапасын үздіксіз арттыру мақсатында білім алушының білімін байыта алатын, кәсіби дағдыларын жетілдіретін бірегей білім беру кеңістігі. Ақпараттық білім беру ортасының міндеті – болашақ информатика педагогтеріне білім сапасын үздіксіз арттырудың әдістемесін үйрете отырып, білім алушылардың кәсіби дағдылары мен білігін қалыптастыру және білім сапасын арттыру. </w:t>
      </w:r>
    </w:p>
    <w:p w14:paraId="7305943A" w14:textId="345A8F43" w:rsidR="00F33006" w:rsidRPr="001B6A75" w:rsidRDefault="00F33006"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Ақпараттық білім беру ортасының атауы Digital Kaizen деп таңдалуының  себебі ол цифрлық технологияны пайдалана отырып, үздіксіз даму және жетілдіру үдерісін көрсетуі. «Кайдзен» жапон тілінен аударғанда «үздіксіз жетілдіру» дегенді білдіреді және біз үшін бұл жай сөз тіркесі емес, зерттеу жұмысымызға кіріктірілетін қағида деп санаймыз.</w:t>
      </w:r>
      <w:r w:rsidRPr="001B6A75">
        <w:rPr>
          <w:lang w:val="kk-KZ"/>
        </w:rPr>
        <w:t xml:space="preserve"> </w:t>
      </w:r>
      <w:r w:rsidRPr="001B6A75">
        <w:rPr>
          <w:rFonts w:ascii="Times New Roman" w:hAnsi="Times New Roman" w:cs="Times New Roman"/>
          <w:sz w:val="28"/>
          <w:szCs w:val="28"/>
          <w:lang w:val="kk-KZ"/>
        </w:rPr>
        <w:t>Сандық инновациялар мен технологиялар үздіксіз прогреске қол жеткізуде шешуші рөл атқарады. «Digital Kaizen» атауы біздің үдерістерімізге автоматтандыру, оңтайландыру және инновациялық шешімдерді табу үшін цифрлық ресурстарды белсенді пайдалану міндеттемесін көрсетеді.</w:t>
      </w:r>
      <w:r w:rsidRPr="001B6A75">
        <w:rPr>
          <w:lang w:val="kk-KZ"/>
        </w:rPr>
        <w:t xml:space="preserve"> </w:t>
      </w:r>
      <w:r w:rsidRPr="001B6A75">
        <w:rPr>
          <w:rFonts w:ascii="Times New Roman" w:hAnsi="Times New Roman" w:cs="Times New Roman"/>
          <w:sz w:val="28"/>
          <w:szCs w:val="28"/>
          <w:lang w:val="kk-KZ"/>
        </w:rPr>
        <w:t xml:space="preserve">Ақпараттық білім беру ортасында пайдаланушылар цифрлық технологияның соңғы трендтері туралы өзекті ақпаратты таба алатын, тәжірибе алмаса алатын және өз дағдыларын үздіксіз жетілдіру үшін шабыт таба алатын платформа ретінде қолдана алады. </w:t>
      </w:r>
    </w:p>
    <w:p w14:paraId="3999ED10"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Үздіксіз білім беру жүйесінде ақпараттық білім беру ортасының пайдалану болашақ педагогтің өзінің кәсіби қызметінде ақпараттық коммуникациялық технология құралдарын пайдалану дағдыларын меңгеріп, қарқынды өзгеретін жұмыс жағдайында тиімді шешімдер қабылдауға ықпал етеді [170]. Аталған ақпараттық білім беру ортасында осы болашақ информатика педагогтері «білім алушы» рөлі арқылы тіркеліп өз білімдерін жетілдіре алады, сонымен қатар қазіргі уақытта оқытушы қызметтің атқарып отырған тұлғалар «оқытушы» рөлі арқылы тіркеліп, өздерінің онлайн курстарын ақпараттық ортаға енгізе алады.</w:t>
      </w:r>
    </w:p>
    <w:p w14:paraId="61284611" w14:textId="3F865A11"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Ақпараттық білім беру ортасында негізгі мәзірдің құрылымы: «Біз туралы», «E-learning», «E-resource», «Курстар» бөлімі, «Медиа» және «Байланыс» бөлімдері бар. «Біз туралы» бөлімде оқытушылар туралы ақпарттарды табуға болады (</w:t>
      </w:r>
      <w:r w:rsidR="008825F7">
        <w:rPr>
          <w:rFonts w:ascii="Times New Roman" w:hAnsi="Times New Roman" w:cs="Times New Roman"/>
          <w:sz w:val="28"/>
          <w:szCs w:val="28"/>
          <w:lang w:val="kk-KZ"/>
        </w:rPr>
        <w:t>20</w:t>
      </w:r>
      <w:r w:rsidRPr="001B6A75">
        <w:rPr>
          <w:rFonts w:ascii="Times New Roman" w:hAnsi="Times New Roman" w:cs="Times New Roman"/>
          <w:sz w:val="28"/>
          <w:szCs w:val="28"/>
          <w:lang w:val="kk-KZ"/>
        </w:rPr>
        <w:t>-сурет).</w:t>
      </w:r>
    </w:p>
    <w:p w14:paraId="6114F069" w14:textId="77777777" w:rsidR="00C7039E" w:rsidRPr="001B6A75" w:rsidRDefault="00C7039E" w:rsidP="008D6700">
      <w:pPr>
        <w:spacing w:after="0" w:line="240" w:lineRule="auto"/>
        <w:ind w:firstLine="708"/>
        <w:jc w:val="both"/>
        <w:rPr>
          <w:rFonts w:ascii="Times New Roman" w:hAnsi="Times New Roman" w:cs="Times New Roman"/>
          <w:sz w:val="28"/>
          <w:szCs w:val="28"/>
          <w:lang w:val="kk-KZ"/>
        </w:rPr>
      </w:pPr>
    </w:p>
    <w:p w14:paraId="7B57DE1B" w14:textId="77777777" w:rsidR="00C7039E" w:rsidRPr="001B6A75" w:rsidRDefault="00C7039E" w:rsidP="008D6700">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noProof/>
          <w:sz w:val="28"/>
          <w:szCs w:val="28"/>
          <w:lang w:eastAsia="ru-RU"/>
        </w:rPr>
        <w:drawing>
          <wp:inline distT="0" distB="0" distL="0" distR="0" wp14:anchorId="6C09450A" wp14:editId="0D7146BF">
            <wp:extent cx="5556546" cy="3252159"/>
            <wp:effectExtent l="0" t="0" r="635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3-12-10 at 00.15.53 (1).jpeg"/>
                    <pic:cNvPicPr/>
                  </pic:nvPicPr>
                  <pic:blipFill rotWithShape="1">
                    <a:blip r:embed="rId26">
                      <a:extLst>
                        <a:ext uri="{28A0092B-C50C-407E-A947-70E740481C1C}">
                          <a14:useLocalDpi xmlns:a14="http://schemas.microsoft.com/office/drawing/2010/main" val="0"/>
                        </a:ext>
                      </a:extLst>
                    </a:blip>
                    <a:srcRect t="1823"/>
                    <a:stretch/>
                  </pic:blipFill>
                  <pic:spPr bwMode="auto">
                    <a:xfrm>
                      <a:off x="0" y="0"/>
                      <a:ext cx="5577896" cy="3264655"/>
                    </a:xfrm>
                    <a:prstGeom prst="rect">
                      <a:avLst/>
                    </a:prstGeom>
                    <a:ln>
                      <a:noFill/>
                    </a:ln>
                    <a:extLst>
                      <a:ext uri="{53640926-AAD7-44D8-BBD7-CCE9431645EC}">
                        <a14:shadowObscured xmlns:a14="http://schemas.microsoft.com/office/drawing/2010/main"/>
                      </a:ext>
                    </a:extLst>
                  </pic:spPr>
                </pic:pic>
              </a:graphicData>
            </a:graphic>
          </wp:inline>
        </w:drawing>
      </w:r>
    </w:p>
    <w:p w14:paraId="74F0BC93" w14:textId="77777777" w:rsidR="00C7039E" w:rsidRPr="009E7CA6" w:rsidRDefault="00C7039E" w:rsidP="009E7CA6">
      <w:pPr>
        <w:tabs>
          <w:tab w:val="left" w:pos="567"/>
          <w:tab w:val="left" w:pos="3402"/>
        </w:tabs>
        <w:spacing w:after="0" w:line="240" w:lineRule="auto"/>
        <w:ind w:hanging="142"/>
        <w:jc w:val="center"/>
        <w:rPr>
          <w:rFonts w:ascii="Times New Roman" w:hAnsi="Times New Roman" w:cs="Times New Roman"/>
          <w:sz w:val="16"/>
          <w:szCs w:val="16"/>
          <w:lang w:val="kk-KZ"/>
        </w:rPr>
      </w:pPr>
    </w:p>
    <w:p w14:paraId="527F3C87" w14:textId="06285C05" w:rsidR="00C7039E" w:rsidRPr="001B6A75" w:rsidRDefault="00C7039E" w:rsidP="008D6700">
      <w:pPr>
        <w:tabs>
          <w:tab w:val="left" w:pos="567"/>
          <w:tab w:val="left" w:pos="3402"/>
        </w:tabs>
        <w:spacing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Сурет </w:t>
      </w:r>
      <w:r w:rsidR="008825F7">
        <w:rPr>
          <w:rFonts w:ascii="Times New Roman" w:hAnsi="Times New Roman" w:cs="Times New Roman"/>
          <w:sz w:val="28"/>
          <w:szCs w:val="28"/>
          <w:lang w:val="kk-KZ"/>
        </w:rPr>
        <w:t>20</w:t>
      </w:r>
      <w:r w:rsidRPr="001B6A75">
        <w:rPr>
          <w:rFonts w:ascii="Times New Roman" w:hAnsi="Times New Roman" w:cs="Times New Roman"/>
          <w:sz w:val="28"/>
          <w:szCs w:val="28"/>
          <w:lang w:val="kk-KZ"/>
        </w:rPr>
        <w:t xml:space="preserve"> – Digital Kaizen атты ақпараттық білім беру ортасының негізгі мәзірі мен оқытушылары туралы ақпарат</w:t>
      </w:r>
    </w:p>
    <w:p w14:paraId="57771A1E" w14:textId="77777777" w:rsidR="00C7039E" w:rsidRPr="001B6A75" w:rsidRDefault="00C7039E" w:rsidP="008D6700">
      <w:pPr>
        <w:spacing w:after="0" w:line="240" w:lineRule="auto"/>
        <w:jc w:val="both"/>
        <w:rPr>
          <w:rFonts w:ascii="Times New Roman" w:hAnsi="Times New Roman" w:cs="Times New Roman"/>
          <w:sz w:val="28"/>
          <w:szCs w:val="28"/>
          <w:lang w:val="kk-KZ"/>
        </w:rPr>
      </w:pPr>
    </w:p>
    <w:p w14:paraId="0F31E138" w14:textId="77777777" w:rsidR="00C7039E" w:rsidRPr="001B6A75" w:rsidRDefault="00C7039E" w:rsidP="00E549B2">
      <w:pPr>
        <w:spacing w:after="0" w:line="240" w:lineRule="auto"/>
        <w:jc w:val="center"/>
        <w:rPr>
          <w:rFonts w:ascii="Times New Roman" w:hAnsi="Times New Roman" w:cs="Times New Roman"/>
          <w:sz w:val="28"/>
          <w:szCs w:val="28"/>
          <w:lang w:val="kk-KZ"/>
        </w:rPr>
      </w:pPr>
      <w:r w:rsidRPr="001B6A75">
        <w:rPr>
          <w:noProof/>
          <w:lang w:eastAsia="ru-RU"/>
        </w:rPr>
        <w:drawing>
          <wp:inline distT="0" distB="0" distL="0" distR="0" wp14:anchorId="376D0E26" wp14:editId="580BA488">
            <wp:extent cx="5940425" cy="320040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4219"/>
                    <a:stretch/>
                  </pic:blipFill>
                  <pic:spPr bwMode="auto">
                    <a:xfrm>
                      <a:off x="0" y="0"/>
                      <a:ext cx="5940425" cy="3200400"/>
                    </a:xfrm>
                    <a:prstGeom prst="rect">
                      <a:avLst/>
                    </a:prstGeom>
                    <a:ln>
                      <a:noFill/>
                    </a:ln>
                    <a:extLst>
                      <a:ext uri="{53640926-AAD7-44D8-BBD7-CCE9431645EC}">
                        <a14:shadowObscured xmlns:a14="http://schemas.microsoft.com/office/drawing/2010/main"/>
                      </a:ext>
                    </a:extLst>
                  </pic:spPr>
                </pic:pic>
              </a:graphicData>
            </a:graphic>
          </wp:inline>
        </w:drawing>
      </w:r>
    </w:p>
    <w:p w14:paraId="35215B78" w14:textId="77777777" w:rsidR="00C7039E" w:rsidRPr="00E549B2" w:rsidRDefault="00C7039E" w:rsidP="008D6700">
      <w:pPr>
        <w:spacing w:after="0" w:line="240" w:lineRule="auto"/>
        <w:jc w:val="both"/>
        <w:rPr>
          <w:rFonts w:ascii="Times New Roman" w:hAnsi="Times New Roman" w:cs="Times New Roman"/>
          <w:sz w:val="16"/>
          <w:szCs w:val="16"/>
          <w:lang w:val="kk-KZ"/>
        </w:rPr>
      </w:pPr>
    </w:p>
    <w:p w14:paraId="5BBED61F" w14:textId="31EE65D6" w:rsidR="00C7039E" w:rsidRPr="001B6A75" w:rsidRDefault="00C7039E" w:rsidP="00E549B2">
      <w:pPr>
        <w:tabs>
          <w:tab w:val="left" w:pos="567"/>
          <w:tab w:val="left" w:pos="3402"/>
        </w:tabs>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2</w:t>
      </w:r>
      <w:r w:rsidR="008825F7">
        <w:rPr>
          <w:rFonts w:ascii="Times New Roman" w:hAnsi="Times New Roman" w:cs="Times New Roman"/>
          <w:sz w:val="28"/>
          <w:szCs w:val="28"/>
          <w:lang w:val="kk-KZ"/>
        </w:rPr>
        <w:t>1</w:t>
      </w:r>
      <w:r w:rsidRPr="001B6A75">
        <w:rPr>
          <w:rFonts w:ascii="Times New Roman" w:hAnsi="Times New Roman" w:cs="Times New Roman"/>
          <w:sz w:val="28"/>
          <w:szCs w:val="28"/>
          <w:lang w:val="kk-KZ"/>
        </w:rPr>
        <w:t xml:space="preserve"> – Ақпараттық білім беру ортасының Е-learning бөлімі</w:t>
      </w:r>
    </w:p>
    <w:p w14:paraId="29EBA42F" w14:textId="3262F0D7" w:rsidR="009E7CA6" w:rsidRPr="001B6A75" w:rsidRDefault="009E7CA6" w:rsidP="009E7CA6">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8825F7">
        <w:rPr>
          <w:rFonts w:ascii="Times New Roman" w:hAnsi="Times New Roman" w:cs="Times New Roman"/>
          <w:sz w:val="28"/>
          <w:szCs w:val="28"/>
          <w:lang w:val="kk-KZ"/>
        </w:rPr>
        <w:t>1</w:t>
      </w:r>
      <w:r>
        <w:rPr>
          <w:rFonts w:ascii="Times New Roman" w:hAnsi="Times New Roman" w:cs="Times New Roman"/>
          <w:sz w:val="28"/>
          <w:szCs w:val="28"/>
          <w:lang w:val="kk-KZ"/>
        </w:rPr>
        <w:t xml:space="preserve">-сурет, </w:t>
      </w:r>
      <w:r w:rsidRPr="001B6A75">
        <w:rPr>
          <w:rFonts w:ascii="Times New Roman" w:hAnsi="Times New Roman" w:cs="Times New Roman"/>
          <w:sz w:val="28"/>
          <w:szCs w:val="28"/>
          <w:lang w:val="kk-KZ"/>
        </w:rPr>
        <w:t>Е-learning бөлімінде теориялық білімді игеруге арналған материалдар, практикалық дағдыны қалыптастыру үшін практикалық жұмыстар, сонымен қатар білім алушыларға қосымша білімін жетілдіруге бағытталған глоссарий, материалдарды игеруге арналған сұрақтар және қолдануға негіз болатын әдебиеттер тізбегі бар бөлімдері.</w:t>
      </w:r>
    </w:p>
    <w:p w14:paraId="432940B3" w14:textId="52FF2EC8"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Ақпараттық білім беру ортасының Е-resource бөлімінде білім алушыларға білімдерін жетілдіруге бағытталған электронды ресурстардың тізімі мен білім сапасын үздіксіз арттыру тақырыбына байланысты оқуға арналған кітаптар бар. Ал ақпараттық білім беру ортасының медиа бөлімінде қ</w:t>
      </w:r>
      <w:r w:rsidR="008825F7">
        <w:rPr>
          <w:rFonts w:ascii="Times New Roman" w:hAnsi="Times New Roman" w:cs="Times New Roman"/>
          <w:sz w:val="28"/>
          <w:szCs w:val="28"/>
          <w:lang w:val="kk-KZ"/>
        </w:rPr>
        <w:t>ажетті видео материалдар бар (22</w:t>
      </w:r>
      <w:r w:rsidRPr="001B6A75">
        <w:rPr>
          <w:rFonts w:ascii="Times New Roman" w:hAnsi="Times New Roman" w:cs="Times New Roman"/>
          <w:sz w:val="28"/>
          <w:szCs w:val="28"/>
          <w:lang w:val="kk-KZ"/>
        </w:rPr>
        <w:t>-сурет).</w:t>
      </w:r>
    </w:p>
    <w:p w14:paraId="20A3D9E9" w14:textId="77777777" w:rsidR="00C7039E" w:rsidRPr="001B6A75" w:rsidRDefault="00C7039E" w:rsidP="008D6700">
      <w:pPr>
        <w:spacing w:after="0" w:line="240" w:lineRule="auto"/>
        <w:jc w:val="both"/>
        <w:rPr>
          <w:rFonts w:ascii="Times New Roman" w:hAnsi="Times New Roman" w:cs="Times New Roman"/>
          <w:sz w:val="28"/>
          <w:szCs w:val="28"/>
          <w:lang w:val="kk-KZ"/>
        </w:rPr>
      </w:pPr>
    </w:p>
    <w:p w14:paraId="48EB930A" w14:textId="77777777" w:rsidR="00C7039E" w:rsidRPr="001B6A75" w:rsidRDefault="00C7039E" w:rsidP="00E549B2">
      <w:pPr>
        <w:spacing w:after="0" w:line="240" w:lineRule="auto"/>
        <w:jc w:val="center"/>
        <w:rPr>
          <w:rFonts w:ascii="Times New Roman" w:hAnsi="Times New Roman" w:cs="Times New Roman"/>
          <w:sz w:val="28"/>
          <w:szCs w:val="28"/>
          <w:lang w:val="kk-KZ"/>
        </w:rPr>
      </w:pPr>
      <w:r w:rsidRPr="001B6A75">
        <w:rPr>
          <w:noProof/>
          <w:lang w:eastAsia="ru-RU"/>
        </w:rPr>
        <w:drawing>
          <wp:inline distT="0" distB="0" distL="0" distR="0" wp14:anchorId="2B8E27B6" wp14:editId="07962DBD">
            <wp:extent cx="5940425" cy="3190875"/>
            <wp:effectExtent l="0" t="0" r="317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b="4504"/>
                    <a:stretch/>
                  </pic:blipFill>
                  <pic:spPr bwMode="auto">
                    <a:xfrm>
                      <a:off x="0" y="0"/>
                      <a:ext cx="5940425" cy="3190875"/>
                    </a:xfrm>
                    <a:prstGeom prst="rect">
                      <a:avLst/>
                    </a:prstGeom>
                    <a:ln>
                      <a:noFill/>
                    </a:ln>
                    <a:extLst>
                      <a:ext uri="{53640926-AAD7-44D8-BBD7-CCE9431645EC}">
                        <a14:shadowObscured xmlns:a14="http://schemas.microsoft.com/office/drawing/2010/main"/>
                      </a:ext>
                    </a:extLst>
                  </pic:spPr>
                </pic:pic>
              </a:graphicData>
            </a:graphic>
          </wp:inline>
        </w:drawing>
      </w:r>
    </w:p>
    <w:p w14:paraId="1074C6D8" w14:textId="77777777" w:rsidR="00C7039E" w:rsidRPr="00E549B2" w:rsidRDefault="00C7039E" w:rsidP="008D6700">
      <w:pPr>
        <w:spacing w:after="0" w:line="240" w:lineRule="auto"/>
        <w:jc w:val="both"/>
        <w:rPr>
          <w:rFonts w:ascii="Times New Roman" w:hAnsi="Times New Roman" w:cs="Times New Roman"/>
          <w:sz w:val="16"/>
          <w:szCs w:val="16"/>
          <w:lang w:val="kk-KZ"/>
        </w:rPr>
      </w:pPr>
    </w:p>
    <w:p w14:paraId="6AFD08A2" w14:textId="394D3DBA" w:rsidR="00C7039E" w:rsidRPr="001B6A75" w:rsidRDefault="00C7039E" w:rsidP="00E549B2">
      <w:pPr>
        <w:tabs>
          <w:tab w:val="left" w:pos="567"/>
          <w:tab w:val="left" w:pos="3402"/>
        </w:tabs>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2</w:t>
      </w:r>
      <w:r w:rsidR="008825F7">
        <w:rPr>
          <w:rFonts w:ascii="Times New Roman" w:hAnsi="Times New Roman" w:cs="Times New Roman"/>
          <w:sz w:val="28"/>
          <w:szCs w:val="28"/>
          <w:lang w:val="kk-KZ"/>
        </w:rPr>
        <w:t>2</w:t>
      </w:r>
      <w:r w:rsidRPr="001B6A75">
        <w:rPr>
          <w:rFonts w:ascii="Times New Roman" w:hAnsi="Times New Roman" w:cs="Times New Roman"/>
          <w:sz w:val="28"/>
          <w:szCs w:val="28"/>
          <w:lang w:val="kk-KZ"/>
        </w:rPr>
        <w:t xml:space="preserve"> – Digital Kaizen атты ақпараттық білім беру ортасының Е-resource бөлімі</w:t>
      </w:r>
    </w:p>
    <w:p w14:paraId="31DB4CD8" w14:textId="77777777" w:rsidR="009E7CA6" w:rsidRDefault="009E7CA6" w:rsidP="008D6700">
      <w:pPr>
        <w:spacing w:after="0" w:line="240" w:lineRule="auto"/>
        <w:ind w:firstLine="708"/>
        <w:jc w:val="both"/>
        <w:rPr>
          <w:rFonts w:ascii="Times New Roman" w:hAnsi="Times New Roman" w:cs="Times New Roman"/>
          <w:sz w:val="28"/>
          <w:szCs w:val="28"/>
          <w:lang w:val="kk-KZ"/>
        </w:rPr>
      </w:pPr>
    </w:p>
    <w:p w14:paraId="46E52759" w14:textId="2D37714E" w:rsidR="00C7039E" w:rsidRPr="001B6A75" w:rsidRDefault="00C7039E"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Ақпараттық білім беру ортасында тәжірибелік-экспериметке қатысқан білім алушылар тіркеліп, сабақ оқу барысында берілген ортаны қолданып, өз білімдерін толықтырды. Сонымен қатар аталған ақпараттық ортаға оқытушыларды тіркеу мүмкіндігі бар, олар өздерінің курстарын ос ақпараттық орта арқылы ұйымдастырып, білім алушыларға курсты оқуға мүмкіндік бере алады.</w:t>
      </w:r>
      <w:r w:rsidR="0058613A"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Ақпараттық білім беру ортасы педагогтерге оқу іс-әрекетінің заманауи түрлерін меңгеру барысында жаңа білім беру нәтижелеріне қол жеткізуге мүмкіндік береді. Бұл ортада педагог өз сабақ жоспарын даярлау барысында қажетті оқу әрекетінің жаңа, әрі тиімді тәсілдері мен видео материалдарын таба алады [171].</w:t>
      </w:r>
      <w:r w:rsidR="0058613A" w:rsidRPr="001B6A75">
        <w:rPr>
          <w:rFonts w:ascii="Times New Roman" w:hAnsi="Times New Roman" w:cs="Times New Roman"/>
          <w:sz w:val="28"/>
          <w:szCs w:val="28"/>
          <w:lang w:val="kk-KZ"/>
        </w:rPr>
        <w:t xml:space="preserve"> </w:t>
      </w:r>
    </w:p>
    <w:p w14:paraId="43029394" w14:textId="6F1DAAC9" w:rsidR="0058613A" w:rsidRPr="001B6A75" w:rsidRDefault="0058613A"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Қазақстанның жоғары оқу орындарындағы білім сапасын арттыру мәселесі өзекті мәселелердін бірі, сондықтан болашақ информатика педагогтерін даярлау барысында сандық технологияларды үздіксіз қолдану білім алушылардың кәсіби білімдерін жетілдіруде көмекші құрал ретінде қолданылады [172].</w:t>
      </w:r>
      <w:r w:rsidR="00365C70" w:rsidRPr="001B6A75">
        <w:rPr>
          <w:rFonts w:ascii="Times New Roman" w:hAnsi="Times New Roman" w:cs="Times New Roman"/>
          <w:sz w:val="28"/>
          <w:szCs w:val="28"/>
          <w:lang w:val="kk-KZ"/>
        </w:rPr>
        <w:t xml:space="preserve"> </w:t>
      </w:r>
      <w:r w:rsidR="006E0416" w:rsidRPr="001B6A75">
        <w:rPr>
          <w:rFonts w:ascii="Times New Roman" w:hAnsi="Times New Roman" w:cs="Times New Roman"/>
          <w:sz w:val="28"/>
          <w:szCs w:val="28"/>
          <w:lang w:val="kk-KZ"/>
        </w:rPr>
        <w:t>Жалпы ақпараттық орталар мен электрондық оқулықтарды оқу үдерісінде қолданудың маңызын саралай келе ә</w:t>
      </w:r>
      <w:r w:rsidR="00365C70" w:rsidRPr="001B6A75">
        <w:rPr>
          <w:rFonts w:ascii="Times New Roman" w:hAnsi="Times New Roman" w:cs="Times New Roman"/>
          <w:sz w:val="28"/>
          <w:szCs w:val="28"/>
          <w:lang w:val="kk-KZ"/>
        </w:rPr>
        <w:t>лемнің көптеген жоғары оқу орындарын</w:t>
      </w:r>
      <w:r w:rsidR="006E0416" w:rsidRPr="001B6A75">
        <w:rPr>
          <w:rFonts w:ascii="Times New Roman" w:hAnsi="Times New Roman" w:cs="Times New Roman"/>
          <w:sz w:val="28"/>
          <w:szCs w:val="28"/>
          <w:lang w:val="kk-KZ"/>
        </w:rPr>
        <w:t xml:space="preserve">дағы </w:t>
      </w:r>
      <w:r w:rsidR="00365C70" w:rsidRPr="001B6A75">
        <w:rPr>
          <w:rFonts w:ascii="Times New Roman" w:hAnsi="Times New Roman" w:cs="Times New Roman"/>
          <w:sz w:val="28"/>
          <w:szCs w:val="28"/>
          <w:lang w:val="kk-KZ"/>
        </w:rPr>
        <w:t xml:space="preserve">электронды оқулықтарды </w:t>
      </w:r>
      <w:r w:rsidR="006E0416" w:rsidRPr="001B6A75">
        <w:rPr>
          <w:rFonts w:ascii="Times New Roman" w:hAnsi="Times New Roman" w:cs="Times New Roman"/>
          <w:sz w:val="28"/>
          <w:szCs w:val="28"/>
          <w:lang w:val="kk-KZ"/>
        </w:rPr>
        <w:t xml:space="preserve">оқу үдерісіне ендірудің </w:t>
      </w:r>
      <w:r w:rsidR="00365C70" w:rsidRPr="001B6A75">
        <w:rPr>
          <w:rFonts w:ascii="Times New Roman" w:hAnsi="Times New Roman" w:cs="Times New Roman"/>
          <w:sz w:val="28"/>
          <w:szCs w:val="28"/>
          <w:lang w:val="kk-KZ"/>
        </w:rPr>
        <w:t xml:space="preserve">белсенді түрде </w:t>
      </w:r>
      <w:r w:rsidR="006E0416" w:rsidRPr="001B6A75">
        <w:rPr>
          <w:rFonts w:ascii="Times New Roman" w:hAnsi="Times New Roman" w:cs="Times New Roman"/>
          <w:sz w:val="28"/>
          <w:szCs w:val="28"/>
          <w:lang w:val="kk-KZ"/>
        </w:rPr>
        <w:t xml:space="preserve">жүргізілуі байқалады, алайда кейбір жағдайларда тек қана электрондық оқулықтар бойынша білім алушыларды оқыту толық көлемде білім сапасын арттыра алмайды, сондықтан ұсынылған тақырыптарды тереңірек зерттеуді қажет етеді [173].   </w:t>
      </w:r>
    </w:p>
    <w:p w14:paraId="60236296" w14:textId="77777777" w:rsidR="00C7039E" w:rsidRPr="001B6A75" w:rsidRDefault="00C7039E" w:rsidP="008D6700">
      <w:pPr>
        <w:spacing w:after="0" w:line="240" w:lineRule="auto"/>
        <w:jc w:val="both"/>
        <w:rPr>
          <w:rFonts w:ascii="Times New Roman" w:hAnsi="Times New Roman" w:cs="Times New Roman"/>
          <w:sz w:val="28"/>
          <w:szCs w:val="28"/>
          <w:lang w:val="kk-KZ"/>
        </w:rPr>
      </w:pPr>
    </w:p>
    <w:p w14:paraId="26D5D7B3" w14:textId="77777777" w:rsidR="00457C01" w:rsidRPr="001B6A75" w:rsidRDefault="00457C01" w:rsidP="00457C01">
      <w:pPr>
        <w:spacing w:after="0" w:line="240" w:lineRule="auto"/>
        <w:ind w:firstLine="708"/>
        <w:jc w:val="both"/>
        <w:rPr>
          <w:rFonts w:ascii="Times New Roman" w:hAnsi="Times New Roman" w:cs="Times New Roman"/>
          <w:b/>
          <w:sz w:val="28"/>
          <w:szCs w:val="28"/>
          <w:lang w:val="kk-KZ"/>
        </w:rPr>
      </w:pPr>
      <w:r w:rsidRPr="001B6A75">
        <w:rPr>
          <w:rFonts w:ascii="Times New Roman" w:hAnsi="Times New Roman" w:cs="Times New Roman"/>
          <w:b/>
          <w:sz w:val="28"/>
          <w:szCs w:val="28"/>
          <w:lang w:val="kk-KZ"/>
        </w:rPr>
        <w:t>Екінші бөлім бойынша тұжырым</w:t>
      </w:r>
    </w:p>
    <w:p w14:paraId="74C0A6D2" w14:textId="77777777" w:rsidR="00457C01" w:rsidRPr="001B6A75" w:rsidRDefault="00457C01" w:rsidP="00457C01">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«Болашақ информатика педагогтерінің білім сапасын кейс-технологиялар негізінде арттырудың практикалық негіздері» тарауы бойынша келесідей тұжырымдар жасауға болады: </w:t>
      </w:r>
    </w:p>
    <w:p w14:paraId="1DCCBA5B" w14:textId="7512FACB" w:rsidR="00457C01" w:rsidRDefault="00457C01" w:rsidP="00E549B2">
      <w:pPr>
        <w:tabs>
          <w:tab w:val="left" w:pos="851"/>
          <w:tab w:val="left" w:pos="1134"/>
        </w:tabs>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1.</w:t>
      </w:r>
      <w:r w:rsidRPr="001B6A75">
        <w:rPr>
          <w:rFonts w:ascii="Times New Roman" w:hAnsi="Times New Roman" w:cs="Times New Roman"/>
          <w:sz w:val="28"/>
          <w:szCs w:val="28"/>
          <w:lang w:val="kk-KZ"/>
        </w:rPr>
        <w:tab/>
        <w:t>Кейс-технологиялар негізінде болашақ информатика педагогтерінің білім сапасын арттырудың оқу – әдістемелік негіздері сипатталды. Оның негізінде үздіксіз білім беру тұжырымдамасы айқындалып, Кайдзен әдіснамасының қағидалары сипатталды. Болашақ информатика педагогтерінің кәсіби дағдылары мен білігін жетілдіру, білім сапасын арттыру мақсатында «Болашақ информатика педагогтерінің білім сапасын үздіксіз жетілдіру әдістемесі» атты оқу-әдістемелік құралы</w:t>
      </w:r>
      <w:r w:rsidR="001A610D">
        <w:rPr>
          <w:rFonts w:ascii="Times New Roman" w:hAnsi="Times New Roman" w:cs="Times New Roman"/>
          <w:sz w:val="28"/>
          <w:szCs w:val="28"/>
          <w:lang w:val="kk-KZ"/>
        </w:rPr>
        <w:t xml:space="preserve"> </w:t>
      </w:r>
      <w:r w:rsidR="001A610D" w:rsidRPr="001B6A75">
        <w:rPr>
          <w:rFonts w:ascii="Times New Roman" w:hAnsi="Times New Roman" w:cs="Times New Roman"/>
          <w:sz w:val="28"/>
          <w:szCs w:val="28"/>
          <w:lang w:val="kk-KZ"/>
        </w:rPr>
        <w:t>(ОӘК)</w:t>
      </w:r>
      <w:r w:rsidRPr="001B6A75">
        <w:rPr>
          <w:rFonts w:ascii="Times New Roman" w:hAnsi="Times New Roman" w:cs="Times New Roman"/>
          <w:sz w:val="28"/>
          <w:szCs w:val="28"/>
          <w:lang w:val="kk-KZ"/>
        </w:rPr>
        <w:t xml:space="preserve"> жарыққа шығып, оның мазмұны сипатталды. Оқу-әдістемелік құралдын практикалық жұмыстарын орындауға қажетті Trello </w:t>
      </w:r>
      <w:r w:rsidR="00E549B2">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кейстерді, жобаларды, түрлі тапсырмаларды ұйымдастыруға және басқаруға бағытталған веб-платформаның жұмыс істеу принципі көрсетілді. Білім беру саласында жоғары нәтижеге қол жеткізуге мүмкіндік беретін үздіксіз жетілдіруге бағытталған Кайдзен әдістер сипатталды.</w:t>
      </w:r>
      <w:r w:rsidRPr="00637A6E">
        <w:rPr>
          <w:lang w:val="kk-KZ"/>
        </w:rPr>
        <w:t xml:space="preserve"> </w:t>
      </w:r>
      <w:r w:rsidRPr="001B6A75">
        <w:rPr>
          <w:rFonts w:ascii="Times New Roman" w:hAnsi="Times New Roman" w:cs="Times New Roman"/>
          <w:sz w:val="28"/>
          <w:szCs w:val="28"/>
          <w:lang w:val="kk-KZ"/>
        </w:rPr>
        <w:t xml:space="preserve">Оқу барысында білім алушылар «Болашақ информатика педагогтерінің білім сапасын үздіксіз жетілдіру әдістемесі» оқу-әдістемелік құралындағы практикалық жұмыстарды толық орындады. Курс басталмас бұрын пән мазмұнына байланысты Trello платформасында 15 аптаға негіздеген кейсттер даярланды, білім алушылар оны семестрдін соңына дейін орындады. </w:t>
      </w:r>
      <w:r w:rsidRPr="00637A6E">
        <w:rPr>
          <w:rFonts w:ascii="Times New Roman" w:hAnsi="Times New Roman" w:cs="Times New Roman"/>
          <w:sz w:val="28"/>
          <w:szCs w:val="28"/>
          <w:lang w:val="kk-KZ"/>
        </w:rPr>
        <w:t>Ұсынылып отырған оқу-әдістемелік құрал болашақ информатика педагогтеріне арналған. Оқу-әдістемелік құралдың мақсаты болашақ информатика педагогтерінің білім сапасын үздіксіз жетілдірудің әдістемесін қолдана отырып, білім алушылардың кәсіби дағдылары мен білігін қалыпта</w:t>
      </w:r>
      <w:r>
        <w:rPr>
          <w:rFonts w:ascii="Times New Roman" w:hAnsi="Times New Roman" w:cs="Times New Roman"/>
          <w:sz w:val="28"/>
          <w:szCs w:val="28"/>
          <w:lang w:val="kk-KZ"/>
        </w:rPr>
        <w:t xml:space="preserve">стырып, білім сапасын арттыру. </w:t>
      </w:r>
      <w:r w:rsidRPr="00637A6E">
        <w:rPr>
          <w:rFonts w:ascii="Times New Roman" w:hAnsi="Times New Roman" w:cs="Times New Roman"/>
          <w:sz w:val="28"/>
          <w:szCs w:val="28"/>
          <w:lang w:val="kk-KZ"/>
        </w:rPr>
        <w:t>Оқу үдерісінде кейстерді Кайдзен әдіснамасының құралдары мен әдістерін қолдану арқылы шешу, болашақ информатика педагогтерінің білім сапасын арттыруын қамтамасыз етеді. Оқу-әдістемелік құрал құрамында теориялық материалдар, практикалық жұмыстарға арналған кейстер, глоссарий ұсынылған. Әрбір теориялық мәтін бойынша бақылау сұрақтары қамтылған, сонымен қатар материалдарды визуалды түсіндіру үшін иллюстрациялар мен кестелер қолданылған.</w:t>
      </w:r>
    </w:p>
    <w:p w14:paraId="5215F678" w14:textId="17119573" w:rsidR="00457C01" w:rsidRPr="001B6A75" w:rsidRDefault="00457C01" w:rsidP="00E549B2">
      <w:pPr>
        <w:tabs>
          <w:tab w:val="left" w:pos="851"/>
          <w:tab w:val="left" w:pos="1134"/>
        </w:tabs>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2.</w:t>
      </w:r>
      <w:r w:rsidRPr="001B6A75">
        <w:rPr>
          <w:rFonts w:ascii="Times New Roman" w:hAnsi="Times New Roman" w:cs="Times New Roman"/>
          <w:sz w:val="28"/>
          <w:szCs w:val="28"/>
          <w:lang w:val="kk-KZ"/>
        </w:rPr>
        <w:tab/>
        <w:t xml:space="preserve">Болашақ информатика педагогтерінің білім сапасын кейс-технологиялар негізінде арттырудың практикалық негіздерін жүзеге асыру барысында болашақ информатика педагогтерінің білім сапасын арттыруға негізделген «Білім берудегі Кайдзен» атты электрондық оқулығы даярланды. Аталған электрондық оқулыққа авторлық құқықпен қорғалатын объектілерге құқықтардың мемлекеттік тізімге мәліметтерді енгізу туралы куәлік №31134 алынды. «Білім берудегі Кайдзен» атты электрондық оқулығының мақсаты - бұл болашақ информатика педагогтерінің кәсіби дағдыларын, білімі мен педагогикалық әдістерін игеру мен оларды үздіксіз дамыту. «Білім берудегі Кайдзен» атты электрондық оқулығы Adobe Animate бағдарламасы негізінде жасалынды, электрондық оқулықты құрастыру барысында </w:t>
      </w:r>
      <w:r>
        <w:rPr>
          <w:rFonts w:ascii="Times New Roman" w:hAnsi="Times New Roman" w:cs="Times New Roman"/>
          <w:sz w:val="28"/>
          <w:szCs w:val="28"/>
          <w:lang w:val="kk-KZ"/>
        </w:rPr>
        <w:t>ActionScript кодтары қолданылды</w:t>
      </w:r>
      <w:r w:rsidRPr="001B6A75">
        <w:rPr>
          <w:rFonts w:ascii="Times New Roman" w:hAnsi="Times New Roman" w:cs="Times New Roman"/>
          <w:sz w:val="28"/>
          <w:szCs w:val="28"/>
          <w:lang w:val="kk-KZ"/>
        </w:rPr>
        <w:t>.</w:t>
      </w:r>
      <w:r w:rsidRPr="001B6A75">
        <w:rPr>
          <w:lang w:val="kk-KZ"/>
        </w:rPr>
        <w:t xml:space="preserve"> </w:t>
      </w:r>
      <w:r w:rsidRPr="001B6A75">
        <w:rPr>
          <w:rFonts w:ascii="Times New Roman" w:hAnsi="Times New Roman" w:cs="Times New Roman"/>
          <w:sz w:val="28"/>
          <w:szCs w:val="28"/>
          <w:lang w:val="kk-KZ"/>
        </w:rPr>
        <w:t>ActionScript-бұл объектіге бағытталған бағдарламалау тілі, ECMAScript диалектілерінің бірі, ол интерактивтілікті, деректерді өңдеуді қосымшалардың мазмұнына қосады</w:t>
      </w:r>
      <w:r>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Болашақ информатика педагогтерінің білім сапасын кейс-технологиялар негізінде арттырудың бағдарламалық қамтамасыз етілуі сипатталып, жоғары оқу орындарында кейс-технологиялар негізінде болашақ информатика педагогтерінің білім сапасын арттыруға бағытталған «Білім берудегі Кайдзен» атты электрондық оқулығы даярланып, сипатталған. «Білім берудегі Кайдзен» электрондық оқулығының құрамында теориялық материалдар, практикалық тапсырмалар, глоссарий бөлімі, пайдаланылған әдебиеттер тізімі мен авторлар туралы бөлімдер қарастырылған. Сонымен қатар оқу үдерісін тиімді, әрі сапалы ұйымдастыруға бағытталған «Digital Kaizen» атты ақпараттық білім беру ортасы даярланды. Аталған «Digital Kaizen» атты ақпараттық білім беру ортасына авторлық құқықпен қорғалатын объектілерге құқықтардың мемлекеттік тізімге мәліметтерді енгізу туралы куәлік №32186 алынды. Digital Kaizen – бұл білім сапасын үздіксіз арттыру мақсатында білім алушының білімін байыта алатын, кәсіби дағдыларын жетілдіретін бірегей білім беру кеңістігі. Ақпараттық білім беру ортасында негізгі мәзірдің құрылымы: «Біз туралы», «E-learning», «E-resource», «Курстар» бөлімі, «Медиа» және «Байланыс» бөлімдері бар. «Біз  туралы» бөлімде оқытушылар туралы ақпарттарды табуға болады. Аталған бағдарламалық қамтамалардың мақсаты білім алушының кәсіби білімдер мен дағдыларын тиімді меңгеруге бағыттау.</w:t>
      </w:r>
      <w:r w:rsidRPr="00810F65">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Ақпараттық білім беру ортасында тәжірибелік-экспериметке қатысқан білім алушылар тіркеліп, сабақ оқу барысында берілген ортаны қолданып, өз білімдерін толықтырды. Ақпараттық білім беру ортасы педагогтерге оқу іс-әрекетінің заманауи түрлерін меңгеру барысында жаңа білім беру нәтижелеріне қол жеткізуге мүмкіндік береді. Бұл ортада педагог өз сабақ жоспарын даярлау барысында қажетті оқу әрекетінің жаңа, әрі тиімді тәсілдері мен видео материалдарын таба алады Қазақстанның жоғары оқу орындарындағы білім сапасын арттыру мәселесі өзекті мәселелердін бірі, сондықтан болашақ информатика педагогтерін даярлау барысында сандық технологияларды үздіксіз қолдану білім алушылардың кәсіби білімдерін жетілдіруде көмекші құрал ретінде қолданылады</w:t>
      </w:r>
      <w:r>
        <w:rPr>
          <w:rFonts w:ascii="Times New Roman" w:hAnsi="Times New Roman" w:cs="Times New Roman"/>
          <w:sz w:val="28"/>
          <w:szCs w:val="28"/>
          <w:lang w:val="kk-KZ"/>
        </w:rPr>
        <w:t>.</w:t>
      </w:r>
    </w:p>
    <w:p w14:paraId="2F9D4963" w14:textId="77777777" w:rsidR="00457C01" w:rsidRPr="001B6A75" w:rsidRDefault="00457C01" w:rsidP="00457C01">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br w:type="page"/>
      </w:r>
    </w:p>
    <w:p w14:paraId="2C6EDE28" w14:textId="4A031615" w:rsidR="002A552F" w:rsidRPr="001B6A75" w:rsidRDefault="002A552F" w:rsidP="008D6700">
      <w:pPr>
        <w:tabs>
          <w:tab w:val="left" w:pos="1134"/>
          <w:tab w:val="left" w:pos="1276"/>
        </w:tabs>
        <w:spacing w:after="0" w:line="240" w:lineRule="auto"/>
        <w:ind w:firstLine="709"/>
        <w:jc w:val="both"/>
        <w:rPr>
          <w:rFonts w:ascii="Times New Roman" w:hAnsi="Times New Roman" w:cs="Times New Roman"/>
          <w:color w:val="000000" w:themeColor="text1"/>
          <w:sz w:val="28"/>
          <w:szCs w:val="28"/>
          <w:lang w:val="kk-KZ"/>
        </w:rPr>
      </w:pPr>
      <w:r w:rsidRPr="001B6A75">
        <w:rPr>
          <w:rFonts w:ascii="Times New Roman" w:hAnsi="Times New Roman" w:cs="Times New Roman"/>
          <w:b/>
          <w:color w:val="000000" w:themeColor="text1"/>
          <w:sz w:val="28"/>
          <w:szCs w:val="28"/>
          <w:lang w:val="kk-KZ"/>
        </w:rPr>
        <w:t>3</w:t>
      </w:r>
      <w:r w:rsidR="00534A60" w:rsidRPr="001B6A75">
        <w:rPr>
          <w:rFonts w:ascii="Times New Roman" w:hAnsi="Times New Roman" w:cs="Times New Roman"/>
          <w:b/>
          <w:color w:val="000000" w:themeColor="text1"/>
          <w:sz w:val="28"/>
          <w:szCs w:val="28"/>
          <w:lang w:val="kk-KZ"/>
        </w:rPr>
        <w:t xml:space="preserve"> </w:t>
      </w:r>
      <w:r w:rsidRPr="001B6A75">
        <w:rPr>
          <w:rFonts w:ascii="Times New Roman" w:hAnsi="Times New Roman" w:cs="Times New Roman"/>
          <w:b/>
          <w:color w:val="000000" w:themeColor="text1"/>
          <w:sz w:val="28"/>
          <w:szCs w:val="28"/>
          <w:lang w:val="kk-KZ"/>
        </w:rPr>
        <w:t>КЕЙС-ТЕХНОЛОГИЯЛАР НЕГІЗІНДЕ БОЛАШАҚ ИНФОРМАТИКА ПЕДАГОГТЕРІНІҢ БІЛІМ САПАСЫН АРТТЫРУДЫҢ ТӘЖІРИБЕЛІК-ЭКСПЕРИМЕНТТІК ЖҰМЫСТАР НӘТИЖЕЛЕРІ</w:t>
      </w:r>
    </w:p>
    <w:p w14:paraId="344D6545" w14:textId="77777777" w:rsidR="002A552F" w:rsidRPr="001B6A75" w:rsidRDefault="002A552F" w:rsidP="008D6700">
      <w:pPr>
        <w:spacing w:after="0" w:line="240" w:lineRule="auto"/>
        <w:jc w:val="center"/>
        <w:rPr>
          <w:rFonts w:ascii="Times New Roman" w:hAnsi="Times New Roman" w:cs="Times New Roman"/>
          <w:color w:val="000000" w:themeColor="text1"/>
          <w:sz w:val="28"/>
          <w:szCs w:val="28"/>
          <w:lang w:val="kk-KZ"/>
        </w:rPr>
      </w:pPr>
    </w:p>
    <w:p w14:paraId="1832DF83" w14:textId="77777777" w:rsidR="002A552F" w:rsidRPr="001B6A75" w:rsidRDefault="002A552F" w:rsidP="008D6700">
      <w:pPr>
        <w:spacing w:after="0" w:line="240" w:lineRule="auto"/>
        <w:ind w:firstLine="709"/>
        <w:jc w:val="both"/>
        <w:rPr>
          <w:rFonts w:ascii="Times New Roman" w:hAnsi="Times New Roman" w:cs="Times New Roman"/>
          <w:b/>
          <w:color w:val="000000" w:themeColor="text1"/>
          <w:sz w:val="28"/>
          <w:szCs w:val="28"/>
          <w:lang w:val="kk-KZ"/>
        </w:rPr>
      </w:pPr>
      <w:r w:rsidRPr="001B6A75">
        <w:rPr>
          <w:rFonts w:ascii="Times New Roman" w:hAnsi="Times New Roman" w:cs="Times New Roman"/>
          <w:b/>
          <w:color w:val="000000" w:themeColor="text1"/>
          <w:sz w:val="28"/>
          <w:szCs w:val="28"/>
          <w:lang w:val="kk-KZ"/>
        </w:rPr>
        <w:t>3.1 Болашақ информатика педагогтерінің білім сапасын арттырудың тәжірибелік-эксперименттік жұмыстарын ұйымдастырудың кезеңдері</w:t>
      </w:r>
    </w:p>
    <w:p w14:paraId="30914891" w14:textId="7AD8E426" w:rsidR="00524187" w:rsidRPr="001B6A75" w:rsidRDefault="00524187" w:rsidP="008D6700">
      <w:pPr>
        <w:spacing w:after="0" w:line="240" w:lineRule="auto"/>
        <w:ind w:firstLine="708"/>
        <w:jc w:val="both"/>
        <w:rPr>
          <w:rFonts w:ascii="Times New Roman" w:hAnsi="Times New Roman" w:cs="Times New Roman"/>
          <w:color w:val="000000" w:themeColor="text1"/>
          <w:sz w:val="28"/>
          <w:szCs w:val="28"/>
          <w:lang w:val="kk-KZ"/>
        </w:rPr>
      </w:pPr>
      <w:r w:rsidRPr="001B6A75">
        <w:rPr>
          <w:rFonts w:ascii="Times New Roman" w:hAnsi="Times New Roman" w:cs="Times New Roman"/>
          <w:color w:val="000000" w:themeColor="text1"/>
          <w:sz w:val="28"/>
          <w:szCs w:val="28"/>
          <w:lang w:val="kk-KZ"/>
        </w:rPr>
        <w:t xml:space="preserve">Тәжірибелік-эксперименттік жұмыстар–педагогикалық зерттеулердің </w:t>
      </w:r>
      <w:r w:rsidR="00184F87" w:rsidRPr="001B6A75">
        <w:rPr>
          <w:rFonts w:ascii="Times New Roman" w:hAnsi="Times New Roman" w:cs="Times New Roman"/>
          <w:color w:val="000000" w:themeColor="text1"/>
          <w:sz w:val="28"/>
          <w:szCs w:val="28"/>
          <w:lang w:val="kk-KZ"/>
        </w:rPr>
        <w:t>нәтижелерінің тиімділігін анықтайтын ең маңызды әдістерінің бірі.</w:t>
      </w:r>
      <w:r w:rsidRPr="001B6A75">
        <w:rPr>
          <w:rFonts w:ascii="Times New Roman" w:hAnsi="Times New Roman" w:cs="Times New Roman"/>
          <w:color w:val="000000" w:themeColor="text1"/>
          <w:sz w:val="28"/>
          <w:szCs w:val="28"/>
          <w:lang w:val="kk-KZ"/>
        </w:rPr>
        <w:t xml:space="preserve"> Ол туралы бірнеше ғалымдардың ғылыми еңбектерінде келтірілген. Соларға тоқталайық.</w:t>
      </w:r>
    </w:p>
    <w:p w14:paraId="5099A7AF" w14:textId="1B794FDD" w:rsidR="00524187" w:rsidRPr="001B6A75" w:rsidRDefault="00524187" w:rsidP="008D6700">
      <w:pPr>
        <w:spacing w:after="0" w:line="240" w:lineRule="auto"/>
        <w:ind w:firstLine="708"/>
        <w:jc w:val="both"/>
        <w:rPr>
          <w:rFonts w:ascii="Times New Roman" w:hAnsi="Times New Roman" w:cs="Times New Roman"/>
          <w:color w:val="000000" w:themeColor="text1"/>
          <w:sz w:val="28"/>
          <w:szCs w:val="28"/>
          <w:lang w:val="kk-KZ"/>
        </w:rPr>
      </w:pPr>
      <w:r w:rsidRPr="001B6A75">
        <w:rPr>
          <w:rFonts w:ascii="Times New Roman" w:hAnsi="Times New Roman" w:cs="Times New Roman"/>
          <w:color w:val="000000" w:themeColor="text1"/>
          <w:sz w:val="28"/>
          <w:szCs w:val="28"/>
          <w:lang w:val="kk-KZ"/>
        </w:rPr>
        <w:t xml:space="preserve">Бабаев С.Б., Оңалбек Ж.К. педагогикалық зерттеулер туралы былай дейді: «Педагогика саласындағы зерттеулер – бұл білім заңдылықтары, оның құрылымы мен механизмдері, мазмұны, принциптері мен технологиясы жөніндегі жаңа мәліметтерді алуға бағытталған ғылыми </w:t>
      </w:r>
      <w:r w:rsidR="00184F87" w:rsidRPr="001B6A75">
        <w:rPr>
          <w:rFonts w:ascii="Times New Roman" w:hAnsi="Times New Roman" w:cs="Times New Roman"/>
          <w:color w:val="000000" w:themeColor="text1"/>
          <w:sz w:val="28"/>
          <w:szCs w:val="28"/>
          <w:lang w:val="kk-KZ"/>
        </w:rPr>
        <w:t>ізденіс және оның нәтижесі» [174</w:t>
      </w:r>
      <w:r w:rsidRPr="001B6A75">
        <w:rPr>
          <w:rFonts w:ascii="Times New Roman" w:hAnsi="Times New Roman" w:cs="Times New Roman"/>
          <w:color w:val="000000" w:themeColor="text1"/>
          <w:sz w:val="28"/>
          <w:szCs w:val="28"/>
          <w:lang w:val="kk-KZ"/>
        </w:rPr>
        <w:t xml:space="preserve">]. </w:t>
      </w:r>
    </w:p>
    <w:p w14:paraId="31C2C994" w14:textId="3EDF3FAD" w:rsidR="00524187" w:rsidRPr="001B6A75" w:rsidRDefault="00524187" w:rsidP="008D6700">
      <w:pPr>
        <w:spacing w:after="0" w:line="240" w:lineRule="auto"/>
        <w:ind w:firstLine="708"/>
        <w:jc w:val="both"/>
        <w:rPr>
          <w:rFonts w:ascii="Times New Roman" w:hAnsi="Times New Roman" w:cs="Times New Roman"/>
          <w:color w:val="000000" w:themeColor="text1"/>
          <w:sz w:val="28"/>
          <w:szCs w:val="28"/>
          <w:lang w:val="kk-KZ"/>
        </w:rPr>
      </w:pPr>
      <w:r w:rsidRPr="001B6A75">
        <w:rPr>
          <w:rFonts w:ascii="Times New Roman" w:hAnsi="Times New Roman" w:cs="Times New Roman"/>
          <w:color w:val="000000" w:themeColor="text1"/>
          <w:sz w:val="28"/>
          <w:szCs w:val="28"/>
          <w:lang w:val="kk-KZ"/>
        </w:rPr>
        <w:t xml:space="preserve">Краевский </w:t>
      </w:r>
      <w:r w:rsidR="00CB6266" w:rsidRPr="001B6A75">
        <w:rPr>
          <w:rFonts w:ascii="Times New Roman" w:hAnsi="Times New Roman" w:cs="Times New Roman"/>
          <w:color w:val="000000" w:themeColor="text1"/>
          <w:sz w:val="28"/>
          <w:szCs w:val="28"/>
          <w:lang w:val="kk-KZ"/>
        </w:rPr>
        <w:t xml:space="preserve">В.В. </w:t>
      </w:r>
      <w:r w:rsidRPr="001B6A75">
        <w:rPr>
          <w:rFonts w:ascii="Times New Roman" w:hAnsi="Times New Roman" w:cs="Times New Roman"/>
          <w:color w:val="000000" w:themeColor="text1"/>
          <w:sz w:val="28"/>
          <w:szCs w:val="28"/>
          <w:lang w:val="kk-KZ"/>
        </w:rPr>
        <w:t xml:space="preserve">пікірінше, «тәжірибелік-эксперименттік жұмыстың негізгі міндеті педагогикалық процестің өзін  қайта құруда емес, </w:t>
      </w:r>
      <w:r w:rsidR="00184F87" w:rsidRPr="001B6A75">
        <w:rPr>
          <w:rFonts w:ascii="Times New Roman" w:hAnsi="Times New Roman" w:cs="Times New Roman"/>
          <w:color w:val="000000" w:themeColor="text1"/>
          <w:sz w:val="28"/>
          <w:szCs w:val="28"/>
          <w:lang w:val="kk-KZ"/>
        </w:rPr>
        <w:t xml:space="preserve"> сенімді білім алуда жатыр» [175</w:t>
      </w:r>
      <w:r w:rsidRPr="001B6A75">
        <w:rPr>
          <w:rFonts w:ascii="Times New Roman" w:hAnsi="Times New Roman" w:cs="Times New Roman"/>
          <w:color w:val="000000" w:themeColor="text1"/>
          <w:sz w:val="28"/>
          <w:szCs w:val="28"/>
          <w:lang w:val="kk-KZ"/>
        </w:rPr>
        <w:t>].</w:t>
      </w:r>
    </w:p>
    <w:p w14:paraId="18BC06EA" w14:textId="3A8D3730" w:rsidR="00524187" w:rsidRPr="001B6A75" w:rsidRDefault="00524187" w:rsidP="008D6700">
      <w:pPr>
        <w:spacing w:after="0" w:line="240" w:lineRule="auto"/>
        <w:ind w:firstLine="708"/>
        <w:jc w:val="both"/>
        <w:rPr>
          <w:rFonts w:ascii="Times New Roman" w:hAnsi="Times New Roman" w:cs="Times New Roman"/>
          <w:color w:val="000000" w:themeColor="text1"/>
          <w:sz w:val="28"/>
          <w:szCs w:val="28"/>
          <w:lang w:val="kk-KZ"/>
        </w:rPr>
      </w:pPr>
      <w:r w:rsidRPr="001B6A75">
        <w:rPr>
          <w:rFonts w:ascii="Times New Roman" w:hAnsi="Times New Roman" w:cs="Times New Roman"/>
          <w:color w:val="000000" w:themeColor="text1"/>
          <w:sz w:val="28"/>
          <w:szCs w:val="28"/>
          <w:lang w:val="kk-KZ"/>
        </w:rPr>
        <w:t xml:space="preserve">Загвязинский </w:t>
      </w:r>
      <w:r w:rsidR="00CB6266" w:rsidRPr="001B6A75">
        <w:rPr>
          <w:rFonts w:ascii="Times New Roman" w:hAnsi="Times New Roman" w:cs="Times New Roman"/>
          <w:color w:val="000000" w:themeColor="text1"/>
          <w:sz w:val="28"/>
          <w:szCs w:val="28"/>
          <w:lang w:val="kk-KZ"/>
        </w:rPr>
        <w:t xml:space="preserve">В.И. </w:t>
      </w:r>
      <w:r w:rsidRPr="001B6A75">
        <w:rPr>
          <w:rFonts w:ascii="Times New Roman" w:hAnsi="Times New Roman" w:cs="Times New Roman"/>
          <w:color w:val="000000" w:themeColor="text1"/>
          <w:sz w:val="28"/>
          <w:szCs w:val="28"/>
          <w:lang w:val="kk-KZ"/>
        </w:rPr>
        <w:t>тәжірибелік-эксперименттік жұмысты «педагогикалық проблеманы шешудің жаңа тиімді тәсілдерін табу мақсатында оқу және тәрбие жұмыстары облысында ғылыми түрде қойылған тәжірибе» [17</w:t>
      </w:r>
      <w:r w:rsidR="00184F87" w:rsidRPr="001B6A75">
        <w:rPr>
          <w:rFonts w:ascii="Times New Roman" w:hAnsi="Times New Roman" w:cs="Times New Roman"/>
          <w:color w:val="000000" w:themeColor="text1"/>
          <w:sz w:val="28"/>
          <w:szCs w:val="28"/>
          <w:lang w:val="kk-KZ"/>
        </w:rPr>
        <w:t>6</w:t>
      </w:r>
      <w:r w:rsidRPr="001B6A75">
        <w:rPr>
          <w:rFonts w:ascii="Times New Roman" w:hAnsi="Times New Roman" w:cs="Times New Roman"/>
          <w:color w:val="000000" w:themeColor="text1"/>
          <w:sz w:val="28"/>
          <w:szCs w:val="28"/>
          <w:lang w:val="kk-KZ"/>
        </w:rPr>
        <w:t xml:space="preserve">] деп санайды. </w:t>
      </w:r>
    </w:p>
    <w:p w14:paraId="47E0F047" w14:textId="6A9FA7F7" w:rsidR="00184F87" w:rsidRPr="001B6A75" w:rsidRDefault="00184F87" w:rsidP="008D6700">
      <w:pPr>
        <w:spacing w:after="0" w:line="240" w:lineRule="auto"/>
        <w:ind w:firstLine="708"/>
        <w:jc w:val="both"/>
        <w:rPr>
          <w:rFonts w:ascii="Times New Roman" w:hAnsi="Times New Roman" w:cs="Times New Roman"/>
          <w:color w:val="000000" w:themeColor="text1"/>
          <w:sz w:val="28"/>
          <w:szCs w:val="28"/>
          <w:lang w:val="kk-KZ"/>
        </w:rPr>
      </w:pPr>
      <w:r w:rsidRPr="001B6A75">
        <w:rPr>
          <w:rFonts w:ascii="Times New Roman" w:hAnsi="Times New Roman" w:cs="Times New Roman"/>
          <w:color w:val="000000" w:themeColor="text1"/>
          <w:sz w:val="28"/>
          <w:szCs w:val="28"/>
          <w:lang w:val="kk-KZ"/>
        </w:rPr>
        <w:t xml:space="preserve">Куликова С.В. тәжірибелік-эксперименттік жұмысты «педагогтің рефлексияға негізделген мақсатты инновациялық қызметі» деп қарастырады [177]. </w:t>
      </w:r>
    </w:p>
    <w:p w14:paraId="4A7BB4D2" w14:textId="0CC16C1D" w:rsidR="00184F87" w:rsidRPr="001B6A75" w:rsidRDefault="00184F87" w:rsidP="008D6700">
      <w:pPr>
        <w:spacing w:after="0" w:line="240" w:lineRule="auto"/>
        <w:ind w:firstLine="708"/>
        <w:jc w:val="both"/>
        <w:rPr>
          <w:rFonts w:ascii="Times New Roman" w:hAnsi="Times New Roman" w:cs="Times New Roman"/>
          <w:color w:val="000000" w:themeColor="text1"/>
          <w:sz w:val="28"/>
          <w:szCs w:val="28"/>
          <w:lang w:val="kk-KZ"/>
        </w:rPr>
      </w:pPr>
      <w:r w:rsidRPr="001B6A75">
        <w:rPr>
          <w:rFonts w:ascii="Times New Roman" w:hAnsi="Times New Roman" w:cs="Times New Roman"/>
          <w:color w:val="000000" w:themeColor="text1"/>
          <w:sz w:val="28"/>
          <w:szCs w:val="28"/>
          <w:lang w:val="kk-KZ"/>
        </w:rPr>
        <w:t xml:space="preserve">Ал, Новиков </w:t>
      </w:r>
      <w:r w:rsidR="00CB6266" w:rsidRPr="001B6A75">
        <w:rPr>
          <w:rFonts w:ascii="Times New Roman" w:hAnsi="Times New Roman" w:cs="Times New Roman"/>
          <w:color w:val="000000" w:themeColor="text1"/>
          <w:sz w:val="28"/>
          <w:szCs w:val="28"/>
          <w:lang w:val="kk-KZ"/>
        </w:rPr>
        <w:t xml:space="preserve">А.М. </w:t>
      </w:r>
      <w:r w:rsidRPr="001B6A75">
        <w:rPr>
          <w:rFonts w:ascii="Times New Roman" w:hAnsi="Times New Roman" w:cs="Times New Roman"/>
          <w:color w:val="000000" w:themeColor="text1"/>
          <w:sz w:val="28"/>
          <w:szCs w:val="28"/>
          <w:lang w:val="kk-KZ"/>
        </w:rPr>
        <w:t>ойынша «эксперименттік жұмыс – құбылыстар мен процестердің бақылау және басқару шарттары арқылы зерттелетін зерттеудің эмпирикалық әдісі» [178].</w:t>
      </w:r>
    </w:p>
    <w:p w14:paraId="0061F1D0" w14:textId="372A8210" w:rsidR="00524187" w:rsidRPr="009E7CA6" w:rsidRDefault="00184F87" w:rsidP="008D6700">
      <w:pPr>
        <w:spacing w:after="0" w:line="240" w:lineRule="auto"/>
        <w:ind w:firstLine="708"/>
        <w:jc w:val="both"/>
        <w:rPr>
          <w:rFonts w:ascii="Times New Roman" w:eastAsia="Times New Roman" w:hAnsi="Times New Roman" w:cs="Times New Roman"/>
          <w:color w:val="1A1A1A"/>
          <w:sz w:val="28"/>
          <w:szCs w:val="28"/>
          <w:lang w:val="kk-KZ" w:eastAsia="ru-RU"/>
        </w:rPr>
      </w:pPr>
      <w:r w:rsidRPr="001B6A75">
        <w:rPr>
          <w:rFonts w:ascii="Times New Roman" w:hAnsi="Times New Roman" w:cs="Times New Roman"/>
          <w:color w:val="000000" w:themeColor="text1"/>
          <w:sz w:val="28"/>
          <w:szCs w:val="28"/>
          <w:lang w:val="kk-KZ"/>
        </w:rPr>
        <w:t>Бұл пікірлерді</w:t>
      </w:r>
      <w:r w:rsidR="00524187" w:rsidRPr="001B6A75">
        <w:rPr>
          <w:rFonts w:ascii="Times New Roman" w:hAnsi="Times New Roman" w:cs="Times New Roman"/>
          <w:color w:val="000000" w:themeColor="text1"/>
          <w:sz w:val="28"/>
          <w:szCs w:val="28"/>
          <w:lang w:val="kk-KZ"/>
        </w:rPr>
        <w:t xml:space="preserve"> негізге ала отырып, тәжірибелік-эксперименттік кезеңді 3 кезеңмен іске асырдық. </w:t>
      </w:r>
    </w:p>
    <w:p w14:paraId="16B71D9F" w14:textId="09BB43B4" w:rsidR="00CB6266" w:rsidRPr="001B6A75" w:rsidRDefault="00524187" w:rsidP="008D6700">
      <w:pPr>
        <w:spacing w:after="0" w:line="240" w:lineRule="auto"/>
        <w:ind w:firstLine="709"/>
        <w:jc w:val="both"/>
        <w:rPr>
          <w:rFonts w:ascii="Times New Roman" w:hAnsi="Times New Roman" w:cs="Times New Roman"/>
          <w:sz w:val="28"/>
          <w:szCs w:val="28"/>
          <w:lang w:val="kk-KZ" w:bidi="kk-KZ"/>
        </w:rPr>
      </w:pPr>
      <w:r w:rsidRPr="001B6A75">
        <w:rPr>
          <w:rFonts w:ascii="Times New Roman" w:hAnsi="Times New Roman" w:cs="Times New Roman"/>
          <w:sz w:val="28"/>
          <w:szCs w:val="28"/>
          <w:lang w:val="kk-KZ" w:bidi="kk-KZ"/>
        </w:rPr>
        <w:t>Айқындаушы кезеңде (2019-2020 оқу жылының бірінші жарты жылдығы) зерттеу тақырыбы, оның өзектілігі, мақсаты, зерттеудің нысаны, болжамы, міндеттері мен ғылыми жаңалығы анықталды. Зерттеу жұмыстарына қажетті отандық және шетелдік әдебиеттерге, кейс-технологиялар негізінде болашақ информатика педагогтерінің білім сапасын арттыру бойынша жоғары оқу орындарының тәжірибелері мен оқыту әдістеріне талдау жасалды, сонымен қатар дәстүрлі және заманауи оқыту әдістері мен әдістемелеріне, оларды оқу үдерісінде қолдану тиімділігіне сараптама жасалды. Тәжірибелік-эксперименттік жұмыстар өткізілетін жоғары оқу орындары мен білім беру бағдарламалары таңдалынып алынды. Атап айтсақ, Л.Н.</w:t>
      </w:r>
      <w:r w:rsidR="00CB6266" w:rsidRPr="001B6A75">
        <w:rPr>
          <w:rFonts w:ascii="Times New Roman" w:hAnsi="Times New Roman" w:cs="Times New Roman"/>
          <w:sz w:val="28"/>
          <w:szCs w:val="28"/>
          <w:lang w:val="kk-KZ" w:bidi="kk-KZ"/>
        </w:rPr>
        <w:t xml:space="preserve"> </w:t>
      </w:r>
      <w:r w:rsidRPr="001B6A75">
        <w:rPr>
          <w:rFonts w:ascii="Times New Roman" w:hAnsi="Times New Roman" w:cs="Times New Roman"/>
          <w:sz w:val="28"/>
          <w:szCs w:val="28"/>
          <w:lang w:val="kk-KZ" w:bidi="kk-KZ"/>
        </w:rPr>
        <w:t xml:space="preserve">Гумилев атындағы Еуразия ұлттық университетінің </w:t>
      </w:r>
      <w:r w:rsidR="00CB6266" w:rsidRPr="001B6A75">
        <w:rPr>
          <w:rFonts w:ascii="Times New Roman" w:hAnsi="Times New Roman" w:cs="Times New Roman"/>
          <w:sz w:val="28"/>
          <w:szCs w:val="28"/>
          <w:lang w:val="kk-KZ" w:bidi="kk-KZ"/>
        </w:rPr>
        <w:t>«</w:t>
      </w:r>
      <w:r w:rsidRPr="001B6A75">
        <w:rPr>
          <w:rFonts w:ascii="Times New Roman" w:hAnsi="Times New Roman" w:cs="Times New Roman"/>
          <w:sz w:val="28"/>
          <w:szCs w:val="28"/>
          <w:lang w:val="kk-KZ" w:bidi="kk-KZ"/>
        </w:rPr>
        <w:t>7М01511–Информатика</w:t>
      </w:r>
      <w:r w:rsidR="00CB6266" w:rsidRPr="001B6A75">
        <w:rPr>
          <w:rFonts w:ascii="Times New Roman" w:hAnsi="Times New Roman" w:cs="Times New Roman"/>
          <w:sz w:val="28"/>
          <w:szCs w:val="28"/>
          <w:lang w:val="kk-KZ" w:bidi="kk-KZ"/>
        </w:rPr>
        <w:t xml:space="preserve">» және </w:t>
      </w:r>
      <w:r w:rsidR="00CB6266" w:rsidRPr="001B6A75">
        <w:rPr>
          <w:rFonts w:ascii="Times New Roman" w:hAnsi="Times New Roman" w:cs="Times New Roman"/>
          <w:sz w:val="28"/>
          <w:szCs w:val="28"/>
          <w:lang w:val="kk-KZ"/>
        </w:rPr>
        <w:t>«6B01511-Информатика»</w:t>
      </w:r>
      <w:r w:rsidRPr="001B6A75">
        <w:rPr>
          <w:rFonts w:ascii="Times New Roman" w:hAnsi="Times New Roman" w:cs="Times New Roman"/>
          <w:sz w:val="28"/>
          <w:szCs w:val="28"/>
          <w:lang w:val="kk-KZ" w:bidi="kk-KZ"/>
        </w:rPr>
        <w:t xml:space="preserve"> білім беру бағдарлама</w:t>
      </w:r>
      <w:r w:rsidR="00CB6266" w:rsidRPr="001B6A75">
        <w:rPr>
          <w:rFonts w:ascii="Times New Roman" w:hAnsi="Times New Roman" w:cs="Times New Roman"/>
          <w:sz w:val="28"/>
          <w:szCs w:val="28"/>
          <w:lang w:val="kk-KZ" w:bidi="kk-KZ"/>
        </w:rPr>
        <w:t>ларының</w:t>
      </w:r>
      <w:r w:rsidRPr="001B6A75">
        <w:rPr>
          <w:rFonts w:ascii="Times New Roman" w:hAnsi="Times New Roman" w:cs="Times New Roman"/>
          <w:sz w:val="28"/>
          <w:szCs w:val="28"/>
          <w:lang w:val="kk-KZ" w:bidi="kk-KZ"/>
        </w:rPr>
        <w:t xml:space="preserve">, </w:t>
      </w:r>
      <w:r w:rsidRPr="001B6A75">
        <w:rPr>
          <w:rFonts w:ascii="Times New Roman" w:hAnsi="Times New Roman" w:cs="Times New Roman"/>
          <w:sz w:val="28"/>
          <w:szCs w:val="28"/>
          <w:lang w:val="kk-KZ"/>
        </w:rPr>
        <w:t>Ә. Марғұлан атындағы Павлодар педагогикалық университетінің «6B01530-Информатика», «6B01532 - Информатика-Физика», «6B01531 – Білім берудегі ақпараттық технологиялар» білім беру бағдарламалары</w:t>
      </w:r>
      <w:r w:rsidRPr="001B6A75">
        <w:rPr>
          <w:rFonts w:ascii="Times New Roman" w:hAnsi="Times New Roman" w:cs="Times New Roman"/>
          <w:sz w:val="28"/>
          <w:szCs w:val="28"/>
          <w:lang w:val="kk-KZ" w:bidi="kk-KZ"/>
        </w:rPr>
        <w:t xml:space="preserve"> және </w:t>
      </w:r>
      <w:r w:rsidRPr="001B6A75">
        <w:rPr>
          <w:rFonts w:ascii="Times New Roman" w:hAnsi="Times New Roman" w:cs="Times New Roman"/>
          <w:sz w:val="28"/>
          <w:szCs w:val="28"/>
          <w:lang w:val="kk-KZ"/>
        </w:rPr>
        <w:t>І. Жансүгіров атындағы Жетісу университетінің «6B01505 – Информатика», «6В01502 - Математика-информатика», «6В01504 - Физика-информатика» білім беру бағдарламалары</w:t>
      </w:r>
      <w:r w:rsidRPr="001B6A75">
        <w:rPr>
          <w:rFonts w:ascii="Times New Roman" w:hAnsi="Times New Roman" w:cs="Times New Roman"/>
          <w:sz w:val="28"/>
          <w:szCs w:val="28"/>
          <w:lang w:val="kk-KZ" w:bidi="kk-KZ"/>
        </w:rPr>
        <w:t xml:space="preserve"> алынды. Сонымен қатар, </w:t>
      </w:r>
      <w:r w:rsidR="00CB6266" w:rsidRPr="001B6A75">
        <w:rPr>
          <w:rFonts w:ascii="Times New Roman" w:hAnsi="Times New Roman" w:cs="Times New Roman"/>
          <w:sz w:val="28"/>
          <w:szCs w:val="28"/>
          <w:lang w:val="kk-KZ" w:bidi="kk-KZ"/>
        </w:rPr>
        <w:t>эксперименттік жұмыстың нәтижесін бағалауда қолданылатын нөлдік және альтернативті ғылыми болжам қалыптастырылды. Атап айтсақ:</w:t>
      </w:r>
    </w:p>
    <w:p w14:paraId="09F81423" w14:textId="6151D198" w:rsidR="00CB6266" w:rsidRPr="001B6A75" w:rsidRDefault="00B2498F" w:rsidP="008D6700">
      <w:pPr>
        <w:spacing w:after="0" w:line="240" w:lineRule="auto"/>
        <w:ind w:firstLine="709"/>
        <w:jc w:val="both"/>
        <w:rPr>
          <w:rFonts w:ascii="Times New Roman" w:hAnsi="Times New Roman" w:cs="Times New Roman"/>
          <w:sz w:val="28"/>
          <w:szCs w:val="28"/>
          <w:lang w:val="kk-KZ" w:bidi="kk-KZ"/>
        </w:rPr>
      </w:pPr>
      <w:r w:rsidRPr="001B6A75">
        <w:rPr>
          <w:rFonts w:ascii="Times New Roman" w:hAnsi="Times New Roman" w:cs="Times New Roman"/>
          <w:sz w:val="28"/>
          <w:szCs w:val="28"/>
          <w:lang w:val="kk-KZ" w:bidi="kk-KZ"/>
        </w:rPr>
        <w:t>Н</w:t>
      </w:r>
      <w:r w:rsidRPr="001B6A75">
        <w:rPr>
          <w:rFonts w:ascii="Times New Roman" w:hAnsi="Times New Roman" w:cs="Times New Roman"/>
          <w:sz w:val="28"/>
          <w:szCs w:val="28"/>
          <w:vertAlign w:val="subscript"/>
          <w:lang w:val="kk-KZ" w:bidi="kk-KZ"/>
        </w:rPr>
        <w:t>0</w:t>
      </w:r>
      <w:r w:rsidR="00CB6266" w:rsidRPr="001B6A75">
        <w:rPr>
          <w:rFonts w:ascii="Times New Roman" w:hAnsi="Times New Roman" w:cs="Times New Roman"/>
          <w:sz w:val="28"/>
          <w:szCs w:val="28"/>
          <w:lang w:val="kk-KZ" w:bidi="kk-KZ"/>
        </w:rPr>
        <w:t xml:space="preserve"> (нөлдік болжам): Егер жоғары оқу орындарының оқу үдерісінде кейс-технологиялар негізінде болашақ информатика педагогтерінің білім сапасын арттырудың теориялық-практикалық негіздері қолданылса, онда болашақ информатика педагогтерінің білім</w:t>
      </w:r>
      <w:r w:rsidR="00F808F6">
        <w:rPr>
          <w:rFonts w:ascii="Times New Roman" w:hAnsi="Times New Roman" w:cs="Times New Roman"/>
          <w:sz w:val="28"/>
          <w:szCs w:val="28"/>
          <w:lang w:val="kk-KZ" w:bidi="kk-KZ"/>
        </w:rPr>
        <w:t xml:space="preserve"> сапасының деңгейінің артуына, </w:t>
      </w:r>
      <w:r w:rsidR="00CB6266" w:rsidRPr="001B6A75">
        <w:rPr>
          <w:rFonts w:ascii="Times New Roman" w:hAnsi="Times New Roman" w:cs="Times New Roman"/>
          <w:sz w:val="28"/>
          <w:szCs w:val="28"/>
          <w:lang w:val="kk-KZ" w:bidi="kk-KZ"/>
        </w:rPr>
        <w:t xml:space="preserve">кәсіби білімі, білігі мен дағдысының қалыптасуына ешқандай әсері жоқ.  </w:t>
      </w:r>
    </w:p>
    <w:p w14:paraId="0D293F1C" w14:textId="0120AC77" w:rsidR="00CB6266" w:rsidRPr="001B6A75" w:rsidRDefault="00B2498F" w:rsidP="008D6700">
      <w:pPr>
        <w:spacing w:after="0" w:line="240" w:lineRule="auto"/>
        <w:ind w:firstLine="709"/>
        <w:jc w:val="both"/>
        <w:rPr>
          <w:rFonts w:ascii="Times New Roman" w:hAnsi="Times New Roman" w:cs="Times New Roman"/>
          <w:sz w:val="28"/>
          <w:szCs w:val="28"/>
          <w:lang w:val="kk-KZ" w:bidi="kk-KZ"/>
        </w:rPr>
      </w:pPr>
      <w:r w:rsidRPr="001B6A75">
        <w:rPr>
          <w:rFonts w:ascii="Times New Roman" w:hAnsi="Times New Roman" w:cs="Times New Roman"/>
          <w:sz w:val="28"/>
          <w:szCs w:val="28"/>
          <w:lang w:val="kk-KZ" w:bidi="kk-KZ"/>
        </w:rPr>
        <w:t>Н</w:t>
      </w:r>
      <w:r w:rsidRPr="001B6A75">
        <w:rPr>
          <w:rFonts w:ascii="Times New Roman" w:hAnsi="Times New Roman" w:cs="Times New Roman"/>
          <w:sz w:val="28"/>
          <w:szCs w:val="28"/>
          <w:vertAlign w:val="subscript"/>
          <w:lang w:val="kk-KZ" w:bidi="kk-KZ"/>
        </w:rPr>
        <w:t>1</w:t>
      </w:r>
      <w:r w:rsidR="00CB6266" w:rsidRPr="001B6A75">
        <w:rPr>
          <w:rFonts w:ascii="Times New Roman" w:hAnsi="Times New Roman" w:cs="Times New Roman"/>
          <w:sz w:val="28"/>
          <w:szCs w:val="28"/>
          <w:lang w:val="kk-KZ" w:bidi="kk-KZ"/>
        </w:rPr>
        <w:t xml:space="preserve"> (альтернативті болжам): Егер жоғары оқу орындарының оқу үдерісінде кейс-технологиялар негізінде болашақ информатика педагогтерінің білім сапасын арттырудың теориялық-практикалық негіздері қолданылса, онда болашақ информатика педагогтерінің білім сапасының деңгейі артып, кәсіби білімі, білігі мен дағдысы жоғары дәрежеде қалыптасар еді.</w:t>
      </w:r>
    </w:p>
    <w:p w14:paraId="488671E2" w14:textId="7F2B779D" w:rsidR="00524187" w:rsidRPr="001B6A75" w:rsidRDefault="00CB6266" w:rsidP="008D6700">
      <w:pPr>
        <w:spacing w:after="0" w:line="240" w:lineRule="auto"/>
        <w:ind w:firstLine="709"/>
        <w:jc w:val="both"/>
        <w:rPr>
          <w:rFonts w:ascii="Times New Roman" w:hAnsi="Times New Roman" w:cs="Times New Roman"/>
          <w:sz w:val="28"/>
          <w:szCs w:val="28"/>
          <w:lang w:val="kk-KZ" w:bidi="kk-KZ"/>
        </w:rPr>
      </w:pPr>
      <w:r w:rsidRPr="001B6A75">
        <w:rPr>
          <w:rFonts w:ascii="Times New Roman" w:hAnsi="Times New Roman" w:cs="Times New Roman"/>
          <w:sz w:val="28"/>
          <w:szCs w:val="28"/>
          <w:lang w:val="kk-KZ" w:bidi="kk-KZ"/>
        </w:rPr>
        <w:t xml:space="preserve">Болжамдарды тексеріп, тиімділігі мен дұрыстығын растау </w:t>
      </w:r>
      <w:r w:rsidR="00524187" w:rsidRPr="001B6A75">
        <w:rPr>
          <w:rFonts w:ascii="Times New Roman" w:hAnsi="Times New Roman" w:cs="Times New Roman"/>
          <w:sz w:val="28"/>
          <w:szCs w:val="28"/>
          <w:lang w:val="kk-KZ" w:bidi="kk-KZ"/>
        </w:rPr>
        <w:t xml:space="preserve">зерттеу жұмысының 3.3. бабында дәлелденіп, келтірілді. Кейс-технологиялар негізінде болашақ информатика педагогтерінің білім сапасын арттыруға бағытталған сауалнамалар құрастырылып, алғашқы сауалнамалар алынды. </w:t>
      </w:r>
    </w:p>
    <w:p w14:paraId="68CBC337" w14:textId="40BA697F" w:rsidR="00524187" w:rsidRPr="001B6A75" w:rsidRDefault="00524187" w:rsidP="009E7CA6">
      <w:pPr>
        <w:spacing w:after="0" w:line="240" w:lineRule="auto"/>
        <w:ind w:firstLine="709"/>
        <w:jc w:val="both"/>
        <w:rPr>
          <w:rFonts w:ascii="Times New Roman" w:hAnsi="Times New Roman" w:cs="Times New Roman"/>
          <w:sz w:val="28"/>
          <w:szCs w:val="28"/>
          <w:lang w:val="kk-KZ" w:bidi="kk-KZ"/>
        </w:rPr>
      </w:pPr>
      <w:r w:rsidRPr="001B6A75">
        <w:rPr>
          <w:rFonts w:ascii="Times New Roman" w:hAnsi="Times New Roman" w:cs="Times New Roman"/>
          <w:sz w:val="28"/>
          <w:szCs w:val="28"/>
          <w:lang w:val="kk-KZ" w:bidi="kk-KZ"/>
        </w:rPr>
        <w:t>Қалыптастырушы кезеңде (2019-2020 оқу жылының екінші жарты жылдығы, 2020-2021 оқу жылы, 2021-2022 оқу жылының бірінші жарты жылдығы) кейс-технологиялар негізінде болашақ информатика педагогтерінің білім сапасын арттырудың моделі құрастырылды.</w:t>
      </w:r>
      <w:r w:rsidR="00CB6266" w:rsidRPr="001B6A75">
        <w:rPr>
          <w:rFonts w:ascii="Times New Roman" w:hAnsi="Times New Roman" w:cs="Times New Roman"/>
          <w:sz w:val="28"/>
          <w:szCs w:val="28"/>
          <w:lang w:val="kk-KZ" w:bidi="kk-KZ"/>
        </w:rPr>
        <w:t xml:space="preserve"> </w:t>
      </w:r>
      <w:r w:rsidRPr="001B6A75">
        <w:rPr>
          <w:rFonts w:ascii="Times New Roman" w:hAnsi="Times New Roman" w:cs="Times New Roman"/>
          <w:sz w:val="28"/>
          <w:szCs w:val="28"/>
          <w:lang w:val="kk-KZ" w:bidi="kk-KZ"/>
        </w:rPr>
        <w:t>Л.Н.</w:t>
      </w:r>
      <w:r w:rsidR="00CB6266" w:rsidRPr="001B6A75">
        <w:rPr>
          <w:rFonts w:ascii="Times New Roman" w:hAnsi="Times New Roman" w:cs="Times New Roman"/>
          <w:sz w:val="28"/>
          <w:szCs w:val="28"/>
          <w:lang w:val="kk-KZ" w:bidi="kk-KZ"/>
        </w:rPr>
        <w:t xml:space="preserve"> </w:t>
      </w:r>
      <w:r w:rsidRPr="001B6A75">
        <w:rPr>
          <w:rFonts w:ascii="Times New Roman" w:hAnsi="Times New Roman" w:cs="Times New Roman"/>
          <w:sz w:val="28"/>
          <w:szCs w:val="28"/>
          <w:lang w:val="kk-KZ" w:bidi="kk-KZ"/>
        </w:rPr>
        <w:t xml:space="preserve">Гумилев атындағы Еуразия ұлттық университетінің </w:t>
      </w:r>
      <w:r w:rsidR="00CB6266" w:rsidRPr="001B6A75">
        <w:rPr>
          <w:rFonts w:ascii="Times New Roman" w:hAnsi="Times New Roman" w:cs="Times New Roman"/>
          <w:sz w:val="28"/>
          <w:szCs w:val="28"/>
          <w:lang w:val="kk-KZ" w:bidi="kk-KZ"/>
        </w:rPr>
        <w:t>«</w:t>
      </w:r>
      <w:r w:rsidRPr="001B6A75">
        <w:rPr>
          <w:rFonts w:ascii="Times New Roman" w:hAnsi="Times New Roman" w:cs="Times New Roman"/>
          <w:sz w:val="28"/>
          <w:szCs w:val="28"/>
          <w:lang w:val="kk-KZ" w:bidi="kk-KZ"/>
        </w:rPr>
        <w:t>7М01511–Информатика</w:t>
      </w:r>
      <w:r w:rsidR="00CB6266" w:rsidRPr="001B6A75">
        <w:rPr>
          <w:rFonts w:ascii="Times New Roman" w:hAnsi="Times New Roman" w:cs="Times New Roman"/>
          <w:sz w:val="28"/>
          <w:szCs w:val="28"/>
          <w:lang w:val="kk-KZ" w:bidi="kk-KZ"/>
        </w:rPr>
        <w:t>»</w:t>
      </w:r>
      <w:r w:rsidRPr="001B6A75">
        <w:rPr>
          <w:rFonts w:ascii="Times New Roman" w:hAnsi="Times New Roman" w:cs="Times New Roman"/>
          <w:sz w:val="28"/>
          <w:szCs w:val="28"/>
          <w:lang w:val="kk-KZ" w:bidi="kk-KZ"/>
        </w:rPr>
        <w:t xml:space="preserve"> білім беру бағдарл</w:t>
      </w:r>
      <w:r w:rsidR="00CB6266" w:rsidRPr="001B6A75">
        <w:rPr>
          <w:rFonts w:ascii="Times New Roman" w:hAnsi="Times New Roman" w:cs="Times New Roman"/>
          <w:sz w:val="28"/>
          <w:szCs w:val="28"/>
          <w:lang w:val="kk-KZ" w:bidi="kk-KZ"/>
        </w:rPr>
        <w:t xml:space="preserve">амасының «Инноватика» курсының оқу-әдістемелік кешеніне білім сапасын үздіксіз жетілдіру әдістемесі туралы тақырыптармен толықтырылды. </w:t>
      </w:r>
      <w:r w:rsidRPr="001B6A75">
        <w:rPr>
          <w:rFonts w:ascii="Times New Roman" w:hAnsi="Times New Roman" w:cs="Times New Roman"/>
          <w:sz w:val="28"/>
          <w:szCs w:val="28"/>
          <w:lang w:val="kk-KZ" w:bidi="kk-KZ"/>
        </w:rPr>
        <w:t>Курс</w:t>
      </w:r>
      <w:r w:rsidR="00CB6266" w:rsidRPr="001B6A75">
        <w:rPr>
          <w:rFonts w:ascii="Times New Roman" w:hAnsi="Times New Roman" w:cs="Times New Roman"/>
          <w:sz w:val="28"/>
          <w:szCs w:val="28"/>
          <w:lang w:val="kk-KZ" w:bidi="kk-KZ"/>
        </w:rPr>
        <w:t xml:space="preserve">ты </w:t>
      </w:r>
      <w:r w:rsidRPr="001B6A75">
        <w:rPr>
          <w:rFonts w:ascii="Times New Roman" w:hAnsi="Times New Roman" w:cs="Times New Roman"/>
          <w:sz w:val="28"/>
          <w:szCs w:val="28"/>
          <w:lang w:val="kk-KZ" w:bidi="kk-KZ"/>
        </w:rPr>
        <w:t xml:space="preserve">қамтуға және сүйемелдеуге арналған оқу-әдістемелік құрал, электрондық оқулық және ақпараттық білім беру ортасы даярланды. Зерттеудің тәжірибелік-эксперименттік жұмыстары жүргізілді. Эксперимент бойынша алынған нәтижелер талқыланып, қорытындыланды. </w:t>
      </w:r>
    </w:p>
    <w:p w14:paraId="6C0D1495" w14:textId="77777777" w:rsidR="00524187" w:rsidRDefault="00524187" w:rsidP="009E7CA6">
      <w:pPr>
        <w:spacing w:after="0" w:line="240" w:lineRule="auto"/>
        <w:ind w:firstLine="709"/>
        <w:jc w:val="both"/>
        <w:rPr>
          <w:rFonts w:ascii="Times New Roman" w:hAnsi="Times New Roman" w:cs="Times New Roman"/>
          <w:sz w:val="28"/>
          <w:szCs w:val="28"/>
          <w:lang w:val="kk-KZ" w:bidi="kk-KZ"/>
        </w:rPr>
      </w:pPr>
      <w:r w:rsidRPr="001B6A75">
        <w:rPr>
          <w:rFonts w:ascii="Times New Roman" w:hAnsi="Times New Roman" w:cs="Times New Roman"/>
          <w:sz w:val="28"/>
          <w:szCs w:val="28"/>
          <w:lang w:val="kk-KZ" w:bidi="kk-KZ"/>
        </w:rPr>
        <w:t xml:space="preserve">Үшінші қорытынды кезеңде (2021-2022 оқу жылының екінші жарты жылдығы) жоғары оқу орындарында информатика педагогтерін кейс-технологиялар негізінде білім сапасын арттырудың тәжірибелік-эксперименттің қорытынды кезеңі орындалды. Зерттеу нәтижелері жинақталып, сараланды. Статистикалық-математикалық есептеу жұмыстары орындалды. Қалыптастырылған ғылыми болжам тексеріліп, дұрыстығы расталды. Ғылыми жарияланымдар жинақталып, диссертациялық жұмыстың нәтижелері анықталды. </w:t>
      </w:r>
    </w:p>
    <w:p w14:paraId="48E63C0B" w14:textId="77777777" w:rsidR="009E7CA6" w:rsidRPr="001B6A75" w:rsidRDefault="009E7CA6" w:rsidP="009E7CA6">
      <w:pPr>
        <w:spacing w:after="0" w:line="240" w:lineRule="auto"/>
        <w:ind w:firstLine="709"/>
        <w:jc w:val="both"/>
        <w:rPr>
          <w:rFonts w:ascii="Times New Roman" w:hAnsi="Times New Roman" w:cs="Times New Roman"/>
          <w:sz w:val="28"/>
          <w:szCs w:val="28"/>
          <w:lang w:val="kk-KZ" w:bidi="kk-KZ"/>
        </w:rPr>
      </w:pPr>
    </w:p>
    <w:p w14:paraId="1C3642AE" w14:textId="77777777" w:rsidR="00524187" w:rsidRPr="001B6A75" w:rsidRDefault="00524187" w:rsidP="009E7CA6">
      <w:pPr>
        <w:spacing w:after="0" w:line="240" w:lineRule="auto"/>
        <w:ind w:firstLine="709"/>
        <w:jc w:val="both"/>
        <w:rPr>
          <w:rFonts w:ascii="Times New Roman" w:eastAsia="Calibri" w:hAnsi="Times New Roman" w:cs="Times New Roman"/>
          <w:b/>
          <w:color w:val="000000"/>
          <w:sz w:val="28"/>
          <w:szCs w:val="28"/>
          <w:lang w:val="kk-KZ"/>
        </w:rPr>
      </w:pPr>
      <w:r w:rsidRPr="001B6A75">
        <w:rPr>
          <w:rFonts w:ascii="Times New Roman" w:eastAsia="Calibri" w:hAnsi="Times New Roman" w:cs="Times New Roman"/>
          <w:b/>
          <w:color w:val="000000"/>
          <w:sz w:val="28"/>
          <w:szCs w:val="28"/>
          <w:lang w:val="kk-KZ"/>
        </w:rPr>
        <w:t>3.2 Кейс-технологиялар негізінде даярлау көрсеткіштерінің компоненттері мен критерийлері</w:t>
      </w:r>
    </w:p>
    <w:p w14:paraId="2C48795F" w14:textId="7B6766F8" w:rsidR="00524187" w:rsidRPr="001B6A75" w:rsidRDefault="00524187" w:rsidP="009E7CA6">
      <w:pPr>
        <w:tabs>
          <w:tab w:val="left" w:pos="709"/>
        </w:tabs>
        <w:spacing w:after="0" w:line="240" w:lineRule="auto"/>
        <w:ind w:firstLine="709"/>
        <w:jc w:val="both"/>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Тәжірибелік-эксперименттік жұмыстарды жүргізу барысында кейс-технологиялардың негізінде даярлау көрсеткіштерінің компонентте</w:t>
      </w:r>
      <w:r w:rsidR="00321BDA" w:rsidRPr="001B6A75">
        <w:rPr>
          <w:rFonts w:ascii="Times New Roman" w:eastAsia="Calibri" w:hAnsi="Times New Roman" w:cs="Times New Roman"/>
          <w:color w:val="000000"/>
          <w:sz w:val="28"/>
          <w:szCs w:val="28"/>
          <w:lang w:val="kk-KZ"/>
        </w:rPr>
        <w:t xml:space="preserve">рі мен критерийлері анықталды. </w:t>
      </w:r>
      <w:r w:rsidRPr="001B6A75">
        <w:rPr>
          <w:rFonts w:ascii="Times New Roman" w:eastAsia="Calibri" w:hAnsi="Times New Roman" w:cs="Times New Roman"/>
          <w:color w:val="000000"/>
          <w:sz w:val="28"/>
          <w:szCs w:val="28"/>
          <w:lang w:val="kk-KZ"/>
        </w:rPr>
        <w:t xml:space="preserve">Негізгі компоненттер ретінде мазмұндық, когнитивтік және іс-әрекеттік алынды. Эксперимент басындағы сауалнамалар осы компоненттер мен критерийлерді ескере отырып алынды. </w:t>
      </w:r>
    </w:p>
    <w:p w14:paraId="7364F59E" w14:textId="0B2586A8" w:rsidR="00524187" w:rsidRPr="001B6A75" w:rsidRDefault="00524187" w:rsidP="009E7CA6">
      <w:pPr>
        <w:spacing w:after="0" w:line="240" w:lineRule="auto"/>
        <w:ind w:firstLine="709"/>
        <w:jc w:val="both"/>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Кейс-технологиялар негізінде даярлау бойынша сауалнамаларды алуда әмбебап құрал Google-дің form құралы қолданылды (2</w:t>
      </w:r>
      <w:r w:rsidR="008825F7">
        <w:rPr>
          <w:rFonts w:ascii="Times New Roman" w:eastAsia="Calibri" w:hAnsi="Times New Roman" w:cs="Times New Roman"/>
          <w:color w:val="000000"/>
          <w:sz w:val="28"/>
          <w:szCs w:val="28"/>
          <w:lang w:val="kk-KZ"/>
        </w:rPr>
        <w:t>3</w:t>
      </w:r>
      <w:r w:rsidR="00C733B6" w:rsidRPr="001B6A75">
        <w:rPr>
          <w:rFonts w:ascii="Times New Roman" w:eastAsia="Calibri" w:hAnsi="Times New Roman" w:cs="Times New Roman"/>
          <w:color w:val="000000"/>
          <w:sz w:val="28"/>
          <w:szCs w:val="28"/>
          <w:lang w:val="kk-KZ"/>
        </w:rPr>
        <w:t>-</w:t>
      </w:r>
      <w:r w:rsidRPr="001B6A75">
        <w:rPr>
          <w:rFonts w:ascii="Times New Roman" w:eastAsia="Calibri" w:hAnsi="Times New Roman" w:cs="Times New Roman"/>
          <w:color w:val="000000"/>
          <w:sz w:val="28"/>
          <w:szCs w:val="28"/>
          <w:lang w:val="kk-KZ"/>
        </w:rPr>
        <w:t xml:space="preserve">сурет). </w:t>
      </w:r>
    </w:p>
    <w:p w14:paraId="032FB2E0" w14:textId="77777777" w:rsidR="00524187" w:rsidRPr="001B6A75" w:rsidRDefault="00524187" w:rsidP="009E7CA6">
      <w:pPr>
        <w:spacing w:after="0" w:line="240" w:lineRule="auto"/>
        <w:ind w:firstLine="709"/>
        <w:jc w:val="both"/>
        <w:rPr>
          <w:rFonts w:ascii="Times New Roman" w:eastAsia="Calibri" w:hAnsi="Times New Roman" w:cs="Times New Roman"/>
          <w:color w:val="000000"/>
          <w:sz w:val="28"/>
          <w:szCs w:val="28"/>
          <w:lang w:val="kk-KZ"/>
        </w:rPr>
      </w:pPr>
    </w:p>
    <w:p w14:paraId="57EDF43F" w14:textId="6B30BF59" w:rsidR="00524187" w:rsidRPr="001B6A75" w:rsidRDefault="00E042B8" w:rsidP="008D6700">
      <w:pPr>
        <w:spacing w:after="0" w:line="240" w:lineRule="auto"/>
        <w:jc w:val="center"/>
        <w:rPr>
          <w:rFonts w:ascii="Calibri" w:eastAsia="Calibri" w:hAnsi="Calibri" w:cs="Times New Roman"/>
          <w:lang w:val="kk-KZ"/>
        </w:rPr>
      </w:pPr>
      <w:r w:rsidRPr="001B6A75">
        <w:rPr>
          <w:rFonts w:ascii="Calibri" w:eastAsia="Calibri" w:hAnsi="Calibri" w:cs="Times New Roman"/>
          <w:noProof/>
          <w:lang w:eastAsia="ru-RU"/>
        </w:rPr>
        <w:drawing>
          <wp:inline distT="0" distB="0" distL="0" distR="0" wp14:anchorId="4829B0EB" wp14:editId="276A3E1E">
            <wp:extent cx="6122670" cy="3214370"/>
            <wp:effectExtent l="0" t="0" r="0" b="50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hatsApp Image 2023-12-15 at 08.46.27.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22670" cy="3214370"/>
                    </a:xfrm>
                    <a:prstGeom prst="rect">
                      <a:avLst/>
                    </a:prstGeom>
                  </pic:spPr>
                </pic:pic>
              </a:graphicData>
            </a:graphic>
          </wp:inline>
        </w:drawing>
      </w:r>
    </w:p>
    <w:p w14:paraId="5EBFE98E" w14:textId="77777777" w:rsidR="00524187" w:rsidRPr="00F808F6" w:rsidRDefault="00524187" w:rsidP="008D6700">
      <w:pPr>
        <w:spacing w:after="0" w:line="240" w:lineRule="auto"/>
        <w:jc w:val="center"/>
        <w:rPr>
          <w:rFonts w:ascii="Times New Roman" w:eastAsia="Calibri" w:hAnsi="Times New Roman" w:cs="Times New Roman"/>
          <w:sz w:val="16"/>
          <w:szCs w:val="16"/>
          <w:lang w:val="kk-KZ"/>
        </w:rPr>
      </w:pPr>
    </w:p>
    <w:p w14:paraId="036FE72C" w14:textId="05A6817B" w:rsidR="00524187" w:rsidRPr="001B6A75" w:rsidRDefault="00524187" w:rsidP="008D6700">
      <w:pPr>
        <w:spacing w:after="0" w:line="240" w:lineRule="auto"/>
        <w:jc w:val="center"/>
        <w:rPr>
          <w:rFonts w:ascii="Times New Roman" w:eastAsia="Times New Roman" w:hAnsi="Times New Roman" w:cs="Times New Roman"/>
          <w:sz w:val="28"/>
          <w:szCs w:val="28"/>
          <w:lang w:val="kk-KZ"/>
        </w:rPr>
      </w:pPr>
      <w:r w:rsidRPr="001B6A75">
        <w:rPr>
          <w:rFonts w:ascii="Times New Roman" w:eastAsia="Times New Roman" w:hAnsi="Times New Roman" w:cs="Times New Roman"/>
          <w:sz w:val="28"/>
          <w:szCs w:val="28"/>
          <w:lang w:val="kk-KZ"/>
        </w:rPr>
        <w:t>Сурет 2</w:t>
      </w:r>
      <w:r w:rsidR="008825F7">
        <w:rPr>
          <w:rFonts w:ascii="Times New Roman" w:eastAsia="Times New Roman" w:hAnsi="Times New Roman" w:cs="Times New Roman"/>
          <w:sz w:val="28"/>
          <w:szCs w:val="28"/>
          <w:lang w:val="kk-KZ"/>
        </w:rPr>
        <w:t>3</w:t>
      </w:r>
      <w:r w:rsidR="00C733B6" w:rsidRPr="001B6A75">
        <w:rPr>
          <w:rFonts w:ascii="Times New Roman" w:eastAsia="Times New Roman" w:hAnsi="Times New Roman" w:cs="Times New Roman"/>
          <w:sz w:val="28"/>
          <w:szCs w:val="28"/>
          <w:lang w:val="kk-KZ"/>
        </w:rPr>
        <w:t xml:space="preserve"> </w:t>
      </w:r>
      <w:r w:rsidR="00F808F6">
        <w:rPr>
          <w:rFonts w:ascii="Times New Roman" w:eastAsia="Times New Roman" w:hAnsi="Times New Roman" w:cs="Times New Roman"/>
          <w:sz w:val="28"/>
          <w:szCs w:val="28"/>
          <w:lang w:val="kk-KZ"/>
        </w:rPr>
        <w:t>–</w:t>
      </w:r>
      <w:r w:rsidRPr="001B6A75">
        <w:rPr>
          <w:rFonts w:ascii="Times New Roman" w:eastAsia="Times New Roman" w:hAnsi="Times New Roman" w:cs="Times New Roman"/>
          <w:sz w:val="28"/>
          <w:szCs w:val="28"/>
          <w:lang w:val="kk-KZ"/>
        </w:rPr>
        <w:t xml:space="preserve"> Google form құралымен алынған сауалнамалардан келтірілген үзінді</w:t>
      </w:r>
    </w:p>
    <w:p w14:paraId="388CB45D" w14:textId="77777777" w:rsidR="00F808F6" w:rsidRDefault="00F808F6" w:rsidP="008D6700">
      <w:pPr>
        <w:widowControl w:val="0"/>
        <w:spacing w:after="0" w:line="320" w:lineRule="exact"/>
        <w:ind w:right="20" w:firstLine="708"/>
        <w:jc w:val="both"/>
        <w:rPr>
          <w:rFonts w:ascii="Times New Roman" w:eastAsia="Times New Roman" w:hAnsi="Times New Roman" w:cs="Times New Roman"/>
          <w:sz w:val="28"/>
          <w:szCs w:val="28"/>
          <w:lang w:val="kk-KZ"/>
        </w:rPr>
      </w:pPr>
    </w:p>
    <w:p w14:paraId="789B93AC" w14:textId="77777777" w:rsidR="00524187" w:rsidRPr="001B6A75" w:rsidRDefault="00524187" w:rsidP="008D6700">
      <w:pPr>
        <w:widowControl w:val="0"/>
        <w:spacing w:after="0" w:line="320" w:lineRule="exact"/>
        <w:ind w:right="20" w:firstLine="708"/>
        <w:jc w:val="both"/>
        <w:rPr>
          <w:rFonts w:ascii="Times New Roman" w:eastAsia="Times New Roman" w:hAnsi="Times New Roman" w:cs="Times New Roman"/>
          <w:sz w:val="28"/>
          <w:szCs w:val="28"/>
          <w:lang w:val="kk-KZ"/>
        </w:rPr>
      </w:pPr>
      <w:r w:rsidRPr="001B6A75">
        <w:rPr>
          <w:rFonts w:ascii="Times New Roman" w:eastAsia="Times New Roman" w:hAnsi="Times New Roman" w:cs="Times New Roman"/>
          <w:sz w:val="28"/>
          <w:szCs w:val="28"/>
          <w:lang w:val="kk-KZ"/>
        </w:rPr>
        <w:t xml:space="preserve">Алынған нәтижелерді әр компонент бойынша келтірейік.  </w:t>
      </w:r>
    </w:p>
    <w:p w14:paraId="037D2C7E" w14:textId="77777777" w:rsidR="00524187" w:rsidRPr="00F808F6" w:rsidRDefault="00524187" w:rsidP="008D6700">
      <w:pPr>
        <w:widowControl w:val="0"/>
        <w:spacing w:after="0" w:line="320" w:lineRule="exact"/>
        <w:ind w:right="20" w:firstLine="708"/>
        <w:jc w:val="both"/>
        <w:rPr>
          <w:rFonts w:ascii="Times New Roman" w:eastAsia="Times New Roman" w:hAnsi="Times New Roman" w:cs="Times New Roman"/>
          <w:i/>
          <w:sz w:val="28"/>
          <w:szCs w:val="28"/>
          <w:lang w:val="kk-KZ"/>
        </w:rPr>
      </w:pPr>
      <w:r w:rsidRPr="00F808F6">
        <w:rPr>
          <w:rFonts w:ascii="Times New Roman" w:eastAsia="Times New Roman" w:hAnsi="Times New Roman" w:cs="Times New Roman"/>
          <w:i/>
          <w:sz w:val="28"/>
          <w:szCs w:val="28"/>
          <w:lang w:val="kk-KZ"/>
        </w:rPr>
        <w:t>Мазмұндық компонент бойынша</w:t>
      </w:r>
    </w:p>
    <w:p w14:paraId="74208CC0" w14:textId="56D2F267" w:rsidR="00524187" w:rsidRPr="001B6A75" w:rsidRDefault="00524187" w:rsidP="008D6700">
      <w:pPr>
        <w:widowControl w:val="0"/>
        <w:spacing w:after="0" w:line="320" w:lineRule="exact"/>
        <w:ind w:right="20" w:firstLine="708"/>
        <w:jc w:val="both"/>
        <w:rPr>
          <w:rFonts w:ascii="Times New Roman" w:eastAsia="Times New Roman" w:hAnsi="Times New Roman" w:cs="Times New Roman"/>
          <w:sz w:val="28"/>
          <w:szCs w:val="28"/>
          <w:lang w:val="kk-KZ"/>
        </w:rPr>
      </w:pPr>
      <w:r w:rsidRPr="001B6A75">
        <w:rPr>
          <w:rFonts w:ascii="Times New Roman" w:eastAsia="Times New Roman" w:hAnsi="Times New Roman" w:cs="Times New Roman"/>
          <w:sz w:val="28"/>
          <w:szCs w:val="28"/>
          <w:lang w:val="kk-KZ"/>
        </w:rPr>
        <w:t>Сауалнаманың бірінші «Сіз кейс-технологиясының не екенін білесіз бе?» сұрағына «Иә» жауабын бергендер</w:t>
      </w:r>
      <w:r w:rsidR="00693366">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lang w:val="kk-KZ"/>
        </w:rPr>
        <w:t>–</w:t>
      </w:r>
      <w:r w:rsidR="00693366">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lang w:val="kk-KZ"/>
        </w:rPr>
        <w:t>41,4%, «Жоқ» жауабын таңдағандар саны 40,5% болса, «Жауап беруге қиналамын» жауабын респонденттердің 18,1% таңдаған. Бұдан респонденттердің 41,4% кейс-технология туралы хабардар екенін көруге болады. Қалған 58,6% бұл технология туралы білмейді. Кейс-технологиямен таныс болмаған себепті «Жауап беруге қиналамын» жауабын беруі мүмкін. Бұл нәтижені Google form құралымен алынған сұрақтың нәтижесінің 2</w:t>
      </w:r>
      <w:r w:rsidR="008825F7">
        <w:rPr>
          <w:rFonts w:ascii="Times New Roman" w:eastAsia="Times New Roman" w:hAnsi="Times New Roman" w:cs="Times New Roman"/>
          <w:sz w:val="28"/>
          <w:szCs w:val="28"/>
          <w:lang w:val="kk-KZ"/>
        </w:rPr>
        <w:t>4</w:t>
      </w:r>
      <w:r w:rsidRPr="001B6A75">
        <w:rPr>
          <w:rFonts w:ascii="Times New Roman" w:eastAsia="Times New Roman" w:hAnsi="Times New Roman" w:cs="Times New Roman"/>
          <w:sz w:val="28"/>
          <w:szCs w:val="28"/>
          <w:lang w:val="kk-KZ"/>
        </w:rPr>
        <w:t>-суреттегі диаграммасынан көруге болады.</w:t>
      </w:r>
    </w:p>
    <w:p w14:paraId="1FC49DAF" w14:textId="77777777" w:rsidR="00524187" w:rsidRPr="001B6A75" w:rsidRDefault="00524187" w:rsidP="008D6700">
      <w:pPr>
        <w:spacing w:after="0" w:line="240" w:lineRule="auto"/>
        <w:jc w:val="center"/>
        <w:rPr>
          <w:rFonts w:ascii="Calibri" w:eastAsia="Calibri" w:hAnsi="Calibri" w:cs="Times New Roman"/>
          <w:lang w:val="kk-KZ"/>
        </w:rPr>
      </w:pPr>
    </w:p>
    <w:p w14:paraId="54E206D5" w14:textId="4D611A57" w:rsidR="00524187" w:rsidRPr="001B6A75" w:rsidRDefault="00BC7C3E" w:rsidP="008D6700">
      <w:pPr>
        <w:spacing w:after="0" w:line="240" w:lineRule="auto"/>
        <w:jc w:val="center"/>
        <w:rPr>
          <w:rFonts w:ascii="Calibri" w:eastAsia="Calibri" w:hAnsi="Calibri" w:cs="Times New Roman"/>
          <w:lang w:val="kk-KZ"/>
        </w:rPr>
      </w:pPr>
      <w:r w:rsidRPr="001B6A75">
        <w:rPr>
          <w:noProof/>
          <w:lang w:eastAsia="ru-RU"/>
        </w:rPr>
        <w:drawing>
          <wp:inline distT="0" distB="0" distL="0" distR="0" wp14:anchorId="213C487C" wp14:editId="31698D5B">
            <wp:extent cx="5615797" cy="1733909"/>
            <wp:effectExtent l="0" t="0" r="4445" b="0"/>
            <wp:docPr id="3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2436496" w14:textId="77777777" w:rsidR="00F808F6" w:rsidRPr="00F808F6" w:rsidRDefault="00F808F6" w:rsidP="008D6700">
      <w:pPr>
        <w:spacing w:after="0" w:line="240" w:lineRule="auto"/>
        <w:jc w:val="center"/>
        <w:rPr>
          <w:rFonts w:ascii="Times New Roman" w:eastAsia="Times New Roman" w:hAnsi="Times New Roman" w:cs="Times New Roman"/>
          <w:sz w:val="16"/>
          <w:szCs w:val="16"/>
          <w:lang w:val="kk-KZ"/>
        </w:rPr>
      </w:pPr>
    </w:p>
    <w:p w14:paraId="7E2D056C" w14:textId="38973B54" w:rsidR="00524187" w:rsidRPr="001B6A75" w:rsidRDefault="00524187" w:rsidP="008D6700">
      <w:pPr>
        <w:spacing w:after="0" w:line="240" w:lineRule="auto"/>
        <w:jc w:val="center"/>
        <w:rPr>
          <w:rFonts w:ascii="Times New Roman" w:eastAsia="Times New Roman" w:hAnsi="Times New Roman" w:cs="Times New Roman"/>
          <w:sz w:val="28"/>
          <w:szCs w:val="28"/>
          <w:lang w:val="kk-KZ"/>
        </w:rPr>
      </w:pPr>
      <w:r w:rsidRPr="001B6A75">
        <w:rPr>
          <w:rFonts w:ascii="Times New Roman" w:eastAsia="Times New Roman" w:hAnsi="Times New Roman" w:cs="Times New Roman"/>
          <w:sz w:val="28"/>
          <w:szCs w:val="28"/>
          <w:lang w:val="kk-KZ"/>
        </w:rPr>
        <w:t>Сурет 2</w:t>
      </w:r>
      <w:r w:rsidR="008825F7">
        <w:rPr>
          <w:rFonts w:ascii="Times New Roman" w:eastAsia="Times New Roman" w:hAnsi="Times New Roman" w:cs="Times New Roman"/>
          <w:sz w:val="28"/>
          <w:szCs w:val="28"/>
          <w:lang w:val="kk-KZ"/>
        </w:rPr>
        <w:t>4</w:t>
      </w:r>
      <w:r w:rsidR="00F808F6">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rtl/>
          <w:lang w:val="kk-KZ" w:bidi="he-IL"/>
        </w:rPr>
        <w:t>–</w:t>
      </w:r>
      <w:r w:rsidRPr="001B6A75">
        <w:rPr>
          <w:rFonts w:ascii="Times New Roman" w:eastAsia="Times New Roman" w:hAnsi="Times New Roman" w:cs="Times New Roman"/>
          <w:sz w:val="28"/>
          <w:szCs w:val="28"/>
          <w:lang w:val="kk-KZ"/>
        </w:rPr>
        <w:t xml:space="preserve"> Бірінші сұрақтың Google form құралымен алынған нәтижесі</w:t>
      </w:r>
    </w:p>
    <w:p w14:paraId="524E5F59" w14:textId="52A96A39" w:rsidR="00524187" w:rsidRPr="001B6A75" w:rsidRDefault="00524187" w:rsidP="008D6700">
      <w:pPr>
        <w:widowControl w:val="0"/>
        <w:spacing w:after="0" w:line="240" w:lineRule="auto"/>
        <w:ind w:right="20" w:firstLine="708"/>
        <w:jc w:val="both"/>
        <w:rPr>
          <w:rFonts w:ascii="Times New Roman" w:eastAsia="Times New Roman" w:hAnsi="Times New Roman" w:cs="Times New Roman"/>
          <w:sz w:val="28"/>
          <w:szCs w:val="28"/>
          <w:lang w:val="kk-KZ"/>
        </w:rPr>
      </w:pPr>
      <w:r w:rsidRPr="001B6A75">
        <w:rPr>
          <w:rFonts w:ascii="Times New Roman" w:eastAsia="Times New Roman" w:hAnsi="Times New Roman" w:cs="Times New Roman"/>
          <w:color w:val="000000"/>
          <w:sz w:val="28"/>
          <w:szCs w:val="28"/>
          <w:lang w:val="kk-KZ"/>
        </w:rPr>
        <w:t>Сауалнаманың екінші «Кайзен әдістемесінің мазмұны неде?» сұрағына «Білім беру жүйесін үздіксіз жетілдіру (Continuous improvement)» жауабын 40,5</w:t>
      </w:r>
      <w:r w:rsidRPr="001B6A75">
        <w:rPr>
          <w:rFonts w:ascii="Times New Roman" w:eastAsia="Times New Roman" w:hAnsi="Times New Roman" w:cs="Times New Roman"/>
          <w:sz w:val="28"/>
          <w:szCs w:val="28"/>
          <w:lang w:val="kk-KZ"/>
        </w:rPr>
        <w:t>%, «</w:t>
      </w:r>
      <w:r w:rsidRPr="001B6A75">
        <w:rPr>
          <w:rFonts w:ascii="Times New Roman" w:eastAsia="Times New Roman" w:hAnsi="Times New Roman" w:cs="Times New Roman"/>
          <w:color w:val="000000"/>
          <w:sz w:val="28"/>
          <w:szCs w:val="28"/>
          <w:lang w:val="kk-KZ"/>
        </w:rPr>
        <w:t>Оқу барысында ойын элементтерін қосу (Gamification)» жауабын 37,1</w:t>
      </w:r>
      <w:r w:rsidRPr="001B6A75">
        <w:rPr>
          <w:rFonts w:ascii="Times New Roman" w:eastAsia="Times New Roman" w:hAnsi="Times New Roman" w:cs="Times New Roman"/>
          <w:sz w:val="28"/>
          <w:szCs w:val="28"/>
          <w:lang w:val="kk-KZ"/>
        </w:rPr>
        <w:t>%</w:t>
      </w:r>
      <w:r w:rsidRPr="001B6A75">
        <w:rPr>
          <w:rFonts w:ascii="Times New Roman" w:eastAsia="Times New Roman" w:hAnsi="Times New Roman" w:cs="Times New Roman"/>
          <w:color w:val="000000"/>
          <w:sz w:val="28"/>
          <w:szCs w:val="28"/>
          <w:lang w:val="kk-KZ"/>
        </w:rPr>
        <w:t>, ал «Жауап беруге қиналамын» жауабын қалған 22,4</w:t>
      </w:r>
      <w:r w:rsidRPr="001B6A75">
        <w:rPr>
          <w:rFonts w:ascii="Times New Roman" w:eastAsia="Times New Roman" w:hAnsi="Times New Roman" w:cs="Times New Roman"/>
          <w:sz w:val="28"/>
          <w:szCs w:val="28"/>
          <w:lang w:val="kk-KZ"/>
        </w:rPr>
        <w:t>% респондент таңдаған. Мұнда Кайзен әдісінің мазмұнын дәл анықтағандар 40,5% болса, нақты түсінбейтіндер саны  59,5%. Демек, респонденттердің едәуір бөлігі біледі деген қорытынды айтуға болады. Жауап нәтижесі келесі 2</w:t>
      </w:r>
      <w:r w:rsidR="008825F7">
        <w:rPr>
          <w:rFonts w:ascii="Times New Roman" w:eastAsia="Times New Roman" w:hAnsi="Times New Roman" w:cs="Times New Roman"/>
          <w:sz w:val="28"/>
          <w:szCs w:val="28"/>
          <w:lang w:val="kk-KZ"/>
        </w:rPr>
        <w:t>5</w:t>
      </w:r>
      <w:r w:rsidRPr="001B6A75">
        <w:rPr>
          <w:rFonts w:ascii="Times New Roman" w:eastAsia="Times New Roman" w:hAnsi="Times New Roman" w:cs="Times New Roman"/>
          <w:sz w:val="28"/>
          <w:szCs w:val="28"/>
          <w:lang w:val="kk-KZ"/>
        </w:rPr>
        <w:t>-суретте келтірілді.</w:t>
      </w:r>
    </w:p>
    <w:p w14:paraId="0B418F01" w14:textId="77777777" w:rsidR="00BC7C3E" w:rsidRPr="001B6A75" w:rsidRDefault="00BC7C3E" w:rsidP="008D6700">
      <w:pPr>
        <w:widowControl w:val="0"/>
        <w:spacing w:after="0" w:line="240" w:lineRule="auto"/>
        <w:ind w:right="20" w:firstLine="708"/>
        <w:jc w:val="both"/>
        <w:rPr>
          <w:rFonts w:ascii="Times New Roman" w:eastAsia="Times New Roman" w:hAnsi="Times New Roman" w:cs="Times New Roman"/>
          <w:color w:val="000000"/>
          <w:sz w:val="28"/>
          <w:szCs w:val="28"/>
          <w:lang w:val="kk-KZ"/>
        </w:rPr>
      </w:pPr>
    </w:p>
    <w:p w14:paraId="23ACBCD7" w14:textId="4B57B840" w:rsidR="00524187" w:rsidRPr="001B6A75" w:rsidRDefault="00BC7C3E" w:rsidP="008D6700">
      <w:pPr>
        <w:widowControl w:val="0"/>
        <w:spacing w:after="0" w:line="240" w:lineRule="auto"/>
        <w:ind w:right="20"/>
        <w:jc w:val="center"/>
        <w:rPr>
          <w:rFonts w:ascii="Times New Roman" w:eastAsia="Times New Roman" w:hAnsi="Times New Roman" w:cs="Times New Roman"/>
          <w:color w:val="000000"/>
          <w:sz w:val="28"/>
          <w:szCs w:val="28"/>
          <w:lang w:val="kk-KZ"/>
        </w:rPr>
      </w:pPr>
      <w:r w:rsidRPr="001B6A75">
        <w:rPr>
          <w:noProof/>
          <w:color w:val="000000" w:themeColor="text1"/>
          <w:lang w:eastAsia="ru-RU"/>
        </w:rPr>
        <w:drawing>
          <wp:inline distT="0" distB="0" distL="0" distR="0" wp14:anchorId="7F443A8D" wp14:editId="7787221D">
            <wp:extent cx="5391397" cy="1840675"/>
            <wp:effectExtent l="0" t="0" r="0" b="0"/>
            <wp:docPr id="4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EEB119B" w14:textId="77777777" w:rsidR="00F808F6" w:rsidRPr="00F808F6" w:rsidRDefault="00F808F6" w:rsidP="008D6700">
      <w:pPr>
        <w:spacing w:after="0" w:line="240" w:lineRule="auto"/>
        <w:jc w:val="center"/>
        <w:rPr>
          <w:rFonts w:ascii="Times New Roman" w:eastAsia="Times New Roman" w:hAnsi="Times New Roman" w:cs="Times New Roman"/>
          <w:sz w:val="16"/>
          <w:szCs w:val="16"/>
          <w:lang w:val="kk-KZ"/>
        </w:rPr>
      </w:pPr>
    </w:p>
    <w:p w14:paraId="34D53FF9" w14:textId="3107E362" w:rsidR="00524187" w:rsidRPr="001B6A75" w:rsidRDefault="00524187" w:rsidP="008D6700">
      <w:pPr>
        <w:spacing w:after="0" w:line="240" w:lineRule="auto"/>
        <w:jc w:val="center"/>
        <w:rPr>
          <w:rFonts w:ascii="Times New Roman" w:eastAsia="Times New Roman" w:hAnsi="Times New Roman" w:cs="Times New Roman"/>
          <w:sz w:val="28"/>
          <w:szCs w:val="28"/>
          <w:lang w:val="kk-KZ"/>
        </w:rPr>
      </w:pPr>
      <w:r w:rsidRPr="001B6A75">
        <w:rPr>
          <w:rFonts w:ascii="Times New Roman" w:eastAsia="Times New Roman" w:hAnsi="Times New Roman" w:cs="Times New Roman"/>
          <w:sz w:val="28"/>
          <w:szCs w:val="28"/>
          <w:lang w:val="kk-KZ"/>
        </w:rPr>
        <w:t>Сурет 2</w:t>
      </w:r>
      <w:r w:rsidR="008825F7">
        <w:rPr>
          <w:rFonts w:ascii="Times New Roman" w:eastAsia="Times New Roman" w:hAnsi="Times New Roman" w:cs="Times New Roman"/>
          <w:sz w:val="28"/>
          <w:szCs w:val="28"/>
          <w:lang w:val="kk-KZ"/>
        </w:rPr>
        <w:t>5</w:t>
      </w:r>
      <w:r w:rsidR="00F808F6">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rtl/>
          <w:lang w:val="kk-KZ" w:bidi="he-IL"/>
        </w:rPr>
        <w:t>–</w:t>
      </w:r>
      <w:r w:rsidRPr="001B6A75">
        <w:rPr>
          <w:rFonts w:ascii="Times New Roman" w:eastAsia="Times New Roman" w:hAnsi="Times New Roman" w:cs="Times New Roman"/>
          <w:sz w:val="28"/>
          <w:szCs w:val="28"/>
          <w:lang w:val="kk-KZ"/>
        </w:rPr>
        <w:t xml:space="preserve"> Екінші сұрақтың Google form құралымен алынған нәтижесі</w:t>
      </w:r>
    </w:p>
    <w:p w14:paraId="74041250" w14:textId="77777777" w:rsidR="00524187" w:rsidRPr="001B6A75" w:rsidRDefault="00524187" w:rsidP="008D6700">
      <w:pPr>
        <w:widowControl w:val="0"/>
        <w:tabs>
          <w:tab w:val="left" w:pos="1134"/>
        </w:tabs>
        <w:spacing w:after="0" w:line="240" w:lineRule="auto"/>
        <w:ind w:left="740" w:right="20"/>
        <w:jc w:val="both"/>
        <w:rPr>
          <w:rFonts w:ascii="Times New Roman" w:eastAsia="Times New Roman" w:hAnsi="Times New Roman" w:cs="Times New Roman"/>
          <w:color w:val="000000"/>
          <w:sz w:val="28"/>
          <w:szCs w:val="28"/>
          <w:lang w:val="kk-KZ"/>
        </w:rPr>
      </w:pPr>
    </w:p>
    <w:p w14:paraId="5B3F859D" w14:textId="77777777" w:rsidR="00524187" w:rsidRPr="001B6A75" w:rsidRDefault="00524187" w:rsidP="00F808F6">
      <w:pPr>
        <w:widowControl w:val="0"/>
        <w:tabs>
          <w:tab w:val="left" w:pos="1134"/>
        </w:tabs>
        <w:spacing w:after="0" w:line="240" w:lineRule="auto"/>
        <w:ind w:right="20" w:firstLine="709"/>
        <w:jc w:val="both"/>
        <w:rPr>
          <w:rFonts w:ascii="Times New Roman" w:eastAsia="Times New Roman" w:hAnsi="Times New Roman" w:cs="Times New Roman"/>
          <w:color w:val="000000"/>
          <w:sz w:val="28"/>
          <w:szCs w:val="28"/>
          <w:lang w:val="kk-KZ"/>
        </w:rPr>
      </w:pPr>
      <w:r w:rsidRPr="001B6A75">
        <w:rPr>
          <w:rFonts w:ascii="Times New Roman" w:eastAsia="Times New Roman" w:hAnsi="Times New Roman" w:cs="Times New Roman"/>
          <w:color w:val="000000"/>
          <w:sz w:val="28"/>
          <w:szCs w:val="28"/>
          <w:lang w:val="kk-KZ"/>
        </w:rPr>
        <w:t>Сауалнаманың үшінші «Кайзен әдістемесінің негізгі әдісін белгілеңіз?» сұрағы бойынша төмендегідей нәтиже алынды:</w:t>
      </w:r>
    </w:p>
    <w:p w14:paraId="2EF5D04C" w14:textId="55357008" w:rsidR="00524187" w:rsidRPr="001B6A75" w:rsidRDefault="00524187" w:rsidP="00BE05D5">
      <w:pPr>
        <w:widowControl w:val="0"/>
        <w:numPr>
          <w:ilvl w:val="0"/>
          <w:numId w:val="35"/>
        </w:numPr>
        <w:tabs>
          <w:tab w:val="left" w:pos="1134"/>
        </w:tabs>
        <w:spacing w:after="0" w:line="240" w:lineRule="auto"/>
        <w:ind w:left="0" w:right="20" w:firstLine="709"/>
        <w:jc w:val="both"/>
        <w:rPr>
          <w:rFonts w:ascii="Times New Roman" w:eastAsia="Times New Roman" w:hAnsi="Times New Roman" w:cs="Times New Roman"/>
          <w:color w:val="000000"/>
          <w:sz w:val="28"/>
          <w:szCs w:val="28"/>
          <w:lang w:val="kk-KZ"/>
        </w:rPr>
      </w:pPr>
      <w:r w:rsidRPr="001B6A75">
        <w:rPr>
          <w:rFonts w:ascii="Times New Roman" w:eastAsia="Times New Roman" w:hAnsi="Times New Roman" w:cs="Times New Roman"/>
          <w:color w:val="000000"/>
          <w:sz w:val="28"/>
          <w:szCs w:val="28"/>
          <w:lang w:val="kk-KZ"/>
        </w:rPr>
        <w:t>«Agile» жауабы –</w:t>
      </w:r>
      <w:r w:rsidR="00F808F6">
        <w:rPr>
          <w:rFonts w:ascii="Times New Roman" w:eastAsia="Times New Roman" w:hAnsi="Times New Roman" w:cs="Times New Roman"/>
          <w:color w:val="000000"/>
          <w:sz w:val="28"/>
          <w:szCs w:val="28"/>
          <w:lang w:val="kk-KZ"/>
        </w:rPr>
        <w:t xml:space="preserve"> </w:t>
      </w:r>
      <w:r w:rsidRPr="001B6A75">
        <w:rPr>
          <w:rFonts w:ascii="Times New Roman" w:eastAsia="Times New Roman" w:hAnsi="Times New Roman" w:cs="Times New Roman"/>
          <w:color w:val="000000"/>
          <w:sz w:val="28"/>
          <w:szCs w:val="28"/>
          <w:lang w:val="kk-KZ"/>
        </w:rPr>
        <w:t>25,0</w:t>
      </w:r>
      <w:r w:rsidRPr="00F808F6">
        <w:rPr>
          <w:rFonts w:ascii="Times New Roman" w:eastAsia="Times New Roman" w:hAnsi="Times New Roman" w:cs="Times New Roman"/>
          <w:color w:val="000000"/>
          <w:sz w:val="28"/>
          <w:szCs w:val="28"/>
          <w:lang w:val="kk-KZ"/>
        </w:rPr>
        <w:t>%</w:t>
      </w:r>
      <w:r w:rsidR="00F808F6">
        <w:rPr>
          <w:rFonts w:ascii="Times New Roman" w:eastAsia="Times New Roman" w:hAnsi="Times New Roman" w:cs="Times New Roman"/>
          <w:color w:val="000000"/>
          <w:sz w:val="28"/>
          <w:szCs w:val="28"/>
          <w:lang w:val="kk-KZ"/>
        </w:rPr>
        <w:t>.</w:t>
      </w:r>
      <w:r w:rsidRPr="001B6A75">
        <w:rPr>
          <w:rFonts w:ascii="Times New Roman" w:eastAsia="Times New Roman" w:hAnsi="Times New Roman" w:cs="Times New Roman"/>
          <w:color w:val="000000"/>
          <w:sz w:val="28"/>
          <w:szCs w:val="28"/>
          <w:lang w:val="kk-KZ"/>
        </w:rPr>
        <w:t xml:space="preserve"> </w:t>
      </w:r>
    </w:p>
    <w:p w14:paraId="2744BB8B" w14:textId="6D06C690" w:rsidR="00524187" w:rsidRPr="001B6A75" w:rsidRDefault="00524187" w:rsidP="00BE05D5">
      <w:pPr>
        <w:widowControl w:val="0"/>
        <w:numPr>
          <w:ilvl w:val="0"/>
          <w:numId w:val="35"/>
        </w:numPr>
        <w:tabs>
          <w:tab w:val="left" w:pos="1134"/>
        </w:tabs>
        <w:spacing w:after="0" w:line="240" w:lineRule="auto"/>
        <w:ind w:left="0" w:right="20" w:firstLine="709"/>
        <w:jc w:val="both"/>
        <w:rPr>
          <w:rFonts w:ascii="Times New Roman" w:eastAsia="Times New Roman" w:hAnsi="Times New Roman" w:cs="Times New Roman"/>
          <w:color w:val="000000"/>
          <w:sz w:val="28"/>
          <w:szCs w:val="28"/>
          <w:lang w:val="kk-KZ"/>
        </w:rPr>
      </w:pPr>
      <w:r w:rsidRPr="001B6A75">
        <w:rPr>
          <w:rFonts w:ascii="Times New Roman" w:eastAsia="Times New Roman" w:hAnsi="Times New Roman" w:cs="Times New Roman"/>
          <w:color w:val="000000"/>
          <w:sz w:val="28"/>
          <w:szCs w:val="28"/>
          <w:lang w:val="kk-KZ"/>
        </w:rPr>
        <w:t>«PDCA (Plan-Do-Check-Act)» жауабы</w:t>
      </w:r>
      <w:r w:rsidR="00F808F6">
        <w:rPr>
          <w:rFonts w:ascii="Times New Roman" w:eastAsia="Times New Roman" w:hAnsi="Times New Roman" w:cs="Times New Roman"/>
          <w:color w:val="000000"/>
          <w:sz w:val="28"/>
          <w:szCs w:val="28"/>
          <w:lang w:val="kk-KZ"/>
        </w:rPr>
        <w:t xml:space="preserve"> </w:t>
      </w:r>
      <w:r w:rsidRPr="001B6A75">
        <w:rPr>
          <w:rFonts w:ascii="Times New Roman" w:eastAsia="Times New Roman" w:hAnsi="Times New Roman" w:cs="Times New Roman"/>
          <w:color w:val="000000"/>
          <w:sz w:val="28"/>
          <w:szCs w:val="28"/>
          <w:lang w:val="kk-KZ"/>
        </w:rPr>
        <w:t>–</w:t>
      </w:r>
      <w:r w:rsidR="00F808F6">
        <w:rPr>
          <w:rFonts w:ascii="Times New Roman" w:eastAsia="Times New Roman" w:hAnsi="Times New Roman" w:cs="Times New Roman"/>
          <w:color w:val="000000"/>
          <w:sz w:val="28"/>
          <w:szCs w:val="28"/>
          <w:lang w:val="kk-KZ"/>
        </w:rPr>
        <w:t xml:space="preserve"> </w:t>
      </w:r>
      <w:r w:rsidRPr="001B6A75">
        <w:rPr>
          <w:rFonts w:ascii="Times New Roman" w:eastAsia="Times New Roman" w:hAnsi="Times New Roman" w:cs="Times New Roman"/>
          <w:color w:val="000000"/>
          <w:sz w:val="28"/>
          <w:szCs w:val="28"/>
          <w:lang w:val="kk-KZ"/>
        </w:rPr>
        <w:t>45,7</w:t>
      </w:r>
      <w:r w:rsidRPr="00F808F6">
        <w:rPr>
          <w:rFonts w:ascii="Times New Roman" w:eastAsia="Times New Roman" w:hAnsi="Times New Roman" w:cs="Times New Roman"/>
          <w:color w:val="000000"/>
          <w:sz w:val="28"/>
          <w:szCs w:val="28"/>
          <w:lang w:val="kk-KZ"/>
        </w:rPr>
        <w:t>%</w:t>
      </w:r>
      <w:r w:rsidR="00F808F6">
        <w:rPr>
          <w:rFonts w:ascii="Times New Roman" w:eastAsia="Times New Roman" w:hAnsi="Times New Roman" w:cs="Times New Roman"/>
          <w:color w:val="000000"/>
          <w:sz w:val="28"/>
          <w:szCs w:val="28"/>
          <w:lang w:val="kk-KZ"/>
        </w:rPr>
        <w:t>.</w:t>
      </w:r>
    </w:p>
    <w:p w14:paraId="12DB855C" w14:textId="6D9DAE52" w:rsidR="00524187" w:rsidRPr="001B6A75" w:rsidRDefault="00524187" w:rsidP="00BE05D5">
      <w:pPr>
        <w:widowControl w:val="0"/>
        <w:numPr>
          <w:ilvl w:val="0"/>
          <w:numId w:val="35"/>
        </w:numPr>
        <w:tabs>
          <w:tab w:val="left" w:pos="1134"/>
        </w:tabs>
        <w:spacing w:after="0" w:line="240" w:lineRule="auto"/>
        <w:ind w:left="0" w:right="20" w:firstLine="709"/>
        <w:jc w:val="both"/>
        <w:rPr>
          <w:rFonts w:ascii="Times New Roman" w:eastAsia="Times New Roman" w:hAnsi="Times New Roman" w:cs="Times New Roman"/>
          <w:color w:val="000000"/>
          <w:sz w:val="28"/>
          <w:szCs w:val="28"/>
          <w:lang w:val="kk-KZ"/>
        </w:rPr>
      </w:pPr>
      <w:r w:rsidRPr="001B6A75">
        <w:rPr>
          <w:rFonts w:ascii="Times New Roman" w:eastAsia="Times New Roman" w:hAnsi="Times New Roman" w:cs="Times New Roman"/>
          <w:color w:val="000000"/>
          <w:sz w:val="28"/>
          <w:szCs w:val="28"/>
          <w:lang w:val="kk-KZ"/>
        </w:rPr>
        <w:t>«Сlil» жауабы</w:t>
      </w:r>
      <w:r w:rsidR="00F808F6">
        <w:rPr>
          <w:rFonts w:ascii="Times New Roman" w:eastAsia="Times New Roman" w:hAnsi="Times New Roman" w:cs="Times New Roman"/>
          <w:color w:val="000000"/>
          <w:sz w:val="28"/>
          <w:szCs w:val="28"/>
          <w:lang w:val="kk-KZ"/>
        </w:rPr>
        <w:t xml:space="preserve"> </w:t>
      </w:r>
      <w:r w:rsidRPr="001B6A75">
        <w:rPr>
          <w:rFonts w:ascii="Times New Roman" w:eastAsia="Times New Roman" w:hAnsi="Times New Roman" w:cs="Times New Roman"/>
          <w:color w:val="000000"/>
          <w:sz w:val="28"/>
          <w:szCs w:val="28"/>
          <w:lang w:val="kk-KZ"/>
        </w:rPr>
        <w:t>–</w:t>
      </w:r>
      <w:r w:rsidR="00F808F6">
        <w:rPr>
          <w:rFonts w:ascii="Times New Roman" w:eastAsia="Times New Roman" w:hAnsi="Times New Roman" w:cs="Times New Roman"/>
          <w:color w:val="000000"/>
          <w:sz w:val="28"/>
          <w:szCs w:val="28"/>
          <w:lang w:val="kk-KZ"/>
        </w:rPr>
        <w:t xml:space="preserve"> </w:t>
      </w:r>
      <w:r w:rsidRPr="001B6A75">
        <w:rPr>
          <w:rFonts w:ascii="Times New Roman" w:eastAsia="Times New Roman" w:hAnsi="Times New Roman" w:cs="Times New Roman"/>
          <w:color w:val="000000"/>
          <w:sz w:val="28"/>
          <w:szCs w:val="28"/>
          <w:lang w:val="kk-KZ"/>
        </w:rPr>
        <w:t>29,3</w:t>
      </w:r>
      <w:r w:rsidRPr="00F808F6">
        <w:rPr>
          <w:rFonts w:ascii="Times New Roman" w:eastAsia="Times New Roman" w:hAnsi="Times New Roman" w:cs="Times New Roman"/>
          <w:color w:val="000000"/>
          <w:sz w:val="28"/>
          <w:szCs w:val="28"/>
          <w:lang w:val="kk-KZ"/>
        </w:rPr>
        <w:t>%</w:t>
      </w:r>
      <w:r w:rsidRPr="001B6A75">
        <w:rPr>
          <w:rFonts w:ascii="Times New Roman" w:eastAsia="Times New Roman" w:hAnsi="Times New Roman" w:cs="Times New Roman"/>
          <w:color w:val="000000"/>
          <w:sz w:val="28"/>
          <w:szCs w:val="28"/>
          <w:lang w:val="kk-KZ"/>
        </w:rPr>
        <w:t xml:space="preserve">. </w:t>
      </w:r>
    </w:p>
    <w:p w14:paraId="0A97E74D" w14:textId="37DB30A1" w:rsidR="00524187" w:rsidRPr="001B6A75" w:rsidRDefault="00524187" w:rsidP="00F808F6">
      <w:pPr>
        <w:widowControl w:val="0"/>
        <w:tabs>
          <w:tab w:val="left" w:pos="1134"/>
        </w:tabs>
        <w:spacing w:after="0" w:line="240" w:lineRule="auto"/>
        <w:ind w:right="20" w:firstLine="709"/>
        <w:jc w:val="both"/>
        <w:rPr>
          <w:rFonts w:ascii="Times New Roman" w:eastAsia="Times New Roman" w:hAnsi="Times New Roman" w:cs="Times New Roman"/>
          <w:color w:val="000000"/>
          <w:sz w:val="28"/>
          <w:szCs w:val="28"/>
          <w:lang w:val="kk-KZ"/>
        </w:rPr>
      </w:pPr>
      <w:r w:rsidRPr="001B6A75">
        <w:rPr>
          <w:rFonts w:ascii="Times New Roman" w:eastAsia="Times New Roman" w:hAnsi="Times New Roman" w:cs="Times New Roman"/>
          <w:color w:val="000000"/>
          <w:sz w:val="28"/>
          <w:szCs w:val="28"/>
          <w:lang w:val="kk-KZ"/>
        </w:rPr>
        <w:t>Нәтижелерді талдап, респонденттердің жартысына жуығы «PDCA (Plan-Do-Check-Act)» дұрыс жауа</w:t>
      </w:r>
      <w:r w:rsidR="00F808F6">
        <w:rPr>
          <w:rFonts w:ascii="Times New Roman" w:eastAsia="Times New Roman" w:hAnsi="Times New Roman" w:cs="Times New Roman"/>
          <w:color w:val="000000"/>
          <w:sz w:val="28"/>
          <w:szCs w:val="28"/>
          <w:lang w:val="kk-KZ"/>
        </w:rPr>
        <w:t xml:space="preserve">бын анықтағанын көруге болады. </w:t>
      </w:r>
      <w:r w:rsidRPr="001B6A75">
        <w:rPr>
          <w:rFonts w:ascii="Times New Roman" w:eastAsia="Times New Roman" w:hAnsi="Times New Roman" w:cs="Times New Roman"/>
          <w:color w:val="000000"/>
          <w:sz w:val="28"/>
          <w:szCs w:val="28"/>
          <w:lang w:val="kk-KZ"/>
        </w:rPr>
        <w:t>Қалған 54,3%-ы  технология туралы түсінігі жоқ себепті «Agile» және «Сlil» жауаптарын берген (</w:t>
      </w:r>
      <w:r w:rsidR="00C733B6" w:rsidRPr="001B6A75">
        <w:rPr>
          <w:rFonts w:ascii="Times New Roman" w:eastAsia="Times New Roman" w:hAnsi="Times New Roman" w:cs="Times New Roman"/>
          <w:color w:val="000000"/>
          <w:sz w:val="28"/>
          <w:szCs w:val="28"/>
          <w:lang w:val="kk-KZ"/>
        </w:rPr>
        <w:t>2</w:t>
      </w:r>
      <w:r w:rsidR="008825F7">
        <w:rPr>
          <w:rFonts w:ascii="Times New Roman" w:eastAsia="Times New Roman" w:hAnsi="Times New Roman" w:cs="Times New Roman"/>
          <w:color w:val="000000"/>
          <w:sz w:val="28"/>
          <w:szCs w:val="28"/>
          <w:lang w:val="kk-KZ"/>
        </w:rPr>
        <w:t>6</w:t>
      </w:r>
      <w:r w:rsidR="00C733B6" w:rsidRPr="001B6A75">
        <w:rPr>
          <w:rFonts w:ascii="Times New Roman" w:eastAsia="Times New Roman" w:hAnsi="Times New Roman" w:cs="Times New Roman"/>
          <w:color w:val="000000"/>
          <w:sz w:val="28"/>
          <w:szCs w:val="28"/>
          <w:lang w:val="kk-KZ"/>
        </w:rPr>
        <w:t>-</w:t>
      </w:r>
      <w:r w:rsidRPr="001B6A75">
        <w:rPr>
          <w:rFonts w:ascii="Times New Roman" w:eastAsia="Times New Roman" w:hAnsi="Times New Roman" w:cs="Times New Roman"/>
          <w:color w:val="000000"/>
          <w:sz w:val="28"/>
          <w:szCs w:val="28"/>
          <w:lang w:val="kk-KZ"/>
        </w:rPr>
        <w:t xml:space="preserve">сурет). </w:t>
      </w:r>
    </w:p>
    <w:p w14:paraId="00913664" w14:textId="2CCBEAE4" w:rsidR="00524187" w:rsidRPr="001B6A75" w:rsidRDefault="00BC7C3E" w:rsidP="008D6700">
      <w:pPr>
        <w:widowControl w:val="0"/>
        <w:spacing w:after="0" w:line="240" w:lineRule="auto"/>
        <w:ind w:right="20"/>
        <w:jc w:val="both"/>
        <w:rPr>
          <w:rFonts w:ascii="Times New Roman" w:eastAsia="Times New Roman" w:hAnsi="Times New Roman" w:cs="Times New Roman"/>
          <w:color w:val="000000"/>
          <w:sz w:val="28"/>
          <w:szCs w:val="28"/>
          <w:lang w:val="kk-KZ"/>
        </w:rPr>
      </w:pPr>
      <w:r w:rsidRPr="001B6A75">
        <w:rPr>
          <w:noProof/>
          <w:color w:val="000000" w:themeColor="text1"/>
          <w:lang w:eastAsia="ru-RU"/>
        </w:rPr>
        <w:drawing>
          <wp:inline distT="0" distB="0" distL="0" distR="0" wp14:anchorId="25FEEE64" wp14:editId="400C49B2">
            <wp:extent cx="5677469" cy="1733266"/>
            <wp:effectExtent l="0" t="0" r="0" b="0"/>
            <wp:docPr id="4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1E8D081" w14:textId="77777777" w:rsidR="00F808F6" w:rsidRPr="00F808F6" w:rsidRDefault="00F808F6" w:rsidP="008D6700">
      <w:pPr>
        <w:spacing w:after="0" w:line="240" w:lineRule="auto"/>
        <w:jc w:val="center"/>
        <w:rPr>
          <w:rFonts w:ascii="Times New Roman" w:eastAsia="Times New Roman" w:hAnsi="Times New Roman" w:cs="Times New Roman"/>
          <w:sz w:val="16"/>
          <w:szCs w:val="16"/>
          <w:lang w:val="kk-KZ"/>
        </w:rPr>
      </w:pPr>
    </w:p>
    <w:p w14:paraId="5DE03D65" w14:textId="7354FCDD" w:rsidR="00524187" w:rsidRPr="001B6A75" w:rsidRDefault="00524187" w:rsidP="008D6700">
      <w:pPr>
        <w:spacing w:after="0" w:line="240" w:lineRule="auto"/>
        <w:jc w:val="center"/>
        <w:rPr>
          <w:rFonts w:ascii="Times New Roman" w:eastAsia="Times New Roman" w:hAnsi="Times New Roman" w:cs="Times New Roman"/>
          <w:sz w:val="28"/>
          <w:szCs w:val="28"/>
          <w:lang w:val="kk-KZ"/>
        </w:rPr>
      </w:pPr>
      <w:r w:rsidRPr="001B6A75">
        <w:rPr>
          <w:rFonts w:ascii="Times New Roman" w:eastAsia="Times New Roman" w:hAnsi="Times New Roman" w:cs="Times New Roman"/>
          <w:sz w:val="28"/>
          <w:szCs w:val="28"/>
          <w:lang w:val="kk-KZ"/>
        </w:rPr>
        <w:t>Сурет 2</w:t>
      </w:r>
      <w:r w:rsidR="008825F7">
        <w:rPr>
          <w:rFonts w:ascii="Times New Roman" w:eastAsia="Times New Roman" w:hAnsi="Times New Roman" w:cs="Times New Roman"/>
          <w:sz w:val="28"/>
          <w:szCs w:val="28"/>
          <w:lang w:val="kk-KZ"/>
        </w:rPr>
        <w:t>6</w:t>
      </w:r>
      <w:r w:rsidR="00C733B6" w:rsidRPr="001B6A75">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rtl/>
          <w:lang w:val="kk-KZ" w:bidi="he-IL"/>
        </w:rPr>
        <w:t>–</w:t>
      </w:r>
      <w:r w:rsidRPr="001B6A75">
        <w:rPr>
          <w:rFonts w:ascii="Times New Roman" w:eastAsia="Times New Roman" w:hAnsi="Times New Roman" w:cs="Times New Roman"/>
          <w:sz w:val="28"/>
          <w:szCs w:val="28"/>
          <w:lang w:val="kk-KZ"/>
        </w:rPr>
        <w:t xml:space="preserve"> Үшінші сұрақтың Google form құралымен алынған нәтижесі</w:t>
      </w:r>
    </w:p>
    <w:p w14:paraId="7EA025D4" w14:textId="77777777" w:rsidR="00524187" w:rsidRPr="001B6A75" w:rsidRDefault="00524187" w:rsidP="008D6700">
      <w:pPr>
        <w:widowControl w:val="0"/>
        <w:spacing w:after="0" w:line="320" w:lineRule="exact"/>
        <w:ind w:left="740" w:right="20"/>
        <w:jc w:val="both"/>
        <w:rPr>
          <w:rFonts w:ascii="Times New Roman" w:eastAsia="Times New Roman" w:hAnsi="Times New Roman" w:cs="Times New Roman"/>
          <w:sz w:val="28"/>
          <w:szCs w:val="28"/>
          <w:lang w:val="kk-KZ"/>
        </w:rPr>
      </w:pPr>
    </w:p>
    <w:p w14:paraId="60D82F06" w14:textId="22AD1413" w:rsidR="00524187" w:rsidRDefault="00524187" w:rsidP="00F808F6">
      <w:pPr>
        <w:tabs>
          <w:tab w:val="left" w:pos="1134"/>
        </w:tabs>
        <w:spacing w:after="0" w:line="240" w:lineRule="auto"/>
        <w:ind w:firstLine="709"/>
        <w:jc w:val="both"/>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Сауалнаманың «Кайдзен әдістемесі алғаш рет қай елде қолданылды?» төртінші сұрағы бойынша респонденттердің пікірлері әртүрлі, яғни «Қытай» деп 28,4%, «Жапония» жауабын 56,1%, ал «Малазия» жауабын 15,5% берген. Демек, Кайдзен әдістемесі алғаш рет қай елде қолданылғанын білген респонденттер 56,1% деген қорытынды айта аламыз. Қалған 43,9% нақты жауап бере алмаған. Жауаптар нәтижесі төмендегі 2</w:t>
      </w:r>
      <w:r w:rsidR="008825F7">
        <w:rPr>
          <w:rFonts w:ascii="Times New Roman" w:eastAsia="Calibri" w:hAnsi="Times New Roman" w:cs="Times New Roman"/>
          <w:color w:val="000000"/>
          <w:sz w:val="28"/>
          <w:szCs w:val="28"/>
          <w:lang w:val="kk-KZ"/>
        </w:rPr>
        <w:t>7</w:t>
      </w:r>
      <w:r w:rsidR="00C733B6" w:rsidRPr="001B6A75">
        <w:rPr>
          <w:rFonts w:ascii="Times New Roman" w:eastAsia="Calibri" w:hAnsi="Times New Roman" w:cs="Times New Roman"/>
          <w:color w:val="000000"/>
          <w:sz w:val="28"/>
          <w:szCs w:val="28"/>
          <w:lang w:val="kk-KZ"/>
        </w:rPr>
        <w:t>-</w:t>
      </w:r>
      <w:r w:rsidR="00F808F6">
        <w:rPr>
          <w:rFonts w:ascii="Times New Roman" w:eastAsia="Calibri" w:hAnsi="Times New Roman" w:cs="Times New Roman"/>
          <w:color w:val="000000"/>
          <w:sz w:val="28"/>
          <w:szCs w:val="28"/>
          <w:lang w:val="kk-KZ"/>
        </w:rPr>
        <w:t>суретте берілді.</w:t>
      </w:r>
    </w:p>
    <w:p w14:paraId="1936EC3E" w14:textId="77777777" w:rsidR="00F808F6" w:rsidRPr="001B6A75" w:rsidRDefault="00F808F6" w:rsidP="00F808F6">
      <w:pPr>
        <w:tabs>
          <w:tab w:val="left" w:pos="1134"/>
        </w:tabs>
        <w:spacing w:after="0" w:line="240" w:lineRule="auto"/>
        <w:ind w:firstLine="709"/>
        <w:jc w:val="both"/>
        <w:rPr>
          <w:rFonts w:ascii="Times New Roman" w:eastAsia="Calibri" w:hAnsi="Times New Roman" w:cs="Times New Roman"/>
          <w:color w:val="000000"/>
          <w:sz w:val="28"/>
          <w:szCs w:val="28"/>
          <w:lang w:val="kk-KZ"/>
        </w:rPr>
      </w:pPr>
    </w:p>
    <w:p w14:paraId="6090E081" w14:textId="7D0E4A80" w:rsidR="00524187" w:rsidRPr="001B6A75" w:rsidRDefault="00BC7C3E" w:rsidP="008D6700">
      <w:pPr>
        <w:tabs>
          <w:tab w:val="left" w:pos="1134"/>
        </w:tabs>
        <w:spacing w:after="0" w:line="240" w:lineRule="auto"/>
        <w:ind w:left="20"/>
        <w:jc w:val="both"/>
        <w:rPr>
          <w:rFonts w:ascii="Times New Roman" w:eastAsia="Calibri" w:hAnsi="Times New Roman" w:cs="Times New Roman"/>
          <w:color w:val="000000"/>
          <w:sz w:val="28"/>
          <w:szCs w:val="28"/>
          <w:lang w:val="kk-KZ"/>
        </w:rPr>
      </w:pPr>
      <w:r w:rsidRPr="001B6A75">
        <w:rPr>
          <w:rFonts w:ascii="Times New Roman" w:hAnsi="Times New Roman" w:cs="Times New Roman"/>
          <w:noProof/>
          <w:color w:val="000000" w:themeColor="text1"/>
          <w:sz w:val="28"/>
          <w:szCs w:val="28"/>
          <w:lang w:eastAsia="ru-RU"/>
        </w:rPr>
        <w:drawing>
          <wp:inline distT="0" distB="0" distL="0" distR="0" wp14:anchorId="284D1294" wp14:editId="2FCE77D5">
            <wp:extent cx="4773880" cy="1769423"/>
            <wp:effectExtent l="0" t="0" r="0" b="0"/>
            <wp:docPr id="51"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B11CFBA" w14:textId="77777777" w:rsidR="00F808F6" w:rsidRPr="00F808F6" w:rsidRDefault="00F808F6" w:rsidP="008D6700">
      <w:pPr>
        <w:spacing w:after="0" w:line="240" w:lineRule="auto"/>
        <w:ind w:firstLine="20"/>
        <w:jc w:val="center"/>
        <w:rPr>
          <w:rFonts w:ascii="Times New Roman" w:eastAsia="Times New Roman" w:hAnsi="Times New Roman" w:cs="Times New Roman"/>
          <w:sz w:val="16"/>
          <w:szCs w:val="16"/>
          <w:lang w:val="kk-KZ"/>
        </w:rPr>
      </w:pPr>
    </w:p>
    <w:p w14:paraId="3101A136" w14:textId="2DA4BA3B" w:rsidR="00524187" w:rsidRPr="001B6A75" w:rsidRDefault="00524187" w:rsidP="008D6700">
      <w:pPr>
        <w:spacing w:after="0" w:line="240" w:lineRule="auto"/>
        <w:ind w:firstLine="20"/>
        <w:jc w:val="center"/>
        <w:rPr>
          <w:rFonts w:ascii="Times New Roman" w:eastAsia="Times New Roman" w:hAnsi="Times New Roman" w:cs="Times New Roman"/>
          <w:sz w:val="28"/>
          <w:szCs w:val="28"/>
          <w:lang w:val="kk-KZ"/>
        </w:rPr>
      </w:pPr>
      <w:r w:rsidRPr="001B6A75">
        <w:rPr>
          <w:rFonts w:ascii="Times New Roman" w:eastAsia="Times New Roman" w:hAnsi="Times New Roman" w:cs="Times New Roman"/>
          <w:sz w:val="28"/>
          <w:szCs w:val="28"/>
          <w:lang w:val="kk-KZ"/>
        </w:rPr>
        <w:t>Сурет 2</w:t>
      </w:r>
      <w:r w:rsidR="008825F7">
        <w:rPr>
          <w:rFonts w:ascii="Times New Roman" w:eastAsia="Times New Roman" w:hAnsi="Times New Roman" w:cs="Times New Roman"/>
          <w:sz w:val="28"/>
          <w:szCs w:val="28"/>
          <w:lang w:val="kk-KZ"/>
        </w:rPr>
        <w:t>7</w:t>
      </w:r>
      <w:r w:rsidRPr="001B6A75">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rtl/>
          <w:lang w:val="kk-KZ" w:bidi="he-IL"/>
        </w:rPr>
        <w:t>–</w:t>
      </w:r>
      <w:r w:rsidRPr="001B6A75">
        <w:rPr>
          <w:rFonts w:ascii="Times New Roman" w:eastAsia="Times New Roman" w:hAnsi="Times New Roman" w:cs="Times New Roman"/>
          <w:sz w:val="28"/>
          <w:szCs w:val="28"/>
          <w:lang w:val="kk-KZ"/>
        </w:rPr>
        <w:t xml:space="preserve"> Төртінші сұрақтың Google form құралымен алынған нәтижесі</w:t>
      </w:r>
    </w:p>
    <w:p w14:paraId="2692611F" w14:textId="77777777" w:rsidR="00524187" w:rsidRPr="001B6A75" w:rsidRDefault="00524187" w:rsidP="008D6700">
      <w:pPr>
        <w:tabs>
          <w:tab w:val="left" w:pos="1134"/>
        </w:tabs>
        <w:spacing w:after="0" w:line="240" w:lineRule="auto"/>
        <w:ind w:left="20"/>
        <w:jc w:val="both"/>
        <w:rPr>
          <w:rFonts w:ascii="Times New Roman" w:eastAsia="Calibri" w:hAnsi="Times New Roman" w:cs="Times New Roman"/>
          <w:color w:val="000000"/>
          <w:sz w:val="28"/>
          <w:szCs w:val="28"/>
          <w:lang w:val="kk-KZ"/>
        </w:rPr>
      </w:pPr>
    </w:p>
    <w:p w14:paraId="58A4A732" w14:textId="5EE77FA6" w:rsidR="00524187" w:rsidRPr="001B6A75" w:rsidRDefault="00524187" w:rsidP="00F808F6">
      <w:pPr>
        <w:spacing w:after="0" w:line="240" w:lineRule="auto"/>
        <w:ind w:firstLine="709"/>
        <w:jc w:val="both"/>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Сауалнаманың «Five Whys әдістемесінің мақсатын қандай?» бесінші сұрағы бойынша «Оқу қызығушылығын ынталандыруы, жетістіктер және жарыстар арқылы тапсырмаларды қызықты ету» жауаптарын 33,6%, «"Неге"деген бес сұрақты дәйекті түрде қою арқылы мәселенің түбірлік себептерін анықтау» жауабын 36,2%, ал «Жобаларды басқару процестерін жақсартуға және әртүрлі салаларда, әсіресе ақпараттық технологиялар мен бағдарламалық жасақтамада сәтті нәтижелерге қол жеткізу» жауабын 30,2% респондент таңдаған. Five Whys әдістемесінің негізгі мақсатын анықтай білген респонденттер 36,2%. Демек, бұл әдістеме туралы көпшілігі біле бермейді. Сауалнама сұрағы бойынша алынған нәтиже келесі 2</w:t>
      </w:r>
      <w:r w:rsidR="008825F7">
        <w:rPr>
          <w:rFonts w:ascii="Times New Roman" w:eastAsia="Calibri" w:hAnsi="Times New Roman" w:cs="Times New Roman"/>
          <w:color w:val="000000"/>
          <w:sz w:val="28"/>
          <w:szCs w:val="28"/>
          <w:lang w:val="kk-KZ"/>
        </w:rPr>
        <w:t>8</w:t>
      </w:r>
      <w:r w:rsidR="00C733B6" w:rsidRPr="001B6A75">
        <w:rPr>
          <w:rFonts w:ascii="Times New Roman" w:eastAsia="Calibri" w:hAnsi="Times New Roman" w:cs="Times New Roman"/>
          <w:color w:val="000000"/>
          <w:sz w:val="28"/>
          <w:szCs w:val="28"/>
          <w:lang w:val="en-US"/>
        </w:rPr>
        <w:t>-</w:t>
      </w:r>
      <w:r w:rsidRPr="001B6A75">
        <w:rPr>
          <w:rFonts w:ascii="Times New Roman" w:eastAsia="Calibri" w:hAnsi="Times New Roman" w:cs="Times New Roman"/>
          <w:color w:val="000000"/>
          <w:sz w:val="28"/>
          <w:szCs w:val="28"/>
          <w:lang w:val="kk-KZ"/>
        </w:rPr>
        <w:t xml:space="preserve">суретте келтірілді. </w:t>
      </w:r>
    </w:p>
    <w:p w14:paraId="3FAF0733" w14:textId="77777777" w:rsidR="00524187" w:rsidRPr="00F808F6" w:rsidRDefault="00524187" w:rsidP="008D6700">
      <w:pPr>
        <w:spacing w:after="0" w:line="240" w:lineRule="auto"/>
        <w:jc w:val="center"/>
        <w:rPr>
          <w:rFonts w:ascii="Times New Roman" w:eastAsia="Calibri" w:hAnsi="Times New Roman" w:cs="Times New Roman"/>
          <w:sz w:val="28"/>
          <w:szCs w:val="28"/>
          <w:lang w:val="kk-KZ"/>
        </w:rPr>
      </w:pPr>
    </w:p>
    <w:p w14:paraId="38B407CB" w14:textId="075D8D83" w:rsidR="00524187" w:rsidRPr="001B6A75" w:rsidRDefault="00BC7C3E" w:rsidP="008D6700">
      <w:pPr>
        <w:spacing w:after="0" w:line="240" w:lineRule="auto"/>
        <w:jc w:val="center"/>
        <w:rPr>
          <w:rFonts w:ascii="Calibri" w:eastAsia="Calibri" w:hAnsi="Calibri" w:cs="Times New Roman"/>
          <w:lang w:val="kk-KZ"/>
        </w:rPr>
      </w:pPr>
      <w:r w:rsidRPr="001B6A75">
        <w:rPr>
          <w:noProof/>
          <w:lang w:eastAsia="ru-RU"/>
        </w:rPr>
        <w:drawing>
          <wp:inline distT="0" distB="0" distL="0" distR="0" wp14:anchorId="2B0A8BF8" wp14:editId="4EA87778">
            <wp:extent cx="5940425" cy="1819079"/>
            <wp:effectExtent l="19050" t="0" r="22225" b="0"/>
            <wp:docPr id="52"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D9BCF89" w14:textId="77777777" w:rsidR="00524187" w:rsidRPr="00F808F6" w:rsidRDefault="00524187" w:rsidP="008D6700">
      <w:pPr>
        <w:spacing w:after="0" w:line="240" w:lineRule="auto"/>
        <w:jc w:val="center"/>
        <w:rPr>
          <w:rFonts w:ascii="Times New Roman" w:eastAsia="Calibri" w:hAnsi="Times New Roman" w:cs="Times New Roman"/>
          <w:color w:val="000000"/>
          <w:sz w:val="16"/>
          <w:szCs w:val="16"/>
          <w:lang w:val="kk-KZ"/>
        </w:rPr>
      </w:pPr>
    </w:p>
    <w:p w14:paraId="0D759DFA" w14:textId="4374D1BD" w:rsidR="00524187" w:rsidRPr="001B6A75" w:rsidRDefault="00524187" w:rsidP="008D6700">
      <w:pPr>
        <w:spacing w:after="0" w:line="240" w:lineRule="auto"/>
        <w:ind w:firstLine="20"/>
        <w:jc w:val="center"/>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Сурет 2</w:t>
      </w:r>
      <w:r w:rsidR="008825F7">
        <w:rPr>
          <w:rFonts w:ascii="Times New Roman" w:eastAsia="Calibri" w:hAnsi="Times New Roman" w:cs="Times New Roman"/>
          <w:color w:val="000000"/>
          <w:sz w:val="28"/>
          <w:szCs w:val="28"/>
          <w:lang w:val="kk-KZ"/>
        </w:rPr>
        <w:t>8</w:t>
      </w:r>
      <w:r w:rsidR="00C733B6" w:rsidRPr="001B6A75">
        <w:rPr>
          <w:rFonts w:ascii="Times New Roman" w:eastAsia="Calibri" w:hAnsi="Times New Roman" w:cs="Times New Roman"/>
          <w:color w:val="000000"/>
          <w:sz w:val="28"/>
          <w:szCs w:val="28"/>
          <w:lang w:val="kk-KZ"/>
        </w:rPr>
        <w:t xml:space="preserve"> </w:t>
      </w:r>
      <w:r w:rsidRPr="001B6A75">
        <w:rPr>
          <w:rFonts w:ascii="Times New Roman" w:eastAsia="Calibri" w:hAnsi="Times New Roman" w:cs="Times New Roman"/>
          <w:color w:val="000000"/>
          <w:sz w:val="28"/>
          <w:szCs w:val="28"/>
          <w:rtl/>
          <w:lang w:val="kk-KZ" w:bidi="he-IL"/>
        </w:rPr>
        <w:t>–</w:t>
      </w:r>
      <w:r w:rsidRPr="001B6A75">
        <w:rPr>
          <w:rFonts w:ascii="Times New Roman" w:eastAsia="Calibri" w:hAnsi="Times New Roman" w:cs="Times New Roman"/>
          <w:color w:val="000000"/>
          <w:sz w:val="28"/>
          <w:szCs w:val="28"/>
          <w:lang w:val="kk-KZ"/>
        </w:rPr>
        <w:t xml:space="preserve"> Бесінші сұрақтың Google form құралымен алынған нәтижесі</w:t>
      </w:r>
    </w:p>
    <w:p w14:paraId="743A462D" w14:textId="77777777" w:rsidR="00524187" w:rsidRPr="001B6A75" w:rsidRDefault="00524187" w:rsidP="008D6700">
      <w:pPr>
        <w:spacing w:after="0" w:line="240" w:lineRule="auto"/>
        <w:jc w:val="center"/>
        <w:rPr>
          <w:rFonts w:ascii="Times New Roman" w:eastAsia="Calibri" w:hAnsi="Times New Roman" w:cs="Times New Roman"/>
          <w:color w:val="000000"/>
          <w:sz w:val="28"/>
          <w:szCs w:val="28"/>
          <w:lang w:val="kk-KZ"/>
        </w:rPr>
      </w:pPr>
    </w:p>
    <w:p w14:paraId="7AA31BB0" w14:textId="77777777" w:rsidR="00524187" w:rsidRPr="00F808F6" w:rsidRDefault="00524187" w:rsidP="00F808F6">
      <w:pPr>
        <w:spacing w:after="0" w:line="240" w:lineRule="auto"/>
        <w:ind w:firstLine="709"/>
        <w:jc w:val="both"/>
        <w:rPr>
          <w:rFonts w:ascii="Times New Roman" w:eastAsia="Calibri" w:hAnsi="Times New Roman" w:cs="Times New Roman"/>
          <w:i/>
          <w:color w:val="000000"/>
          <w:sz w:val="28"/>
          <w:szCs w:val="28"/>
          <w:lang w:val="kk-KZ"/>
        </w:rPr>
      </w:pPr>
      <w:r w:rsidRPr="00F808F6">
        <w:rPr>
          <w:rFonts w:ascii="Times New Roman" w:eastAsia="Calibri" w:hAnsi="Times New Roman" w:cs="Times New Roman"/>
          <w:i/>
          <w:color w:val="000000"/>
          <w:sz w:val="28"/>
          <w:szCs w:val="28"/>
          <w:lang w:val="kk-KZ"/>
        </w:rPr>
        <w:t>Когнитивтік компонент бойынша</w:t>
      </w:r>
    </w:p>
    <w:p w14:paraId="5E6A2C24" w14:textId="36AB3751" w:rsidR="00524187" w:rsidRPr="001B6A75" w:rsidRDefault="00524187" w:rsidP="008D6700">
      <w:pPr>
        <w:widowControl w:val="0"/>
        <w:spacing w:after="0" w:line="320" w:lineRule="exact"/>
        <w:ind w:right="20" w:firstLine="709"/>
        <w:jc w:val="both"/>
        <w:rPr>
          <w:rFonts w:ascii="Times New Roman" w:eastAsia="Times New Roman" w:hAnsi="Times New Roman" w:cs="Times New Roman"/>
          <w:sz w:val="28"/>
          <w:szCs w:val="28"/>
          <w:lang w:val="kk-KZ"/>
        </w:rPr>
      </w:pPr>
      <w:r w:rsidRPr="001B6A75">
        <w:rPr>
          <w:rFonts w:ascii="Times New Roman" w:eastAsia="Times New Roman" w:hAnsi="Times New Roman" w:cs="Times New Roman"/>
          <w:sz w:val="28"/>
          <w:szCs w:val="28"/>
          <w:lang w:val="kk-KZ"/>
        </w:rPr>
        <w:t>Сауалнаманың алтыншы «Сіздің ойыңызша, білім алушылар үшін кейс-технологияның қандай артықшылықтары бар??» сұрағы бойынша «Топтық жұмыс студенттердің өзара қарым-қатынасын жақсартады» деген жауапты 35,3%, «Студенттердің сыни ойлау тұрғысы дамиды» жауабын 30,2%, «Студенттердің танымдық белсенділігі мен шығармашылықпен жұмыс істеуі артады» жауабын 26,7%, «Студенттердің оқуға деген мотивациясы артады» жауабын 7,8% респонденттер таңдаған (</w:t>
      </w:r>
      <w:r w:rsidR="00C733B6" w:rsidRPr="001B6A75">
        <w:rPr>
          <w:rFonts w:ascii="Times New Roman" w:eastAsia="Times New Roman" w:hAnsi="Times New Roman" w:cs="Times New Roman"/>
          <w:sz w:val="28"/>
          <w:szCs w:val="28"/>
          <w:lang w:val="kk-KZ"/>
        </w:rPr>
        <w:t>2</w:t>
      </w:r>
      <w:r w:rsidR="008825F7">
        <w:rPr>
          <w:rFonts w:ascii="Times New Roman" w:eastAsia="Times New Roman" w:hAnsi="Times New Roman" w:cs="Times New Roman"/>
          <w:sz w:val="28"/>
          <w:szCs w:val="28"/>
          <w:lang w:val="kk-KZ"/>
        </w:rPr>
        <w:t>9</w:t>
      </w:r>
      <w:r w:rsidR="00C733B6" w:rsidRPr="001B6A75">
        <w:rPr>
          <w:rFonts w:ascii="Times New Roman" w:eastAsia="Times New Roman" w:hAnsi="Times New Roman" w:cs="Times New Roman"/>
          <w:sz w:val="28"/>
          <w:szCs w:val="28"/>
          <w:lang w:val="kk-KZ"/>
        </w:rPr>
        <w:t>-</w:t>
      </w:r>
      <w:r w:rsidRPr="001B6A75">
        <w:rPr>
          <w:rFonts w:ascii="Times New Roman" w:eastAsia="Times New Roman" w:hAnsi="Times New Roman" w:cs="Times New Roman"/>
          <w:sz w:val="28"/>
          <w:szCs w:val="28"/>
          <w:lang w:val="kk-KZ"/>
        </w:rPr>
        <w:t xml:space="preserve">сурет). </w:t>
      </w:r>
    </w:p>
    <w:p w14:paraId="2A2C4F00" w14:textId="77777777" w:rsidR="00524187" w:rsidRPr="001B6A75" w:rsidRDefault="00524187" w:rsidP="008D6700">
      <w:pPr>
        <w:widowControl w:val="0"/>
        <w:spacing w:after="0" w:line="320" w:lineRule="exact"/>
        <w:ind w:right="20"/>
        <w:jc w:val="both"/>
        <w:rPr>
          <w:rFonts w:ascii="Times New Roman" w:eastAsia="Times New Roman" w:hAnsi="Times New Roman" w:cs="Times New Roman"/>
          <w:sz w:val="28"/>
          <w:szCs w:val="28"/>
          <w:lang w:val="kk-KZ"/>
        </w:rPr>
      </w:pPr>
    </w:p>
    <w:p w14:paraId="00DF7863" w14:textId="04C69C47" w:rsidR="00524187" w:rsidRPr="001B6A75" w:rsidRDefault="00BC7C3E" w:rsidP="008D6700">
      <w:pPr>
        <w:tabs>
          <w:tab w:val="left" w:pos="1134"/>
        </w:tabs>
        <w:spacing w:after="0" w:line="240" w:lineRule="auto"/>
        <w:ind w:left="360"/>
        <w:jc w:val="both"/>
        <w:rPr>
          <w:rFonts w:ascii="Times New Roman" w:eastAsia="Calibri" w:hAnsi="Times New Roman" w:cs="Times New Roman"/>
          <w:color w:val="000000"/>
          <w:sz w:val="28"/>
          <w:szCs w:val="28"/>
          <w:lang w:val="kk-KZ"/>
        </w:rPr>
      </w:pPr>
      <w:r w:rsidRPr="001B6A75">
        <w:rPr>
          <w:rFonts w:ascii="Times New Roman" w:hAnsi="Times New Roman" w:cs="Times New Roman"/>
          <w:noProof/>
          <w:color w:val="000000" w:themeColor="text1"/>
          <w:sz w:val="28"/>
          <w:szCs w:val="28"/>
          <w:lang w:eastAsia="ru-RU"/>
        </w:rPr>
        <w:drawing>
          <wp:inline distT="0" distB="0" distL="0" distR="0" wp14:anchorId="526613C1" wp14:editId="3110A34A">
            <wp:extent cx="5886450" cy="1724025"/>
            <wp:effectExtent l="0" t="0" r="0" b="0"/>
            <wp:docPr id="53"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8862F3C" w14:textId="77777777" w:rsidR="00F808F6" w:rsidRPr="00F808F6" w:rsidRDefault="00F808F6" w:rsidP="008D6700">
      <w:pPr>
        <w:spacing w:after="0" w:line="240" w:lineRule="auto"/>
        <w:ind w:firstLine="20"/>
        <w:jc w:val="center"/>
        <w:rPr>
          <w:rFonts w:ascii="Times New Roman" w:eastAsia="Calibri" w:hAnsi="Times New Roman" w:cs="Times New Roman"/>
          <w:color w:val="000000"/>
          <w:sz w:val="16"/>
          <w:szCs w:val="16"/>
          <w:lang w:val="kk-KZ"/>
        </w:rPr>
      </w:pPr>
    </w:p>
    <w:p w14:paraId="181A2916" w14:textId="02020593" w:rsidR="00524187" w:rsidRPr="001B6A75" w:rsidRDefault="00524187" w:rsidP="008D6700">
      <w:pPr>
        <w:spacing w:after="0" w:line="240" w:lineRule="auto"/>
        <w:ind w:firstLine="20"/>
        <w:jc w:val="center"/>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Сурет 2</w:t>
      </w:r>
      <w:r w:rsidR="008825F7">
        <w:rPr>
          <w:rFonts w:ascii="Times New Roman" w:eastAsia="Calibri" w:hAnsi="Times New Roman" w:cs="Times New Roman"/>
          <w:color w:val="000000"/>
          <w:sz w:val="28"/>
          <w:szCs w:val="28"/>
          <w:lang w:val="kk-KZ"/>
        </w:rPr>
        <w:t>9</w:t>
      </w:r>
      <w:r w:rsidR="00F808F6">
        <w:rPr>
          <w:rFonts w:ascii="Times New Roman" w:eastAsia="Calibri" w:hAnsi="Times New Roman" w:cs="Times New Roman"/>
          <w:color w:val="000000"/>
          <w:sz w:val="28"/>
          <w:szCs w:val="28"/>
          <w:lang w:val="kk-KZ"/>
        </w:rPr>
        <w:t xml:space="preserve"> </w:t>
      </w:r>
      <w:r w:rsidRPr="001B6A75">
        <w:rPr>
          <w:rFonts w:ascii="Times New Roman" w:eastAsia="Calibri" w:hAnsi="Times New Roman" w:cs="Times New Roman"/>
          <w:color w:val="000000"/>
          <w:sz w:val="28"/>
          <w:szCs w:val="28"/>
          <w:rtl/>
          <w:lang w:val="kk-KZ" w:bidi="he-IL"/>
        </w:rPr>
        <w:t>–</w:t>
      </w:r>
      <w:r w:rsidRPr="001B6A75">
        <w:rPr>
          <w:rFonts w:ascii="Times New Roman" w:eastAsia="Calibri" w:hAnsi="Times New Roman" w:cs="Times New Roman"/>
          <w:color w:val="000000"/>
          <w:sz w:val="28"/>
          <w:szCs w:val="28"/>
          <w:lang w:val="kk-KZ"/>
        </w:rPr>
        <w:t xml:space="preserve"> Алтыншы сұрақтың Google form құралымен алынған нәтижесі</w:t>
      </w:r>
    </w:p>
    <w:p w14:paraId="3EA6F088" w14:textId="77777777" w:rsidR="00524187" w:rsidRPr="001B6A75" w:rsidRDefault="00524187" w:rsidP="008D6700">
      <w:pPr>
        <w:tabs>
          <w:tab w:val="left" w:pos="1134"/>
        </w:tabs>
        <w:spacing w:after="0" w:line="240" w:lineRule="auto"/>
        <w:ind w:left="360"/>
        <w:jc w:val="both"/>
        <w:rPr>
          <w:rFonts w:ascii="Times New Roman" w:eastAsia="Calibri" w:hAnsi="Times New Roman" w:cs="Times New Roman"/>
          <w:color w:val="000000"/>
          <w:sz w:val="28"/>
          <w:szCs w:val="28"/>
          <w:lang w:val="kk-KZ"/>
        </w:rPr>
      </w:pPr>
    </w:p>
    <w:p w14:paraId="256677F3" w14:textId="1F6C4DA3" w:rsidR="00524187" w:rsidRDefault="00524187" w:rsidP="008D6700">
      <w:pPr>
        <w:spacing w:after="0" w:line="240" w:lineRule="auto"/>
        <w:ind w:firstLine="708"/>
        <w:jc w:val="both"/>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Сауалнаманың жетінші «Кейстерді шешуде қандай әдістемелерді қолдануды қалайсыз?» сұрағы бойынша Кайдзен әдістемесін таңдағандар саны 19,8%, PBL проблемалық оқыту әдістемесін таңдағандар саны 23,3%, ал «SWOT-талдау» жауабын таңдағандар 38,8%, «Ойын элементтерін қолдану әдістемесі (Gamification)» жауабын таңдағандар 18,1% құрады. Респонденттердің басым бөлігі SWOT-талдауды таңдаған. Негізгі әдістемесі Кайдзен әдістемесін 19,8% ғана дұрыс анықтаған болса, қалған 80,2% басқа әдістемелерді белгілеген. Бұдан респонденттердің кейстерді шешу әдістемелері туралы хабары жоқ болғандықтан нақты анықтай алмаған деген тұжырым жасай аламыз (</w:t>
      </w:r>
      <w:r w:rsidR="008825F7">
        <w:rPr>
          <w:rFonts w:ascii="Times New Roman" w:eastAsia="Calibri" w:hAnsi="Times New Roman" w:cs="Times New Roman"/>
          <w:color w:val="000000"/>
          <w:sz w:val="28"/>
          <w:szCs w:val="28"/>
          <w:lang w:val="kk-KZ"/>
        </w:rPr>
        <w:t>30</w:t>
      </w:r>
      <w:r w:rsidR="00C733B6" w:rsidRPr="001B6A75">
        <w:rPr>
          <w:rFonts w:ascii="Times New Roman" w:eastAsia="Calibri" w:hAnsi="Times New Roman" w:cs="Times New Roman"/>
          <w:color w:val="000000"/>
          <w:sz w:val="28"/>
          <w:szCs w:val="28"/>
          <w:lang w:val="kk-KZ"/>
        </w:rPr>
        <w:t>-</w:t>
      </w:r>
      <w:r w:rsidRPr="001B6A75">
        <w:rPr>
          <w:rFonts w:ascii="Times New Roman" w:eastAsia="Calibri" w:hAnsi="Times New Roman" w:cs="Times New Roman"/>
          <w:color w:val="000000"/>
          <w:sz w:val="28"/>
          <w:szCs w:val="28"/>
          <w:lang w:val="kk-KZ"/>
        </w:rPr>
        <w:t xml:space="preserve">сурет). </w:t>
      </w:r>
    </w:p>
    <w:p w14:paraId="674B0D84" w14:textId="77777777" w:rsidR="00F808F6" w:rsidRPr="001B6A75" w:rsidRDefault="00F808F6" w:rsidP="008D6700">
      <w:pPr>
        <w:spacing w:after="0" w:line="240" w:lineRule="auto"/>
        <w:ind w:firstLine="708"/>
        <w:jc w:val="both"/>
        <w:rPr>
          <w:rFonts w:ascii="Times New Roman" w:eastAsia="Calibri" w:hAnsi="Times New Roman" w:cs="Times New Roman"/>
          <w:color w:val="000000"/>
          <w:sz w:val="28"/>
          <w:szCs w:val="28"/>
          <w:lang w:val="kk-KZ"/>
        </w:rPr>
      </w:pPr>
    </w:p>
    <w:p w14:paraId="67145BAC" w14:textId="1A01793C" w:rsidR="00524187" w:rsidRPr="001B6A75" w:rsidRDefault="00BC7C3E" w:rsidP="008D6700">
      <w:pPr>
        <w:spacing w:after="160" w:line="259" w:lineRule="auto"/>
        <w:contextualSpacing/>
        <w:rPr>
          <w:rFonts w:ascii="Calibri" w:eastAsia="Calibri" w:hAnsi="Calibri" w:cs="Times New Roman"/>
          <w:lang w:val="kk-KZ"/>
        </w:rPr>
      </w:pPr>
      <w:r w:rsidRPr="001B6A75">
        <w:rPr>
          <w:rFonts w:ascii="Times New Roman" w:hAnsi="Times New Roman" w:cs="Times New Roman"/>
          <w:noProof/>
          <w:color w:val="000000" w:themeColor="text1"/>
          <w:sz w:val="28"/>
          <w:szCs w:val="28"/>
          <w:lang w:eastAsia="ru-RU"/>
        </w:rPr>
        <w:drawing>
          <wp:inline distT="0" distB="0" distL="0" distR="0" wp14:anchorId="4594C046" wp14:editId="76A11039">
            <wp:extent cx="5524500" cy="1771650"/>
            <wp:effectExtent l="0" t="0" r="0" b="0"/>
            <wp:docPr id="54"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665ED69" w14:textId="77777777" w:rsidR="00F808F6" w:rsidRPr="00F808F6" w:rsidRDefault="00F808F6" w:rsidP="008D6700">
      <w:pPr>
        <w:spacing w:after="0" w:line="240" w:lineRule="auto"/>
        <w:ind w:firstLine="20"/>
        <w:jc w:val="center"/>
        <w:rPr>
          <w:rFonts w:ascii="Times New Roman" w:eastAsia="Calibri" w:hAnsi="Times New Roman" w:cs="Times New Roman"/>
          <w:color w:val="000000"/>
          <w:sz w:val="16"/>
          <w:szCs w:val="16"/>
          <w:lang w:val="kk-KZ"/>
        </w:rPr>
      </w:pPr>
    </w:p>
    <w:p w14:paraId="130DD0BF" w14:textId="4C4B18EB" w:rsidR="00524187" w:rsidRPr="001B6A75" w:rsidRDefault="00524187" w:rsidP="008D6700">
      <w:pPr>
        <w:spacing w:after="0" w:line="240" w:lineRule="auto"/>
        <w:ind w:firstLine="20"/>
        <w:jc w:val="center"/>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 xml:space="preserve">Сурет </w:t>
      </w:r>
      <w:r w:rsidR="008825F7">
        <w:rPr>
          <w:rFonts w:ascii="Times New Roman" w:eastAsia="Calibri" w:hAnsi="Times New Roman" w:cs="Times New Roman"/>
          <w:color w:val="000000"/>
          <w:sz w:val="28"/>
          <w:szCs w:val="28"/>
          <w:lang w:val="kk-KZ"/>
        </w:rPr>
        <w:t>30</w:t>
      </w:r>
      <w:r w:rsidR="00F808F6">
        <w:rPr>
          <w:rFonts w:ascii="Times New Roman" w:eastAsia="Calibri" w:hAnsi="Times New Roman" w:cs="Times New Roman"/>
          <w:color w:val="000000"/>
          <w:sz w:val="28"/>
          <w:szCs w:val="28"/>
          <w:lang w:val="kk-KZ"/>
        </w:rPr>
        <w:t xml:space="preserve"> </w:t>
      </w:r>
      <w:r w:rsidRPr="001B6A75">
        <w:rPr>
          <w:rFonts w:ascii="Times New Roman" w:eastAsia="Calibri" w:hAnsi="Times New Roman" w:cs="Times New Roman"/>
          <w:color w:val="000000"/>
          <w:sz w:val="28"/>
          <w:szCs w:val="28"/>
          <w:rtl/>
          <w:lang w:val="kk-KZ" w:bidi="he-IL"/>
        </w:rPr>
        <w:t>–</w:t>
      </w:r>
      <w:r w:rsidRPr="001B6A75">
        <w:rPr>
          <w:rFonts w:ascii="Times New Roman" w:eastAsia="Calibri" w:hAnsi="Times New Roman" w:cs="Times New Roman"/>
          <w:color w:val="000000"/>
          <w:sz w:val="28"/>
          <w:szCs w:val="28"/>
          <w:lang w:val="kk-KZ"/>
        </w:rPr>
        <w:t xml:space="preserve"> Жетінші сұрақтың Google form құралымен алынған нәтижесі</w:t>
      </w:r>
    </w:p>
    <w:p w14:paraId="71355D79" w14:textId="77777777" w:rsidR="00F808F6" w:rsidRDefault="00F808F6" w:rsidP="008D6700">
      <w:pPr>
        <w:widowControl w:val="0"/>
        <w:spacing w:after="0" w:line="320" w:lineRule="exact"/>
        <w:ind w:right="20" w:firstLine="708"/>
        <w:jc w:val="both"/>
        <w:rPr>
          <w:rFonts w:ascii="Times New Roman" w:eastAsia="Times New Roman" w:hAnsi="Times New Roman" w:cs="Times New Roman"/>
          <w:sz w:val="28"/>
          <w:szCs w:val="28"/>
          <w:lang w:val="kk-KZ"/>
        </w:rPr>
      </w:pPr>
    </w:p>
    <w:p w14:paraId="729CF746" w14:textId="58970D92" w:rsidR="00524187" w:rsidRPr="001B6A75" w:rsidRDefault="00524187" w:rsidP="00F808F6">
      <w:pPr>
        <w:widowControl w:val="0"/>
        <w:tabs>
          <w:tab w:val="left" w:pos="993"/>
        </w:tabs>
        <w:spacing w:after="0" w:line="240" w:lineRule="auto"/>
        <w:ind w:right="23" w:firstLine="709"/>
        <w:jc w:val="both"/>
        <w:rPr>
          <w:rFonts w:ascii="Times New Roman" w:eastAsia="Times New Roman" w:hAnsi="Times New Roman" w:cs="Times New Roman"/>
          <w:sz w:val="28"/>
          <w:szCs w:val="28"/>
          <w:lang w:val="kk-KZ"/>
        </w:rPr>
      </w:pPr>
      <w:r w:rsidRPr="001B6A75">
        <w:rPr>
          <w:rFonts w:ascii="Times New Roman" w:eastAsia="Times New Roman" w:hAnsi="Times New Roman" w:cs="Times New Roman"/>
          <w:sz w:val="28"/>
          <w:szCs w:val="28"/>
          <w:lang w:val="kk-KZ"/>
        </w:rPr>
        <w:t>Сауалнаманың «Кейстерді шешу барысында топ ішіндегі байланысты (коммуникацияны) қалай бағалайсыз?» сұрағы бойынша келесідей нәтиже алынды:</w:t>
      </w:r>
    </w:p>
    <w:p w14:paraId="0AC73AA9" w14:textId="631EBF2F" w:rsidR="00524187" w:rsidRPr="001B6A75" w:rsidRDefault="00F808F6" w:rsidP="00BE05D5">
      <w:pPr>
        <w:widowControl w:val="0"/>
        <w:numPr>
          <w:ilvl w:val="0"/>
          <w:numId w:val="36"/>
        </w:numPr>
        <w:tabs>
          <w:tab w:val="left" w:pos="993"/>
        </w:tabs>
        <w:spacing w:after="0" w:line="240" w:lineRule="auto"/>
        <w:ind w:left="0" w:right="23" w:firstLine="709"/>
        <w:jc w:val="both"/>
        <w:rPr>
          <w:rFonts w:ascii="Times New Roman" w:eastAsia="Times New Roman" w:hAnsi="Times New Roman" w:cs="Times New Roman"/>
          <w:sz w:val="28"/>
          <w:szCs w:val="28"/>
          <w:lang w:val="kk-KZ"/>
        </w:rPr>
      </w:pPr>
      <w:r w:rsidRPr="001B6A75">
        <w:rPr>
          <w:rFonts w:ascii="Times New Roman" w:eastAsia="Times New Roman" w:hAnsi="Times New Roman" w:cs="Times New Roman"/>
          <w:sz w:val="28"/>
          <w:szCs w:val="28"/>
          <w:lang w:val="kk-KZ"/>
        </w:rPr>
        <w:t>ж</w:t>
      </w:r>
      <w:r w:rsidR="00524187" w:rsidRPr="001B6A75">
        <w:rPr>
          <w:rFonts w:ascii="Times New Roman" w:eastAsia="Times New Roman" w:hAnsi="Times New Roman" w:cs="Times New Roman"/>
          <w:sz w:val="28"/>
          <w:szCs w:val="28"/>
          <w:lang w:val="kk-KZ"/>
        </w:rPr>
        <w:t>оғары</w:t>
      </w:r>
      <w:r>
        <w:rPr>
          <w:rFonts w:ascii="Times New Roman" w:eastAsia="Times New Roman" w:hAnsi="Times New Roman" w:cs="Times New Roman"/>
          <w:sz w:val="28"/>
          <w:szCs w:val="28"/>
          <w:lang w:val="kk-KZ"/>
        </w:rPr>
        <w:t xml:space="preserve"> </w:t>
      </w:r>
      <w:r w:rsidR="00524187" w:rsidRPr="001B6A75">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00524187" w:rsidRPr="001B6A75">
        <w:rPr>
          <w:rFonts w:ascii="Times New Roman" w:eastAsia="Times New Roman" w:hAnsi="Times New Roman" w:cs="Times New Roman"/>
          <w:sz w:val="28"/>
          <w:szCs w:val="28"/>
          <w:lang w:val="kk-KZ"/>
        </w:rPr>
        <w:t>53,5</w:t>
      </w:r>
      <w:r w:rsidR="00524187" w:rsidRPr="001B6A75">
        <w:rPr>
          <w:rFonts w:ascii="Times New Roman" w:eastAsia="Times New Roman" w:hAnsi="Times New Roman" w:cs="Times New Roman"/>
          <w:sz w:val="28"/>
          <w:szCs w:val="28"/>
          <w:lang w:val="en-US"/>
        </w:rPr>
        <w:t>%</w:t>
      </w:r>
      <w:r w:rsidR="00524187" w:rsidRPr="001B6A75">
        <w:rPr>
          <w:rFonts w:ascii="Times New Roman" w:eastAsia="Times New Roman" w:hAnsi="Times New Roman" w:cs="Times New Roman"/>
          <w:sz w:val="28"/>
          <w:szCs w:val="28"/>
          <w:lang w:val="kk-KZ"/>
        </w:rPr>
        <w:t>;</w:t>
      </w:r>
    </w:p>
    <w:p w14:paraId="18220D2F" w14:textId="045AFFB9" w:rsidR="00524187" w:rsidRPr="001B6A75" w:rsidRDefault="00F808F6" w:rsidP="00BE05D5">
      <w:pPr>
        <w:widowControl w:val="0"/>
        <w:numPr>
          <w:ilvl w:val="0"/>
          <w:numId w:val="36"/>
        </w:numPr>
        <w:tabs>
          <w:tab w:val="left" w:pos="993"/>
        </w:tabs>
        <w:spacing w:after="0" w:line="240" w:lineRule="auto"/>
        <w:ind w:left="0" w:right="23" w:firstLine="709"/>
        <w:jc w:val="both"/>
        <w:rPr>
          <w:rFonts w:ascii="Times New Roman" w:eastAsia="Times New Roman" w:hAnsi="Times New Roman" w:cs="Times New Roman"/>
          <w:sz w:val="28"/>
          <w:szCs w:val="28"/>
          <w:lang w:val="kk-KZ"/>
        </w:rPr>
      </w:pPr>
      <w:r w:rsidRPr="001B6A75">
        <w:rPr>
          <w:rFonts w:ascii="Times New Roman" w:eastAsia="Times New Roman" w:hAnsi="Times New Roman" w:cs="Times New Roman"/>
          <w:sz w:val="28"/>
          <w:szCs w:val="28"/>
          <w:lang w:val="kk-KZ"/>
        </w:rPr>
        <w:t>т</w:t>
      </w:r>
      <w:r w:rsidR="00524187" w:rsidRPr="001B6A75">
        <w:rPr>
          <w:rFonts w:ascii="Times New Roman" w:eastAsia="Times New Roman" w:hAnsi="Times New Roman" w:cs="Times New Roman"/>
          <w:sz w:val="28"/>
          <w:szCs w:val="28"/>
          <w:lang w:val="kk-KZ"/>
        </w:rPr>
        <w:t>өмен</w:t>
      </w:r>
      <w:r>
        <w:rPr>
          <w:rFonts w:ascii="Times New Roman" w:eastAsia="Times New Roman" w:hAnsi="Times New Roman" w:cs="Times New Roman"/>
          <w:sz w:val="28"/>
          <w:szCs w:val="28"/>
          <w:lang w:val="kk-KZ"/>
        </w:rPr>
        <w:t xml:space="preserve"> </w:t>
      </w:r>
      <w:r w:rsidR="00524187" w:rsidRPr="001B6A75">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00524187" w:rsidRPr="001B6A75">
        <w:rPr>
          <w:rFonts w:ascii="Times New Roman" w:eastAsia="Times New Roman" w:hAnsi="Times New Roman" w:cs="Times New Roman"/>
          <w:sz w:val="28"/>
          <w:szCs w:val="28"/>
          <w:lang w:val="kk-KZ"/>
        </w:rPr>
        <w:t>19,8</w:t>
      </w:r>
      <w:r w:rsidR="00524187" w:rsidRPr="001B6A75">
        <w:rPr>
          <w:rFonts w:ascii="Times New Roman" w:eastAsia="Times New Roman" w:hAnsi="Times New Roman" w:cs="Times New Roman"/>
          <w:sz w:val="28"/>
          <w:szCs w:val="28"/>
          <w:lang w:val="en-US"/>
        </w:rPr>
        <w:t>%</w:t>
      </w:r>
      <w:r w:rsidR="00524187" w:rsidRPr="001B6A75">
        <w:rPr>
          <w:rFonts w:ascii="Times New Roman" w:eastAsia="Times New Roman" w:hAnsi="Times New Roman" w:cs="Times New Roman"/>
          <w:sz w:val="28"/>
          <w:szCs w:val="28"/>
          <w:lang w:val="kk-KZ"/>
        </w:rPr>
        <w:t>;</w:t>
      </w:r>
    </w:p>
    <w:p w14:paraId="6D6088DB" w14:textId="630650EA" w:rsidR="00524187" w:rsidRPr="001B6A75" w:rsidRDefault="00F808F6" w:rsidP="00BE05D5">
      <w:pPr>
        <w:widowControl w:val="0"/>
        <w:numPr>
          <w:ilvl w:val="0"/>
          <w:numId w:val="36"/>
        </w:numPr>
        <w:tabs>
          <w:tab w:val="left" w:pos="993"/>
        </w:tabs>
        <w:spacing w:after="0" w:line="240" w:lineRule="auto"/>
        <w:ind w:left="0" w:right="23" w:firstLine="709"/>
        <w:jc w:val="both"/>
        <w:rPr>
          <w:rFonts w:ascii="Times New Roman" w:eastAsia="Times New Roman" w:hAnsi="Times New Roman" w:cs="Times New Roman"/>
          <w:sz w:val="28"/>
          <w:szCs w:val="28"/>
          <w:lang w:val="kk-KZ"/>
        </w:rPr>
      </w:pPr>
      <w:r w:rsidRPr="001B6A75">
        <w:rPr>
          <w:rFonts w:ascii="Times New Roman" w:eastAsia="Times New Roman" w:hAnsi="Times New Roman" w:cs="Times New Roman"/>
          <w:sz w:val="28"/>
          <w:szCs w:val="28"/>
          <w:lang w:val="kk-KZ"/>
        </w:rPr>
        <w:t>м</w:t>
      </w:r>
      <w:r w:rsidR="00524187" w:rsidRPr="001B6A75">
        <w:rPr>
          <w:rFonts w:ascii="Times New Roman" w:eastAsia="Times New Roman" w:hAnsi="Times New Roman" w:cs="Times New Roman"/>
          <w:sz w:val="28"/>
          <w:szCs w:val="28"/>
          <w:lang w:val="kk-KZ"/>
        </w:rPr>
        <w:t>аңызды емес деп санаймын</w:t>
      </w:r>
      <w:r>
        <w:rPr>
          <w:rFonts w:ascii="Times New Roman" w:eastAsia="Times New Roman" w:hAnsi="Times New Roman" w:cs="Times New Roman"/>
          <w:sz w:val="28"/>
          <w:szCs w:val="28"/>
          <w:lang w:val="kk-KZ"/>
        </w:rPr>
        <w:t xml:space="preserve"> </w:t>
      </w:r>
      <w:r w:rsidR="00524187" w:rsidRPr="001B6A75">
        <w:rPr>
          <w:rFonts w:ascii="Times New Roman" w:eastAsia="Times New Roman" w:hAnsi="Times New Roman" w:cs="Times New Roman"/>
          <w:sz w:val="28"/>
          <w:szCs w:val="28"/>
          <w:lang w:val="kk-KZ"/>
        </w:rPr>
        <w:t>–</w:t>
      </w:r>
      <w:r>
        <w:rPr>
          <w:rFonts w:ascii="Times New Roman" w:eastAsia="Times New Roman" w:hAnsi="Times New Roman" w:cs="Times New Roman"/>
          <w:sz w:val="28"/>
          <w:szCs w:val="28"/>
          <w:lang w:val="kk-KZ"/>
        </w:rPr>
        <w:t xml:space="preserve"> </w:t>
      </w:r>
      <w:r w:rsidR="00524187" w:rsidRPr="001B6A75">
        <w:rPr>
          <w:rFonts w:ascii="Times New Roman" w:eastAsia="Times New Roman" w:hAnsi="Times New Roman" w:cs="Times New Roman"/>
          <w:sz w:val="28"/>
          <w:szCs w:val="28"/>
          <w:lang w:val="kk-KZ"/>
        </w:rPr>
        <w:t>26,7</w:t>
      </w:r>
      <w:r w:rsidR="00524187" w:rsidRPr="001B6A75">
        <w:rPr>
          <w:rFonts w:ascii="Times New Roman" w:eastAsia="Times New Roman" w:hAnsi="Times New Roman" w:cs="Times New Roman"/>
          <w:sz w:val="28"/>
          <w:szCs w:val="28"/>
          <w:lang w:val="en-US"/>
        </w:rPr>
        <w:t>%</w:t>
      </w:r>
      <w:r w:rsidR="00524187" w:rsidRPr="001B6A75">
        <w:rPr>
          <w:rFonts w:ascii="Times New Roman" w:eastAsia="Times New Roman" w:hAnsi="Times New Roman" w:cs="Times New Roman"/>
          <w:sz w:val="28"/>
          <w:szCs w:val="28"/>
          <w:lang w:val="kk-KZ"/>
        </w:rPr>
        <w:t>.</w:t>
      </w:r>
    </w:p>
    <w:p w14:paraId="2B6F3006" w14:textId="5BEA635E" w:rsidR="00524187" w:rsidRPr="001B6A75" w:rsidRDefault="00524187" w:rsidP="00F808F6">
      <w:pPr>
        <w:widowControl w:val="0"/>
        <w:tabs>
          <w:tab w:val="left" w:pos="993"/>
        </w:tabs>
        <w:spacing w:after="0" w:line="240" w:lineRule="auto"/>
        <w:ind w:right="23" w:firstLine="709"/>
        <w:jc w:val="both"/>
        <w:rPr>
          <w:rFonts w:ascii="Times New Roman" w:eastAsia="Times New Roman" w:hAnsi="Times New Roman" w:cs="Times New Roman"/>
          <w:sz w:val="28"/>
          <w:szCs w:val="28"/>
          <w:lang w:val="kk-KZ"/>
        </w:rPr>
      </w:pPr>
      <w:r w:rsidRPr="001B6A75">
        <w:rPr>
          <w:rFonts w:ascii="Times New Roman" w:eastAsia="Times New Roman" w:hAnsi="Times New Roman" w:cs="Times New Roman"/>
          <w:sz w:val="28"/>
          <w:szCs w:val="28"/>
          <w:lang w:val="kk-KZ"/>
        </w:rPr>
        <w:t>Нәтижелер талдауы бойынша респонденттердің жартысынан көбі, яғни 53,5</w:t>
      </w:r>
      <w:r w:rsidRPr="001B6A75">
        <w:rPr>
          <w:rFonts w:ascii="Times New Roman" w:eastAsia="Times New Roman" w:hAnsi="Times New Roman" w:cs="Times New Roman"/>
          <w:color w:val="000000"/>
          <w:sz w:val="28"/>
          <w:szCs w:val="28"/>
          <w:lang w:val="kk-KZ"/>
        </w:rPr>
        <w:t xml:space="preserve">% </w:t>
      </w:r>
      <w:r w:rsidRPr="001B6A75">
        <w:rPr>
          <w:rFonts w:ascii="Times New Roman" w:eastAsia="Times New Roman" w:hAnsi="Times New Roman" w:cs="Times New Roman"/>
          <w:sz w:val="28"/>
          <w:szCs w:val="28"/>
          <w:lang w:val="kk-KZ"/>
        </w:rPr>
        <w:t xml:space="preserve">кейстерді шешу барысындағы топ ішіндегі байланысқа </w:t>
      </w:r>
      <w:r w:rsidRPr="001B6A75">
        <w:rPr>
          <w:rFonts w:ascii="Times New Roman" w:eastAsia="Times New Roman" w:hAnsi="Times New Roman" w:cs="Times New Roman"/>
          <w:color w:val="000000"/>
          <w:sz w:val="28"/>
          <w:szCs w:val="28"/>
          <w:lang w:val="kk-KZ"/>
        </w:rPr>
        <w:t>жоғары баға берген. Төмен бағамен қоса, оның маңызы жоқтығын да белгілегендер бар. Демек, 53,5% білім алушы аталған технологияның маңызын түсініп, жоғары баға бергенін көруге болады. Қалған 46,5% кейстерді шешу барысында топ ішіндегі байланыстың маңызын білмейді, сол себепті төмен баға берген және маңызды емес деп санайды. Жауаптар нәтижесін келесі 3</w:t>
      </w:r>
      <w:r w:rsidR="008825F7">
        <w:rPr>
          <w:rFonts w:ascii="Times New Roman" w:eastAsia="Times New Roman" w:hAnsi="Times New Roman" w:cs="Times New Roman"/>
          <w:color w:val="000000"/>
          <w:sz w:val="28"/>
          <w:szCs w:val="28"/>
          <w:lang w:val="kk-KZ"/>
        </w:rPr>
        <w:t>1</w:t>
      </w:r>
      <w:r w:rsidR="00C733B6" w:rsidRPr="001B6A75">
        <w:rPr>
          <w:rFonts w:ascii="Times New Roman" w:eastAsia="Times New Roman" w:hAnsi="Times New Roman" w:cs="Times New Roman"/>
          <w:color w:val="000000"/>
          <w:sz w:val="28"/>
          <w:szCs w:val="28"/>
          <w:lang w:val="en-US"/>
        </w:rPr>
        <w:t>-</w:t>
      </w:r>
      <w:r w:rsidRPr="001B6A75">
        <w:rPr>
          <w:rFonts w:ascii="Times New Roman" w:eastAsia="Times New Roman" w:hAnsi="Times New Roman" w:cs="Times New Roman"/>
          <w:color w:val="000000"/>
          <w:sz w:val="28"/>
          <w:szCs w:val="28"/>
          <w:lang w:val="kk-KZ"/>
        </w:rPr>
        <w:t xml:space="preserve">суреттен көруге болады. </w:t>
      </w:r>
    </w:p>
    <w:p w14:paraId="63921066" w14:textId="77777777" w:rsidR="00524187" w:rsidRPr="001B6A75" w:rsidRDefault="00524187" w:rsidP="008D6700">
      <w:pPr>
        <w:spacing w:after="160" w:line="259" w:lineRule="auto"/>
        <w:ind w:left="720"/>
        <w:contextualSpacing/>
        <w:rPr>
          <w:rFonts w:ascii="Calibri" w:eastAsia="Calibri" w:hAnsi="Calibri" w:cs="Times New Roman"/>
          <w:lang w:val="kk-KZ"/>
        </w:rPr>
      </w:pPr>
    </w:p>
    <w:p w14:paraId="758BF810" w14:textId="0EB98FDA" w:rsidR="00524187" w:rsidRPr="001B6A75" w:rsidRDefault="00BC7C3E" w:rsidP="008D6700">
      <w:pPr>
        <w:spacing w:after="160" w:line="259" w:lineRule="auto"/>
        <w:contextualSpacing/>
        <w:jc w:val="center"/>
        <w:rPr>
          <w:rFonts w:ascii="Calibri" w:eastAsia="Calibri" w:hAnsi="Calibri" w:cs="Times New Roman"/>
          <w:lang w:val="kk-KZ"/>
        </w:rPr>
      </w:pPr>
      <w:r w:rsidRPr="001B6A75">
        <w:rPr>
          <w:noProof/>
          <w:lang w:eastAsia="ru-RU"/>
        </w:rPr>
        <w:drawing>
          <wp:inline distT="0" distB="0" distL="0" distR="0" wp14:anchorId="7FD05244" wp14:editId="7B95952E">
            <wp:extent cx="4796287" cy="1690777"/>
            <wp:effectExtent l="0" t="0" r="23495" b="24130"/>
            <wp:docPr id="55"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04288D2" w14:textId="77777777" w:rsidR="00F808F6" w:rsidRPr="00F808F6" w:rsidRDefault="00F808F6" w:rsidP="008D6700">
      <w:pPr>
        <w:spacing w:after="0" w:line="240" w:lineRule="auto"/>
        <w:ind w:firstLine="20"/>
        <w:jc w:val="center"/>
        <w:rPr>
          <w:rFonts w:ascii="Times New Roman" w:eastAsia="Calibri" w:hAnsi="Times New Roman" w:cs="Times New Roman"/>
          <w:color w:val="000000"/>
          <w:sz w:val="16"/>
          <w:szCs w:val="16"/>
          <w:lang w:val="kk-KZ"/>
        </w:rPr>
      </w:pPr>
    </w:p>
    <w:p w14:paraId="15B863F1" w14:textId="48419687" w:rsidR="00524187" w:rsidRPr="001B6A75" w:rsidRDefault="008825F7" w:rsidP="008D6700">
      <w:pPr>
        <w:spacing w:after="0" w:line="240" w:lineRule="auto"/>
        <w:ind w:firstLine="20"/>
        <w:jc w:val="center"/>
        <w:rPr>
          <w:rFonts w:ascii="Times New Roman" w:eastAsia="Calibri" w:hAnsi="Times New Roman" w:cs="Times New Roman"/>
          <w:color w:val="000000"/>
          <w:sz w:val="28"/>
          <w:szCs w:val="28"/>
          <w:lang w:val="kk-KZ"/>
        </w:rPr>
      </w:pPr>
      <w:r>
        <w:rPr>
          <w:rFonts w:ascii="Times New Roman" w:eastAsia="Calibri" w:hAnsi="Times New Roman" w:cs="Times New Roman"/>
          <w:color w:val="000000"/>
          <w:sz w:val="28"/>
          <w:szCs w:val="28"/>
          <w:lang w:val="kk-KZ"/>
        </w:rPr>
        <w:t>Сурет 31</w:t>
      </w:r>
      <w:r w:rsidR="00F808F6">
        <w:rPr>
          <w:rFonts w:ascii="Times New Roman" w:eastAsia="Calibri" w:hAnsi="Times New Roman" w:cs="Times New Roman"/>
          <w:color w:val="000000"/>
          <w:sz w:val="28"/>
          <w:szCs w:val="28"/>
          <w:lang w:val="kk-KZ"/>
        </w:rPr>
        <w:t xml:space="preserve"> </w:t>
      </w:r>
      <w:r w:rsidR="00524187" w:rsidRPr="001B6A75">
        <w:rPr>
          <w:rFonts w:ascii="Times New Roman" w:eastAsia="Calibri" w:hAnsi="Times New Roman" w:cs="Times New Roman"/>
          <w:color w:val="000000"/>
          <w:sz w:val="28"/>
          <w:szCs w:val="28"/>
          <w:rtl/>
          <w:lang w:val="kk-KZ" w:bidi="he-IL"/>
        </w:rPr>
        <w:t>–</w:t>
      </w:r>
      <w:r w:rsidR="00524187" w:rsidRPr="001B6A75">
        <w:rPr>
          <w:rFonts w:ascii="Times New Roman" w:eastAsia="Calibri" w:hAnsi="Times New Roman" w:cs="Times New Roman"/>
          <w:color w:val="000000"/>
          <w:sz w:val="28"/>
          <w:szCs w:val="28"/>
          <w:lang w:val="kk-KZ"/>
        </w:rPr>
        <w:t xml:space="preserve"> Сегізінші сұрақтың  нәтижесі</w:t>
      </w:r>
    </w:p>
    <w:p w14:paraId="5DDEDE34" w14:textId="77777777" w:rsidR="00524187" w:rsidRPr="001B6A75" w:rsidRDefault="00524187" w:rsidP="008D6700">
      <w:pPr>
        <w:widowControl w:val="0"/>
        <w:spacing w:after="0" w:line="240" w:lineRule="auto"/>
        <w:ind w:right="20"/>
        <w:jc w:val="both"/>
        <w:rPr>
          <w:rFonts w:ascii="Times New Roman" w:eastAsia="Times New Roman" w:hAnsi="Times New Roman" w:cs="Times New Roman"/>
          <w:sz w:val="28"/>
          <w:szCs w:val="28"/>
          <w:lang w:val="kk-KZ"/>
        </w:rPr>
      </w:pPr>
    </w:p>
    <w:p w14:paraId="49FF5FEF" w14:textId="77777777" w:rsidR="00524187" w:rsidRPr="001B6A75" w:rsidRDefault="00524187" w:rsidP="00F808F6">
      <w:pPr>
        <w:widowControl w:val="0"/>
        <w:tabs>
          <w:tab w:val="left" w:pos="851"/>
        </w:tabs>
        <w:spacing w:after="0" w:line="240" w:lineRule="auto"/>
        <w:ind w:right="20" w:firstLine="709"/>
        <w:jc w:val="both"/>
        <w:rPr>
          <w:rFonts w:ascii="Times New Roman" w:eastAsia="Times New Roman" w:hAnsi="Times New Roman" w:cs="Times New Roman"/>
          <w:sz w:val="28"/>
          <w:szCs w:val="28"/>
          <w:lang w:val="kk-KZ"/>
        </w:rPr>
      </w:pPr>
      <w:r w:rsidRPr="001B6A75">
        <w:rPr>
          <w:rFonts w:ascii="Times New Roman" w:eastAsia="Times New Roman" w:hAnsi="Times New Roman" w:cs="Times New Roman"/>
          <w:sz w:val="28"/>
          <w:szCs w:val="28"/>
          <w:lang w:val="kk-KZ"/>
        </w:rPr>
        <w:t>Сауалнаманың «Кейстерді шешуге әдеттен тыс (креативті) тәсілді қолдандыңыз ба (сіз бұрын сабақта оқымаған немесе қолданбаған)? Олай болса, сіз қандай тәсілдерді қолдандыңыз?» сұрағына мынадай жауаптар алынды:</w:t>
      </w:r>
    </w:p>
    <w:p w14:paraId="65103501" w14:textId="108857B2" w:rsidR="00524187" w:rsidRPr="001B6A75" w:rsidRDefault="00524187" w:rsidP="00BE05D5">
      <w:pPr>
        <w:widowControl w:val="0"/>
        <w:numPr>
          <w:ilvl w:val="0"/>
          <w:numId w:val="37"/>
        </w:numPr>
        <w:tabs>
          <w:tab w:val="left" w:pos="993"/>
        </w:tabs>
        <w:spacing w:after="0" w:line="320" w:lineRule="exact"/>
        <w:ind w:left="0" w:right="20" w:firstLine="709"/>
        <w:jc w:val="both"/>
        <w:rPr>
          <w:rFonts w:ascii="Times New Roman" w:eastAsia="Times New Roman" w:hAnsi="Times New Roman" w:cs="Times New Roman"/>
          <w:sz w:val="28"/>
          <w:szCs w:val="28"/>
          <w:lang w:val="kk-KZ"/>
        </w:rPr>
      </w:pPr>
      <w:r w:rsidRPr="001B6A75">
        <w:rPr>
          <w:rFonts w:ascii="Times New Roman" w:eastAsia="Times New Roman" w:hAnsi="Times New Roman" w:cs="Times New Roman"/>
          <w:sz w:val="28"/>
          <w:szCs w:val="28"/>
          <w:lang w:val="kk-KZ"/>
        </w:rPr>
        <w:t>5S, PDCA (Plan-Do-Check-Act), Five ways</w:t>
      </w:r>
      <w:r w:rsidR="00F808F6">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lang w:val="kk-KZ"/>
        </w:rPr>
        <w:t>–</w:t>
      </w:r>
      <w:r w:rsidR="00F808F6">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lang w:val="kk-KZ"/>
        </w:rPr>
        <w:t>41,4</w:t>
      </w:r>
      <w:r w:rsidRPr="001B6A75">
        <w:rPr>
          <w:rFonts w:ascii="Times New Roman" w:eastAsia="Times New Roman" w:hAnsi="Times New Roman" w:cs="Times New Roman"/>
          <w:sz w:val="28"/>
          <w:szCs w:val="28"/>
          <w:lang w:val="en-US"/>
        </w:rPr>
        <w:t>%</w:t>
      </w:r>
      <w:r w:rsidRPr="001B6A75">
        <w:rPr>
          <w:rFonts w:ascii="Times New Roman" w:eastAsia="Times New Roman" w:hAnsi="Times New Roman" w:cs="Times New Roman"/>
          <w:sz w:val="28"/>
          <w:szCs w:val="28"/>
          <w:lang w:val="kk-KZ"/>
        </w:rPr>
        <w:t>;</w:t>
      </w:r>
    </w:p>
    <w:p w14:paraId="39CE57C2" w14:textId="4A586677" w:rsidR="00524187" w:rsidRPr="001B6A75" w:rsidRDefault="00693366" w:rsidP="00BE05D5">
      <w:pPr>
        <w:widowControl w:val="0"/>
        <w:numPr>
          <w:ilvl w:val="0"/>
          <w:numId w:val="37"/>
        </w:numPr>
        <w:tabs>
          <w:tab w:val="left" w:pos="993"/>
        </w:tabs>
        <w:spacing w:after="0" w:line="320" w:lineRule="exact"/>
        <w:ind w:left="0" w:right="20" w:firstLine="709"/>
        <w:jc w:val="both"/>
        <w:rPr>
          <w:rFonts w:ascii="Times New Roman" w:eastAsia="Times New Roman" w:hAnsi="Times New Roman" w:cs="Times New Roman"/>
          <w:sz w:val="28"/>
          <w:szCs w:val="28"/>
          <w:lang w:val="kk-KZ"/>
        </w:rPr>
      </w:pPr>
      <w:r w:rsidRPr="001B6A75">
        <w:rPr>
          <w:rFonts w:ascii="Times New Roman" w:eastAsia="Times New Roman" w:hAnsi="Times New Roman" w:cs="Times New Roman"/>
          <w:sz w:val="28"/>
          <w:szCs w:val="28"/>
          <w:lang w:val="kk-KZ"/>
        </w:rPr>
        <w:t>д</w:t>
      </w:r>
      <w:r w:rsidR="00524187" w:rsidRPr="001B6A75">
        <w:rPr>
          <w:rFonts w:ascii="Times New Roman" w:eastAsia="Times New Roman" w:hAnsi="Times New Roman" w:cs="Times New Roman"/>
          <w:sz w:val="28"/>
          <w:szCs w:val="28"/>
          <w:lang w:val="kk-KZ"/>
        </w:rPr>
        <w:t>әстүрлі тәсілдерді қолдандым</w:t>
      </w:r>
      <w:r w:rsidR="00F808F6">
        <w:rPr>
          <w:rFonts w:ascii="Times New Roman" w:eastAsia="Times New Roman" w:hAnsi="Times New Roman" w:cs="Times New Roman"/>
          <w:sz w:val="28"/>
          <w:szCs w:val="28"/>
          <w:lang w:val="kk-KZ"/>
        </w:rPr>
        <w:t xml:space="preserve"> </w:t>
      </w:r>
      <w:r w:rsidR="00524187" w:rsidRPr="001B6A75">
        <w:rPr>
          <w:rFonts w:ascii="Times New Roman" w:eastAsia="Times New Roman" w:hAnsi="Times New Roman" w:cs="Times New Roman"/>
          <w:sz w:val="28"/>
          <w:szCs w:val="28"/>
          <w:lang w:val="kk-KZ"/>
        </w:rPr>
        <w:t>–</w:t>
      </w:r>
      <w:r w:rsidR="00F808F6">
        <w:rPr>
          <w:rFonts w:ascii="Times New Roman" w:eastAsia="Times New Roman" w:hAnsi="Times New Roman" w:cs="Times New Roman"/>
          <w:sz w:val="28"/>
          <w:szCs w:val="28"/>
          <w:lang w:val="kk-KZ"/>
        </w:rPr>
        <w:t xml:space="preserve"> </w:t>
      </w:r>
      <w:r w:rsidR="00524187" w:rsidRPr="001B6A75">
        <w:rPr>
          <w:rFonts w:ascii="Times New Roman" w:eastAsia="Times New Roman" w:hAnsi="Times New Roman" w:cs="Times New Roman"/>
          <w:sz w:val="28"/>
          <w:szCs w:val="28"/>
          <w:lang w:val="kk-KZ"/>
        </w:rPr>
        <w:t>37,9</w:t>
      </w:r>
      <w:r w:rsidR="00524187" w:rsidRPr="001B6A75">
        <w:rPr>
          <w:rFonts w:ascii="Times New Roman" w:eastAsia="Times New Roman" w:hAnsi="Times New Roman" w:cs="Times New Roman"/>
          <w:sz w:val="28"/>
          <w:szCs w:val="28"/>
          <w:lang w:val="en-US"/>
        </w:rPr>
        <w:t>%</w:t>
      </w:r>
      <w:r w:rsidR="00524187" w:rsidRPr="001B6A75">
        <w:rPr>
          <w:rFonts w:ascii="Times New Roman" w:eastAsia="Times New Roman" w:hAnsi="Times New Roman" w:cs="Times New Roman"/>
          <w:sz w:val="28"/>
          <w:szCs w:val="28"/>
          <w:lang w:val="kk-KZ"/>
        </w:rPr>
        <w:t>;</w:t>
      </w:r>
    </w:p>
    <w:p w14:paraId="3C0972A3" w14:textId="41101FC3" w:rsidR="00524187" w:rsidRPr="001B6A75" w:rsidRDefault="00693366" w:rsidP="00BE05D5">
      <w:pPr>
        <w:widowControl w:val="0"/>
        <w:numPr>
          <w:ilvl w:val="0"/>
          <w:numId w:val="37"/>
        </w:numPr>
        <w:tabs>
          <w:tab w:val="left" w:pos="993"/>
        </w:tabs>
        <w:spacing w:after="0" w:line="320" w:lineRule="exact"/>
        <w:ind w:left="0" w:right="20" w:firstLine="709"/>
        <w:jc w:val="both"/>
        <w:rPr>
          <w:rFonts w:ascii="Times New Roman" w:eastAsia="Times New Roman" w:hAnsi="Times New Roman" w:cs="Times New Roman"/>
          <w:sz w:val="28"/>
          <w:szCs w:val="28"/>
          <w:lang w:val="kk-KZ"/>
        </w:rPr>
      </w:pPr>
      <w:r w:rsidRPr="001B6A75">
        <w:rPr>
          <w:rFonts w:ascii="Times New Roman" w:eastAsia="Times New Roman" w:hAnsi="Times New Roman" w:cs="Times New Roman"/>
          <w:sz w:val="28"/>
          <w:szCs w:val="28"/>
          <w:lang w:val="kk-KZ"/>
        </w:rPr>
        <w:t>е</w:t>
      </w:r>
      <w:r w:rsidR="00524187" w:rsidRPr="001B6A75">
        <w:rPr>
          <w:rFonts w:ascii="Times New Roman" w:eastAsia="Times New Roman" w:hAnsi="Times New Roman" w:cs="Times New Roman"/>
          <w:sz w:val="28"/>
          <w:szCs w:val="28"/>
          <w:lang w:val="kk-KZ"/>
        </w:rPr>
        <w:t>шқандай тәсіл қолданбаймын</w:t>
      </w:r>
      <w:r w:rsidR="00F808F6">
        <w:rPr>
          <w:rFonts w:ascii="Times New Roman" w:eastAsia="Times New Roman" w:hAnsi="Times New Roman" w:cs="Times New Roman"/>
          <w:sz w:val="28"/>
          <w:szCs w:val="28"/>
          <w:lang w:val="kk-KZ"/>
        </w:rPr>
        <w:t xml:space="preserve"> </w:t>
      </w:r>
      <w:r w:rsidR="00524187" w:rsidRPr="001B6A75">
        <w:rPr>
          <w:rFonts w:ascii="Times New Roman" w:eastAsia="Times New Roman" w:hAnsi="Times New Roman" w:cs="Times New Roman"/>
          <w:sz w:val="28"/>
          <w:szCs w:val="28"/>
          <w:lang w:val="kk-KZ"/>
        </w:rPr>
        <w:t>–</w:t>
      </w:r>
      <w:r w:rsidR="00F808F6">
        <w:rPr>
          <w:rFonts w:ascii="Times New Roman" w:eastAsia="Times New Roman" w:hAnsi="Times New Roman" w:cs="Times New Roman"/>
          <w:sz w:val="28"/>
          <w:szCs w:val="28"/>
          <w:lang w:val="kk-KZ"/>
        </w:rPr>
        <w:t xml:space="preserve"> </w:t>
      </w:r>
      <w:r w:rsidR="00524187" w:rsidRPr="001B6A75">
        <w:rPr>
          <w:rFonts w:ascii="Times New Roman" w:eastAsia="Times New Roman" w:hAnsi="Times New Roman" w:cs="Times New Roman"/>
          <w:sz w:val="28"/>
          <w:szCs w:val="28"/>
          <w:lang w:val="kk-KZ"/>
        </w:rPr>
        <w:t xml:space="preserve">20,7%. </w:t>
      </w:r>
    </w:p>
    <w:p w14:paraId="517FA3CA" w14:textId="718A0CB5" w:rsidR="00524187" w:rsidRDefault="00524187" w:rsidP="00F808F6">
      <w:pPr>
        <w:widowControl w:val="0"/>
        <w:tabs>
          <w:tab w:val="left" w:pos="851"/>
        </w:tabs>
        <w:spacing w:after="0" w:line="320" w:lineRule="exact"/>
        <w:ind w:right="20" w:firstLine="709"/>
        <w:jc w:val="both"/>
        <w:rPr>
          <w:rFonts w:ascii="Times New Roman" w:eastAsia="Times New Roman" w:hAnsi="Times New Roman" w:cs="Times New Roman"/>
          <w:color w:val="000000"/>
          <w:sz w:val="28"/>
          <w:szCs w:val="28"/>
          <w:lang w:val="kk-KZ"/>
        </w:rPr>
      </w:pPr>
      <w:r w:rsidRPr="001B6A75">
        <w:rPr>
          <w:rFonts w:ascii="Times New Roman" w:eastAsia="Times New Roman" w:hAnsi="Times New Roman" w:cs="Times New Roman"/>
          <w:sz w:val="28"/>
          <w:szCs w:val="28"/>
          <w:lang w:val="kk-KZ"/>
        </w:rPr>
        <w:t>Бұл сұрақ бойынша кейстерді шешуге әдеттен тыс тәсілді қолдану бойынша тәсілді дұрыс анықтап бергендер саны 41,4</w:t>
      </w:r>
      <w:r w:rsidRPr="001B6A75">
        <w:rPr>
          <w:rFonts w:ascii="Times New Roman" w:eastAsia="Times New Roman" w:hAnsi="Times New Roman" w:cs="Times New Roman"/>
          <w:color w:val="000000"/>
          <w:sz w:val="28"/>
          <w:szCs w:val="28"/>
          <w:lang w:val="kk-KZ"/>
        </w:rPr>
        <w:t>% болса, 37,9% дәстүрлі тәсілдерді қолданған. Ешқандай тәсілдер қолданбайтындар саны 20,7% (</w:t>
      </w:r>
      <w:r w:rsidR="00C03205" w:rsidRPr="001B6A75">
        <w:rPr>
          <w:rFonts w:ascii="Times New Roman" w:eastAsia="Times New Roman" w:hAnsi="Times New Roman" w:cs="Times New Roman"/>
          <w:color w:val="000000"/>
          <w:sz w:val="28"/>
          <w:szCs w:val="28"/>
          <w:lang w:val="kk-KZ"/>
        </w:rPr>
        <w:t>3</w:t>
      </w:r>
      <w:r w:rsidR="008825F7">
        <w:rPr>
          <w:rFonts w:ascii="Times New Roman" w:eastAsia="Times New Roman" w:hAnsi="Times New Roman" w:cs="Times New Roman"/>
          <w:color w:val="000000"/>
          <w:sz w:val="28"/>
          <w:szCs w:val="28"/>
          <w:lang w:val="kk-KZ"/>
        </w:rPr>
        <w:t>2</w:t>
      </w:r>
      <w:r w:rsidR="00C03205" w:rsidRPr="001B6A75">
        <w:rPr>
          <w:rFonts w:ascii="Times New Roman" w:eastAsia="Times New Roman" w:hAnsi="Times New Roman" w:cs="Times New Roman"/>
          <w:color w:val="000000"/>
          <w:sz w:val="28"/>
          <w:szCs w:val="28"/>
          <w:lang w:val="en-US"/>
        </w:rPr>
        <w:t>-</w:t>
      </w:r>
      <w:r w:rsidRPr="001B6A75">
        <w:rPr>
          <w:rFonts w:ascii="Times New Roman" w:eastAsia="Times New Roman" w:hAnsi="Times New Roman" w:cs="Times New Roman"/>
          <w:color w:val="000000"/>
          <w:sz w:val="28"/>
          <w:szCs w:val="28"/>
          <w:lang w:val="kk-KZ"/>
        </w:rPr>
        <w:t xml:space="preserve">сурет). </w:t>
      </w:r>
    </w:p>
    <w:p w14:paraId="0C030471" w14:textId="77777777" w:rsidR="00F808F6" w:rsidRPr="001B6A75" w:rsidRDefault="00F808F6" w:rsidP="00F808F6">
      <w:pPr>
        <w:widowControl w:val="0"/>
        <w:tabs>
          <w:tab w:val="left" w:pos="851"/>
        </w:tabs>
        <w:spacing w:after="0" w:line="320" w:lineRule="exact"/>
        <w:ind w:right="20" w:firstLine="709"/>
        <w:jc w:val="both"/>
        <w:rPr>
          <w:rFonts w:ascii="Times New Roman" w:eastAsia="Times New Roman" w:hAnsi="Times New Roman" w:cs="Times New Roman"/>
          <w:sz w:val="28"/>
          <w:szCs w:val="28"/>
          <w:lang w:val="kk-KZ"/>
        </w:rPr>
      </w:pPr>
    </w:p>
    <w:p w14:paraId="28BB6EA6" w14:textId="7AEC4D67" w:rsidR="00524187" w:rsidRPr="001B6A75" w:rsidRDefault="00BC7C3E" w:rsidP="00F808F6">
      <w:pPr>
        <w:spacing w:after="160" w:line="259" w:lineRule="auto"/>
        <w:contextualSpacing/>
        <w:jc w:val="center"/>
        <w:rPr>
          <w:rFonts w:ascii="Calibri" w:eastAsia="Calibri" w:hAnsi="Calibri" w:cs="Times New Roman"/>
          <w:color w:val="000000"/>
          <w:lang w:val="kk-KZ"/>
        </w:rPr>
      </w:pPr>
      <w:r w:rsidRPr="001B6A75">
        <w:rPr>
          <w:noProof/>
          <w:color w:val="000000" w:themeColor="text1"/>
          <w:lang w:eastAsia="ru-RU"/>
        </w:rPr>
        <w:drawing>
          <wp:inline distT="0" distB="0" distL="0" distR="0" wp14:anchorId="56626CD1" wp14:editId="3CA22EFC">
            <wp:extent cx="4692770" cy="1578634"/>
            <wp:effectExtent l="0" t="0" r="12700" b="21590"/>
            <wp:docPr id="56"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7FAD65ED" w14:textId="77777777" w:rsidR="00F808F6" w:rsidRPr="00F808F6" w:rsidRDefault="00F808F6" w:rsidP="008D6700">
      <w:pPr>
        <w:spacing w:after="0" w:line="240" w:lineRule="auto"/>
        <w:ind w:firstLine="20"/>
        <w:jc w:val="center"/>
        <w:rPr>
          <w:rFonts w:ascii="Times New Roman" w:eastAsia="Calibri" w:hAnsi="Times New Roman" w:cs="Times New Roman"/>
          <w:color w:val="000000"/>
          <w:sz w:val="16"/>
          <w:szCs w:val="16"/>
          <w:lang w:val="kk-KZ"/>
        </w:rPr>
      </w:pPr>
    </w:p>
    <w:p w14:paraId="3990B038" w14:textId="726A4E7E" w:rsidR="00524187" w:rsidRPr="001B6A75" w:rsidRDefault="00524187" w:rsidP="008D6700">
      <w:pPr>
        <w:spacing w:after="0" w:line="240" w:lineRule="auto"/>
        <w:ind w:firstLine="20"/>
        <w:jc w:val="center"/>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Сурет 3</w:t>
      </w:r>
      <w:r w:rsidR="008825F7">
        <w:rPr>
          <w:rFonts w:ascii="Times New Roman" w:eastAsia="Calibri" w:hAnsi="Times New Roman" w:cs="Times New Roman"/>
          <w:color w:val="000000"/>
          <w:sz w:val="28"/>
          <w:szCs w:val="28"/>
          <w:lang w:val="kk-KZ"/>
        </w:rPr>
        <w:t>2</w:t>
      </w:r>
      <w:r w:rsidR="00F808F6">
        <w:rPr>
          <w:rFonts w:ascii="Times New Roman" w:eastAsia="Calibri" w:hAnsi="Times New Roman" w:cs="Times New Roman"/>
          <w:color w:val="000000"/>
          <w:sz w:val="28"/>
          <w:szCs w:val="28"/>
          <w:lang w:val="kk-KZ"/>
        </w:rPr>
        <w:t xml:space="preserve"> </w:t>
      </w:r>
      <w:r w:rsidRPr="001B6A75">
        <w:rPr>
          <w:rFonts w:ascii="Times New Roman" w:eastAsia="Calibri" w:hAnsi="Times New Roman" w:cs="Times New Roman"/>
          <w:color w:val="000000"/>
          <w:sz w:val="28"/>
          <w:szCs w:val="28"/>
          <w:rtl/>
          <w:lang w:val="kk-KZ" w:bidi="he-IL"/>
        </w:rPr>
        <w:t>–</w:t>
      </w:r>
      <w:r w:rsidRPr="001B6A75">
        <w:rPr>
          <w:rFonts w:ascii="Times New Roman" w:eastAsia="Calibri" w:hAnsi="Times New Roman" w:cs="Times New Roman"/>
          <w:color w:val="000000"/>
          <w:sz w:val="28"/>
          <w:szCs w:val="28"/>
          <w:lang w:val="kk-KZ"/>
        </w:rPr>
        <w:t xml:space="preserve"> Тоғызыншы сұрақтың Google form құралымен алынған нәтижесі</w:t>
      </w:r>
    </w:p>
    <w:p w14:paraId="15CE599F" w14:textId="77777777" w:rsidR="00F808F6" w:rsidRDefault="00F808F6" w:rsidP="00F808F6">
      <w:pPr>
        <w:spacing w:after="0" w:line="240" w:lineRule="auto"/>
        <w:ind w:firstLine="709"/>
        <w:jc w:val="both"/>
        <w:rPr>
          <w:rFonts w:ascii="Times New Roman" w:eastAsia="Calibri" w:hAnsi="Times New Roman" w:cs="Times New Roman"/>
          <w:color w:val="000000"/>
          <w:sz w:val="28"/>
          <w:szCs w:val="28"/>
          <w:lang w:val="kk-KZ"/>
        </w:rPr>
      </w:pPr>
    </w:p>
    <w:p w14:paraId="6D5B94D0" w14:textId="5D8D6E53" w:rsidR="00524187" w:rsidRPr="001B6A75" w:rsidRDefault="00524187" w:rsidP="00F808F6">
      <w:pPr>
        <w:spacing w:after="0" w:line="240" w:lineRule="auto"/>
        <w:ind w:firstLine="709"/>
        <w:jc w:val="both"/>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Сауалнаманың «5S әдісінің сұрыптау қағидатты арқылы кейсті шешуде нені көздейсіз» сұрағына:</w:t>
      </w:r>
    </w:p>
    <w:p w14:paraId="6D68E4AC" w14:textId="3B74A24D" w:rsidR="00524187" w:rsidRPr="001B6A75" w:rsidRDefault="00F808F6" w:rsidP="00BE05D5">
      <w:pPr>
        <w:numPr>
          <w:ilvl w:val="0"/>
          <w:numId w:val="38"/>
        </w:numPr>
        <w:tabs>
          <w:tab w:val="left" w:pos="993"/>
        </w:tabs>
        <w:spacing w:after="0" w:line="240" w:lineRule="auto"/>
        <w:ind w:left="0" w:firstLine="709"/>
        <w:contextualSpacing/>
        <w:jc w:val="both"/>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қ</w:t>
      </w:r>
      <w:r w:rsidR="00524187" w:rsidRPr="001B6A75">
        <w:rPr>
          <w:rFonts w:ascii="Times New Roman" w:eastAsia="Calibri" w:hAnsi="Times New Roman" w:cs="Times New Roman"/>
          <w:color w:val="000000"/>
          <w:sz w:val="28"/>
          <w:szCs w:val="28"/>
          <w:lang w:val="kk-KZ"/>
        </w:rPr>
        <w:t>ажетті ақпараттарды жинау және оларды тарату</w:t>
      </w:r>
      <w:r>
        <w:rPr>
          <w:rFonts w:ascii="Times New Roman" w:eastAsia="Calibri" w:hAnsi="Times New Roman" w:cs="Times New Roman"/>
          <w:color w:val="000000"/>
          <w:sz w:val="28"/>
          <w:szCs w:val="28"/>
          <w:lang w:val="kk-KZ"/>
        </w:rPr>
        <w:t xml:space="preserve"> </w:t>
      </w:r>
      <w:r w:rsidR="00524187" w:rsidRPr="001B6A75">
        <w:rPr>
          <w:rFonts w:ascii="Times New Roman" w:eastAsia="Calibri" w:hAnsi="Times New Roman" w:cs="Times New Roman"/>
          <w:color w:val="000000"/>
          <w:sz w:val="28"/>
          <w:szCs w:val="28"/>
          <w:lang w:val="kk-KZ"/>
        </w:rPr>
        <w:t>–</w:t>
      </w:r>
      <w:r>
        <w:rPr>
          <w:rFonts w:ascii="Times New Roman" w:eastAsia="Calibri" w:hAnsi="Times New Roman" w:cs="Times New Roman"/>
          <w:color w:val="000000"/>
          <w:sz w:val="28"/>
          <w:szCs w:val="28"/>
          <w:lang w:val="kk-KZ"/>
        </w:rPr>
        <w:t xml:space="preserve"> </w:t>
      </w:r>
      <w:r w:rsidR="00524187" w:rsidRPr="001B6A75">
        <w:rPr>
          <w:rFonts w:ascii="Times New Roman" w:eastAsia="Calibri" w:hAnsi="Times New Roman" w:cs="Times New Roman"/>
          <w:color w:val="000000"/>
          <w:sz w:val="28"/>
          <w:szCs w:val="28"/>
          <w:lang w:val="kk-KZ"/>
        </w:rPr>
        <w:t>36,2%;</w:t>
      </w:r>
    </w:p>
    <w:p w14:paraId="6C199716" w14:textId="21466178" w:rsidR="00524187" w:rsidRPr="001B6A75" w:rsidRDefault="00F808F6" w:rsidP="00BE05D5">
      <w:pPr>
        <w:numPr>
          <w:ilvl w:val="0"/>
          <w:numId w:val="38"/>
        </w:numPr>
        <w:tabs>
          <w:tab w:val="left" w:pos="993"/>
        </w:tabs>
        <w:spacing w:after="0" w:line="240" w:lineRule="auto"/>
        <w:ind w:left="0" w:firstLine="709"/>
        <w:contextualSpacing/>
        <w:jc w:val="both"/>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 xml:space="preserve">маңызды </w:t>
      </w:r>
      <w:r w:rsidR="00524187" w:rsidRPr="001B6A75">
        <w:rPr>
          <w:rFonts w:ascii="Times New Roman" w:eastAsia="Calibri" w:hAnsi="Times New Roman" w:cs="Times New Roman"/>
          <w:color w:val="000000"/>
          <w:sz w:val="28"/>
          <w:szCs w:val="28"/>
          <w:lang w:val="kk-KZ"/>
        </w:rPr>
        <w:t>емес элементтерді сұрыптау, оқу материалдарын, оқулықтарды, ресурстарды және т.б. білім беру мақсаттарына байланысты қолдану</w:t>
      </w:r>
      <w:r>
        <w:rPr>
          <w:rFonts w:ascii="Times New Roman" w:eastAsia="Calibri" w:hAnsi="Times New Roman" w:cs="Times New Roman"/>
          <w:color w:val="000000"/>
          <w:sz w:val="28"/>
          <w:szCs w:val="28"/>
          <w:lang w:val="kk-KZ"/>
        </w:rPr>
        <w:t xml:space="preserve"> </w:t>
      </w:r>
      <w:r w:rsidR="00524187" w:rsidRPr="001B6A75">
        <w:rPr>
          <w:rFonts w:ascii="Times New Roman" w:eastAsia="Calibri" w:hAnsi="Times New Roman" w:cs="Times New Roman"/>
          <w:color w:val="000000"/>
          <w:sz w:val="28"/>
          <w:szCs w:val="28"/>
          <w:lang w:val="kk-KZ"/>
        </w:rPr>
        <w:t>–</w:t>
      </w:r>
      <w:r>
        <w:rPr>
          <w:rFonts w:ascii="Times New Roman" w:eastAsia="Calibri" w:hAnsi="Times New Roman" w:cs="Times New Roman"/>
          <w:color w:val="000000"/>
          <w:sz w:val="28"/>
          <w:szCs w:val="28"/>
          <w:lang w:val="kk-KZ"/>
        </w:rPr>
        <w:t xml:space="preserve"> </w:t>
      </w:r>
      <w:r w:rsidR="00524187" w:rsidRPr="001B6A75">
        <w:rPr>
          <w:rFonts w:ascii="Times New Roman" w:eastAsia="Calibri" w:hAnsi="Times New Roman" w:cs="Times New Roman"/>
          <w:color w:val="000000"/>
          <w:sz w:val="28"/>
          <w:szCs w:val="28"/>
          <w:lang w:val="kk-KZ"/>
        </w:rPr>
        <w:t>50,0%;</w:t>
      </w:r>
    </w:p>
    <w:p w14:paraId="2CC629E5" w14:textId="734CE4DB" w:rsidR="00524187" w:rsidRPr="001B6A75" w:rsidRDefault="00F808F6" w:rsidP="00BE05D5">
      <w:pPr>
        <w:numPr>
          <w:ilvl w:val="0"/>
          <w:numId w:val="38"/>
        </w:numPr>
        <w:tabs>
          <w:tab w:val="left" w:pos="993"/>
        </w:tabs>
        <w:spacing w:after="0" w:line="240" w:lineRule="auto"/>
        <w:ind w:left="0" w:firstLine="709"/>
        <w:contextualSpacing/>
        <w:jc w:val="both"/>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б</w:t>
      </w:r>
      <w:r w:rsidR="00524187" w:rsidRPr="001B6A75">
        <w:rPr>
          <w:rFonts w:ascii="Times New Roman" w:eastAsia="Calibri" w:hAnsi="Times New Roman" w:cs="Times New Roman"/>
          <w:color w:val="000000"/>
          <w:sz w:val="28"/>
          <w:szCs w:val="28"/>
          <w:lang w:val="kk-KZ"/>
        </w:rPr>
        <w:t>ілім беру үрдісіндегі барлық жаңа технологияларды игеру</w:t>
      </w:r>
      <w:r>
        <w:rPr>
          <w:rFonts w:ascii="Times New Roman" w:eastAsia="Calibri" w:hAnsi="Times New Roman" w:cs="Times New Roman"/>
          <w:color w:val="000000"/>
          <w:sz w:val="28"/>
          <w:szCs w:val="28"/>
          <w:lang w:val="kk-KZ"/>
        </w:rPr>
        <w:t xml:space="preserve"> </w:t>
      </w:r>
      <w:r w:rsidR="00524187" w:rsidRPr="001B6A75">
        <w:rPr>
          <w:rFonts w:ascii="Times New Roman" w:eastAsia="Calibri" w:hAnsi="Times New Roman" w:cs="Times New Roman"/>
          <w:color w:val="000000"/>
          <w:sz w:val="28"/>
          <w:szCs w:val="28"/>
          <w:lang w:val="kk-KZ"/>
        </w:rPr>
        <w:t>–</w:t>
      </w:r>
      <w:r>
        <w:rPr>
          <w:rFonts w:ascii="Times New Roman" w:eastAsia="Calibri" w:hAnsi="Times New Roman" w:cs="Times New Roman"/>
          <w:color w:val="000000"/>
          <w:sz w:val="28"/>
          <w:szCs w:val="28"/>
          <w:lang w:val="kk-KZ"/>
        </w:rPr>
        <w:t xml:space="preserve"> </w:t>
      </w:r>
      <w:r w:rsidR="00524187" w:rsidRPr="001B6A75">
        <w:rPr>
          <w:rFonts w:ascii="Times New Roman" w:eastAsia="Calibri" w:hAnsi="Times New Roman" w:cs="Times New Roman"/>
          <w:color w:val="000000"/>
          <w:sz w:val="28"/>
          <w:szCs w:val="28"/>
          <w:lang w:val="kk-KZ"/>
        </w:rPr>
        <w:t xml:space="preserve">13,8% жауаптарын алдық. </w:t>
      </w:r>
    </w:p>
    <w:p w14:paraId="4941F641" w14:textId="308E4DC8" w:rsidR="00524187" w:rsidRDefault="00524187" w:rsidP="00F808F6">
      <w:pPr>
        <w:spacing w:after="0" w:line="240" w:lineRule="auto"/>
        <w:ind w:firstLine="709"/>
        <w:jc w:val="both"/>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Сұрақтардың жауаптарын саралай келе, сұрақтың нақты жауабын респонденттердің 50,0% білгенін көруге болады (3</w:t>
      </w:r>
      <w:r w:rsidR="008825F7">
        <w:rPr>
          <w:rFonts w:ascii="Times New Roman" w:eastAsia="Calibri" w:hAnsi="Times New Roman" w:cs="Times New Roman"/>
          <w:color w:val="000000"/>
          <w:sz w:val="28"/>
          <w:szCs w:val="28"/>
          <w:lang w:val="kk-KZ"/>
        </w:rPr>
        <w:t>3</w:t>
      </w:r>
      <w:r w:rsidR="00C03205" w:rsidRPr="001B6A75">
        <w:rPr>
          <w:rFonts w:ascii="Times New Roman" w:eastAsia="Calibri" w:hAnsi="Times New Roman" w:cs="Times New Roman"/>
          <w:color w:val="000000"/>
          <w:sz w:val="28"/>
          <w:szCs w:val="28"/>
          <w:lang w:val="kk-KZ"/>
        </w:rPr>
        <w:t>-</w:t>
      </w:r>
      <w:r w:rsidRPr="001B6A75">
        <w:rPr>
          <w:rFonts w:ascii="Times New Roman" w:eastAsia="Calibri" w:hAnsi="Times New Roman" w:cs="Times New Roman"/>
          <w:color w:val="000000"/>
          <w:sz w:val="28"/>
          <w:szCs w:val="28"/>
          <w:lang w:val="kk-KZ"/>
        </w:rPr>
        <w:t xml:space="preserve">сурет). </w:t>
      </w:r>
    </w:p>
    <w:p w14:paraId="67F489F6" w14:textId="77777777" w:rsidR="00F808F6" w:rsidRPr="001B6A75" w:rsidRDefault="00F808F6" w:rsidP="00F808F6">
      <w:pPr>
        <w:spacing w:after="0" w:line="240" w:lineRule="auto"/>
        <w:ind w:firstLine="709"/>
        <w:jc w:val="both"/>
        <w:rPr>
          <w:rFonts w:ascii="Times New Roman" w:eastAsia="Calibri" w:hAnsi="Times New Roman" w:cs="Times New Roman"/>
          <w:color w:val="000000"/>
          <w:sz w:val="28"/>
          <w:szCs w:val="28"/>
          <w:lang w:val="kk-KZ"/>
        </w:rPr>
      </w:pPr>
    </w:p>
    <w:p w14:paraId="02910112" w14:textId="25489904" w:rsidR="00524187" w:rsidRPr="001B6A75" w:rsidRDefault="00BC7C3E" w:rsidP="008D6700">
      <w:pPr>
        <w:spacing w:after="0" w:line="240" w:lineRule="auto"/>
        <w:jc w:val="both"/>
        <w:rPr>
          <w:rFonts w:ascii="Calibri" w:eastAsia="Calibri" w:hAnsi="Calibri" w:cs="Times New Roman"/>
          <w:lang w:val="kk-KZ"/>
        </w:rPr>
      </w:pPr>
      <w:r w:rsidRPr="001B6A75">
        <w:rPr>
          <w:noProof/>
          <w:lang w:eastAsia="ru-RU"/>
        </w:rPr>
        <w:drawing>
          <wp:inline distT="0" distB="0" distL="0" distR="0" wp14:anchorId="6D22FF4C" wp14:editId="72A9066F">
            <wp:extent cx="5654699" cy="1708030"/>
            <wp:effectExtent l="19050" t="0" r="22201" b="6470"/>
            <wp:docPr id="57"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FE2C0C5" w14:textId="77777777" w:rsidR="00524187" w:rsidRPr="00F808F6" w:rsidRDefault="00524187" w:rsidP="008D6700">
      <w:pPr>
        <w:spacing w:after="0" w:line="240" w:lineRule="auto"/>
        <w:jc w:val="both"/>
        <w:rPr>
          <w:rFonts w:ascii="Calibri" w:eastAsia="Calibri" w:hAnsi="Calibri" w:cs="Times New Roman"/>
          <w:sz w:val="16"/>
          <w:szCs w:val="16"/>
          <w:lang w:val="kk-KZ"/>
        </w:rPr>
      </w:pPr>
    </w:p>
    <w:p w14:paraId="090A0603" w14:textId="771A110C" w:rsidR="00524187" w:rsidRPr="001B6A75" w:rsidRDefault="00524187" w:rsidP="008D6700">
      <w:pPr>
        <w:spacing w:after="0" w:line="240" w:lineRule="auto"/>
        <w:ind w:firstLine="20"/>
        <w:jc w:val="center"/>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Сурет 3</w:t>
      </w:r>
      <w:r w:rsidR="008825F7">
        <w:rPr>
          <w:rFonts w:ascii="Times New Roman" w:eastAsia="Calibri" w:hAnsi="Times New Roman" w:cs="Times New Roman"/>
          <w:color w:val="000000"/>
          <w:sz w:val="28"/>
          <w:szCs w:val="28"/>
          <w:lang w:val="kk-KZ"/>
        </w:rPr>
        <w:t>3</w:t>
      </w:r>
      <w:r w:rsidR="00F808F6">
        <w:rPr>
          <w:rFonts w:ascii="Times New Roman" w:eastAsia="Calibri" w:hAnsi="Times New Roman" w:cs="Times New Roman"/>
          <w:color w:val="000000"/>
          <w:sz w:val="28"/>
          <w:szCs w:val="28"/>
          <w:lang w:val="kk-KZ"/>
        </w:rPr>
        <w:t xml:space="preserve"> </w:t>
      </w:r>
      <w:r w:rsidRPr="001B6A75">
        <w:rPr>
          <w:rFonts w:ascii="Times New Roman" w:eastAsia="Calibri" w:hAnsi="Times New Roman" w:cs="Times New Roman"/>
          <w:color w:val="000000"/>
          <w:sz w:val="28"/>
          <w:szCs w:val="28"/>
          <w:rtl/>
          <w:lang w:val="kk-KZ" w:bidi="he-IL"/>
        </w:rPr>
        <w:t>–</w:t>
      </w:r>
      <w:r w:rsidRPr="001B6A75">
        <w:rPr>
          <w:rFonts w:ascii="Times New Roman" w:eastAsia="Calibri" w:hAnsi="Times New Roman" w:cs="Times New Roman"/>
          <w:color w:val="000000"/>
          <w:sz w:val="28"/>
          <w:szCs w:val="28"/>
          <w:lang w:val="kk-KZ"/>
        </w:rPr>
        <w:t xml:space="preserve"> Оныншы сұрақтың Google form құралымен алынған нәтижесі</w:t>
      </w:r>
    </w:p>
    <w:p w14:paraId="60954D4C" w14:textId="77777777" w:rsidR="00524187" w:rsidRPr="001B6A75" w:rsidRDefault="00524187" w:rsidP="008D6700">
      <w:pPr>
        <w:spacing w:after="0" w:line="240" w:lineRule="auto"/>
        <w:ind w:firstLine="20"/>
        <w:jc w:val="center"/>
        <w:rPr>
          <w:rFonts w:ascii="Times New Roman" w:eastAsia="Calibri" w:hAnsi="Times New Roman" w:cs="Times New Roman"/>
          <w:color w:val="000000"/>
          <w:sz w:val="28"/>
          <w:szCs w:val="28"/>
          <w:lang w:val="kk-KZ"/>
        </w:rPr>
      </w:pPr>
    </w:p>
    <w:p w14:paraId="01EAFE20" w14:textId="31419630" w:rsidR="00BC7C3E" w:rsidRPr="00F808F6" w:rsidRDefault="00BC7C3E" w:rsidP="008D6700">
      <w:pPr>
        <w:widowControl w:val="0"/>
        <w:spacing w:after="0" w:line="320" w:lineRule="exact"/>
        <w:ind w:right="20" w:firstLine="708"/>
        <w:jc w:val="both"/>
        <w:rPr>
          <w:rFonts w:ascii="Times New Roman" w:eastAsia="Times New Roman" w:hAnsi="Times New Roman" w:cs="Times New Roman"/>
          <w:i/>
          <w:color w:val="000000"/>
          <w:sz w:val="28"/>
          <w:szCs w:val="28"/>
          <w:lang w:val="kk-KZ"/>
        </w:rPr>
      </w:pPr>
      <w:r w:rsidRPr="00F808F6">
        <w:rPr>
          <w:rFonts w:ascii="Times New Roman" w:eastAsia="Times New Roman" w:hAnsi="Times New Roman" w:cs="Times New Roman"/>
          <w:i/>
          <w:color w:val="000000"/>
          <w:sz w:val="28"/>
          <w:szCs w:val="28"/>
          <w:lang w:val="kk-KZ"/>
        </w:rPr>
        <w:t>Іс-әрекеттік компонент бойынша</w:t>
      </w:r>
    </w:p>
    <w:p w14:paraId="5AC33CE4" w14:textId="102E3953" w:rsidR="00524187" w:rsidRPr="001B6A75" w:rsidRDefault="00524187" w:rsidP="008D6700">
      <w:pPr>
        <w:widowControl w:val="0"/>
        <w:spacing w:after="0" w:line="320" w:lineRule="exact"/>
        <w:ind w:right="20" w:firstLine="708"/>
        <w:jc w:val="both"/>
        <w:rPr>
          <w:rFonts w:ascii="Times New Roman" w:eastAsia="Times New Roman" w:hAnsi="Times New Roman" w:cs="Times New Roman"/>
          <w:color w:val="000000"/>
          <w:sz w:val="28"/>
          <w:szCs w:val="28"/>
          <w:lang w:val="kk-KZ"/>
        </w:rPr>
      </w:pPr>
      <w:r w:rsidRPr="001B6A75">
        <w:rPr>
          <w:rFonts w:ascii="Times New Roman" w:eastAsia="Times New Roman" w:hAnsi="Times New Roman" w:cs="Times New Roman"/>
          <w:color w:val="000000"/>
          <w:sz w:val="28"/>
          <w:szCs w:val="28"/>
          <w:lang w:val="kk-KZ"/>
        </w:rPr>
        <w:t>Сауалнаманың</w:t>
      </w:r>
      <w:r w:rsidRPr="001B6A75">
        <w:rPr>
          <w:rFonts w:ascii="Times New Roman" w:eastAsia="Times New Roman" w:hAnsi="Times New Roman" w:cs="Times New Roman"/>
          <w:sz w:val="28"/>
          <w:szCs w:val="28"/>
          <w:lang w:val="kk-KZ"/>
        </w:rPr>
        <w:t xml:space="preserve"> «Оқу барысында көбінесе қандай кейс-технологияларды қолданасыз?» сұрағына бірнеше жауаптар нұсқалары белгіленген, яғни «Нақты жағдайларды талдау»</w:t>
      </w:r>
      <w:r w:rsidR="00F808F6">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lang w:val="kk-KZ"/>
        </w:rPr>
        <w:t>– 44,0</w:t>
      </w:r>
      <w:r w:rsidRPr="001B6A75">
        <w:rPr>
          <w:rFonts w:ascii="Times New Roman" w:eastAsia="Times New Roman" w:hAnsi="Times New Roman" w:cs="Times New Roman"/>
          <w:color w:val="000000"/>
          <w:sz w:val="28"/>
          <w:szCs w:val="28"/>
          <w:lang w:val="kk-KZ"/>
        </w:rPr>
        <w:t>%, «</w:t>
      </w:r>
      <w:r w:rsidRPr="001B6A75">
        <w:rPr>
          <w:rFonts w:ascii="Times New Roman" w:eastAsia="Times New Roman" w:hAnsi="Times New Roman" w:cs="Times New Roman"/>
          <w:sz w:val="28"/>
          <w:szCs w:val="28"/>
          <w:lang w:val="kk-KZ"/>
        </w:rPr>
        <w:t>Cитуациялық рөлдік ойын әдісі»</w:t>
      </w:r>
      <w:r w:rsidR="00F808F6">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lang w:val="kk-KZ"/>
        </w:rPr>
        <w:t>–</w:t>
      </w:r>
      <w:r w:rsidR="00F808F6">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lang w:val="kk-KZ"/>
        </w:rPr>
        <w:t>31,9</w:t>
      </w:r>
      <w:r w:rsidRPr="001B6A75">
        <w:rPr>
          <w:rFonts w:ascii="Times New Roman" w:eastAsia="Times New Roman" w:hAnsi="Times New Roman" w:cs="Times New Roman"/>
          <w:color w:val="000000"/>
          <w:sz w:val="28"/>
          <w:szCs w:val="28"/>
          <w:lang w:val="kk-KZ"/>
        </w:rPr>
        <w:t>%, «</w:t>
      </w:r>
      <w:r w:rsidRPr="001B6A75">
        <w:rPr>
          <w:rFonts w:ascii="Times New Roman" w:eastAsia="Times New Roman" w:hAnsi="Times New Roman" w:cs="Times New Roman"/>
          <w:sz w:val="28"/>
          <w:szCs w:val="28"/>
          <w:lang w:val="kk-KZ"/>
        </w:rPr>
        <w:t>Талқылау әдісі»</w:t>
      </w:r>
      <w:r w:rsidR="00F808F6">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lang w:val="kk-KZ"/>
        </w:rPr>
        <w:t>–</w:t>
      </w:r>
      <w:r w:rsidR="00F808F6">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lang w:val="kk-KZ"/>
        </w:rPr>
        <w:t>24,1</w:t>
      </w:r>
      <w:r w:rsidRPr="001B6A75">
        <w:rPr>
          <w:rFonts w:ascii="Times New Roman" w:eastAsia="Times New Roman" w:hAnsi="Times New Roman" w:cs="Times New Roman"/>
          <w:color w:val="000000"/>
          <w:sz w:val="28"/>
          <w:szCs w:val="28"/>
          <w:lang w:val="kk-KZ"/>
        </w:rPr>
        <w:t>% респондент жауап белгілеген.</w:t>
      </w:r>
      <w:r w:rsidR="00E042B8" w:rsidRPr="001B6A75">
        <w:rPr>
          <w:rFonts w:ascii="Times New Roman" w:eastAsia="Times New Roman" w:hAnsi="Times New Roman" w:cs="Times New Roman"/>
          <w:color w:val="000000"/>
          <w:sz w:val="28"/>
          <w:szCs w:val="28"/>
          <w:lang w:val="kk-KZ"/>
        </w:rPr>
        <w:t xml:space="preserve"> Сұрақ нәтижелерін талдай келе,респонденттердің көп бөлігі, яғни </w:t>
      </w:r>
      <w:r w:rsidR="00E042B8" w:rsidRPr="001B6A75">
        <w:rPr>
          <w:rFonts w:ascii="Times New Roman" w:eastAsia="Times New Roman" w:hAnsi="Times New Roman" w:cs="Times New Roman"/>
          <w:sz w:val="28"/>
          <w:szCs w:val="28"/>
          <w:lang w:val="kk-KZ"/>
        </w:rPr>
        <w:t>44,0</w:t>
      </w:r>
      <w:r w:rsidR="00E042B8" w:rsidRPr="001B6A75">
        <w:rPr>
          <w:rFonts w:ascii="Times New Roman" w:eastAsia="Times New Roman" w:hAnsi="Times New Roman" w:cs="Times New Roman"/>
          <w:color w:val="000000"/>
          <w:sz w:val="28"/>
          <w:szCs w:val="28"/>
          <w:lang w:val="kk-KZ"/>
        </w:rPr>
        <w:t xml:space="preserve">% оқу барысында </w:t>
      </w:r>
      <w:r w:rsidR="00E042B8" w:rsidRPr="001B6A75">
        <w:rPr>
          <w:rFonts w:ascii="Times New Roman" w:eastAsia="Times New Roman" w:hAnsi="Times New Roman" w:cs="Times New Roman"/>
          <w:sz w:val="28"/>
          <w:szCs w:val="28"/>
          <w:lang w:val="kk-KZ"/>
        </w:rPr>
        <w:t>нақты жағдайларды талдау түрін қолданатының байқаймыз</w:t>
      </w:r>
      <w:r w:rsidRPr="001B6A75">
        <w:rPr>
          <w:rFonts w:ascii="Times New Roman" w:eastAsia="Times New Roman" w:hAnsi="Times New Roman" w:cs="Times New Roman"/>
          <w:color w:val="000000"/>
          <w:sz w:val="28"/>
          <w:szCs w:val="28"/>
          <w:lang w:val="kk-KZ"/>
        </w:rPr>
        <w:t xml:space="preserve"> (3</w:t>
      </w:r>
      <w:r w:rsidR="008825F7">
        <w:rPr>
          <w:rFonts w:ascii="Times New Roman" w:eastAsia="Times New Roman" w:hAnsi="Times New Roman" w:cs="Times New Roman"/>
          <w:color w:val="000000"/>
          <w:sz w:val="28"/>
          <w:szCs w:val="28"/>
          <w:lang w:val="kk-KZ"/>
        </w:rPr>
        <w:t>4</w:t>
      </w:r>
      <w:r w:rsidR="00C03205" w:rsidRPr="001B6A75">
        <w:rPr>
          <w:rFonts w:ascii="Times New Roman" w:eastAsia="Times New Roman" w:hAnsi="Times New Roman" w:cs="Times New Roman"/>
          <w:color w:val="000000"/>
          <w:sz w:val="28"/>
          <w:szCs w:val="28"/>
          <w:lang w:val="kk-KZ"/>
        </w:rPr>
        <w:t>-</w:t>
      </w:r>
      <w:r w:rsidRPr="001B6A75">
        <w:rPr>
          <w:rFonts w:ascii="Times New Roman" w:eastAsia="Times New Roman" w:hAnsi="Times New Roman" w:cs="Times New Roman"/>
          <w:color w:val="000000"/>
          <w:sz w:val="28"/>
          <w:szCs w:val="28"/>
          <w:lang w:val="kk-KZ"/>
        </w:rPr>
        <w:t>сурет).</w:t>
      </w:r>
    </w:p>
    <w:p w14:paraId="0F03E055" w14:textId="77777777" w:rsidR="00524187" w:rsidRPr="001B6A75" w:rsidRDefault="00524187" w:rsidP="008D6700">
      <w:pPr>
        <w:spacing w:after="0" w:line="240" w:lineRule="auto"/>
        <w:ind w:firstLine="20"/>
        <w:jc w:val="center"/>
        <w:rPr>
          <w:rFonts w:ascii="Times New Roman" w:eastAsia="Calibri" w:hAnsi="Times New Roman" w:cs="Times New Roman"/>
          <w:color w:val="000000"/>
          <w:sz w:val="28"/>
          <w:szCs w:val="28"/>
          <w:lang w:val="kk-KZ"/>
        </w:rPr>
      </w:pPr>
    </w:p>
    <w:p w14:paraId="7EF31548" w14:textId="73CC7C5C" w:rsidR="00524187" w:rsidRPr="001B6A75" w:rsidRDefault="00BC7C3E" w:rsidP="008D6700">
      <w:pPr>
        <w:spacing w:after="0" w:line="240" w:lineRule="auto"/>
        <w:jc w:val="center"/>
        <w:rPr>
          <w:rFonts w:ascii="Calibri" w:eastAsia="Calibri" w:hAnsi="Calibri" w:cs="Times New Roman"/>
          <w:lang w:val="kk-KZ"/>
        </w:rPr>
      </w:pPr>
      <w:r w:rsidRPr="001B6A75">
        <w:rPr>
          <w:noProof/>
          <w:lang w:eastAsia="ru-RU"/>
        </w:rPr>
        <w:drawing>
          <wp:inline distT="0" distB="0" distL="0" distR="0" wp14:anchorId="06CBDE05" wp14:editId="60D567E6">
            <wp:extent cx="5158596" cy="1561381"/>
            <wp:effectExtent l="0" t="0" r="23495" b="20320"/>
            <wp:docPr id="58"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E846151" w14:textId="0B9BB5DC" w:rsidR="00524187" w:rsidRPr="001B6A75" w:rsidRDefault="00524187" w:rsidP="008D6700">
      <w:pPr>
        <w:spacing w:after="0" w:line="240" w:lineRule="auto"/>
        <w:ind w:firstLine="20"/>
        <w:jc w:val="center"/>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Сурет 3</w:t>
      </w:r>
      <w:r w:rsidR="008825F7">
        <w:rPr>
          <w:rFonts w:ascii="Times New Roman" w:eastAsia="Calibri" w:hAnsi="Times New Roman" w:cs="Times New Roman"/>
          <w:color w:val="000000"/>
          <w:sz w:val="28"/>
          <w:szCs w:val="28"/>
          <w:lang w:val="kk-KZ"/>
        </w:rPr>
        <w:t>4</w:t>
      </w:r>
      <w:r w:rsidR="00F808F6">
        <w:rPr>
          <w:rFonts w:ascii="Times New Roman" w:eastAsia="Calibri" w:hAnsi="Times New Roman" w:cs="Times New Roman"/>
          <w:color w:val="000000"/>
          <w:sz w:val="28"/>
          <w:szCs w:val="28"/>
          <w:lang w:val="kk-KZ"/>
        </w:rPr>
        <w:t xml:space="preserve"> </w:t>
      </w:r>
      <w:r w:rsidRPr="001B6A75">
        <w:rPr>
          <w:rFonts w:ascii="Times New Roman" w:eastAsia="Calibri" w:hAnsi="Times New Roman" w:cs="Times New Roman"/>
          <w:color w:val="000000"/>
          <w:sz w:val="28"/>
          <w:szCs w:val="28"/>
          <w:rtl/>
          <w:lang w:val="kk-KZ" w:bidi="he-IL"/>
        </w:rPr>
        <w:t>–</w:t>
      </w:r>
      <w:r w:rsidRPr="001B6A75">
        <w:rPr>
          <w:rFonts w:ascii="Times New Roman" w:eastAsia="Calibri" w:hAnsi="Times New Roman" w:cs="Times New Roman"/>
          <w:color w:val="000000"/>
          <w:sz w:val="28"/>
          <w:szCs w:val="28"/>
          <w:lang w:val="kk-KZ"/>
        </w:rPr>
        <w:t xml:space="preserve"> Он бірінші сұрақтың Google form құралымен алынған нәтижесі</w:t>
      </w:r>
    </w:p>
    <w:p w14:paraId="5980EF32" w14:textId="77777777" w:rsidR="00F808F6" w:rsidRDefault="00F808F6" w:rsidP="008D6700">
      <w:pPr>
        <w:widowControl w:val="0"/>
        <w:spacing w:after="0" w:line="320" w:lineRule="exact"/>
        <w:ind w:right="20" w:firstLine="708"/>
        <w:jc w:val="both"/>
        <w:rPr>
          <w:rFonts w:ascii="Times New Roman" w:eastAsia="Times New Roman" w:hAnsi="Times New Roman" w:cs="Times New Roman"/>
          <w:sz w:val="28"/>
          <w:szCs w:val="28"/>
          <w:lang w:val="kk-KZ"/>
        </w:rPr>
      </w:pPr>
    </w:p>
    <w:p w14:paraId="6BDB36A1" w14:textId="5FAC6E94" w:rsidR="00524187" w:rsidRPr="001B6A75" w:rsidRDefault="00524187" w:rsidP="008D6700">
      <w:pPr>
        <w:widowControl w:val="0"/>
        <w:spacing w:after="0" w:line="320" w:lineRule="exact"/>
        <w:ind w:right="20" w:firstLine="708"/>
        <w:jc w:val="both"/>
        <w:rPr>
          <w:rFonts w:ascii="Times New Roman" w:eastAsia="Times New Roman" w:hAnsi="Times New Roman" w:cs="Times New Roman"/>
          <w:sz w:val="28"/>
          <w:szCs w:val="28"/>
          <w:lang w:val="kk-KZ"/>
        </w:rPr>
      </w:pPr>
      <w:r w:rsidRPr="001B6A75">
        <w:rPr>
          <w:rFonts w:ascii="Times New Roman" w:eastAsia="Times New Roman" w:hAnsi="Times New Roman" w:cs="Times New Roman"/>
          <w:sz w:val="28"/>
          <w:szCs w:val="28"/>
          <w:lang w:val="kk-KZ"/>
        </w:rPr>
        <w:t>Сауалнаманың «Оқуда кейс-технологияларды пайдалану кезінде қандай қиындықтар немесе проблемалар туындауы мүмкін??» сұрағы бойынша «Уақыттың жеткіліксіз болуы»</w:t>
      </w:r>
      <w:r w:rsidR="00F808F6">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lang w:val="kk-KZ"/>
        </w:rPr>
        <w:t>–</w:t>
      </w:r>
      <w:r w:rsidR="00F808F6">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lang w:val="kk-KZ"/>
        </w:rPr>
        <w:t>29,3</w:t>
      </w:r>
      <w:r w:rsidRPr="001B6A75">
        <w:rPr>
          <w:rFonts w:ascii="Times New Roman" w:eastAsia="Times New Roman" w:hAnsi="Times New Roman" w:cs="Times New Roman"/>
          <w:color w:val="000000"/>
          <w:sz w:val="28"/>
          <w:szCs w:val="28"/>
          <w:lang w:val="kk-KZ"/>
        </w:rPr>
        <w:t>%, «</w:t>
      </w:r>
      <w:r w:rsidRPr="001B6A75">
        <w:rPr>
          <w:rFonts w:ascii="Times New Roman" w:eastAsia="Times New Roman" w:hAnsi="Times New Roman" w:cs="Times New Roman"/>
          <w:sz w:val="28"/>
          <w:szCs w:val="28"/>
          <w:lang w:val="kk-KZ"/>
        </w:rPr>
        <w:t>Қажетті білім ресурстардың жеткіліксіздігі»</w:t>
      </w:r>
      <w:r w:rsidR="00F808F6">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lang w:val="kk-KZ"/>
        </w:rPr>
        <w:t>–</w:t>
      </w:r>
      <w:r w:rsidR="00F808F6">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lang w:val="kk-KZ"/>
        </w:rPr>
        <w:t>30,2</w:t>
      </w:r>
      <w:r w:rsidRPr="001B6A75">
        <w:rPr>
          <w:rFonts w:ascii="Times New Roman" w:eastAsia="Times New Roman" w:hAnsi="Times New Roman" w:cs="Times New Roman"/>
          <w:color w:val="000000"/>
          <w:sz w:val="28"/>
          <w:szCs w:val="28"/>
          <w:lang w:val="kk-KZ"/>
        </w:rPr>
        <w:t>%, «</w:t>
      </w:r>
      <w:r w:rsidRPr="001B6A75">
        <w:rPr>
          <w:rFonts w:ascii="Times New Roman" w:eastAsia="Times New Roman" w:hAnsi="Times New Roman" w:cs="Times New Roman"/>
          <w:sz w:val="28"/>
          <w:szCs w:val="28"/>
          <w:lang w:val="kk-KZ"/>
        </w:rPr>
        <w:t>Студенттердің ойларының өзара келіспеуі»</w:t>
      </w:r>
      <w:r w:rsidR="00F808F6">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lang w:val="kk-KZ"/>
        </w:rPr>
        <w:t>–</w:t>
      </w:r>
      <w:r w:rsidR="00F808F6">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lang w:val="kk-KZ"/>
        </w:rPr>
        <w:t>29,3</w:t>
      </w:r>
      <w:r w:rsidRPr="001B6A75">
        <w:rPr>
          <w:rFonts w:ascii="Times New Roman" w:eastAsia="Times New Roman" w:hAnsi="Times New Roman" w:cs="Times New Roman"/>
          <w:color w:val="000000"/>
          <w:sz w:val="28"/>
          <w:szCs w:val="28"/>
          <w:lang w:val="kk-KZ"/>
        </w:rPr>
        <w:t>%; «</w:t>
      </w:r>
      <w:r w:rsidRPr="001B6A75">
        <w:rPr>
          <w:rFonts w:ascii="Times New Roman" w:eastAsia="Times New Roman" w:hAnsi="Times New Roman" w:cs="Times New Roman"/>
          <w:sz w:val="28"/>
          <w:szCs w:val="28"/>
          <w:lang w:val="kk-KZ"/>
        </w:rPr>
        <w:t>Техникалық себептерге байланысты мәселелер» –</w:t>
      </w:r>
      <w:r w:rsidR="00F808F6">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lang w:val="kk-KZ"/>
        </w:rPr>
        <w:t>11,2</w:t>
      </w:r>
      <w:r w:rsidRPr="001B6A75">
        <w:rPr>
          <w:rFonts w:ascii="Times New Roman" w:eastAsia="Times New Roman" w:hAnsi="Times New Roman" w:cs="Times New Roman"/>
          <w:color w:val="000000"/>
          <w:sz w:val="28"/>
          <w:szCs w:val="28"/>
          <w:lang w:val="kk-KZ"/>
        </w:rPr>
        <w:t>% деген жауаптар нәтижесі алынған. Бұл сұрақ бойынша оқуда кейс-технологияларды пайдаланудағы негізгі қиындықтар мен мәселелерді дұрыс анықтай білгендер саны 29,3% ғана. Қалған білім алушылар  дұрыс жауаптар нұсқасын білмеген себепті, әртүрлі жауаптарды белгілеген. Жауаптар нәтижесі келесі 3</w:t>
      </w:r>
      <w:r w:rsidR="008825F7">
        <w:rPr>
          <w:rFonts w:ascii="Times New Roman" w:eastAsia="Times New Roman" w:hAnsi="Times New Roman" w:cs="Times New Roman"/>
          <w:color w:val="000000"/>
          <w:sz w:val="28"/>
          <w:szCs w:val="28"/>
          <w:lang w:val="kk-KZ"/>
        </w:rPr>
        <w:t>5</w:t>
      </w:r>
      <w:r w:rsidR="00C03205" w:rsidRPr="001B6A75">
        <w:rPr>
          <w:rFonts w:ascii="Times New Roman" w:eastAsia="Times New Roman" w:hAnsi="Times New Roman" w:cs="Times New Roman"/>
          <w:color w:val="000000"/>
          <w:sz w:val="28"/>
          <w:szCs w:val="28"/>
          <w:lang w:val="en-US"/>
        </w:rPr>
        <w:t>-</w:t>
      </w:r>
      <w:r w:rsidRPr="001B6A75">
        <w:rPr>
          <w:rFonts w:ascii="Times New Roman" w:eastAsia="Times New Roman" w:hAnsi="Times New Roman" w:cs="Times New Roman"/>
          <w:color w:val="000000"/>
          <w:sz w:val="28"/>
          <w:szCs w:val="28"/>
          <w:lang w:val="kk-KZ"/>
        </w:rPr>
        <w:t>суретте берілді.</w:t>
      </w:r>
    </w:p>
    <w:p w14:paraId="53CBA31E" w14:textId="65356AFF" w:rsidR="00524187" w:rsidRPr="001B6A75" w:rsidRDefault="00BC7C3E" w:rsidP="008D6700">
      <w:pPr>
        <w:spacing w:after="0" w:line="240" w:lineRule="auto"/>
        <w:jc w:val="center"/>
        <w:rPr>
          <w:rFonts w:ascii="Calibri" w:eastAsia="Calibri" w:hAnsi="Calibri" w:cs="Times New Roman"/>
          <w:lang w:val="kk-KZ"/>
        </w:rPr>
      </w:pPr>
      <w:r w:rsidRPr="001B6A75">
        <w:rPr>
          <w:noProof/>
          <w:lang w:eastAsia="ru-RU"/>
        </w:rPr>
        <w:drawing>
          <wp:inline distT="0" distB="0" distL="0" distR="0" wp14:anchorId="4D56B5FE" wp14:editId="1290A6B2">
            <wp:extent cx="5454015" cy="1786269"/>
            <wp:effectExtent l="19050" t="0" r="13335" b="4431"/>
            <wp:docPr id="42"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E43D6AD" w14:textId="77777777" w:rsidR="00F808F6" w:rsidRPr="00F808F6" w:rsidRDefault="00F808F6" w:rsidP="00F808F6">
      <w:pPr>
        <w:spacing w:after="0" w:line="240" w:lineRule="auto"/>
        <w:ind w:firstLine="20"/>
        <w:jc w:val="center"/>
        <w:rPr>
          <w:rFonts w:ascii="Times New Roman" w:eastAsia="Calibri" w:hAnsi="Times New Roman" w:cs="Times New Roman"/>
          <w:color w:val="000000"/>
          <w:sz w:val="16"/>
          <w:szCs w:val="16"/>
          <w:lang w:val="kk-KZ"/>
        </w:rPr>
      </w:pPr>
    </w:p>
    <w:p w14:paraId="463D8DA4" w14:textId="28C7A63D" w:rsidR="00524187" w:rsidRPr="001B6A75" w:rsidRDefault="00524187" w:rsidP="00F808F6">
      <w:pPr>
        <w:spacing w:after="0" w:line="240" w:lineRule="auto"/>
        <w:ind w:firstLine="20"/>
        <w:jc w:val="center"/>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Сурет 3</w:t>
      </w:r>
      <w:r w:rsidR="008825F7">
        <w:rPr>
          <w:rFonts w:ascii="Times New Roman" w:eastAsia="Calibri" w:hAnsi="Times New Roman" w:cs="Times New Roman"/>
          <w:color w:val="000000"/>
          <w:sz w:val="28"/>
          <w:szCs w:val="28"/>
          <w:lang w:val="kk-KZ"/>
        </w:rPr>
        <w:t>5</w:t>
      </w:r>
      <w:r w:rsidR="00C03205" w:rsidRPr="001B6A75">
        <w:rPr>
          <w:rFonts w:ascii="Times New Roman" w:eastAsia="Calibri" w:hAnsi="Times New Roman" w:cs="Times New Roman"/>
          <w:color w:val="000000"/>
          <w:sz w:val="28"/>
          <w:szCs w:val="28"/>
          <w:lang w:val="kk-KZ"/>
        </w:rPr>
        <w:t xml:space="preserve"> </w:t>
      </w:r>
      <w:r w:rsidRPr="001B6A75">
        <w:rPr>
          <w:rFonts w:ascii="Times New Roman" w:eastAsia="Calibri" w:hAnsi="Times New Roman" w:cs="Times New Roman"/>
          <w:color w:val="000000"/>
          <w:sz w:val="28"/>
          <w:szCs w:val="28"/>
          <w:rtl/>
          <w:lang w:val="kk-KZ" w:bidi="he-IL"/>
        </w:rPr>
        <w:t>–</w:t>
      </w:r>
      <w:r w:rsidRPr="001B6A75">
        <w:rPr>
          <w:rFonts w:ascii="Times New Roman" w:eastAsia="Calibri" w:hAnsi="Times New Roman" w:cs="Times New Roman"/>
          <w:color w:val="000000"/>
          <w:sz w:val="28"/>
          <w:szCs w:val="28"/>
          <w:lang w:val="kk-KZ"/>
        </w:rPr>
        <w:t xml:space="preserve"> Он екінші сұрақтың Google form құралымен алынған нәтижесі</w:t>
      </w:r>
    </w:p>
    <w:p w14:paraId="426F9AF4" w14:textId="77777777" w:rsidR="00524187" w:rsidRPr="001B6A75" w:rsidRDefault="00524187" w:rsidP="00F808F6">
      <w:pPr>
        <w:spacing w:after="0" w:line="240" w:lineRule="auto"/>
        <w:jc w:val="center"/>
        <w:rPr>
          <w:rFonts w:ascii="Calibri" w:eastAsia="Calibri" w:hAnsi="Calibri" w:cs="Times New Roman"/>
          <w:lang w:val="kk-KZ"/>
        </w:rPr>
      </w:pPr>
    </w:p>
    <w:p w14:paraId="4E985C54" w14:textId="7891FEBD" w:rsidR="00524187" w:rsidRDefault="00524187" w:rsidP="00F808F6">
      <w:pPr>
        <w:widowControl w:val="0"/>
        <w:spacing w:after="0" w:line="240" w:lineRule="auto"/>
        <w:ind w:right="20" w:firstLine="709"/>
        <w:jc w:val="both"/>
        <w:rPr>
          <w:rFonts w:ascii="Times New Roman" w:eastAsia="Calibri" w:hAnsi="Times New Roman" w:cs="Times New Roman"/>
          <w:color w:val="000000"/>
          <w:sz w:val="28"/>
          <w:szCs w:val="28"/>
          <w:lang w:val="kk-KZ"/>
        </w:rPr>
      </w:pPr>
      <w:r w:rsidRPr="001B6A75">
        <w:rPr>
          <w:rFonts w:ascii="Times New Roman" w:eastAsia="Times New Roman" w:hAnsi="Times New Roman" w:cs="Times New Roman"/>
          <w:sz w:val="28"/>
          <w:szCs w:val="28"/>
          <w:lang w:val="kk-KZ"/>
        </w:rPr>
        <w:t xml:space="preserve">Сауалнаманың «Кейстерді шешу барысында  сіз және сіздің құрдастарыңыз басқа студенттердің пікірін ескерді ме?» сұрағы бойынша жауаптарды талдау барысында 49,1% респонденттердің кейстерді шешу барысында басқа студенттердің пікірлерін ескергені белгілі болды. Ал 20,7% «жоқ» жауабын берсе, 30,2% респонденттер белгілі бір пікір айта алмаған себепті «Жауап беруге қиналамын» деп жауап берген. </w:t>
      </w:r>
      <w:r w:rsidRPr="001B6A75">
        <w:rPr>
          <w:rFonts w:ascii="Times New Roman" w:eastAsia="Calibri" w:hAnsi="Times New Roman" w:cs="Times New Roman"/>
          <w:color w:val="000000"/>
          <w:sz w:val="28"/>
          <w:szCs w:val="28"/>
          <w:lang w:val="kk-KZ"/>
        </w:rPr>
        <w:t>Google form құралынан алынған жауаптар диаграммасынан үзінді келесі 3</w:t>
      </w:r>
      <w:r w:rsidR="008825F7">
        <w:rPr>
          <w:rFonts w:ascii="Times New Roman" w:eastAsia="Calibri" w:hAnsi="Times New Roman" w:cs="Times New Roman"/>
          <w:color w:val="000000"/>
          <w:sz w:val="28"/>
          <w:szCs w:val="28"/>
          <w:lang w:val="kk-KZ"/>
        </w:rPr>
        <w:t>6</w:t>
      </w:r>
      <w:r w:rsidR="00C03205" w:rsidRPr="001B6A75">
        <w:rPr>
          <w:rFonts w:ascii="Times New Roman" w:eastAsia="Calibri" w:hAnsi="Times New Roman" w:cs="Times New Roman"/>
          <w:color w:val="000000"/>
          <w:sz w:val="28"/>
          <w:szCs w:val="28"/>
          <w:lang w:val="kk-KZ"/>
        </w:rPr>
        <w:t>-</w:t>
      </w:r>
      <w:r w:rsidRPr="001B6A75">
        <w:rPr>
          <w:rFonts w:ascii="Times New Roman" w:eastAsia="Calibri" w:hAnsi="Times New Roman" w:cs="Times New Roman"/>
          <w:color w:val="000000"/>
          <w:sz w:val="28"/>
          <w:szCs w:val="28"/>
          <w:lang w:val="kk-KZ"/>
        </w:rPr>
        <w:t xml:space="preserve">суретте келтірілді.  </w:t>
      </w:r>
    </w:p>
    <w:p w14:paraId="21CA37F8" w14:textId="77777777" w:rsidR="00F808F6" w:rsidRPr="001B6A75" w:rsidRDefault="00F808F6" w:rsidP="00F808F6">
      <w:pPr>
        <w:widowControl w:val="0"/>
        <w:spacing w:after="0" w:line="240" w:lineRule="auto"/>
        <w:ind w:right="20" w:firstLine="709"/>
        <w:jc w:val="both"/>
        <w:rPr>
          <w:rFonts w:ascii="Times New Roman" w:eastAsia="Times New Roman" w:hAnsi="Times New Roman" w:cs="Times New Roman"/>
          <w:sz w:val="28"/>
          <w:szCs w:val="28"/>
          <w:lang w:val="kk-KZ"/>
        </w:rPr>
      </w:pPr>
    </w:p>
    <w:p w14:paraId="461AEC9D" w14:textId="766CF3AE" w:rsidR="00524187" w:rsidRPr="001B6A75" w:rsidRDefault="00BC7C3E" w:rsidP="00F808F6">
      <w:pPr>
        <w:spacing w:after="0" w:line="240" w:lineRule="auto"/>
        <w:jc w:val="center"/>
        <w:rPr>
          <w:rFonts w:ascii="Calibri" w:eastAsia="Calibri" w:hAnsi="Calibri" w:cs="Times New Roman"/>
          <w:lang w:val="kk-KZ"/>
        </w:rPr>
      </w:pPr>
      <w:r w:rsidRPr="001B6A75">
        <w:rPr>
          <w:noProof/>
          <w:lang w:eastAsia="ru-RU"/>
        </w:rPr>
        <w:drawing>
          <wp:inline distT="0" distB="0" distL="0" distR="0" wp14:anchorId="4CCD52FF" wp14:editId="7BF5D2FB">
            <wp:extent cx="5613193" cy="1754372"/>
            <wp:effectExtent l="19050" t="0" r="25607" b="0"/>
            <wp:docPr id="59"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5D1EC0D" w14:textId="77777777" w:rsidR="00F808F6" w:rsidRPr="00F808F6" w:rsidRDefault="00F808F6" w:rsidP="008D6700">
      <w:pPr>
        <w:spacing w:after="0" w:line="240" w:lineRule="auto"/>
        <w:ind w:firstLine="20"/>
        <w:jc w:val="center"/>
        <w:rPr>
          <w:rFonts w:ascii="Times New Roman" w:eastAsia="Calibri" w:hAnsi="Times New Roman" w:cs="Times New Roman"/>
          <w:color w:val="000000"/>
          <w:sz w:val="16"/>
          <w:szCs w:val="16"/>
          <w:lang w:val="kk-KZ"/>
        </w:rPr>
      </w:pPr>
    </w:p>
    <w:p w14:paraId="11F424AB" w14:textId="117A5CEA" w:rsidR="00524187" w:rsidRPr="001B6A75" w:rsidRDefault="00524187" w:rsidP="008D6700">
      <w:pPr>
        <w:spacing w:after="0" w:line="240" w:lineRule="auto"/>
        <w:ind w:firstLine="20"/>
        <w:jc w:val="center"/>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Сурет 3</w:t>
      </w:r>
      <w:r w:rsidR="008825F7">
        <w:rPr>
          <w:rFonts w:ascii="Times New Roman" w:eastAsia="Calibri" w:hAnsi="Times New Roman" w:cs="Times New Roman"/>
          <w:color w:val="000000"/>
          <w:sz w:val="28"/>
          <w:szCs w:val="28"/>
          <w:lang w:val="kk-KZ"/>
        </w:rPr>
        <w:t>6</w:t>
      </w:r>
      <w:r w:rsidR="00F808F6">
        <w:rPr>
          <w:rFonts w:ascii="Times New Roman" w:eastAsia="Calibri" w:hAnsi="Times New Roman" w:cs="Times New Roman"/>
          <w:color w:val="000000"/>
          <w:sz w:val="28"/>
          <w:szCs w:val="28"/>
          <w:lang w:val="kk-KZ"/>
        </w:rPr>
        <w:t xml:space="preserve"> </w:t>
      </w:r>
      <w:r w:rsidRPr="001B6A75">
        <w:rPr>
          <w:rFonts w:ascii="Times New Roman" w:eastAsia="Calibri" w:hAnsi="Times New Roman" w:cs="Times New Roman"/>
          <w:color w:val="000000"/>
          <w:sz w:val="28"/>
          <w:szCs w:val="28"/>
          <w:lang w:val="kk-KZ"/>
        </w:rPr>
        <w:t>– Он үшінші сұрақтың Google form құралымен алынған нәтижесі</w:t>
      </w:r>
    </w:p>
    <w:p w14:paraId="5E2F8198" w14:textId="77777777" w:rsidR="00524187" w:rsidRPr="001B6A75" w:rsidRDefault="00524187" w:rsidP="008D6700">
      <w:pPr>
        <w:spacing w:after="0" w:line="240" w:lineRule="auto"/>
        <w:ind w:firstLine="20"/>
        <w:jc w:val="both"/>
        <w:rPr>
          <w:rFonts w:ascii="Times New Roman" w:eastAsia="Calibri" w:hAnsi="Times New Roman" w:cs="Times New Roman"/>
          <w:color w:val="000000"/>
          <w:sz w:val="28"/>
          <w:szCs w:val="28"/>
          <w:lang w:val="kk-KZ"/>
        </w:rPr>
      </w:pPr>
    </w:p>
    <w:p w14:paraId="5F8B9D60" w14:textId="452B3B3F" w:rsidR="00524187" w:rsidRPr="001B6A75" w:rsidRDefault="00524187" w:rsidP="00F808F6">
      <w:pPr>
        <w:spacing w:after="0" w:line="240" w:lineRule="auto"/>
        <w:ind w:firstLine="709"/>
        <w:jc w:val="both"/>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 xml:space="preserve">Сауалнаманың «5S әдісінің құрамдас қағидаттары қандай іс-әрекеттерді қамтиды?» атты он төртінші сұрағы бойынша алынған жауаптар нәтижесі қарастырылып, сараланды. Алынған нәтиже бойынша «Танымдық белсенділігі мен шығармашылық» деген жауап нұсқасын таңдағандар саны 28,5% болса, «Сұрыптау, реттеу, ұқыптылық, стандарттау, қолдау» бойынша 40,5%, «Білу, түсіну, қолдау» 19,8%, «Жауап беруге қиналамын» жауаптарын 11,2% </w:t>
      </w:r>
      <w:r w:rsidR="00C03205" w:rsidRPr="001B6A75">
        <w:rPr>
          <w:rFonts w:ascii="Times New Roman" w:eastAsia="Calibri" w:hAnsi="Times New Roman" w:cs="Times New Roman"/>
          <w:color w:val="000000"/>
          <w:sz w:val="28"/>
          <w:szCs w:val="28"/>
          <w:lang w:val="kk-KZ"/>
        </w:rPr>
        <w:t>білім алушы белгілеген (3</w:t>
      </w:r>
      <w:r w:rsidR="008825F7">
        <w:rPr>
          <w:rFonts w:ascii="Times New Roman" w:eastAsia="Calibri" w:hAnsi="Times New Roman" w:cs="Times New Roman"/>
          <w:color w:val="000000"/>
          <w:sz w:val="28"/>
          <w:szCs w:val="28"/>
          <w:lang w:val="kk-KZ"/>
        </w:rPr>
        <w:t>7</w:t>
      </w:r>
      <w:r w:rsidR="00C03205" w:rsidRPr="001B6A75">
        <w:rPr>
          <w:rFonts w:ascii="Times New Roman" w:eastAsia="Calibri" w:hAnsi="Times New Roman" w:cs="Times New Roman"/>
          <w:color w:val="000000"/>
          <w:sz w:val="28"/>
          <w:szCs w:val="28"/>
          <w:lang w:val="kk-KZ"/>
        </w:rPr>
        <w:t>-</w:t>
      </w:r>
      <w:r w:rsidRPr="001B6A75">
        <w:rPr>
          <w:rFonts w:ascii="Times New Roman" w:eastAsia="Calibri" w:hAnsi="Times New Roman" w:cs="Times New Roman"/>
          <w:color w:val="000000"/>
          <w:sz w:val="28"/>
          <w:szCs w:val="28"/>
          <w:lang w:val="kk-KZ"/>
        </w:rPr>
        <w:t xml:space="preserve">сурет). </w:t>
      </w:r>
    </w:p>
    <w:p w14:paraId="0A216111" w14:textId="77777777" w:rsidR="00524187" w:rsidRPr="001B6A75" w:rsidRDefault="00524187" w:rsidP="008D6700">
      <w:pPr>
        <w:spacing w:after="0" w:line="240" w:lineRule="auto"/>
        <w:jc w:val="center"/>
        <w:rPr>
          <w:rFonts w:ascii="Times New Roman" w:eastAsia="Calibri" w:hAnsi="Times New Roman" w:cs="Times New Roman"/>
          <w:color w:val="000000"/>
          <w:sz w:val="28"/>
          <w:szCs w:val="28"/>
          <w:lang w:val="kk-KZ"/>
        </w:rPr>
      </w:pPr>
    </w:p>
    <w:p w14:paraId="3D957FF3" w14:textId="77777777" w:rsidR="00524187" w:rsidRPr="001B6A75" w:rsidRDefault="00524187" w:rsidP="008D6700">
      <w:pPr>
        <w:spacing w:after="0" w:line="240" w:lineRule="auto"/>
        <w:jc w:val="center"/>
        <w:rPr>
          <w:rFonts w:ascii="Calibri" w:eastAsia="Calibri" w:hAnsi="Calibri" w:cs="Times New Roman"/>
          <w:lang w:val="kk-KZ"/>
        </w:rPr>
      </w:pPr>
    </w:p>
    <w:p w14:paraId="2B5A5EA7" w14:textId="77777777" w:rsidR="00524187" w:rsidRPr="001B6A75" w:rsidRDefault="00524187" w:rsidP="008D6700">
      <w:pPr>
        <w:spacing w:after="0" w:line="240" w:lineRule="auto"/>
        <w:jc w:val="center"/>
        <w:rPr>
          <w:rFonts w:ascii="Calibri" w:eastAsia="Calibri" w:hAnsi="Calibri" w:cs="Times New Roman"/>
          <w:lang w:val="kk-KZ"/>
        </w:rPr>
      </w:pPr>
    </w:p>
    <w:p w14:paraId="44EDEA2F" w14:textId="47E7669E" w:rsidR="00524187" w:rsidRPr="001B6A75" w:rsidRDefault="00BC7C3E" w:rsidP="008D6700">
      <w:pPr>
        <w:spacing w:after="0" w:line="240" w:lineRule="auto"/>
        <w:jc w:val="center"/>
        <w:rPr>
          <w:rFonts w:ascii="Calibri" w:eastAsia="Calibri" w:hAnsi="Calibri" w:cs="Times New Roman"/>
          <w:lang w:val="kk-KZ"/>
        </w:rPr>
      </w:pPr>
      <w:r w:rsidRPr="001B6A75">
        <w:rPr>
          <w:rFonts w:ascii="Times New Roman" w:hAnsi="Times New Roman" w:cs="Times New Roman"/>
          <w:noProof/>
          <w:color w:val="000000" w:themeColor="text1"/>
          <w:sz w:val="28"/>
          <w:szCs w:val="28"/>
          <w:lang w:eastAsia="ru-RU"/>
        </w:rPr>
        <w:drawing>
          <wp:inline distT="0" distB="0" distL="0" distR="0" wp14:anchorId="1358946B" wp14:editId="48427841">
            <wp:extent cx="5213350" cy="1746250"/>
            <wp:effectExtent l="0" t="0" r="0" b="0"/>
            <wp:docPr id="6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8C49FEC" w14:textId="77777777" w:rsidR="00F808F6" w:rsidRPr="00F808F6" w:rsidRDefault="00F808F6" w:rsidP="008D6700">
      <w:pPr>
        <w:spacing w:after="0" w:line="240" w:lineRule="auto"/>
        <w:ind w:firstLine="20"/>
        <w:jc w:val="center"/>
        <w:rPr>
          <w:rFonts w:ascii="Times New Roman" w:eastAsia="Calibri" w:hAnsi="Times New Roman" w:cs="Times New Roman"/>
          <w:color w:val="000000"/>
          <w:sz w:val="16"/>
          <w:szCs w:val="16"/>
          <w:lang w:val="kk-KZ"/>
        </w:rPr>
      </w:pPr>
    </w:p>
    <w:p w14:paraId="763DEBC8" w14:textId="7E4B16EC" w:rsidR="00524187" w:rsidRPr="001B6A75" w:rsidRDefault="00524187" w:rsidP="008D6700">
      <w:pPr>
        <w:spacing w:after="0" w:line="240" w:lineRule="auto"/>
        <w:ind w:firstLine="20"/>
        <w:jc w:val="center"/>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Сурет 3</w:t>
      </w:r>
      <w:r w:rsidR="008825F7">
        <w:rPr>
          <w:rFonts w:ascii="Times New Roman" w:eastAsia="Calibri" w:hAnsi="Times New Roman" w:cs="Times New Roman"/>
          <w:color w:val="000000"/>
          <w:sz w:val="28"/>
          <w:szCs w:val="28"/>
          <w:lang w:val="kk-KZ"/>
        </w:rPr>
        <w:t>7</w:t>
      </w:r>
      <w:r w:rsidR="00C03205" w:rsidRPr="001B6A75">
        <w:rPr>
          <w:rFonts w:ascii="Times New Roman" w:eastAsia="Calibri" w:hAnsi="Times New Roman" w:cs="Times New Roman"/>
          <w:color w:val="000000"/>
          <w:sz w:val="28"/>
          <w:szCs w:val="28"/>
          <w:lang w:val="kk-KZ"/>
        </w:rPr>
        <w:t xml:space="preserve"> </w:t>
      </w:r>
      <w:r w:rsidRPr="001B6A75">
        <w:rPr>
          <w:rFonts w:ascii="Times New Roman" w:eastAsia="Calibri" w:hAnsi="Times New Roman" w:cs="Times New Roman"/>
          <w:color w:val="000000"/>
          <w:sz w:val="28"/>
          <w:szCs w:val="28"/>
          <w:rtl/>
          <w:lang w:val="kk-KZ" w:bidi="he-IL"/>
        </w:rPr>
        <w:t>–</w:t>
      </w:r>
      <w:r w:rsidRPr="001B6A75">
        <w:rPr>
          <w:rFonts w:ascii="Times New Roman" w:eastAsia="Calibri" w:hAnsi="Times New Roman" w:cs="Times New Roman"/>
          <w:color w:val="000000"/>
          <w:sz w:val="28"/>
          <w:szCs w:val="28"/>
          <w:lang w:val="kk-KZ"/>
        </w:rPr>
        <w:t xml:space="preserve"> Он төртінші сұрақтың Google form құралымен алынған нәтижесі</w:t>
      </w:r>
    </w:p>
    <w:p w14:paraId="408B4846" w14:textId="77777777" w:rsidR="00524187" w:rsidRPr="001B6A75" w:rsidRDefault="00524187" w:rsidP="008D6700">
      <w:pPr>
        <w:spacing w:after="0" w:line="240" w:lineRule="auto"/>
        <w:jc w:val="center"/>
        <w:rPr>
          <w:rFonts w:ascii="Calibri" w:eastAsia="Calibri" w:hAnsi="Calibri" w:cs="Times New Roman"/>
          <w:lang w:val="kk-KZ"/>
        </w:rPr>
      </w:pPr>
    </w:p>
    <w:p w14:paraId="3A607F92" w14:textId="2ADFC214" w:rsidR="00524187" w:rsidRPr="001B6A75" w:rsidRDefault="00524187" w:rsidP="00F808F6">
      <w:pPr>
        <w:spacing w:after="0" w:line="240" w:lineRule="auto"/>
        <w:ind w:firstLine="709"/>
        <w:jc w:val="both"/>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Сауалнаманың он бесінші «PDCA аббревиатурасы қандай іс-әрекеттерді білдіреді?» сұрағы бойынша «Plan-Do-Cart-Act» жауабын 20,7%, «Plan-Deadline-Check-Active» жауабын 28,5%, ал «Plan-Do-Check-Act» жауабын 35,3%, «Plan-Do-Chat-Activity» жауабын 15,5% респондент таңдап алған. Сұрақ бойынша берілген аббевриатура туралы білетін, яғни дұрыс жауабын анықтай алғандар саны 35,3% құрайды</w:t>
      </w:r>
      <w:r w:rsidR="00C03205" w:rsidRPr="001B6A75">
        <w:rPr>
          <w:rFonts w:ascii="Times New Roman" w:eastAsia="Calibri" w:hAnsi="Times New Roman" w:cs="Times New Roman"/>
          <w:color w:val="000000"/>
          <w:sz w:val="28"/>
          <w:szCs w:val="28"/>
          <w:lang w:val="kk-KZ"/>
        </w:rPr>
        <w:t xml:space="preserve"> (3</w:t>
      </w:r>
      <w:r w:rsidR="008825F7">
        <w:rPr>
          <w:rFonts w:ascii="Times New Roman" w:eastAsia="Calibri" w:hAnsi="Times New Roman" w:cs="Times New Roman"/>
          <w:color w:val="000000"/>
          <w:sz w:val="28"/>
          <w:szCs w:val="28"/>
          <w:lang w:val="kk-KZ"/>
        </w:rPr>
        <w:t>8</w:t>
      </w:r>
      <w:r w:rsidR="00C03205" w:rsidRPr="001B6A75">
        <w:rPr>
          <w:rFonts w:ascii="Times New Roman" w:eastAsia="Calibri" w:hAnsi="Times New Roman" w:cs="Times New Roman"/>
          <w:color w:val="000000"/>
          <w:sz w:val="28"/>
          <w:szCs w:val="28"/>
          <w:lang w:val="kk-KZ"/>
        </w:rPr>
        <w:t>-</w:t>
      </w:r>
      <w:r w:rsidRPr="001B6A75">
        <w:rPr>
          <w:rFonts w:ascii="Times New Roman" w:eastAsia="Calibri" w:hAnsi="Times New Roman" w:cs="Times New Roman"/>
          <w:color w:val="000000"/>
          <w:sz w:val="28"/>
          <w:szCs w:val="28"/>
          <w:lang w:val="kk-KZ"/>
        </w:rPr>
        <w:t xml:space="preserve">сурет). </w:t>
      </w:r>
    </w:p>
    <w:p w14:paraId="230ACB39" w14:textId="77777777" w:rsidR="00524187" w:rsidRPr="001B6A75" w:rsidRDefault="00524187" w:rsidP="008D6700">
      <w:pPr>
        <w:spacing w:after="0" w:line="240" w:lineRule="auto"/>
        <w:jc w:val="center"/>
        <w:rPr>
          <w:rFonts w:ascii="Calibri" w:eastAsia="Calibri" w:hAnsi="Calibri" w:cs="Times New Roman"/>
          <w:lang w:val="kk-KZ"/>
        </w:rPr>
      </w:pPr>
    </w:p>
    <w:p w14:paraId="7023129C" w14:textId="64130D75" w:rsidR="00524187" w:rsidRPr="001B6A75" w:rsidRDefault="00BC7C3E" w:rsidP="008D6700">
      <w:pPr>
        <w:spacing w:after="0" w:line="240" w:lineRule="auto"/>
        <w:jc w:val="center"/>
        <w:rPr>
          <w:rFonts w:ascii="Calibri" w:eastAsia="Calibri" w:hAnsi="Calibri" w:cs="Times New Roman"/>
          <w:lang w:val="kk-KZ"/>
        </w:rPr>
      </w:pPr>
      <w:r w:rsidRPr="001B6A75">
        <w:rPr>
          <w:noProof/>
          <w:lang w:eastAsia="ru-RU"/>
        </w:rPr>
        <w:drawing>
          <wp:inline distT="0" distB="0" distL="0" distR="0" wp14:anchorId="49F83B69" wp14:editId="530C194A">
            <wp:extent cx="5538159" cy="1725283"/>
            <wp:effectExtent l="0" t="0" r="0" b="0"/>
            <wp:docPr id="62"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C8DE0C3" w14:textId="60ECC744" w:rsidR="00524187" w:rsidRPr="001B6A75" w:rsidRDefault="00524187" w:rsidP="008D6700">
      <w:pPr>
        <w:spacing w:after="0" w:line="240" w:lineRule="auto"/>
        <w:ind w:firstLine="20"/>
        <w:jc w:val="center"/>
        <w:rPr>
          <w:rFonts w:ascii="Times New Roman" w:eastAsia="Calibri" w:hAnsi="Times New Roman" w:cs="Times New Roman"/>
          <w:color w:val="000000"/>
          <w:sz w:val="28"/>
          <w:szCs w:val="28"/>
          <w:lang w:val="kk-KZ"/>
        </w:rPr>
      </w:pPr>
      <w:r w:rsidRPr="001B6A75">
        <w:rPr>
          <w:rFonts w:ascii="Times New Roman" w:eastAsia="Calibri" w:hAnsi="Times New Roman" w:cs="Times New Roman"/>
          <w:color w:val="000000"/>
          <w:sz w:val="28"/>
          <w:szCs w:val="28"/>
          <w:lang w:val="kk-KZ"/>
        </w:rPr>
        <w:t>Сурет 3</w:t>
      </w:r>
      <w:r w:rsidR="008825F7">
        <w:rPr>
          <w:rFonts w:ascii="Times New Roman" w:eastAsia="Calibri" w:hAnsi="Times New Roman" w:cs="Times New Roman"/>
          <w:color w:val="000000"/>
          <w:sz w:val="28"/>
          <w:szCs w:val="28"/>
          <w:lang w:val="kk-KZ"/>
        </w:rPr>
        <w:t>8</w:t>
      </w:r>
      <w:r w:rsidR="00C03205" w:rsidRPr="001B6A75">
        <w:rPr>
          <w:rFonts w:ascii="Times New Roman" w:eastAsia="Calibri" w:hAnsi="Times New Roman" w:cs="Times New Roman"/>
          <w:color w:val="000000"/>
          <w:sz w:val="28"/>
          <w:szCs w:val="28"/>
          <w:lang w:val="kk-KZ"/>
        </w:rPr>
        <w:t xml:space="preserve"> </w:t>
      </w:r>
      <w:r w:rsidRPr="001B6A75">
        <w:rPr>
          <w:rFonts w:ascii="Times New Roman" w:eastAsia="Calibri" w:hAnsi="Times New Roman" w:cs="Times New Roman"/>
          <w:color w:val="000000"/>
          <w:sz w:val="28"/>
          <w:szCs w:val="28"/>
          <w:rtl/>
          <w:lang w:val="kk-KZ" w:bidi="he-IL"/>
        </w:rPr>
        <w:t>–</w:t>
      </w:r>
      <w:r w:rsidRPr="001B6A75">
        <w:rPr>
          <w:rFonts w:ascii="Times New Roman" w:eastAsia="Calibri" w:hAnsi="Times New Roman" w:cs="Times New Roman"/>
          <w:color w:val="000000"/>
          <w:sz w:val="28"/>
          <w:szCs w:val="28"/>
          <w:lang w:val="kk-KZ"/>
        </w:rPr>
        <w:t xml:space="preserve"> Он бесінші сұрақтың Google form құралымен алынған нәтижесі</w:t>
      </w:r>
    </w:p>
    <w:p w14:paraId="64253497" w14:textId="77777777" w:rsidR="00F808F6" w:rsidRDefault="00F808F6" w:rsidP="00F808F6">
      <w:pPr>
        <w:spacing w:after="0" w:line="240" w:lineRule="auto"/>
        <w:ind w:firstLine="709"/>
        <w:jc w:val="both"/>
        <w:rPr>
          <w:rFonts w:ascii="Times New Roman" w:eastAsia="Calibri" w:hAnsi="Times New Roman" w:cs="Times New Roman"/>
          <w:sz w:val="28"/>
          <w:szCs w:val="28"/>
          <w:lang w:val="kk-KZ"/>
        </w:rPr>
      </w:pPr>
    </w:p>
    <w:p w14:paraId="4DD3869A" w14:textId="77777777" w:rsidR="00524187" w:rsidRPr="001B6A75" w:rsidRDefault="00524187" w:rsidP="00F808F6">
      <w:pPr>
        <w:spacing w:after="0" w:line="240" w:lineRule="auto"/>
        <w:ind w:firstLine="709"/>
        <w:jc w:val="both"/>
        <w:rPr>
          <w:rFonts w:ascii="Times New Roman" w:eastAsia="Calibri" w:hAnsi="Times New Roman" w:cs="Times New Roman"/>
          <w:sz w:val="28"/>
          <w:szCs w:val="28"/>
          <w:lang w:val="kk-KZ"/>
        </w:rPr>
      </w:pPr>
      <w:r w:rsidRPr="001B6A75">
        <w:rPr>
          <w:rFonts w:ascii="Times New Roman" w:eastAsia="Calibri" w:hAnsi="Times New Roman" w:cs="Times New Roman"/>
          <w:sz w:val="28"/>
          <w:szCs w:val="28"/>
          <w:lang w:val="kk-KZ"/>
        </w:rPr>
        <w:t>Әр компоненттер бойынша сауалнаманың сұрақтарының нәтижелері келтіріліп, талданды. Ол талдаулардың негізінде мынадай қорытындылар алынды:</w:t>
      </w:r>
    </w:p>
    <w:p w14:paraId="46DF9CD5" w14:textId="00A56AE3" w:rsidR="00524187" w:rsidRPr="001B6A75" w:rsidRDefault="00524187" w:rsidP="00BE05D5">
      <w:pPr>
        <w:numPr>
          <w:ilvl w:val="0"/>
          <w:numId w:val="64"/>
        </w:numPr>
        <w:tabs>
          <w:tab w:val="left" w:pos="1134"/>
        </w:tabs>
        <w:spacing w:after="0" w:line="240" w:lineRule="auto"/>
        <w:ind w:left="0" w:firstLine="709"/>
        <w:contextualSpacing/>
        <w:jc w:val="both"/>
        <w:rPr>
          <w:rFonts w:ascii="Times New Roman" w:eastAsia="Calibri" w:hAnsi="Times New Roman" w:cs="Times New Roman"/>
          <w:sz w:val="28"/>
          <w:szCs w:val="28"/>
          <w:lang w:val="kk-KZ"/>
        </w:rPr>
      </w:pPr>
      <w:r w:rsidRPr="001B6A75">
        <w:rPr>
          <w:rFonts w:ascii="Times New Roman" w:eastAsia="Calibri" w:hAnsi="Times New Roman" w:cs="Times New Roman"/>
          <w:sz w:val="28"/>
          <w:szCs w:val="28"/>
          <w:lang w:val="kk-KZ"/>
        </w:rPr>
        <w:t>Кейс технология туралы білім алушылардың хабары жоқ, себебі «білеміз» деп жауап бергендер 41,4%</w:t>
      </w:r>
      <w:r w:rsidR="00F808F6">
        <w:rPr>
          <w:rFonts w:ascii="Times New Roman" w:eastAsia="Calibri" w:hAnsi="Times New Roman" w:cs="Times New Roman"/>
          <w:sz w:val="28"/>
          <w:szCs w:val="28"/>
          <w:lang w:val="kk-KZ"/>
        </w:rPr>
        <w:t>.</w:t>
      </w:r>
    </w:p>
    <w:p w14:paraId="0B907DE2" w14:textId="20FFC987" w:rsidR="00524187" w:rsidRPr="001B6A75" w:rsidRDefault="00524187" w:rsidP="00BE05D5">
      <w:pPr>
        <w:numPr>
          <w:ilvl w:val="0"/>
          <w:numId w:val="64"/>
        </w:numPr>
        <w:tabs>
          <w:tab w:val="left" w:pos="1134"/>
        </w:tabs>
        <w:spacing w:after="0" w:line="240" w:lineRule="auto"/>
        <w:ind w:left="0" w:firstLine="709"/>
        <w:contextualSpacing/>
        <w:jc w:val="both"/>
        <w:rPr>
          <w:rFonts w:ascii="Times New Roman" w:eastAsia="Calibri" w:hAnsi="Times New Roman" w:cs="Times New Roman"/>
          <w:sz w:val="28"/>
          <w:szCs w:val="28"/>
          <w:lang w:val="kk-KZ"/>
        </w:rPr>
      </w:pPr>
      <w:r w:rsidRPr="001B6A75">
        <w:rPr>
          <w:rFonts w:ascii="Times New Roman" w:eastAsia="Calibri" w:hAnsi="Times New Roman" w:cs="Times New Roman"/>
          <w:sz w:val="28"/>
          <w:szCs w:val="28"/>
          <w:lang w:val="kk-KZ"/>
        </w:rPr>
        <w:t>Кейс технологияларда қолданылатын әдістемелер мен оның мазмұны туралы түсініктері аз</w:t>
      </w:r>
      <w:r w:rsidR="00F808F6">
        <w:rPr>
          <w:rFonts w:ascii="Times New Roman" w:eastAsia="Calibri" w:hAnsi="Times New Roman" w:cs="Times New Roman"/>
          <w:sz w:val="28"/>
          <w:szCs w:val="28"/>
          <w:lang w:val="kk-KZ"/>
        </w:rPr>
        <w:t>.</w:t>
      </w:r>
    </w:p>
    <w:p w14:paraId="413A0D29" w14:textId="149E9936" w:rsidR="00524187" w:rsidRPr="001B6A75" w:rsidRDefault="00524187" w:rsidP="00BE05D5">
      <w:pPr>
        <w:numPr>
          <w:ilvl w:val="0"/>
          <w:numId w:val="64"/>
        </w:numPr>
        <w:tabs>
          <w:tab w:val="left" w:pos="1134"/>
        </w:tabs>
        <w:spacing w:after="0" w:line="240" w:lineRule="auto"/>
        <w:ind w:left="0" w:firstLine="709"/>
        <w:contextualSpacing/>
        <w:jc w:val="both"/>
        <w:rPr>
          <w:rFonts w:ascii="Times New Roman" w:eastAsia="Calibri" w:hAnsi="Times New Roman" w:cs="Times New Roman"/>
          <w:sz w:val="28"/>
          <w:szCs w:val="28"/>
          <w:lang w:val="kk-KZ"/>
        </w:rPr>
      </w:pPr>
      <w:r w:rsidRPr="001B6A75">
        <w:rPr>
          <w:rFonts w:ascii="Times New Roman" w:eastAsia="Calibri" w:hAnsi="Times New Roman" w:cs="Times New Roman"/>
          <w:sz w:val="28"/>
          <w:szCs w:val="28"/>
          <w:lang w:val="kk-KZ"/>
        </w:rPr>
        <w:t>Негізгі әдістерін белгілеп көрсете алмайды</w:t>
      </w:r>
      <w:r w:rsidR="00F808F6">
        <w:rPr>
          <w:rFonts w:ascii="Times New Roman" w:eastAsia="Calibri" w:hAnsi="Times New Roman" w:cs="Times New Roman"/>
          <w:sz w:val="28"/>
          <w:szCs w:val="28"/>
          <w:lang w:val="kk-KZ"/>
        </w:rPr>
        <w:t>.</w:t>
      </w:r>
      <w:r w:rsidRPr="001B6A75">
        <w:rPr>
          <w:rFonts w:ascii="Times New Roman" w:eastAsia="Calibri" w:hAnsi="Times New Roman" w:cs="Times New Roman"/>
          <w:sz w:val="28"/>
          <w:szCs w:val="28"/>
          <w:lang w:val="kk-KZ"/>
        </w:rPr>
        <w:t xml:space="preserve"> </w:t>
      </w:r>
    </w:p>
    <w:p w14:paraId="6B17B15D" w14:textId="77777777" w:rsidR="00524187" w:rsidRDefault="00524187" w:rsidP="00BE05D5">
      <w:pPr>
        <w:numPr>
          <w:ilvl w:val="0"/>
          <w:numId w:val="64"/>
        </w:numPr>
        <w:tabs>
          <w:tab w:val="left" w:pos="1134"/>
        </w:tabs>
        <w:spacing w:after="0" w:line="240" w:lineRule="auto"/>
        <w:ind w:left="0" w:firstLine="709"/>
        <w:contextualSpacing/>
        <w:jc w:val="both"/>
        <w:rPr>
          <w:rFonts w:ascii="Times New Roman" w:eastAsia="Calibri" w:hAnsi="Times New Roman" w:cs="Times New Roman"/>
          <w:sz w:val="28"/>
          <w:szCs w:val="28"/>
          <w:lang w:val="kk-KZ"/>
        </w:rPr>
      </w:pPr>
      <w:r w:rsidRPr="001B6A75">
        <w:rPr>
          <w:rFonts w:ascii="Times New Roman" w:eastAsia="Calibri" w:hAnsi="Times New Roman" w:cs="Times New Roman"/>
          <w:sz w:val="28"/>
          <w:szCs w:val="28"/>
          <w:lang w:val="kk-KZ"/>
        </w:rPr>
        <w:t>Оқуда кейс-технологияларды пайдалану кезінде туындайтын қиындықтар немесе проблемалар туралы білім алушылардың басым бөлігі білмейді.</w:t>
      </w:r>
    </w:p>
    <w:p w14:paraId="23685E99" w14:textId="77777777" w:rsidR="00F808F6" w:rsidRPr="001B6A75" w:rsidRDefault="00F808F6" w:rsidP="00F808F6">
      <w:pPr>
        <w:tabs>
          <w:tab w:val="left" w:pos="1134"/>
        </w:tabs>
        <w:spacing w:after="0" w:line="240" w:lineRule="auto"/>
        <w:ind w:left="709"/>
        <w:contextualSpacing/>
        <w:jc w:val="both"/>
        <w:rPr>
          <w:rFonts w:ascii="Times New Roman" w:eastAsia="Calibri" w:hAnsi="Times New Roman" w:cs="Times New Roman"/>
          <w:sz w:val="28"/>
          <w:szCs w:val="28"/>
          <w:lang w:val="kk-KZ"/>
        </w:rPr>
      </w:pPr>
    </w:p>
    <w:p w14:paraId="2A7C9EB3" w14:textId="71B7DD9D" w:rsidR="00C733B6" w:rsidRPr="00493438" w:rsidRDefault="00493438" w:rsidP="00493438">
      <w:pPr>
        <w:tabs>
          <w:tab w:val="left" w:pos="1134"/>
        </w:tabs>
        <w:spacing w:after="0" w:line="240" w:lineRule="auto"/>
        <w:ind w:left="709"/>
        <w:rPr>
          <w:rFonts w:ascii="Times New Roman" w:hAnsi="Times New Roman" w:cs="Times New Roman"/>
          <w:b/>
          <w:color w:val="000000" w:themeColor="text1"/>
          <w:sz w:val="28"/>
          <w:szCs w:val="28"/>
          <w:lang w:val="kk-KZ"/>
        </w:rPr>
      </w:pPr>
      <w:r>
        <w:rPr>
          <w:rFonts w:ascii="Times New Roman" w:hAnsi="Times New Roman" w:cs="Times New Roman"/>
          <w:b/>
          <w:color w:val="000000" w:themeColor="text1"/>
          <w:sz w:val="28"/>
          <w:szCs w:val="28"/>
          <w:lang w:val="kk-KZ"/>
        </w:rPr>
        <w:t xml:space="preserve">3.3 </w:t>
      </w:r>
      <w:r w:rsidR="00C733B6" w:rsidRPr="00493438">
        <w:rPr>
          <w:rFonts w:ascii="Times New Roman" w:hAnsi="Times New Roman" w:cs="Times New Roman"/>
          <w:b/>
          <w:color w:val="000000" w:themeColor="text1"/>
          <w:sz w:val="28"/>
          <w:szCs w:val="28"/>
          <w:lang w:val="kk-KZ"/>
        </w:rPr>
        <w:t>Тәжірибелік-эксперименттік жұмыстарының нәтижелері</w:t>
      </w:r>
    </w:p>
    <w:p w14:paraId="18AC56B2" w14:textId="13788CC6" w:rsidR="00C733B6" w:rsidRPr="001B6A75" w:rsidRDefault="00C733B6" w:rsidP="00F808F6">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Болашақ информатика педагогтерінің білім сапасын арттырудың тәжірибелік-эксперименттік жұмыстарын бірнеше жоғары оқу орындар</w:t>
      </w:r>
      <w:r w:rsidR="008D67B5" w:rsidRPr="001B6A75">
        <w:rPr>
          <w:rFonts w:ascii="Times New Roman" w:hAnsi="Times New Roman" w:cs="Times New Roman"/>
          <w:sz w:val="28"/>
          <w:szCs w:val="28"/>
          <w:lang w:val="kk-KZ"/>
        </w:rPr>
        <w:t>ында жүргіздік, атап айтсақ, Л.</w:t>
      </w:r>
      <w:r w:rsidRPr="001B6A75">
        <w:rPr>
          <w:rFonts w:ascii="Times New Roman" w:hAnsi="Times New Roman" w:cs="Times New Roman"/>
          <w:sz w:val="28"/>
          <w:szCs w:val="28"/>
          <w:lang w:val="kk-KZ"/>
        </w:rPr>
        <w:t xml:space="preserve">Н. Гумилев атындағы Еуразия ұлттық университетінен эксперименттік топтар, Ә. Марғұлан атындағы Павлодар педагогикалық университеті және І. Жансүгіров атындағы Жетісу университетінен эксперименттік және бақылау топтары таңдалынып алынды. Экспериментке жиыны 116 білім алушы қатысты. Оның ішінде эксперименттік топтағы студенттер саны 57 адамды құраса, бақылау тобында 59 студент болды. Ол мәліметтер әр жоғары оқу орыны және студенттер саны бойынша келесі </w:t>
      </w:r>
      <w:r w:rsidR="007B14E5">
        <w:rPr>
          <w:rFonts w:ascii="Times New Roman" w:hAnsi="Times New Roman" w:cs="Times New Roman"/>
          <w:sz w:val="28"/>
          <w:szCs w:val="28"/>
          <w:lang w:val="kk-KZ"/>
        </w:rPr>
        <w:t>6</w:t>
      </w:r>
      <w:r w:rsidRPr="001B6A75">
        <w:rPr>
          <w:rFonts w:ascii="Times New Roman" w:hAnsi="Times New Roman" w:cs="Times New Roman"/>
          <w:sz w:val="28"/>
          <w:szCs w:val="28"/>
          <w:lang w:val="kk-KZ"/>
        </w:rPr>
        <w:t xml:space="preserve">-кестеде берілді. </w:t>
      </w:r>
    </w:p>
    <w:p w14:paraId="2686B418" w14:textId="77777777" w:rsidR="00C733B6" w:rsidRPr="001B6A75" w:rsidRDefault="00C733B6" w:rsidP="008D6700">
      <w:pPr>
        <w:spacing w:after="0" w:line="240" w:lineRule="auto"/>
        <w:ind w:firstLine="708"/>
        <w:jc w:val="both"/>
        <w:rPr>
          <w:rFonts w:ascii="Times New Roman" w:hAnsi="Times New Roman" w:cs="Times New Roman"/>
          <w:sz w:val="28"/>
          <w:szCs w:val="28"/>
          <w:lang w:val="kk-KZ"/>
        </w:rPr>
      </w:pPr>
    </w:p>
    <w:p w14:paraId="18B7D6DC" w14:textId="101073A5" w:rsidR="00C733B6" w:rsidRPr="001B6A75" w:rsidRDefault="00C733B6" w:rsidP="00E549B2">
      <w:pPr>
        <w:spacing w:after="0" w:line="240" w:lineRule="auto"/>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Кесте </w:t>
      </w:r>
      <w:r w:rsidR="007B14E5">
        <w:rPr>
          <w:rFonts w:ascii="Times New Roman" w:hAnsi="Times New Roman" w:cs="Times New Roman"/>
          <w:sz w:val="28"/>
          <w:szCs w:val="28"/>
          <w:lang w:val="kk-KZ"/>
        </w:rPr>
        <w:t>6</w:t>
      </w:r>
      <w:r w:rsidRPr="001B6A75">
        <w:rPr>
          <w:rFonts w:ascii="Times New Roman" w:hAnsi="Times New Roman" w:cs="Times New Roman"/>
          <w:sz w:val="28"/>
          <w:szCs w:val="28"/>
          <w:lang w:val="kk-KZ"/>
        </w:rPr>
        <w:t xml:space="preserve"> – Экспериментке қатысқан студенттер саны туралы мәліметтер</w:t>
      </w:r>
    </w:p>
    <w:p w14:paraId="5FBA7D1A" w14:textId="77777777" w:rsidR="00C733B6" w:rsidRPr="001B6A75" w:rsidRDefault="00C733B6" w:rsidP="008D6700">
      <w:pPr>
        <w:spacing w:after="0" w:line="240" w:lineRule="auto"/>
        <w:ind w:firstLine="708"/>
        <w:jc w:val="both"/>
        <w:rPr>
          <w:rFonts w:ascii="Times New Roman" w:hAnsi="Times New Roman" w:cs="Times New Roman"/>
          <w:sz w:val="16"/>
          <w:szCs w:val="16"/>
          <w:lang w:val="kk-KZ"/>
        </w:rPr>
      </w:pPr>
    </w:p>
    <w:tbl>
      <w:tblPr>
        <w:tblW w:w="96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089"/>
        <w:gridCol w:w="1903"/>
        <w:gridCol w:w="2338"/>
        <w:gridCol w:w="1274"/>
      </w:tblGrid>
      <w:tr w:rsidR="00C733B6" w:rsidRPr="001B6A75" w14:paraId="4CB92CD4" w14:textId="77777777" w:rsidTr="00003E20">
        <w:trPr>
          <w:trHeight w:val="482"/>
        </w:trPr>
        <w:tc>
          <w:tcPr>
            <w:tcW w:w="4089" w:type="dxa"/>
            <w:shd w:val="clear" w:color="auto" w:fill="auto"/>
            <w:tcMar>
              <w:top w:w="15" w:type="dxa"/>
              <w:left w:w="15" w:type="dxa"/>
              <w:bottom w:w="0" w:type="dxa"/>
              <w:right w:w="15" w:type="dxa"/>
            </w:tcMar>
            <w:vAlign w:val="center"/>
            <w:hideMark/>
          </w:tcPr>
          <w:p w14:paraId="105E3DB8" w14:textId="77777777" w:rsidR="00C733B6" w:rsidRPr="00E549B2" w:rsidRDefault="00C733B6" w:rsidP="00E549B2">
            <w:pPr>
              <w:spacing w:after="0" w:line="240" w:lineRule="auto"/>
              <w:jc w:val="center"/>
              <w:rPr>
                <w:rFonts w:ascii="Times New Roman" w:hAnsi="Times New Roman" w:cs="Times New Roman"/>
                <w:bCs/>
                <w:sz w:val="24"/>
                <w:szCs w:val="24"/>
                <w:lang w:val="kk-KZ"/>
              </w:rPr>
            </w:pPr>
            <w:r w:rsidRPr="00E549B2">
              <w:rPr>
                <w:rFonts w:ascii="Times New Roman" w:hAnsi="Times New Roman" w:cs="Times New Roman"/>
                <w:bCs/>
                <w:sz w:val="24"/>
                <w:szCs w:val="24"/>
              </w:rPr>
              <w:t>Жо</w:t>
            </w:r>
            <w:r w:rsidRPr="00E549B2">
              <w:rPr>
                <w:rFonts w:ascii="Times New Roman" w:hAnsi="Times New Roman" w:cs="Times New Roman"/>
                <w:bCs/>
                <w:sz w:val="24"/>
                <w:szCs w:val="24"/>
                <w:lang w:val="kk-KZ"/>
              </w:rPr>
              <w:t>ғары оқу орындарының аты</w:t>
            </w:r>
          </w:p>
        </w:tc>
        <w:tc>
          <w:tcPr>
            <w:tcW w:w="1903" w:type="dxa"/>
            <w:shd w:val="clear" w:color="auto" w:fill="auto"/>
            <w:tcMar>
              <w:top w:w="15" w:type="dxa"/>
              <w:left w:w="15" w:type="dxa"/>
              <w:bottom w:w="0" w:type="dxa"/>
              <w:right w:w="15" w:type="dxa"/>
            </w:tcMar>
            <w:vAlign w:val="center"/>
            <w:hideMark/>
          </w:tcPr>
          <w:p w14:paraId="0A726535" w14:textId="77777777" w:rsidR="00C733B6" w:rsidRPr="00E549B2" w:rsidRDefault="00C733B6" w:rsidP="00E549B2">
            <w:pPr>
              <w:spacing w:after="0" w:line="240" w:lineRule="auto"/>
              <w:jc w:val="center"/>
              <w:rPr>
                <w:rFonts w:ascii="Times New Roman" w:hAnsi="Times New Roman" w:cs="Times New Roman"/>
                <w:bCs/>
                <w:sz w:val="24"/>
                <w:szCs w:val="24"/>
                <w:lang w:val="kk-KZ"/>
              </w:rPr>
            </w:pPr>
            <w:r w:rsidRPr="00E549B2">
              <w:rPr>
                <w:rFonts w:ascii="Times New Roman" w:hAnsi="Times New Roman" w:cs="Times New Roman"/>
                <w:bCs/>
                <w:sz w:val="24"/>
                <w:szCs w:val="24"/>
                <w:lang w:val="kk-KZ"/>
              </w:rPr>
              <w:t>Бақылау тобы</w:t>
            </w:r>
          </w:p>
        </w:tc>
        <w:tc>
          <w:tcPr>
            <w:tcW w:w="2338" w:type="dxa"/>
            <w:shd w:val="clear" w:color="auto" w:fill="auto"/>
            <w:tcMar>
              <w:top w:w="15" w:type="dxa"/>
              <w:left w:w="15" w:type="dxa"/>
              <w:bottom w:w="0" w:type="dxa"/>
              <w:right w:w="15" w:type="dxa"/>
            </w:tcMar>
            <w:vAlign w:val="center"/>
            <w:hideMark/>
          </w:tcPr>
          <w:p w14:paraId="61A15FEB" w14:textId="77777777" w:rsidR="00C733B6" w:rsidRPr="00E549B2" w:rsidRDefault="00C733B6" w:rsidP="00E549B2">
            <w:pPr>
              <w:spacing w:after="0" w:line="240" w:lineRule="auto"/>
              <w:jc w:val="center"/>
              <w:rPr>
                <w:rFonts w:ascii="Times New Roman" w:hAnsi="Times New Roman" w:cs="Times New Roman"/>
                <w:bCs/>
                <w:sz w:val="24"/>
                <w:szCs w:val="24"/>
                <w:lang w:val="kk-KZ"/>
              </w:rPr>
            </w:pPr>
            <w:r w:rsidRPr="00E549B2">
              <w:rPr>
                <w:rFonts w:ascii="Times New Roman" w:hAnsi="Times New Roman" w:cs="Times New Roman"/>
                <w:bCs/>
                <w:sz w:val="24"/>
                <w:szCs w:val="24"/>
                <w:lang w:val="kk-KZ"/>
              </w:rPr>
              <w:t>Эксперименттік топ</w:t>
            </w:r>
          </w:p>
        </w:tc>
        <w:tc>
          <w:tcPr>
            <w:tcW w:w="1274" w:type="dxa"/>
            <w:vAlign w:val="center"/>
          </w:tcPr>
          <w:p w14:paraId="06E9A705" w14:textId="77777777" w:rsidR="00C733B6" w:rsidRPr="00E549B2" w:rsidRDefault="00C733B6" w:rsidP="00E549B2">
            <w:pPr>
              <w:spacing w:after="0" w:line="240" w:lineRule="auto"/>
              <w:jc w:val="center"/>
              <w:rPr>
                <w:rFonts w:ascii="Times New Roman" w:hAnsi="Times New Roman" w:cs="Times New Roman"/>
                <w:bCs/>
                <w:sz w:val="24"/>
                <w:szCs w:val="24"/>
                <w:lang w:val="kk-KZ"/>
              </w:rPr>
            </w:pPr>
            <w:r w:rsidRPr="00E549B2">
              <w:rPr>
                <w:rFonts w:ascii="Times New Roman" w:hAnsi="Times New Roman" w:cs="Times New Roman"/>
                <w:bCs/>
                <w:sz w:val="24"/>
                <w:szCs w:val="24"/>
                <w:lang w:val="kk-KZ"/>
              </w:rPr>
              <w:t>Барлығы</w:t>
            </w:r>
          </w:p>
        </w:tc>
      </w:tr>
      <w:tr w:rsidR="00C733B6" w:rsidRPr="001B6A75" w14:paraId="44BB3254" w14:textId="77777777" w:rsidTr="00003E20">
        <w:trPr>
          <w:trHeight w:val="547"/>
        </w:trPr>
        <w:tc>
          <w:tcPr>
            <w:tcW w:w="4089" w:type="dxa"/>
            <w:shd w:val="clear" w:color="auto" w:fill="auto"/>
            <w:tcMar>
              <w:top w:w="15" w:type="dxa"/>
              <w:left w:w="15" w:type="dxa"/>
              <w:bottom w:w="0" w:type="dxa"/>
              <w:right w:w="15" w:type="dxa"/>
            </w:tcMar>
            <w:hideMark/>
          </w:tcPr>
          <w:p w14:paraId="76F99BD3" w14:textId="77777777" w:rsidR="00C733B6" w:rsidRPr="001B6A75" w:rsidRDefault="00C733B6" w:rsidP="00003E20">
            <w:pPr>
              <w:spacing w:after="0" w:line="240" w:lineRule="auto"/>
              <w:ind w:left="98"/>
              <w:rPr>
                <w:rFonts w:ascii="Times New Roman" w:hAnsi="Times New Roman" w:cs="Times New Roman"/>
                <w:sz w:val="24"/>
                <w:szCs w:val="24"/>
              </w:rPr>
            </w:pPr>
            <w:r w:rsidRPr="001B6A75">
              <w:rPr>
                <w:rFonts w:ascii="Times New Roman" w:hAnsi="Times New Roman" w:cs="Times New Roman"/>
                <w:sz w:val="24"/>
                <w:szCs w:val="24"/>
                <w:lang w:val="kk-KZ"/>
              </w:rPr>
              <w:t>Л. Н. Гумилев атындағы Еуразия ұлттық университеті</w:t>
            </w:r>
          </w:p>
        </w:tc>
        <w:tc>
          <w:tcPr>
            <w:tcW w:w="1903" w:type="dxa"/>
            <w:shd w:val="clear" w:color="auto" w:fill="auto"/>
            <w:tcMar>
              <w:top w:w="15" w:type="dxa"/>
              <w:left w:w="15" w:type="dxa"/>
              <w:bottom w:w="0" w:type="dxa"/>
              <w:right w:w="15" w:type="dxa"/>
            </w:tcMar>
            <w:vAlign w:val="center"/>
            <w:hideMark/>
          </w:tcPr>
          <w:p w14:paraId="60DBF38C" w14:textId="77777777" w:rsidR="00C733B6" w:rsidRPr="001B6A75" w:rsidRDefault="00C733B6" w:rsidP="00003E20">
            <w:pPr>
              <w:spacing w:after="0" w:line="240" w:lineRule="auto"/>
              <w:jc w:val="center"/>
              <w:rPr>
                <w:rFonts w:ascii="Times New Roman" w:hAnsi="Times New Roman" w:cs="Times New Roman"/>
                <w:sz w:val="24"/>
                <w:szCs w:val="24"/>
              </w:rPr>
            </w:pPr>
            <w:r w:rsidRPr="001B6A75">
              <w:rPr>
                <w:rFonts w:ascii="Times New Roman" w:hAnsi="Times New Roman" w:cs="Times New Roman"/>
                <w:sz w:val="24"/>
                <w:szCs w:val="24"/>
              </w:rPr>
              <w:t>-</w:t>
            </w:r>
          </w:p>
        </w:tc>
        <w:tc>
          <w:tcPr>
            <w:tcW w:w="2338" w:type="dxa"/>
            <w:shd w:val="clear" w:color="auto" w:fill="auto"/>
            <w:tcMar>
              <w:top w:w="15" w:type="dxa"/>
              <w:left w:w="15" w:type="dxa"/>
              <w:bottom w:w="0" w:type="dxa"/>
              <w:right w:w="15" w:type="dxa"/>
            </w:tcMar>
            <w:vAlign w:val="center"/>
            <w:hideMark/>
          </w:tcPr>
          <w:p w14:paraId="711B3279" w14:textId="77777777" w:rsidR="00C733B6" w:rsidRPr="001B6A75" w:rsidRDefault="00C733B6" w:rsidP="00003E20">
            <w:pPr>
              <w:spacing w:after="0" w:line="240" w:lineRule="auto"/>
              <w:jc w:val="center"/>
              <w:rPr>
                <w:rFonts w:ascii="Times New Roman" w:hAnsi="Times New Roman" w:cs="Times New Roman"/>
                <w:sz w:val="24"/>
                <w:szCs w:val="24"/>
              </w:rPr>
            </w:pPr>
            <w:r w:rsidRPr="001B6A75">
              <w:rPr>
                <w:rFonts w:ascii="Times New Roman" w:hAnsi="Times New Roman" w:cs="Times New Roman"/>
                <w:sz w:val="24"/>
                <w:szCs w:val="24"/>
              </w:rPr>
              <w:t>31</w:t>
            </w:r>
          </w:p>
        </w:tc>
        <w:tc>
          <w:tcPr>
            <w:tcW w:w="1274" w:type="dxa"/>
            <w:vAlign w:val="center"/>
          </w:tcPr>
          <w:p w14:paraId="3B6C4C62" w14:textId="048ECC49" w:rsidR="00C733B6" w:rsidRPr="001B6A75" w:rsidRDefault="00C733B6" w:rsidP="00003E20">
            <w:pPr>
              <w:spacing w:after="0" w:line="240" w:lineRule="auto"/>
              <w:jc w:val="center"/>
              <w:rPr>
                <w:rFonts w:ascii="Times New Roman" w:hAnsi="Times New Roman" w:cs="Times New Roman"/>
                <w:sz w:val="24"/>
                <w:szCs w:val="24"/>
              </w:rPr>
            </w:pPr>
            <w:r w:rsidRPr="001B6A75">
              <w:rPr>
                <w:rFonts w:ascii="Times New Roman" w:hAnsi="Times New Roman" w:cs="Times New Roman"/>
                <w:sz w:val="24"/>
                <w:szCs w:val="24"/>
              </w:rPr>
              <w:t>31</w:t>
            </w:r>
          </w:p>
        </w:tc>
      </w:tr>
      <w:tr w:rsidR="00C733B6" w:rsidRPr="001B6A75" w14:paraId="222B9B00" w14:textId="77777777" w:rsidTr="00003E20">
        <w:trPr>
          <w:trHeight w:val="49"/>
        </w:trPr>
        <w:tc>
          <w:tcPr>
            <w:tcW w:w="4089" w:type="dxa"/>
            <w:shd w:val="clear" w:color="auto" w:fill="auto"/>
            <w:tcMar>
              <w:top w:w="15" w:type="dxa"/>
              <w:left w:w="15" w:type="dxa"/>
              <w:bottom w:w="0" w:type="dxa"/>
              <w:right w:w="15" w:type="dxa"/>
            </w:tcMar>
            <w:hideMark/>
          </w:tcPr>
          <w:p w14:paraId="5C869B7A" w14:textId="77777777" w:rsidR="00C733B6" w:rsidRPr="001B6A75" w:rsidRDefault="00C733B6" w:rsidP="00003E20">
            <w:pPr>
              <w:spacing w:after="0" w:line="240" w:lineRule="auto"/>
              <w:ind w:left="98"/>
              <w:rPr>
                <w:rFonts w:ascii="Times New Roman" w:hAnsi="Times New Roman" w:cs="Times New Roman"/>
                <w:sz w:val="24"/>
                <w:szCs w:val="24"/>
              </w:rPr>
            </w:pPr>
            <w:r w:rsidRPr="001B6A75">
              <w:rPr>
                <w:rFonts w:ascii="Times New Roman" w:hAnsi="Times New Roman" w:cs="Times New Roman"/>
                <w:sz w:val="24"/>
                <w:szCs w:val="24"/>
                <w:lang w:val="kk-KZ"/>
              </w:rPr>
              <w:t>Ә. Марғұлан атындағы Павлодар педагогикалық университеті</w:t>
            </w:r>
          </w:p>
        </w:tc>
        <w:tc>
          <w:tcPr>
            <w:tcW w:w="1903" w:type="dxa"/>
            <w:shd w:val="clear" w:color="auto" w:fill="auto"/>
            <w:tcMar>
              <w:top w:w="15" w:type="dxa"/>
              <w:left w:w="15" w:type="dxa"/>
              <w:bottom w:w="0" w:type="dxa"/>
              <w:right w:w="15" w:type="dxa"/>
            </w:tcMar>
            <w:vAlign w:val="center"/>
            <w:hideMark/>
          </w:tcPr>
          <w:p w14:paraId="427E21AF" w14:textId="51A676C8" w:rsidR="00C733B6" w:rsidRPr="00003E20" w:rsidRDefault="00003E20" w:rsidP="00003E2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23</w:t>
            </w:r>
          </w:p>
        </w:tc>
        <w:tc>
          <w:tcPr>
            <w:tcW w:w="2338" w:type="dxa"/>
            <w:shd w:val="clear" w:color="auto" w:fill="auto"/>
            <w:tcMar>
              <w:top w:w="15" w:type="dxa"/>
              <w:left w:w="15" w:type="dxa"/>
              <w:bottom w:w="0" w:type="dxa"/>
              <w:right w:w="15" w:type="dxa"/>
            </w:tcMar>
            <w:vAlign w:val="center"/>
          </w:tcPr>
          <w:p w14:paraId="7BDF0A6A" w14:textId="77777777" w:rsidR="00C733B6" w:rsidRPr="001B6A75" w:rsidRDefault="00C733B6" w:rsidP="00003E20">
            <w:pPr>
              <w:spacing w:after="0" w:line="240" w:lineRule="auto"/>
              <w:jc w:val="center"/>
              <w:rPr>
                <w:rFonts w:ascii="Times New Roman" w:hAnsi="Times New Roman" w:cs="Times New Roman"/>
                <w:sz w:val="24"/>
                <w:szCs w:val="24"/>
              </w:rPr>
            </w:pPr>
            <w:r w:rsidRPr="001B6A75">
              <w:rPr>
                <w:rFonts w:ascii="Times New Roman" w:hAnsi="Times New Roman" w:cs="Times New Roman"/>
                <w:sz w:val="24"/>
                <w:szCs w:val="24"/>
              </w:rPr>
              <w:t>4</w:t>
            </w:r>
          </w:p>
        </w:tc>
        <w:tc>
          <w:tcPr>
            <w:tcW w:w="1274" w:type="dxa"/>
            <w:vAlign w:val="center"/>
          </w:tcPr>
          <w:p w14:paraId="369F8E87" w14:textId="77777777" w:rsidR="00C733B6" w:rsidRPr="001B6A75" w:rsidRDefault="00C733B6" w:rsidP="00003E20">
            <w:pPr>
              <w:spacing w:after="0" w:line="240" w:lineRule="auto"/>
              <w:jc w:val="center"/>
              <w:rPr>
                <w:rFonts w:ascii="Times New Roman" w:hAnsi="Times New Roman" w:cs="Times New Roman"/>
                <w:sz w:val="24"/>
                <w:szCs w:val="24"/>
              </w:rPr>
            </w:pPr>
            <w:r w:rsidRPr="001B6A75">
              <w:rPr>
                <w:rFonts w:ascii="Times New Roman" w:hAnsi="Times New Roman" w:cs="Times New Roman"/>
                <w:sz w:val="24"/>
                <w:szCs w:val="24"/>
              </w:rPr>
              <w:t>27</w:t>
            </w:r>
          </w:p>
        </w:tc>
      </w:tr>
      <w:tr w:rsidR="00C733B6" w:rsidRPr="001B6A75" w14:paraId="60BBF1AA" w14:textId="77777777" w:rsidTr="00003E20">
        <w:trPr>
          <w:trHeight w:val="526"/>
        </w:trPr>
        <w:tc>
          <w:tcPr>
            <w:tcW w:w="4089" w:type="dxa"/>
            <w:shd w:val="clear" w:color="auto" w:fill="auto"/>
            <w:tcMar>
              <w:top w:w="15" w:type="dxa"/>
              <w:left w:w="15" w:type="dxa"/>
              <w:bottom w:w="0" w:type="dxa"/>
              <w:right w:w="15" w:type="dxa"/>
            </w:tcMar>
            <w:hideMark/>
          </w:tcPr>
          <w:p w14:paraId="7DE60D30" w14:textId="77777777" w:rsidR="00C733B6" w:rsidRPr="001B6A75" w:rsidRDefault="00C733B6" w:rsidP="00003E20">
            <w:pPr>
              <w:spacing w:after="0" w:line="240" w:lineRule="auto"/>
              <w:ind w:left="98"/>
              <w:rPr>
                <w:rFonts w:ascii="Times New Roman" w:hAnsi="Times New Roman" w:cs="Times New Roman"/>
                <w:sz w:val="24"/>
                <w:szCs w:val="24"/>
              </w:rPr>
            </w:pPr>
            <w:r w:rsidRPr="001B6A75">
              <w:rPr>
                <w:rFonts w:ascii="Times New Roman" w:hAnsi="Times New Roman" w:cs="Times New Roman"/>
                <w:sz w:val="24"/>
                <w:szCs w:val="24"/>
              </w:rPr>
              <w:t>І. Жансүгіров атындағы Жетісу университеті</w:t>
            </w:r>
          </w:p>
        </w:tc>
        <w:tc>
          <w:tcPr>
            <w:tcW w:w="1903" w:type="dxa"/>
            <w:shd w:val="clear" w:color="auto" w:fill="auto"/>
            <w:tcMar>
              <w:top w:w="15" w:type="dxa"/>
              <w:left w:w="15" w:type="dxa"/>
              <w:bottom w:w="0" w:type="dxa"/>
              <w:right w:w="15" w:type="dxa"/>
            </w:tcMar>
            <w:vAlign w:val="center"/>
            <w:hideMark/>
          </w:tcPr>
          <w:p w14:paraId="539BB71A" w14:textId="241B9817" w:rsidR="00C733B6" w:rsidRPr="00003E20" w:rsidRDefault="00003E20" w:rsidP="00003E20">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rPr>
              <w:t>36</w:t>
            </w:r>
          </w:p>
        </w:tc>
        <w:tc>
          <w:tcPr>
            <w:tcW w:w="2338" w:type="dxa"/>
            <w:shd w:val="clear" w:color="auto" w:fill="auto"/>
            <w:tcMar>
              <w:top w:w="15" w:type="dxa"/>
              <w:left w:w="15" w:type="dxa"/>
              <w:bottom w:w="0" w:type="dxa"/>
              <w:right w:w="15" w:type="dxa"/>
            </w:tcMar>
            <w:vAlign w:val="center"/>
          </w:tcPr>
          <w:p w14:paraId="17CC44ED" w14:textId="77777777" w:rsidR="00C733B6" w:rsidRPr="001B6A75" w:rsidRDefault="00C733B6" w:rsidP="00003E20">
            <w:pPr>
              <w:spacing w:after="0" w:line="240" w:lineRule="auto"/>
              <w:jc w:val="center"/>
              <w:rPr>
                <w:rFonts w:ascii="Times New Roman" w:hAnsi="Times New Roman" w:cs="Times New Roman"/>
                <w:sz w:val="24"/>
                <w:szCs w:val="24"/>
              </w:rPr>
            </w:pPr>
            <w:r w:rsidRPr="001B6A75">
              <w:rPr>
                <w:rFonts w:ascii="Times New Roman" w:hAnsi="Times New Roman" w:cs="Times New Roman"/>
                <w:sz w:val="24"/>
                <w:szCs w:val="24"/>
              </w:rPr>
              <w:t>22</w:t>
            </w:r>
          </w:p>
        </w:tc>
        <w:tc>
          <w:tcPr>
            <w:tcW w:w="1274" w:type="dxa"/>
            <w:vAlign w:val="center"/>
          </w:tcPr>
          <w:p w14:paraId="127D01D5" w14:textId="77777777" w:rsidR="00C733B6" w:rsidRPr="001B6A75" w:rsidRDefault="00C733B6" w:rsidP="00003E20">
            <w:pPr>
              <w:spacing w:after="0" w:line="240" w:lineRule="auto"/>
              <w:jc w:val="center"/>
              <w:rPr>
                <w:rFonts w:ascii="Times New Roman" w:hAnsi="Times New Roman" w:cs="Times New Roman"/>
                <w:sz w:val="24"/>
                <w:szCs w:val="24"/>
              </w:rPr>
            </w:pPr>
            <w:r w:rsidRPr="001B6A75">
              <w:rPr>
                <w:rFonts w:ascii="Times New Roman" w:hAnsi="Times New Roman" w:cs="Times New Roman"/>
                <w:sz w:val="24"/>
                <w:szCs w:val="24"/>
              </w:rPr>
              <w:t>58</w:t>
            </w:r>
          </w:p>
        </w:tc>
      </w:tr>
      <w:tr w:rsidR="00C733B6" w:rsidRPr="001B6A75" w14:paraId="4BDF6779" w14:textId="77777777" w:rsidTr="00003E20">
        <w:trPr>
          <w:trHeight w:val="283"/>
        </w:trPr>
        <w:tc>
          <w:tcPr>
            <w:tcW w:w="4089" w:type="dxa"/>
            <w:shd w:val="clear" w:color="auto" w:fill="auto"/>
            <w:tcMar>
              <w:top w:w="15" w:type="dxa"/>
              <w:left w:w="15" w:type="dxa"/>
              <w:bottom w:w="0" w:type="dxa"/>
              <w:right w:w="15" w:type="dxa"/>
            </w:tcMar>
            <w:hideMark/>
          </w:tcPr>
          <w:p w14:paraId="2532E3D2" w14:textId="77777777" w:rsidR="00C733B6" w:rsidRPr="001B6A75" w:rsidRDefault="00C733B6" w:rsidP="00003E20">
            <w:pPr>
              <w:spacing w:after="0" w:line="240" w:lineRule="auto"/>
              <w:ind w:left="98"/>
              <w:rPr>
                <w:rFonts w:ascii="Times New Roman" w:hAnsi="Times New Roman" w:cs="Times New Roman"/>
                <w:sz w:val="24"/>
                <w:szCs w:val="24"/>
                <w:lang w:val="kk-KZ"/>
              </w:rPr>
            </w:pPr>
            <w:r w:rsidRPr="001B6A75">
              <w:rPr>
                <w:rFonts w:ascii="Times New Roman" w:hAnsi="Times New Roman" w:cs="Times New Roman"/>
                <w:sz w:val="24"/>
                <w:szCs w:val="24"/>
                <w:lang w:val="kk-KZ"/>
              </w:rPr>
              <w:t>Барлығы</w:t>
            </w:r>
          </w:p>
        </w:tc>
        <w:tc>
          <w:tcPr>
            <w:tcW w:w="1903" w:type="dxa"/>
            <w:shd w:val="clear" w:color="auto" w:fill="auto"/>
            <w:tcMar>
              <w:top w:w="15" w:type="dxa"/>
              <w:left w:w="15" w:type="dxa"/>
              <w:bottom w:w="0" w:type="dxa"/>
              <w:right w:w="15" w:type="dxa"/>
            </w:tcMar>
            <w:vAlign w:val="center"/>
            <w:hideMark/>
          </w:tcPr>
          <w:p w14:paraId="2C5AB9B2" w14:textId="77777777" w:rsidR="00C733B6" w:rsidRPr="001B6A75" w:rsidRDefault="00C733B6" w:rsidP="00003E20">
            <w:pPr>
              <w:spacing w:after="0" w:line="240" w:lineRule="auto"/>
              <w:jc w:val="center"/>
              <w:rPr>
                <w:rFonts w:ascii="Times New Roman" w:hAnsi="Times New Roman" w:cs="Times New Roman"/>
                <w:sz w:val="24"/>
                <w:szCs w:val="24"/>
              </w:rPr>
            </w:pPr>
            <w:r w:rsidRPr="001B6A75">
              <w:rPr>
                <w:rFonts w:ascii="Times New Roman" w:hAnsi="Times New Roman" w:cs="Times New Roman"/>
                <w:sz w:val="24"/>
                <w:szCs w:val="24"/>
              </w:rPr>
              <w:t>59</w:t>
            </w:r>
          </w:p>
        </w:tc>
        <w:tc>
          <w:tcPr>
            <w:tcW w:w="2338" w:type="dxa"/>
            <w:shd w:val="clear" w:color="auto" w:fill="auto"/>
            <w:tcMar>
              <w:top w:w="15" w:type="dxa"/>
              <w:left w:w="15" w:type="dxa"/>
              <w:bottom w:w="0" w:type="dxa"/>
              <w:right w:w="15" w:type="dxa"/>
            </w:tcMar>
            <w:vAlign w:val="center"/>
            <w:hideMark/>
          </w:tcPr>
          <w:p w14:paraId="2F92A34D" w14:textId="77777777" w:rsidR="00C733B6" w:rsidRPr="001B6A75" w:rsidRDefault="00C733B6" w:rsidP="00003E20">
            <w:pPr>
              <w:spacing w:after="0" w:line="240" w:lineRule="auto"/>
              <w:jc w:val="center"/>
              <w:rPr>
                <w:rFonts w:ascii="Times New Roman" w:hAnsi="Times New Roman" w:cs="Times New Roman"/>
                <w:sz w:val="24"/>
                <w:szCs w:val="24"/>
              </w:rPr>
            </w:pPr>
            <w:r w:rsidRPr="001B6A75">
              <w:rPr>
                <w:rFonts w:ascii="Times New Roman" w:hAnsi="Times New Roman" w:cs="Times New Roman"/>
                <w:sz w:val="24"/>
                <w:szCs w:val="24"/>
              </w:rPr>
              <w:t>57</w:t>
            </w:r>
          </w:p>
        </w:tc>
        <w:tc>
          <w:tcPr>
            <w:tcW w:w="1274" w:type="dxa"/>
            <w:vAlign w:val="center"/>
          </w:tcPr>
          <w:p w14:paraId="278F9F4F" w14:textId="2A14470B" w:rsidR="00C733B6" w:rsidRPr="001B6A75" w:rsidRDefault="00C733B6" w:rsidP="00003E20">
            <w:pPr>
              <w:spacing w:after="0" w:line="240" w:lineRule="auto"/>
              <w:jc w:val="center"/>
              <w:rPr>
                <w:rFonts w:ascii="Times New Roman" w:hAnsi="Times New Roman" w:cs="Times New Roman"/>
                <w:sz w:val="24"/>
                <w:szCs w:val="24"/>
              </w:rPr>
            </w:pPr>
            <w:r w:rsidRPr="001B6A75">
              <w:rPr>
                <w:rFonts w:ascii="Times New Roman" w:hAnsi="Times New Roman" w:cs="Times New Roman"/>
                <w:sz w:val="24"/>
                <w:szCs w:val="24"/>
              </w:rPr>
              <w:t>116</w:t>
            </w:r>
          </w:p>
        </w:tc>
      </w:tr>
    </w:tbl>
    <w:p w14:paraId="54917BA0" w14:textId="77777777" w:rsidR="00C733B6" w:rsidRPr="001B6A75" w:rsidRDefault="00C733B6" w:rsidP="008D6700">
      <w:pPr>
        <w:spacing w:after="0" w:line="240" w:lineRule="auto"/>
        <w:ind w:firstLine="708"/>
        <w:jc w:val="both"/>
        <w:rPr>
          <w:rFonts w:ascii="Times New Roman" w:hAnsi="Times New Roman" w:cs="Times New Roman"/>
          <w:sz w:val="28"/>
          <w:szCs w:val="28"/>
          <w:lang w:val="kk-KZ"/>
        </w:rPr>
      </w:pPr>
    </w:p>
    <w:p w14:paraId="6C408DD4" w14:textId="7F7D6362" w:rsidR="00C733B6" w:rsidRPr="001B6A75" w:rsidRDefault="00C733B6"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Эксперимент анықтаушы кезеңнен басталды. Анықтаушы эксперимент бойынша студенттердің мазмұндық, когнитивтік және іс-әрекеттік компоненттері бойынша алғашқы білімдері, біліктері мен дағдылары анықталды. Алынған нәтижелер келесі </w:t>
      </w:r>
      <w:r w:rsidR="007B14E5">
        <w:rPr>
          <w:rFonts w:ascii="Times New Roman" w:hAnsi="Times New Roman" w:cs="Times New Roman"/>
          <w:sz w:val="28"/>
          <w:szCs w:val="28"/>
          <w:lang w:val="kk-KZ"/>
        </w:rPr>
        <w:t>7</w:t>
      </w:r>
      <w:r w:rsidR="00003E20">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кестеде келтірілді. </w:t>
      </w:r>
    </w:p>
    <w:p w14:paraId="038DDCA7" w14:textId="77777777" w:rsidR="00C733B6" w:rsidRPr="001B6A75" w:rsidRDefault="00C733B6" w:rsidP="008D6700">
      <w:pPr>
        <w:spacing w:after="0" w:line="240" w:lineRule="auto"/>
        <w:ind w:firstLine="708"/>
        <w:jc w:val="both"/>
        <w:rPr>
          <w:rFonts w:ascii="Times New Roman" w:hAnsi="Times New Roman" w:cs="Times New Roman"/>
          <w:sz w:val="28"/>
          <w:szCs w:val="28"/>
          <w:lang w:val="kk-KZ"/>
        </w:rPr>
      </w:pPr>
    </w:p>
    <w:p w14:paraId="7456B607" w14:textId="1731506F" w:rsidR="00C733B6" w:rsidRPr="001B6A75" w:rsidRDefault="00C733B6" w:rsidP="00003E20">
      <w:pPr>
        <w:spacing w:after="0" w:line="240" w:lineRule="auto"/>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Кесте </w:t>
      </w:r>
      <w:r w:rsidR="007B14E5">
        <w:rPr>
          <w:rFonts w:ascii="Times New Roman" w:hAnsi="Times New Roman" w:cs="Times New Roman"/>
          <w:sz w:val="28"/>
          <w:szCs w:val="28"/>
          <w:lang w:val="kk-KZ"/>
        </w:rPr>
        <w:t>7</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 Анықтаушы эксперименттің нәтижелері </w:t>
      </w:r>
    </w:p>
    <w:p w14:paraId="3D920FB2" w14:textId="77777777" w:rsidR="00C733B6" w:rsidRPr="001B6A75" w:rsidRDefault="00C733B6" w:rsidP="008D6700">
      <w:pPr>
        <w:spacing w:after="0" w:line="240" w:lineRule="auto"/>
        <w:ind w:firstLine="708"/>
        <w:jc w:val="both"/>
        <w:rPr>
          <w:rFonts w:ascii="Times New Roman" w:hAnsi="Times New Roman" w:cs="Times New Roman"/>
          <w:sz w:val="16"/>
          <w:szCs w:val="16"/>
          <w:lang w:val="kk-KZ"/>
        </w:rPr>
      </w:pPr>
    </w:p>
    <w:tbl>
      <w:tblPr>
        <w:tblStyle w:val="af5"/>
        <w:tblW w:w="9497" w:type="dxa"/>
        <w:tblInd w:w="108" w:type="dxa"/>
        <w:tblLayout w:type="fixed"/>
        <w:tblLook w:val="04A0" w:firstRow="1" w:lastRow="0" w:firstColumn="1" w:lastColumn="0" w:noHBand="0" w:noVBand="1"/>
      </w:tblPr>
      <w:tblGrid>
        <w:gridCol w:w="3686"/>
        <w:gridCol w:w="991"/>
        <w:gridCol w:w="993"/>
        <w:gridCol w:w="992"/>
        <w:gridCol w:w="992"/>
        <w:gridCol w:w="992"/>
        <w:gridCol w:w="851"/>
      </w:tblGrid>
      <w:tr w:rsidR="00E549B2" w:rsidRPr="00003E20" w14:paraId="5B98F2F4" w14:textId="77777777" w:rsidTr="00003E20">
        <w:trPr>
          <w:trHeight w:val="64"/>
        </w:trPr>
        <w:tc>
          <w:tcPr>
            <w:tcW w:w="3686" w:type="dxa"/>
            <w:vMerge w:val="restart"/>
            <w:vAlign w:val="center"/>
          </w:tcPr>
          <w:p w14:paraId="35628D0D" w14:textId="77777777" w:rsidR="00E549B2" w:rsidRPr="00003E20" w:rsidRDefault="00E549B2" w:rsidP="00003E20">
            <w:pPr>
              <w:spacing w:after="0" w:line="240" w:lineRule="auto"/>
              <w:jc w:val="center"/>
              <w:rPr>
                <w:rFonts w:ascii="Times New Roman" w:hAnsi="Times New Roman" w:cs="Times New Roman"/>
                <w:sz w:val="24"/>
                <w:szCs w:val="24"/>
                <w:lang w:val="kk-KZ"/>
              </w:rPr>
            </w:pPr>
            <w:r w:rsidRPr="00003E20">
              <w:rPr>
                <w:rFonts w:ascii="Times New Roman" w:hAnsi="Times New Roman" w:cs="Times New Roman"/>
                <w:sz w:val="24"/>
                <w:szCs w:val="24"/>
                <w:lang w:val="kk-KZ"/>
              </w:rPr>
              <w:t>Компоненттер</w:t>
            </w:r>
          </w:p>
        </w:tc>
        <w:tc>
          <w:tcPr>
            <w:tcW w:w="1984" w:type="dxa"/>
            <w:gridSpan w:val="2"/>
            <w:vAlign w:val="center"/>
          </w:tcPr>
          <w:p w14:paraId="20CA03EA" w14:textId="38D884E0" w:rsidR="00E549B2" w:rsidRPr="00003E20" w:rsidRDefault="00E549B2" w:rsidP="00003E20">
            <w:pPr>
              <w:spacing w:after="0" w:line="240" w:lineRule="auto"/>
              <w:jc w:val="center"/>
              <w:rPr>
                <w:rFonts w:ascii="Times New Roman" w:hAnsi="Times New Roman" w:cs="Times New Roman"/>
                <w:sz w:val="24"/>
                <w:szCs w:val="24"/>
                <w:lang w:val="kk-KZ"/>
              </w:rPr>
            </w:pPr>
            <w:r w:rsidRPr="00003E20">
              <w:rPr>
                <w:rFonts w:ascii="Times New Roman" w:hAnsi="Times New Roman" w:cs="Times New Roman"/>
                <w:sz w:val="24"/>
                <w:szCs w:val="24"/>
                <w:lang w:val="kk-KZ"/>
              </w:rPr>
              <w:t>Төмен</w:t>
            </w:r>
          </w:p>
        </w:tc>
        <w:tc>
          <w:tcPr>
            <w:tcW w:w="1984" w:type="dxa"/>
            <w:gridSpan w:val="2"/>
            <w:vAlign w:val="center"/>
          </w:tcPr>
          <w:p w14:paraId="0104F9D5" w14:textId="656E564C" w:rsidR="00E549B2" w:rsidRPr="00003E20" w:rsidRDefault="00E549B2" w:rsidP="00003E20">
            <w:pPr>
              <w:spacing w:after="0" w:line="240" w:lineRule="auto"/>
              <w:jc w:val="center"/>
              <w:rPr>
                <w:rFonts w:ascii="Times New Roman" w:hAnsi="Times New Roman" w:cs="Times New Roman"/>
                <w:sz w:val="24"/>
                <w:szCs w:val="24"/>
                <w:lang w:val="kk-KZ"/>
              </w:rPr>
            </w:pPr>
            <w:r w:rsidRPr="00003E20">
              <w:rPr>
                <w:rFonts w:ascii="Times New Roman" w:hAnsi="Times New Roman" w:cs="Times New Roman"/>
                <w:sz w:val="24"/>
                <w:szCs w:val="24"/>
                <w:lang w:val="kk-KZ"/>
              </w:rPr>
              <w:t>Орташа</w:t>
            </w:r>
          </w:p>
        </w:tc>
        <w:tc>
          <w:tcPr>
            <w:tcW w:w="1843" w:type="dxa"/>
            <w:gridSpan w:val="2"/>
            <w:vAlign w:val="center"/>
          </w:tcPr>
          <w:p w14:paraId="36F12158" w14:textId="77777777" w:rsidR="00E549B2" w:rsidRPr="00003E20" w:rsidRDefault="00E549B2" w:rsidP="00003E20">
            <w:pPr>
              <w:spacing w:after="0" w:line="240" w:lineRule="auto"/>
              <w:jc w:val="center"/>
              <w:rPr>
                <w:rFonts w:ascii="Times New Roman" w:hAnsi="Times New Roman" w:cs="Times New Roman"/>
                <w:sz w:val="24"/>
                <w:szCs w:val="24"/>
                <w:lang w:val="kk-KZ"/>
              </w:rPr>
            </w:pPr>
            <w:r w:rsidRPr="00003E20">
              <w:rPr>
                <w:rFonts w:ascii="Times New Roman" w:hAnsi="Times New Roman" w:cs="Times New Roman"/>
                <w:sz w:val="24"/>
                <w:szCs w:val="24"/>
                <w:lang w:val="kk-KZ"/>
              </w:rPr>
              <w:t>Жоғары</w:t>
            </w:r>
          </w:p>
        </w:tc>
      </w:tr>
      <w:tr w:rsidR="00E549B2" w:rsidRPr="00003E20" w14:paraId="3F7D24EF" w14:textId="77777777" w:rsidTr="00003E20">
        <w:trPr>
          <w:trHeight w:val="307"/>
        </w:trPr>
        <w:tc>
          <w:tcPr>
            <w:tcW w:w="3686" w:type="dxa"/>
            <w:vMerge/>
            <w:vAlign w:val="center"/>
          </w:tcPr>
          <w:p w14:paraId="3546E797" w14:textId="77777777" w:rsidR="00E549B2" w:rsidRPr="00003E20" w:rsidRDefault="00E549B2" w:rsidP="00003E20">
            <w:pPr>
              <w:spacing w:after="0" w:line="240" w:lineRule="auto"/>
              <w:jc w:val="center"/>
              <w:rPr>
                <w:rFonts w:ascii="Times New Roman" w:hAnsi="Times New Roman" w:cs="Times New Roman"/>
                <w:sz w:val="24"/>
                <w:szCs w:val="24"/>
                <w:lang w:val="kk-KZ"/>
              </w:rPr>
            </w:pPr>
          </w:p>
        </w:tc>
        <w:tc>
          <w:tcPr>
            <w:tcW w:w="5811" w:type="dxa"/>
            <w:gridSpan w:val="6"/>
            <w:vAlign w:val="center"/>
          </w:tcPr>
          <w:p w14:paraId="7C2F592E" w14:textId="77777777" w:rsidR="00E549B2" w:rsidRPr="00003E20" w:rsidRDefault="00E549B2" w:rsidP="00003E20">
            <w:pPr>
              <w:spacing w:after="0" w:line="240" w:lineRule="auto"/>
              <w:jc w:val="center"/>
              <w:rPr>
                <w:rFonts w:ascii="Times New Roman" w:hAnsi="Times New Roman" w:cs="Times New Roman"/>
                <w:sz w:val="24"/>
                <w:szCs w:val="24"/>
                <w:lang w:val="kk-KZ"/>
              </w:rPr>
            </w:pPr>
            <w:r w:rsidRPr="00003E20">
              <w:rPr>
                <w:rFonts w:ascii="Times New Roman" w:hAnsi="Times New Roman" w:cs="Times New Roman"/>
                <w:sz w:val="24"/>
                <w:szCs w:val="24"/>
                <w:lang w:val="kk-KZ"/>
              </w:rPr>
              <w:t>Топтар</w:t>
            </w:r>
          </w:p>
        </w:tc>
      </w:tr>
      <w:tr w:rsidR="00E549B2" w:rsidRPr="00003E20" w14:paraId="6F29CC9D" w14:textId="77777777" w:rsidTr="00003E20">
        <w:trPr>
          <w:trHeight w:val="315"/>
        </w:trPr>
        <w:tc>
          <w:tcPr>
            <w:tcW w:w="3686" w:type="dxa"/>
            <w:vMerge/>
            <w:vAlign w:val="center"/>
          </w:tcPr>
          <w:p w14:paraId="4D7DD616" w14:textId="77777777" w:rsidR="00E549B2" w:rsidRPr="00003E20" w:rsidRDefault="00E549B2" w:rsidP="00003E20">
            <w:pPr>
              <w:spacing w:after="0" w:line="240" w:lineRule="auto"/>
              <w:jc w:val="center"/>
              <w:rPr>
                <w:rFonts w:ascii="Times New Roman" w:hAnsi="Times New Roman" w:cs="Times New Roman"/>
                <w:sz w:val="24"/>
                <w:szCs w:val="24"/>
                <w:lang w:val="kk-KZ"/>
              </w:rPr>
            </w:pPr>
          </w:p>
        </w:tc>
        <w:tc>
          <w:tcPr>
            <w:tcW w:w="991" w:type="dxa"/>
            <w:vAlign w:val="center"/>
          </w:tcPr>
          <w:p w14:paraId="6F8ADE49" w14:textId="77777777" w:rsidR="00E549B2" w:rsidRPr="00003E20" w:rsidRDefault="00E549B2" w:rsidP="00003E20">
            <w:pPr>
              <w:spacing w:after="0" w:line="240" w:lineRule="auto"/>
              <w:jc w:val="center"/>
              <w:rPr>
                <w:rFonts w:ascii="Times New Roman" w:hAnsi="Times New Roman" w:cs="Times New Roman"/>
                <w:sz w:val="24"/>
                <w:szCs w:val="24"/>
                <w:lang w:val="kk-KZ"/>
              </w:rPr>
            </w:pPr>
            <w:r w:rsidRPr="00003E20">
              <w:rPr>
                <w:rFonts w:ascii="Times New Roman" w:hAnsi="Times New Roman" w:cs="Times New Roman"/>
                <w:sz w:val="24"/>
                <w:szCs w:val="24"/>
                <w:lang w:val="kk-KZ"/>
              </w:rPr>
              <w:t>Э</w:t>
            </w:r>
          </w:p>
        </w:tc>
        <w:tc>
          <w:tcPr>
            <w:tcW w:w="993" w:type="dxa"/>
            <w:vAlign w:val="center"/>
          </w:tcPr>
          <w:p w14:paraId="3D7E7D9F" w14:textId="77777777" w:rsidR="00E549B2" w:rsidRPr="00003E20" w:rsidRDefault="00E549B2" w:rsidP="00003E20">
            <w:pPr>
              <w:spacing w:after="0" w:line="240" w:lineRule="auto"/>
              <w:jc w:val="center"/>
              <w:rPr>
                <w:rFonts w:ascii="Times New Roman" w:hAnsi="Times New Roman" w:cs="Times New Roman"/>
                <w:sz w:val="24"/>
                <w:szCs w:val="24"/>
                <w:lang w:val="kk-KZ"/>
              </w:rPr>
            </w:pPr>
            <w:r w:rsidRPr="00003E20">
              <w:rPr>
                <w:rFonts w:ascii="Times New Roman" w:hAnsi="Times New Roman" w:cs="Times New Roman"/>
                <w:sz w:val="24"/>
                <w:szCs w:val="24"/>
                <w:lang w:val="kk-KZ"/>
              </w:rPr>
              <w:t>Б</w:t>
            </w:r>
          </w:p>
        </w:tc>
        <w:tc>
          <w:tcPr>
            <w:tcW w:w="992" w:type="dxa"/>
            <w:vAlign w:val="center"/>
          </w:tcPr>
          <w:p w14:paraId="38A61434" w14:textId="77777777" w:rsidR="00E549B2" w:rsidRPr="00003E20" w:rsidRDefault="00E549B2" w:rsidP="00003E20">
            <w:pPr>
              <w:spacing w:after="0" w:line="240" w:lineRule="auto"/>
              <w:jc w:val="center"/>
              <w:rPr>
                <w:rFonts w:ascii="Times New Roman" w:hAnsi="Times New Roman" w:cs="Times New Roman"/>
                <w:sz w:val="24"/>
                <w:szCs w:val="24"/>
                <w:lang w:val="kk-KZ"/>
              </w:rPr>
            </w:pPr>
            <w:r w:rsidRPr="00003E20">
              <w:rPr>
                <w:rFonts w:ascii="Times New Roman" w:hAnsi="Times New Roman" w:cs="Times New Roman"/>
                <w:sz w:val="24"/>
                <w:szCs w:val="24"/>
                <w:lang w:val="kk-KZ"/>
              </w:rPr>
              <w:t>Э</w:t>
            </w:r>
          </w:p>
        </w:tc>
        <w:tc>
          <w:tcPr>
            <w:tcW w:w="992" w:type="dxa"/>
            <w:vAlign w:val="center"/>
          </w:tcPr>
          <w:p w14:paraId="5661E7C1" w14:textId="77777777" w:rsidR="00E549B2" w:rsidRPr="00003E20" w:rsidRDefault="00E549B2" w:rsidP="00003E20">
            <w:pPr>
              <w:spacing w:after="0" w:line="240" w:lineRule="auto"/>
              <w:jc w:val="center"/>
              <w:rPr>
                <w:rFonts w:ascii="Times New Roman" w:hAnsi="Times New Roman" w:cs="Times New Roman"/>
                <w:sz w:val="24"/>
                <w:szCs w:val="24"/>
                <w:lang w:val="kk-KZ"/>
              </w:rPr>
            </w:pPr>
            <w:r w:rsidRPr="00003E20">
              <w:rPr>
                <w:rFonts w:ascii="Times New Roman" w:hAnsi="Times New Roman" w:cs="Times New Roman"/>
                <w:sz w:val="24"/>
                <w:szCs w:val="24"/>
                <w:lang w:val="kk-KZ"/>
              </w:rPr>
              <w:t>Б</w:t>
            </w:r>
          </w:p>
        </w:tc>
        <w:tc>
          <w:tcPr>
            <w:tcW w:w="992" w:type="dxa"/>
            <w:vAlign w:val="center"/>
          </w:tcPr>
          <w:p w14:paraId="0504C14A" w14:textId="77777777" w:rsidR="00E549B2" w:rsidRPr="00003E20" w:rsidRDefault="00E549B2" w:rsidP="00003E20">
            <w:pPr>
              <w:spacing w:after="0" w:line="240" w:lineRule="auto"/>
              <w:jc w:val="center"/>
              <w:rPr>
                <w:rFonts w:ascii="Times New Roman" w:hAnsi="Times New Roman" w:cs="Times New Roman"/>
                <w:sz w:val="24"/>
                <w:szCs w:val="24"/>
                <w:lang w:val="kk-KZ"/>
              </w:rPr>
            </w:pPr>
            <w:r w:rsidRPr="00003E20">
              <w:rPr>
                <w:rFonts w:ascii="Times New Roman" w:hAnsi="Times New Roman" w:cs="Times New Roman"/>
                <w:sz w:val="24"/>
                <w:szCs w:val="24"/>
                <w:lang w:val="kk-KZ"/>
              </w:rPr>
              <w:t>Э</w:t>
            </w:r>
          </w:p>
        </w:tc>
        <w:tc>
          <w:tcPr>
            <w:tcW w:w="851" w:type="dxa"/>
            <w:vAlign w:val="center"/>
          </w:tcPr>
          <w:p w14:paraId="2277F61F" w14:textId="77777777" w:rsidR="00E549B2" w:rsidRPr="00003E20" w:rsidRDefault="00E549B2" w:rsidP="00003E20">
            <w:pPr>
              <w:spacing w:after="0" w:line="240" w:lineRule="auto"/>
              <w:jc w:val="center"/>
              <w:rPr>
                <w:rFonts w:ascii="Times New Roman" w:hAnsi="Times New Roman" w:cs="Times New Roman"/>
                <w:sz w:val="24"/>
                <w:szCs w:val="24"/>
                <w:lang w:val="kk-KZ"/>
              </w:rPr>
            </w:pPr>
            <w:r w:rsidRPr="00003E20">
              <w:rPr>
                <w:rFonts w:ascii="Times New Roman" w:hAnsi="Times New Roman" w:cs="Times New Roman"/>
                <w:sz w:val="24"/>
                <w:szCs w:val="24"/>
                <w:lang w:val="kk-KZ"/>
              </w:rPr>
              <w:t>Б</w:t>
            </w:r>
          </w:p>
        </w:tc>
      </w:tr>
      <w:tr w:rsidR="00E549B2" w:rsidRPr="00003E20" w14:paraId="33B05BA1" w14:textId="77777777" w:rsidTr="00F808F6">
        <w:tc>
          <w:tcPr>
            <w:tcW w:w="3686" w:type="dxa"/>
            <w:tcBorders>
              <w:top w:val="single" w:sz="4" w:space="0" w:color="auto"/>
              <w:left w:val="single" w:sz="4" w:space="0" w:color="auto"/>
              <w:bottom w:val="nil"/>
              <w:right w:val="single" w:sz="4" w:space="0" w:color="auto"/>
            </w:tcBorders>
          </w:tcPr>
          <w:p w14:paraId="39D2587E" w14:textId="06DF72AE" w:rsidR="00E549B2" w:rsidRPr="00003E20" w:rsidRDefault="00E549B2" w:rsidP="00E549B2">
            <w:pPr>
              <w:pStyle w:val="TableParagraph"/>
              <w:tabs>
                <w:tab w:val="left" w:pos="524"/>
              </w:tabs>
            </w:pPr>
            <w:r w:rsidRPr="00003E20">
              <w:rPr>
                <w:lang w:val="kk-KZ"/>
              </w:rPr>
              <w:t>Мазмұндық  компонент</w:t>
            </w:r>
            <w:r w:rsidR="00003E20">
              <w:rPr>
                <w:lang w:val="kk-KZ"/>
              </w:rPr>
              <w:t xml:space="preserve">, </w:t>
            </w:r>
            <w:r w:rsidR="00003E20" w:rsidRPr="00003E20">
              <w:t>%</w:t>
            </w:r>
          </w:p>
        </w:tc>
        <w:tc>
          <w:tcPr>
            <w:tcW w:w="991" w:type="dxa"/>
            <w:tcBorders>
              <w:top w:val="single" w:sz="4" w:space="0" w:color="auto"/>
              <w:left w:val="single" w:sz="4" w:space="0" w:color="auto"/>
              <w:bottom w:val="nil"/>
              <w:right w:val="single" w:sz="4" w:space="0" w:color="auto"/>
            </w:tcBorders>
            <w:vAlign w:val="bottom"/>
          </w:tcPr>
          <w:p w14:paraId="5599B03D" w14:textId="53372DA8" w:rsidR="00E549B2" w:rsidRPr="00003E20" w:rsidRDefault="00E549B2"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63,16</w:t>
            </w:r>
          </w:p>
        </w:tc>
        <w:tc>
          <w:tcPr>
            <w:tcW w:w="993" w:type="dxa"/>
            <w:tcBorders>
              <w:top w:val="single" w:sz="4" w:space="0" w:color="auto"/>
              <w:left w:val="single" w:sz="4" w:space="0" w:color="auto"/>
              <w:bottom w:val="nil"/>
              <w:right w:val="single" w:sz="4" w:space="0" w:color="auto"/>
            </w:tcBorders>
            <w:vAlign w:val="bottom"/>
          </w:tcPr>
          <w:p w14:paraId="040B0588" w14:textId="1BEE34D9" w:rsidR="00E549B2" w:rsidRPr="00003E20" w:rsidRDefault="00E549B2"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71,19</w:t>
            </w:r>
          </w:p>
        </w:tc>
        <w:tc>
          <w:tcPr>
            <w:tcW w:w="992" w:type="dxa"/>
            <w:tcBorders>
              <w:top w:val="single" w:sz="4" w:space="0" w:color="auto"/>
              <w:left w:val="single" w:sz="4" w:space="0" w:color="auto"/>
              <w:bottom w:val="nil"/>
              <w:right w:val="single" w:sz="4" w:space="0" w:color="auto"/>
            </w:tcBorders>
            <w:vAlign w:val="bottom"/>
          </w:tcPr>
          <w:p w14:paraId="35DFDF11" w14:textId="1C6E3BC8" w:rsidR="00E549B2" w:rsidRPr="00003E20" w:rsidRDefault="00E549B2"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31,58</w:t>
            </w:r>
          </w:p>
        </w:tc>
        <w:tc>
          <w:tcPr>
            <w:tcW w:w="992" w:type="dxa"/>
            <w:tcBorders>
              <w:top w:val="single" w:sz="4" w:space="0" w:color="auto"/>
              <w:left w:val="single" w:sz="4" w:space="0" w:color="auto"/>
              <w:bottom w:val="nil"/>
              <w:right w:val="single" w:sz="4" w:space="0" w:color="auto"/>
            </w:tcBorders>
            <w:vAlign w:val="bottom"/>
          </w:tcPr>
          <w:p w14:paraId="687D4C8A" w14:textId="1CDE8B2D" w:rsidR="00E549B2" w:rsidRPr="00003E20" w:rsidRDefault="00E549B2"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25,42</w:t>
            </w:r>
          </w:p>
        </w:tc>
        <w:tc>
          <w:tcPr>
            <w:tcW w:w="992" w:type="dxa"/>
            <w:tcBorders>
              <w:top w:val="single" w:sz="4" w:space="0" w:color="auto"/>
              <w:left w:val="single" w:sz="4" w:space="0" w:color="auto"/>
              <w:bottom w:val="nil"/>
              <w:right w:val="single" w:sz="4" w:space="0" w:color="auto"/>
            </w:tcBorders>
            <w:vAlign w:val="bottom"/>
          </w:tcPr>
          <w:p w14:paraId="29EE4145" w14:textId="180D3D33" w:rsidR="00E549B2" w:rsidRPr="00003E20" w:rsidRDefault="00E549B2"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5,26</w:t>
            </w:r>
          </w:p>
        </w:tc>
        <w:tc>
          <w:tcPr>
            <w:tcW w:w="851" w:type="dxa"/>
            <w:tcBorders>
              <w:top w:val="single" w:sz="4" w:space="0" w:color="auto"/>
              <w:left w:val="single" w:sz="4" w:space="0" w:color="auto"/>
              <w:bottom w:val="nil"/>
              <w:right w:val="single" w:sz="4" w:space="0" w:color="auto"/>
            </w:tcBorders>
            <w:vAlign w:val="bottom"/>
          </w:tcPr>
          <w:p w14:paraId="344AC690" w14:textId="2C50CFB3" w:rsidR="00E549B2" w:rsidRPr="00003E20" w:rsidRDefault="00E549B2"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3,39</w:t>
            </w:r>
          </w:p>
        </w:tc>
      </w:tr>
      <w:tr w:rsidR="00E549B2" w:rsidRPr="00003E20" w14:paraId="68DCE464" w14:textId="77777777" w:rsidTr="00F808F6">
        <w:trPr>
          <w:trHeight w:val="300"/>
        </w:trPr>
        <w:tc>
          <w:tcPr>
            <w:tcW w:w="3686" w:type="dxa"/>
          </w:tcPr>
          <w:p w14:paraId="1F81CD43" w14:textId="55A31B62" w:rsidR="00E549B2" w:rsidRPr="00003E20" w:rsidRDefault="00E549B2" w:rsidP="00E549B2">
            <w:pPr>
              <w:spacing w:after="0" w:line="240" w:lineRule="auto"/>
              <w:rPr>
                <w:rFonts w:ascii="Times New Roman" w:hAnsi="Times New Roman" w:cs="Times New Roman"/>
                <w:sz w:val="24"/>
                <w:szCs w:val="24"/>
                <w:lang w:val="kk-KZ"/>
              </w:rPr>
            </w:pPr>
            <w:r w:rsidRPr="00003E20">
              <w:rPr>
                <w:rFonts w:ascii="Times New Roman" w:hAnsi="Times New Roman" w:cs="Times New Roman"/>
                <w:sz w:val="24"/>
                <w:szCs w:val="24"/>
              </w:rPr>
              <w:t>Когнитивтік</w:t>
            </w:r>
            <w:r w:rsidRPr="00003E20">
              <w:rPr>
                <w:rFonts w:ascii="Times New Roman" w:hAnsi="Times New Roman" w:cs="Times New Roman"/>
                <w:sz w:val="24"/>
                <w:szCs w:val="24"/>
                <w:lang w:val="kk-KZ"/>
              </w:rPr>
              <w:t xml:space="preserve"> компонент</w:t>
            </w:r>
            <w:r w:rsidR="00003E20">
              <w:rPr>
                <w:rFonts w:ascii="Times New Roman" w:hAnsi="Times New Roman" w:cs="Times New Roman"/>
                <w:sz w:val="24"/>
                <w:szCs w:val="24"/>
                <w:lang w:val="kk-KZ"/>
              </w:rPr>
              <w:t xml:space="preserve">, </w:t>
            </w:r>
            <w:r w:rsidR="00003E20" w:rsidRPr="00003E20">
              <w:rPr>
                <w:rFonts w:ascii="Times New Roman" w:hAnsi="Times New Roman" w:cs="Times New Roman"/>
                <w:sz w:val="24"/>
                <w:szCs w:val="24"/>
              </w:rPr>
              <w:t>%</w:t>
            </w:r>
          </w:p>
        </w:tc>
        <w:tc>
          <w:tcPr>
            <w:tcW w:w="991" w:type="dxa"/>
            <w:vAlign w:val="bottom"/>
          </w:tcPr>
          <w:p w14:paraId="51AC4EF1" w14:textId="148BE37E" w:rsidR="00E549B2" w:rsidRPr="00003E20" w:rsidRDefault="00E549B2"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71,93</w:t>
            </w:r>
          </w:p>
        </w:tc>
        <w:tc>
          <w:tcPr>
            <w:tcW w:w="993" w:type="dxa"/>
            <w:vAlign w:val="bottom"/>
          </w:tcPr>
          <w:p w14:paraId="5A5D57F4" w14:textId="5BC7D2C8" w:rsidR="00E549B2" w:rsidRPr="00003E20" w:rsidRDefault="00E549B2"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67,80</w:t>
            </w:r>
          </w:p>
        </w:tc>
        <w:tc>
          <w:tcPr>
            <w:tcW w:w="992" w:type="dxa"/>
            <w:vAlign w:val="bottom"/>
          </w:tcPr>
          <w:p w14:paraId="4A0414C4" w14:textId="4BF81E0E" w:rsidR="00E549B2" w:rsidRPr="00003E20" w:rsidRDefault="00E549B2"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24,56</w:t>
            </w:r>
          </w:p>
        </w:tc>
        <w:tc>
          <w:tcPr>
            <w:tcW w:w="992" w:type="dxa"/>
            <w:vAlign w:val="bottom"/>
          </w:tcPr>
          <w:p w14:paraId="199D76FA" w14:textId="208DF2D9" w:rsidR="00E549B2" w:rsidRPr="00003E20" w:rsidRDefault="00E549B2"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27,12</w:t>
            </w:r>
          </w:p>
        </w:tc>
        <w:tc>
          <w:tcPr>
            <w:tcW w:w="992" w:type="dxa"/>
            <w:vAlign w:val="bottom"/>
          </w:tcPr>
          <w:p w14:paraId="48EA0B25" w14:textId="4EF1926C" w:rsidR="00E549B2" w:rsidRPr="00003E20" w:rsidRDefault="00E549B2"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3,51</w:t>
            </w:r>
          </w:p>
        </w:tc>
        <w:tc>
          <w:tcPr>
            <w:tcW w:w="851" w:type="dxa"/>
            <w:vAlign w:val="bottom"/>
          </w:tcPr>
          <w:p w14:paraId="55BA585E" w14:textId="333CD5C1" w:rsidR="00E549B2" w:rsidRPr="00003E20" w:rsidRDefault="00E549B2"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5,08</w:t>
            </w:r>
          </w:p>
        </w:tc>
      </w:tr>
      <w:tr w:rsidR="00E549B2" w:rsidRPr="00003E20" w14:paraId="74C6F032" w14:textId="77777777" w:rsidTr="00F808F6">
        <w:trPr>
          <w:trHeight w:val="300"/>
        </w:trPr>
        <w:tc>
          <w:tcPr>
            <w:tcW w:w="3686" w:type="dxa"/>
          </w:tcPr>
          <w:p w14:paraId="1C1BA0C5" w14:textId="37283AE5" w:rsidR="00E549B2" w:rsidRPr="00003E20" w:rsidRDefault="00E549B2" w:rsidP="00E549B2">
            <w:pPr>
              <w:pStyle w:val="TableParagraph"/>
              <w:tabs>
                <w:tab w:val="left" w:pos="524"/>
              </w:tabs>
              <w:adjustRightInd/>
              <w:rPr>
                <w:lang w:val="kk-KZ"/>
              </w:rPr>
            </w:pPr>
            <w:r w:rsidRPr="00003E20">
              <w:t>Іс-әрекеттік</w:t>
            </w:r>
            <w:r w:rsidRPr="00003E20">
              <w:rPr>
                <w:lang w:val="en-US"/>
              </w:rPr>
              <w:t xml:space="preserve"> </w:t>
            </w:r>
            <w:r w:rsidRPr="00003E20">
              <w:rPr>
                <w:lang w:val="kk-KZ"/>
              </w:rPr>
              <w:t xml:space="preserve"> компонент</w:t>
            </w:r>
            <w:r w:rsidR="00003E20">
              <w:rPr>
                <w:lang w:val="kk-KZ"/>
              </w:rPr>
              <w:t xml:space="preserve">, </w:t>
            </w:r>
            <w:r w:rsidR="00003E20" w:rsidRPr="00003E20">
              <w:t>%</w:t>
            </w:r>
          </w:p>
        </w:tc>
        <w:tc>
          <w:tcPr>
            <w:tcW w:w="991" w:type="dxa"/>
            <w:vAlign w:val="bottom"/>
          </w:tcPr>
          <w:p w14:paraId="6AF361E2" w14:textId="6A3CBCEA" w:rsidR="00E549B2" w:rsidRPr="00003E20" w:rsidRDefault="00E549B2"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75,44</w:t>
            </w:r>
          </w:p>
        </w:tc>
        <w:tc>
          <w:tcPr>
            <w:tcW w:w="993" w:type="dxa"/>
            <w:vAlign w:val="bottom"/>
          </w:tcPr>
          <w:p w14:paraId="15FEFD69" w14:textId="67C3C0C9" w:rsidR="00E549B2" w:rsidRPr="00003E20" w:rsidRDefault="00E549B2"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77,97</w:t>
            </w:r>
          </w:p>
        </w:tc>
        <w:tc>
          <w:tcPr>
            <w:tcW w:w="992" w:type="dxa"/>
            <w:vAlign w:val="bottom"/>
          </w:tcPr>
          <w:p w14:paraId="724C649B" w14:textId="08A5D3FC" w:rsidR="00E549B2" w:rsidRPr="00003E20" w:rsidRDefault="00E549B2"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22,81</w:t>
            </w:r>
          </w:p>
        </w:tc>
        <w:tc>
          <w:tcPr>
            <w:tcW w:w="992" w:type="dxa"/>
            <w:vAlign w:val="bottom"/>
          </w:tcPr>
          <w:p w14:paraId="77BC88BD" w14:textId="00AA3CD6" w:rsidR="00E549B2" w:rsidRPr="00003E20" w:rsidRDefault="00E549B2"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18,64</w:t>
            </w:r>
          </w:p>
        </w:tc>
        <w:tc>
          <w:tcPr>
            <w:tcW w:w="992" w:type="dxa"/>
            <w:vAlign w:val="bottom"/>
          </w:tcPr>
          <w:p w14:paraId="16D6B35F" w14:textId="248B26F8" w:rsidR="00E549B2" w:rsidRPr="00003E20" w:rsidRDefault="00E549B2"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1,75</w:t>
            </w:r>
          </w:p>
        </w:tc>
        <w:tc>
          <w:tcPr>
            <w:tcW w:w="851" w:type="dxa"/>
            <w:vAlign w:val="bottom"/>
          </w:tcPr>
          <w:p w14:paraId="45AC0EF7" w14:textId="3FE10AC8" w:rsidR="00E549B2" w:rsidRPr="00003E20" w:rsidRDefault="00E549B2"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3,39</w:t>
            </w:r>
          </w:p>
        </w:tc>
      </w:tr>
      <w:tr w:rsidR="00C733B6" w:rsidRPr="00003E20" w14:paraId="4B325E71" w14:textId="77777777" w:rsidTr="0058613A">
        <w:trPr>
          <w:trHeight w:val="300"/>
        </w:trPr>
        <w:tc>
          <w:tcPr>
            <w:tcW w:w="3686" w:type="dxa"/>
          </w:tcPr>
          <w:p w14:paraId="0EF99F89" w14:textId="77777777" w:rsidR="00C733B6" w:rsidRPr="00003E20" w:rsidRDefault="00C733B6" w:rsidP="00E549B2">
            <w:pPr>
              <w:pStyle w:val="TableParagraph"/>
              <w:tabs>
                <w:tab w:val="left" w:pos="524"/>
              </w:tabs>
              <w:adjustRightInd/>
              <w:jc w:val="center"/>
              <w:rPr>
                <w:lang w:val="kk-KZ"/>
              </w:rPr>
            </w:pPr>
            <w:r w:rsidRPr="00003E20">
              <w:rPr>
                <w:lang w:val="kk-KZ"/>
              </w:rPr>
              <w:t xml:space="preserve">Орта </w:t>
            </w:r>
            <w:r w:rsidRPr="00003E20">
              <w:rPr>
                <w:lang w:val="en-US"/>
              </w:rPr>
              <w:t>%</w:t>
            </w:r>
          </w:p>
        </w:tc>
        <w:tc>
          <w:tcPr>
            <w:tcW w:w="991" w:type="dxa"/>
            <w:vAlign w:val="bottom"/>
          </w:tcPr>
          <w:p w14:paraId="1969F781" w14:textId="1D682D86" w:rsidR="00C733B6" w:rsidRPr="00003E20" w:rsidRDefault="00C733B6"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70,18</w:t>
            </w:r>
          </w:p>
        </w:tc>
        <w:tc>
          <w:tcPr>
            <w:tcW w:w="993" w:type="dxa"/>
            <w:vAlign w:val="bottom"/>
          </w:tcPr>
          <w:p w14:paraId="1148D433" w14:textId="40A72859" w:rsidR="00C733B6" w:rsidRPr="00003E20" w:rsidRDefault="00C733B6"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72,32</w:t>
            </w:r>
          </w:p>
        </w:tc>
        <w:tc>
          <w:tcPr>
            <w:tcW w:w="992" w:type="dxa"/>
            <w:vAlign w:val="bottom"/>
          </w:tcPr>
          <w:p w14:paraId="3201752E" w14:textId="5CC2164E" w:rsidR="00C733B6" w:rsidRPr="00003E20" w:rsidRDefault="00C733B6"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26,32</w:t>
            </w:r>
          </w:p>
        </w:tc>
        <w:tc>
          <w:tcPr>
            <w:tcW w:w="992" w:type="dxa"/>
            <w:vAlign w:val="bottom"/>
          </w:tcPr>
          <w:p w14:paraId="7CF93894" w14:textId="1DEC9498" w:rsidR="00C733B6" w:rsidRPr="00003E20" w:rsidRDefault="00C733B6"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23,73</w:t>
            </w:r>
          </w:p>
        </w:tc>
        <w:tc>
          <w:tcPr>
            <w:tcW w:w="992" w:type="dxa"/>
            <w:vAlign w:val="bottom"/>
          </w:tcPr>
          <w:p w14:paraId="7FFC81EB" w14:textId="0962BF47" w:rsidR="00C733B6" w:rsidRPr="00003E20" w:rsidRDefault="00C733B6"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3,51</w:t>
            </w:r>
          </w:p>
        </w:tc>
        <w:tc>
          <w:tcPr>
            <w:tcW w:w="851" w:type="dxa"/>
            <w:vAlign w:val="bottom"/>
          </w:tcPr>
          <w:p w14:paraId="151113D4" w14:textId="376760F1" w:rsidR="00C733B6" w:rsidRPr="00003E20" w:rsidRDefault="00C733B6" w:rsidP="00003E20">
            <w:pPr>
              <w:spacing w:after="0" w:line="240" w:lineRule="auto"/>
              <w:rPr>
                <w:rFonts w:ascii="Times New Roman" w:hAnsi="Times New Roman" w:cs="Times New Roman"/>
                <w:sz w:val="24"/>
                <w:szCs w:val="24"/>
              </w:rPr>
            </w:pPr>
            <w:r w:rsidRPr="00003E20">
              <w:rPr>
                <w:rFonts w:ascii="Times New Roman" w:hAnsi="Times New Roman" w:cs="Times New Roman"/>
                <w:sz w:val="24"/>
                <w:szCs w:val="24"/>
              </w:rPr>
              <w:t>3,95</w:t>
            </w:r>
          </w:p>
        </w:tc>
      </w:tr>
      <w:tr w:rsidR="00C733B6" w:rsidRPr="00003E20" w14:paraId="3E09C256" w14:textId="77777777" w:rsidTr="0058613A">
        <w:trPr>
          <w:trHeight w:val="300"/>
        </w:trPr>
        <w:tc>
          <w:tcPr>
            <w:tcW w:w="9497" w:type="dxa"/>
            <w:gridSpan w:val="7"/>
          </w:tcPr>
          <w:p w14:paraId="13FEBF91" w14:textId="2F07D220" w:rsidR="00003E20" w:rsidRDefault="00C733B6" w:rsidP="00003E20">
            <w:pPr>
              <w:spacing w:after="0" w:line="240" w:lineRule="auto"/>
              <w:ind w:firstLine="601"/>
              <w:rPr>
                <w:rFonts w:ascii="Times New Roman" w:hAnsi="Times New Roman" w:cs="Times New Roman"/>
                <w:color w:val="000000"/>
                <w:sz w:val="24"/>
                <w:szCs w:val="24"/>
                <w:lang w:val="kk-KZ"/>
              </w:rPr>
            </w:pPr>
            <w:r w:rsidRPr="00003E20">
              <w:rPr>
                <w:rFonts w:ascii="Times New Roman" w:hAnsi="Times New Roman" w:cs="Times New Roman"/>
                <w:color w:val="000000"/>
                <w:sz w:val="24"/>
                <w:szCs w:val="24"/>
                <w:lang w:val="kk-KZ"/>
              </w:rPr>
              <w:t>Ескерту</w:t>
            </w:r>
            <w:r w:rsidR="00003E20">
              <w:rPr>
                <w:rFonts w:ascii="Times New Roman" w:hAnsi="Times New Roman" w:cs="Times New Roman"/>
                <w:color w:val="000000"/>
                <w:sz w:val="24"/>
                <w:szCs w:val="24"/>
                <w:lang w:val="kk-KZ"/>
              </w:rPr>
              <w:t>лер:</w:t>
            </w:r>
          </w:p>
          <w:p w14:paraId="710DF012" w14:textId="3C4EAF22" w:rsidR="00003E20" w:rsidRDefault="00003E20" w:rsidP="00E549B2">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w:t>
            </w:r>
            <w:r w:rsidR="00C733B6" w:rsidRPr="00003E20">
              <w:rPr>
                <w:rFonts w:ascii="Times New Roman" w:hAnsi="Times New Roman" w:cs="Times New Roman"/>
                <w:color w:val="000000"/>
                <w:sz w:val="24"/>
                <w:szCs w:val="24"/>
                <w:lang w:val="kk-KZ"/>
              </w:rPr>
              <w:t>. Э</w:t>
            </w:r>
            <w:r>
              <w:rPr>
                <w:rFonts w:ascii="Times New Roman" w:hAnsi="Times New Roman" w:cs="Times New Roman"/>
                <w:color w:val="000000"/>
                <w:sz w:val="24"/>
                <w:szCs w:val="24"/>
                <w:lang w:val="kk-KZ"/>
              </w:rPr>
              <w:t xml:space="preserve"> – </w:t>
            </w:r>
            <w:r w:rsidR="00C733B6" w:rsidRPr="00003E20">
              <w:rPr>
                <w:rFonts w:ascii="Times New Roman" w:hAnsi="Times New Roman" w:cs="Times New Roman"/>
                <w:color w:val="000000"/>
                <w:sz w:val="24"/>
                <w:szCs w:val="24"/>
                <w:lang w:val="kk-KZ"/>
              </w:rPr>
              <w:t>эксперименттік топтар</w:t>
            </w:r>
            <w:r>
              <w:rPr>
                <w:rFonts w:ascii="Times New Roman" w:hAnsi="Times New Roman" w:cs="Times New Roman"/>
                <w:color w:val="000000"/>
                <w:sz w:val="24"/>
                <w:szCs w:val="24"/>
                <w:lang w:val="kk-KZ"/>
              </w:rPr>
              <w:t>.</w:t>
            </w:r>
            <w:r w:rsidR="00C733B6" w:rsidRPr="00003E20">
              <w:rPr>
                <w:rFonts w:ascii="Times New Roman" w:hAnsi="Times New Roman" w:cs="Times New Roman"/>
                <w:color w:val="000000"/>
                <w:sz w:val="24"/>
                <w:szCs w:val="24"/>
                <w:lang w:val="kk-KZ"/>
              </w:rPr>
              <w:t xml:space="preserve"> </w:t>
            </w:r>
          </w:p>
          <w:p w14:paraId="665DF841" w14:textId="1CDB7656" w:rsidR="00C733B6" w:rsidRPr="00003E20" w:rsidRDefault="00003E20" w:rsidP="00003E20">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2. </w:t>
            </w:r>
            <w:r w:rsidR="00C733B6" w:rsidRPr="00003E20">
              <w:rPr>
                <w:rFonts w:ascii="Times New Roman" w:hAnsi="Times New Roman" w:cs="Times New Roman"/>
                <w:color w:val="000000"/>
                <w:sz w:val="24"/>
                <w:szCs w:val="24"/>
                <w:lang w:val="kk-KZ"/>
              </w:rPr>
              <w:t>Б</w:t>
            </w:r>
            <w:r>
              <w:rPr>
                <w:rFonts w:ascii="Times New Roman" w:hAnsi="Times New Roman" w:cs="Times New Roman"/>
                <w:color w:val="000000"/>
                <w:sz w:val="24"/>
                <w:szCs w:val="24"/>
                <w:lang w:val="kk-KZ"/>
              </w:rPr>
              <w:t xml:space="preserve"> – </w:t>
            </w:r>
            <w:r w:rsidR="00C733B6" w:rsidRPr="00003E20">
              <w:rPr>
                <w:rFonts w:ascii="Times New Roman" w:hAnsi="Times New Roman" w:cs="Times New Roman"/>
                <w:color w:val="000000"/>
                <w:sz w:val="24"/>
                <w:szCs w:val="24"/>
                <w:lang w:val="kk-KZ"/>
              </w:rPr>
              <w:t>бақылау топтары</w:t>
            </w:r>
          </w:p>
        </w:tc>
      </w:tr>
    </w:tbl>
    <w:p w14:paraId="1771263A" w14:textId="77777777" w:rsidR="00C733B6" w:rsidRPr="001B6A75" w:rsidRDefault="00C733B6" w:rsidP="008D6700">
      <w:pPr>
        <w:spacing w:after="0" w:line="240" w:lineRule="auto"/>
        <w:ind w:firstLine="709"/>
        <w:jc w:val="both"/>
        <w:rPr>
          <w:rFonts w:ascii="Times New Roman" w:hAnsi="Times New Roman" w:cs="Times New Roman"/>
          <w:sz w:val="28"/>
          <w:szCs w:val="28"/>
          <w:lang w:val="kk-KZ"/>
        </w:rPr>
      </w:pPr>
    </w:p>
    <w:p w14:paraId="6AD42F66" w14:textId="0CFA3BEF" w:rsidR="00C733B6" w:rsidRPr="001B6A75" w:rsidRDefault="00C733B6"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Анықтаушы эксперименттің мазмұндық, когнитивтік және іс-әрекеттік компоненттері бойынша әр топтың мәліметтері салыстырылып, ең «төмен» деңгей көрсеткен білім алушылар іс-әрекеттік компонент бойынша бақылау тобында екені анықталды, яғни 77,97%. Ал, осы деңгей бойынша минималды мән эксперименттік топтың мазмұндық компоненті бойынша алынды, яғни 63,16%. «Орташа» деңгей бойынша жақсы нәтиже көрсеткен эксперименттік топ болды, яғни 31,58%. Ал «жоғары» нәтижеге келсек, мазмұндық компонент бойынша эксперименттік топ,  ал когнитивтік компонент бойынша бақылау тобы жоғары нәтижеге қ</w:t>
      </w:r>
      <w:r w:rsidR="00AE13C5" w:rsidRPr="001B6A75">
        <w:rPr>
          <w:rFonts w:ascii="Times New Roman" w:hAnsi="Times New Roman" w:cs="Times New Roman"/>
          <w:sz w:val="28"/>
          <w:szCs w:val="28"/>
          <w:lang w:val="kk-KZ"/>
        </w:rPr>
        <w:t xml:space="preserve">ол жеткізген, яғни сәйкесінше </w:t>
      </w:r>
      <w:r w:rsidRPr="001B6A75">
        <w:rPr>
          <w:rFonts w:ascii="Times New Roman" w:hAnsi="Times New Roman" w:cs="Times New Roman"/>
          <w:sz w:val="28"/>
          <w:szCs w:val="28"/>
          <w:lang w:val="kk-KZ"/>
        </w:rPr>
        <w:t xml:space="preserve">5,26% және 5,08% болды.  </w:t>
      </w:r>
    </w:p>
    <w:p w14:paraId="692B3BF6" w14:textId="7358213B" w:rsidR="00C733B6" w:rsidRPr="001B6A75" w:rsidRDefault="00C733B6"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Мазмұндық компонент бойынша эксперименттік топтың білім деңгейінің «төмен» нәтижесі 63,16%, «орташа»</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31,58%, ал «жоғары»</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5,26% болды. Ал, бақылау топтары бойынша нәтижеге келсек, «төмен» деңгей бойынша –</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71,19%, «орташа» деңгейдің мәні</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25,42%, ал «жоғары» деңгейдің мәні</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3,39%. Топтардың нәтижелерін салыстырып, топтардың білім деңгейлерінің арасындағы айырмашылықтың аз екенін көреміз, яғни «төмен» –</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8,03%, «орташа»</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6,16%, «жоғары»</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1,87%.</w:t>
      </w:r>
    </w:p>
    <w:p w14:paraId="3AA83963" w14:textId="4572DE17" w:rsidR="00C733B6" w:rsidRPr="001B6A75" w:rsidRDefault="00C733B6"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Когнитивтік компонент бойынша эксперименттік топтың білім деңгейінің «төмен» нәтижесі 71,93%, «орташа»</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24,56%, ал «жоғары»</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3,51% болды. Ал, бақылау топтары бойынша нәтижеге келсек, «төмен» деңгей бойынша –</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67,80%, «орташа» деңгейдің мәні</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27,12%, ал «жоғары» деңгейдің мәні</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5,08%. Бұл компонент бойынша да айырмашылық мөлшері аз, яғни «төмен» –4,13%, «орташа»</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2,56%, «жоғары»</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1,57%.  </w:t>
      </w:r>
    </w:p>
    <w:p w14:paraId="62AE6FD1" w14:textId="594C6FFF" w:rsidR="00C733B6" w:rsidRPr="001B6A75" w:rsidRDefault="00C733B6"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Ал іс-әрекеттік компонент бойынш</w:t>
      </w:r>
      <w:r w:rsidR="00805244" w:rsidRPr="001B6A75">
        <w:rPr>
          <w:rFonts w:ascii="Times New Roman" w:hAnsi="Times New Roman" w:cs="Times New Roman"/>
          <w:sz w:val="28"/>
          <w:szCs w:val="28"/>
          <w:lang w:val="kk-KZ"/>
        </w:rPr>
        <w:t>а айырмашылық мөлшері «төмен» –</w:t>
      </w:r>
      <w:r w:rsidR="00003E20">
        <w:rPr>
          <w:rFonts w:ascii="Times New Roman" w:hAnsi="Times New Roman" w:cs="Times New Roman"/>
          <w:sz w:val="28"/>
          <w:szCs w:val="28"/>
          <w:lang w:val="kk-KZ"/>
        </w:rPr>
        <w:t xml:space="preserve"> </w:t>
      </w:r>
      <w:r w:rsidR="00805244" w:rsidRPr="001B6A75">
        <w:rPr>
          <w:rFonts w:ascii="Times New Roman" w:hAnsi="Times New Roman" w:cs="Times New Roman"/>
          <w:sz w:val="28"/>
          <w:szCs w:val="28"/>
          <w:lang w:val="kk-KZ"/>
        </w:rPr>
        <w:t>2</w:t>
      </w:r>
      <w:r w:rsidRPr="001B6A75">
        <w:rPr>
          <w:rFonts w:ascii="Times New Roman" w:hAnsi="Times New Roman" w:cs="Times New Roman"/>
          <w:sz w:val="28"/>
          <w:szCs w:val="28"/>
          <w:lang w:val="kk-KZ"/>
        </w:rPr>
        <w:t>,</w:t>
      </w:r>
      <w:r w:rsidR="00805244" w:rsidRPr="001B6A75">
        <w:rPr>
          <w:rFonts w:ascii="Times New Roman" w:hAnsi="Times New Roman" w:cs="Times New Roman"/>
          <w:sz w:val="28"/>
          <w:szCs w:val="28"/>
          <w:lang w:val="kk-KZ"/>
        </w:rPr>
        <w:t>53</w:t>
      </w:r>
      <w:r w:rsidRPr="001B6A75">
        <w:rPr>
          <w:rFonts w:ascii="Times New Roman" w:hAnsi="Times New Roman" w:cs="Times New Roman"/>
          <w:sz w:val="28"/>
          <w:szCs w:val="28"/>
          <w:lang w:val="kk-KZ"/>
        </w:rPr>
        <w:t>%, «орташа»</w:t>
      </w:r>
      <w:r w:rsidR="00805244"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003E20">
        <w:rPr>
          <w:rFonts w:ascii="Times New Roman" w:hAnsi="Times New Roman" w:cs="Times New Roman"/>
          <w:sz w:val="28"/>
          <w:szCs w:val="28"/>
          <w:lang w:val="kk-KZ"/>
        </w:rPr>
        <w:t xml:space="preserve"> </w:t>
      </w:r>
      <w:r w:rsidR="00805244" w:rsidRPr="001B6A75">
        <w:rPr>
          <w:rFonts w:ascii="Times New Roman" w:hAnsi="Times New Roman" w:cs="Times New Roman"/>
          <w:sz w:val="28"/>
          <w:szCs w:val="28"/>
          <w:lang w:val="kk-KZ"/>
        </w:rPr>
        <w:t>4</w:t>
      </w:r>
      <w:r w:rsidRPr="001B6A75">
        <w:rPr>
          <w:rFonts w:ascii="Times New Roman" w:hAnsi="Times New Roman" w:cs="Times New Roman"/>
          <w:sz w:val="28"/>
          <w:szCs w:val="28"/>
          <w:lang w:val="kk-KZ"/>
        </w:rPr>
        <w:t>,</w:t>
      </w:r>
      <w:r w:rsidR="00805244" w:rsidRPr="001B6A75">
        <w:rPr>
          <w:rFonts w:ascii="Times New Roman" w:hAnsi="Times New Roman" w:cs="Times New Roman"/>
          <w:sz w:val="28"/>
          <w:szCs w:val="28"/>
          <w:lang w:val="kk-KZ"/>
        </w:rPr>
        <w:t>1</w:t>
      </w:r>
      <w:r w:rsidRPr="001B6A75">
        <w:rPr>
          <w:rFonts w:ascii="Times New Roman" w:hAnsi="Times New Roman" w:cs="Times New Roman"/>
          <w:sz w:val="28"/>
          <w:szCs w:val="28"/>
          <w:lang w:val="kk-KZ"/>
        </w:rPr>
        <w:t>7%, «жоғары»</w:t>
      </w:r>
      <w:r w:rsidR="00805244"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003E20">
        <w:rPr>
          <w:rFonts w:ascii="Times New Roman" w:hAnsi="Times New Roman" w:cs="Times New Roman"/>
          <w:sz w:val="28"/>
          <w:szCs w:val="28"/>
          <w:lang w:val="kk-KZ"/>
        </w:rPr>
        <w:t xml:space="preserve"> 1,64% құрады. </w:t>
      </w:r>
      <w:r w:rsidRPr="001B6A75">
        <w:rPr>
          <w:rFonts w:ascii="Times New Roman" w:hAnsi="Times New Roman" w:cs="Times New Roman"/>
          <w:sz w:val="28"/>
          <w:szCs w:val="28"/>
          <w:lang w:val="kk-KZ"/>
        </w:rPr>
        <w:t xml:space="preserve">Бұл мәліметтерді келесі </w:t>
      </w:r>
      <w:r w:rsidR="007B14E5">
        <w:rPr>
          <w:rFonts w:ascii="Times New Roman" w:hAnsi="Times New Roman" w:cs="Times New Roman"/>
          <w:sz w:val="28"/>
          <w:szCs w:val="28"/>
          <w:lang w:val="kk-KZ"/>
        </w:rPr>
        <w:t>8</w:t>
      </w:r>
      <w:r w:rsidRPr="001B6A75">
        <w:rPr>
          <w:rFonts w:ascii="Times New Roman" w:hAnsi="Times New Roman" w:cs="Times New Roman"/>
          <w:sz w:val="28"/>
          <w:szCs w:val="28"/>
          <w:lang w:val="kk-KZ"/>
        </w:rPr>
        <w:t xml:space="preserve">-кестеден көруге болады. </w:t>
      </w:r>
    </w:p>
    <w:p w14:paraId="5904917F" w14:textId="77777777" w:rsidR="00C733B6" w:rsidRPr="001B6A75" w:rsidRDefault="00C733B6" w:rsidP="008D6700">
      <w:pPr>
        <w:spacing w:after="0" w:line="240" w:lineRule="auto"/>
        <w:ind w:firstLine="709"/>
        <w:jc w:val="both"/>
        <w:rPr>
          <w:rFonts w:ascii="Times New Roman" w:hAnsi="Times New Roman" w:cs="Times New Roman"/>
          <w:sz w:val="28"/>
          <w:szCs w:val="28"/>
          <w:lang w:val="kk-KZ"/>
        </w:rPr>
      </w:pPr>
    </w:p>
    <w:p w14:paraId="1F4E968C" w14:textId="1D309B89" w:rsidR="00C733B6" w:rsidRPr="001B6A75" w:rsidRDefault="00C733B6" w:rsidP="00003E20">
      <w:pPr>
        <w:spacing w:after="0" w:line="240" w:lineRule="auto"/>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Кесте </w:t>
      </w:r>
      <w:r w:rsidR="007B14E5">
        <w:rPr>
          <w:rFonts w:ascii="Times New Roman" w:hAnsi="Times New Roman" w:cs="Times New Roman"/>
          <w:sz w:val="28"/>
          <w:szCs w:val="28"/>
          <w:lang w:val="kk-KZ"/>
        </w:rPr>
        <w:t>8</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 Анықтаушы эксперименттегі эксперименттік және бақылау </w:t>
      </w:r>
      <w:r w:rsidR="00003E20">
        <w:rPr>
          <w:rFonts w:ascii="Times New Roman" w:hAnsi="Times New Roman" w:cs="Times New Roman"/>
          <w:sz w:val="28"/>
          <w:szCs w:val="28"/>
          <w:lang w:val="kk-KZ"/>
        </w:rPr>
        <w:t xml:space="preserve">топтарының білім деңгейлерінің </w:t>
      </w:r>
      <w:r w:rsidRPr="001B6A75">
        <w:rPr>
          <w:rFonts w:ascii="Times New Roman" w:hAnsi="Times New Roman" w:cs="Times New Roman"/>
          <w:sz w:val="28"/>
          <w:szCs w:val="28"/>
          <w:lang w:val="kk-KZ"/>
        </w:rPr>
        <w:t>әр компоне</w:t>
      </w:r>
      <w:r w:rsidR="00003E20">
        <w:rPr>
          <w:rFonts w:ascii="Times New Roman" w:hAnsi="Times New Roman" w:cs="Times New Roman"/>
          <w:sz w:val="28"/>
          <w:szCs w:val="28"/>
          <w:lang w:val="kk-KZ"/>
        </w:rPr>
        <w:t xml:space="preserve">нт бойынша айырмашылық мөлшері </w:t>
      </w:r>
      <w:r w:rsidRPr="001B6A75">
        <w:rPr>
          <w:rFonts w:ascii="Times New Roman" w:hAnsi="Times New Roman" w:cs="Times New Roman"/>
          <w:sz w:val="28"/>
          <w:szCs w:val="28"/>
          <w:lang w:val="kk-KZ"/>
        </w:rPr>
        <w:t>туралы мәліметтер</w:t>
      </w:r>
    </w:p>
    <w:p w14:paraId="24F2316F" w14:textId="77777777" w:rsidR="00C733B6" w:rsidRPr="001B6A75" w:rsidRDefault="00C733B6" w:rsidP="008D6700">
      <w:pPr>
        <w:spacing w:after="0" w:line="240" w:lineRule="auto"/>
        <w:ind w:firstLine="709"/>
        <w:jc w:val="both"/>
        <w:rPr>
          <w:rFonts w:ascii="Times New Roman" w:hAnsi="Times New Roman" w:cs="Times New Roman"/>
          <w:sz w:val="16"/>
          <w:szCs w:val="16"/>
          <w:lang w:val="kk-KZ"/>
        </w:rPr>
      </w:pPr>
    </w:p>
    <w:tbl>
      <w:tblPr>
        <w:tblStyle w:val="af5"/>
        <w:tblW w:w="0" w:type="auto"/>
        <w:jc w:val="center"/>
        <w:tblLook w:val="04A0" w:firstRow="1" w:lastRow="0" w:firstColumn="1" w:lastColumn="0" w:noHBand="0" w:noVBand="1"/>
      </w:tblPr>
      <w:tblGrid>
        <w:gridCol w:w="3741"/>
        <w:gridCol w:w="1843"/>
        <w:gridCol w:w="1984"/>
        <w:gridCol w:w="1984"/>
      </w:tblGrid>
      <w:tr w:rsidR="00E549B2" w:rsidRPr="00E549B2" w14:paraId="425D2FDF" w14:textId="77777777" w:rsidTr="00003E20">
        <w:trPr>
          <w:jc w:val="center"/>
        </w:trPr>
        <w:tc>
          <w:tcPr>
            <w:tcW w:w="3741" w:type="dxa"/>
            <w:vMerge w:val="restart"/>
            <w:vAlign w:val="center"/>
          </w:tcPr>
          <w:p w14:paraId="2F92FAF7" w14:textId="77777777" w:rsidR="00E549B2" w:rsidRPr="00003E20" w:rsidRDefault="00E549B2" w:rsidP="00003E20">
            <w:pPr>
              <w:spacing w:after="0" w:line="240" w:lineRule="auto"/>
              <w:jc w:val="center"/>
              <w:rPr>
                <w:rFonts w:ascii="Times New Roman" w:hAnsi="Times New Roman" w:cs="Times New Roman"/>
                <w:sz w:val="24"/>
                <w:szCs w:val="24"/>
                <w:lang w:val="kk-KZ"/>
              </w:rPr>
            </w:pPr>
            <w:r w:rsidRPr="00003E20">
              <w:rPr>
                <w:rFonts w:ascii="Times New Roman" w:hAnsi="Times New Roman" w:cs="Times New Roman"/>
                <w:sz w:val="24"/>
                <w:szCs w:val="24"/>
                <w:lang w:val="kk-KZ"/>
              </w:rPr>
              <w:t>Компоненттер</w:t>
            </w:r>
          </w:p>
        </w:tc>
        <w:tc>
          <w:tcPr>
            <w:tcW w:w="5811" w:type="dxa"/>
            <w:gridSpan w:val="3"/>
            <w:vAlign w:val="center"/>
          </w:tcPr>
          <w:p w14:paraId="34B29725" w14:textId="77777777" w:rsidR="00E549B2" w:rsidRPr="00003E20" w:rsidRDefault="00E549B2" w:rsidP="00003E20">
            <w:pPr>
              <w:spacing w:after="0" w:line="240" w:lineRule="auto"/>
              <w:jc w:val="center"/>
              <w:rPr>
                <w:rFonts w:ascii="Times New Roman" w:hAnsi="Times New Roman" w:cs="Times New Roman"/>
                <w:sz w:val="24"/>
                <w:szCs w:val="24"/>
                <w:lang w:val="kk-KZ"/>
              </w:rPr>
            </w:pPr>
            <w:r w:rsidRPr="00003E20">
              <w:rPr>
                <w:rFonts w:ascii="Times New Roman" w:hAnsi="Times New Roman" w:cs="Times New Roman"/>
                <w:sz w:val="24"/>
                <w:szCs w:val="24"/>
                <w:lang w:val="kk-KZ"/>
              </w:rPr>
              <w:t>Айырмашылықтар</w:t>
            </w:r>
          </w:p>
        </w:tc>
      </w:tr>
      <w:tr w:rsidR="00E549B2" w:rsidRPr="00E549B2" w14:paraId="65D06D73" w14:textId="77777777" w:rsidTr="00003E20">
        <w:trPr>
          <w:jc w:val="center"/>
        </w:trPr>
        <w:tc>
          <w:tcPr>
            <w:tcW w:w="3741" w:type="dxa"/>
            <w:vMerge/>
            <w:vAlign w:val="center"/>
          </w:tcPr>
          <w:p w14:paraId="50FC9759" w14:textId="77777777" w:rsidR="00E549B2" w:rsidRPr="00003E20" w:rsidRDefault="00E549B2" w:rsidP="00003E20">
            <w:pPr>
              <w:spacing w:after="0" w:line="240" w:lineRule="auto"/>
              <w:jc w:val="center"/>
              <w:rPr>
                <w:rFonts w:ascii="Times New Roman" w:hAnsi="Times New Roman" w:cs="Times New Roman"/>
                <w:sz w:val="24"/>
                <w:szCs w:val="24"/>
                <w:lang w:val="kk-KZ"/>
              </w:rPr>
            </w:pPr>
          </w:p>
        </w:tc>
        <w:tc>
          <w:tcPr>
            <w:tcW w:w="1843" w:type="dxa"/>
            <w:vAlign w:val="center"/>
          </w:tcPr>
          <w:p w14:paraId="0547209B" w14:textId="77777777" w:rsidR="00E549B2" w:rsidRPr="00003E20" w:rsidRDefault="00E549B2" w:rsidP="00003E20">
            <w:pPr>
              <w:spacing w:after="0" w:line="240" w:lineRule="auto"/>
              <w:jc w:val="center"/>
              <w:rPr>
                <w:rFonts w:ascii="Times New Roman" w:hAnsi="Times New Roman" w:cs="Times New Roman"/>
                <w:sz w:val="24"/>
                <w:szCs w:val="24"/>
                <w:lang w:val="kk-KZ"/>
              </w:rPr>
            </w:pPr>
            <w:r w:rsidRPr="00003E20">
              <w:rPr>
                <w:rFonts w:ascii="Times New Roman" w:hAnsi="Times New Roman" w:cs="Times New Roman"/>
                <w:sz w:val="24"/>
                <w:szCs w:val="24"/>
                <w:lang w:val="kk-KZ"/>
              </w:rPr>
              <w:t>төмен</w:t>
            </w:r>
          </w:p>
        </w:tc>
        <w:tc>
          <w:tcPr>
            <w:tcW w:w="1984" w:type="dxa"/>
            <w:vAlign w:val="center"/>
          </w:tcPr>
          <w:p w14:paraId="14BA83AC" w14:textId="77777777" w:rsidR="00E549B2" w:rsidRPr="00003E20" w:rsidRDefault="00E549B2" w:rsidP="00003E20">
            <w:pPr>
              <w:spacing w:after="0" w:line="240" w:lineRule="auto"/>
              <w:jc w:val="center"/>
              <w:rPr>
                <w:rFonts w:ascii="Times New Roman" w:hAnsi="Times New Roman" w:cs="Times New Roman"/>
                <w:sz w:val="24"/>
                <w:szCs w:val="24"/>
                <w:lang w:val="kk-KZ"/>
              </w:rPr>
            </w:pPr>
            <w:r w:rsidRPr="00003E20">
              <w:rPr>
                <w:rFonts w:ascii="Times New Roman" w:hAnsi="Times New Roman" w:cs="Times New Roman"/>
                <w:sz w:val="24"/>
                <w:szCs w:val="24"/>
                <w:lang w:val="kk-KZ"/>
              </w:rPr>
              <w:t>орташа</w:t>
            </w:r>
          </w:p>
        </w:tc>
        <w:tc>
          <w:tcPr>
            <w:tcW w:w="1984" w:type="dxa"/>
            <w:vAlign w:val="center"/>
          </w:tcPr>
          <w:p w14:paraId="525A1B26" w14:textId="77777777" w:rsidR="00E549B2" w:rsidRPr="00003E20" w:rsidRDefault="00E549B2" w:rsidP="00003E20">
            <w:pPr>
              <w:spacing w:after="0" w:line="240" w:lineRule="auto"/>
              <w:jc w:val="center"/>
              <w:rPr>
                <w:rFonts w:ascii="Times New Roman" w:hAnsi="Times New Roman" w:cs="Times New Roman"/>
                <w:sz w:val="24"/>
                <w:szCs w:val="24"/>
                <w:lang w:val="kk-KZ"/>
              </w:rPr>
            </w:pPr>
            <w:r w:rsidRPr="00003E20">
              <w:rPr>
                <w:rFonts w:ascii="Times New Roman" w:hAnsi="Times New Roman" w:cs="Times New Roman"/>
                <w:sz w:val="24"/>
                <w:szCs w:val="24"/>
                <w:lang w:val="kk-KZ"/>
              </w:rPr>
              <w:t>жоғары</w:t>
            </w:r>
          </w:p>
        </w:tc>
      </w:tr>
      <w:tr w:rsidR="00E549B2" w:rsidRPr="00E549B2" w14:paraId="27E35921" w14:textId="77777777" w:rsidTr="00003E20">
        <w:trPr>
          <w:jc w:val="center"/>
        </w:trPr>
        <w:tc>
          <w:tcPr>
            <w:tcW w:w="3741" w:type="dxa"/>
          </w:tcPr>
          <w:p w14:paraId="127C5BFC" w14:textId="47983375" w:rsidR="00E549B2" w:rsidRPr="00003E20" w:rsidRDefault="00E549B2" w:rsidP="00E549B2">
            <w:pPr>
              <w:pStyle w:val="TableParagraph"/>
              <w:tabs>
                <w:tab w:val="left" w:pos="524"/>
              </w:tabs>
            </w:pPr>
            <w:r w:rsidRPr="00003E20">
              <w:t xml:space="preserve">Мазмұндық </w:t>
            </w:r>
            <w:r w:rsidRPr="00003E20">
              <w:rPr>
                <w:lang w:val="kk-KZ"/>
              </w:rPr>
              <w:t xml:space="preserve"> компонент</w:t>
            </w:r>
            <w:r w:rsidR="00003E20" w:rsidRPr="00003E20">
              <w:rPr>
                <w:lang w:val="kk-KZ"/>
              </w:rPr>
              <w:t xml:space="preserve">, </w:t>
            </w:r>
            <w:r w:rsidR="00003E20" w:rsidRPr="00003E20">
              <w:rPr>
                <w:rFonts w:eastAsia="Times New Roman"/>
              </w:rPr>
              <w:t>%</w:t>
            </w:r>
          </w:p>
        </w:tc>
        <w:tc>
          <w:tcPr>
            <w:tcW w:w="1843" w:type="dxa"/>
            <w:vAlign w:val="bottom"/>
          </w:tcPr>
          <w:p w14:paraId="47E18BB8" w14:textId="0061EB9A" w:rsidR="00E549B2" w:rsidRPr="00003E20" w:rsidRDefault="00E549B2" w:rsidP="00003E20">
            <w:pPr>
              <w:spacing w:after="0" w:line="240" w:lineRule="auto"/>
              <w:jc w:val="center"/>
              <w:rPr>
                <w:rFonts w:ascii="Times New Roman" w:eastAsia="Times New Roman" w:hAnsi="Times New Roman" w:cs="Times New Roman"/>
                <w:sz w:val="24"/>
                <w:szCs w:val="24"/>
                <w:lang w:val="kk-KZ" w:eastAsia="ru-RU"/>
              </w:rPr>
            </w:pPr>
            <w:r w:rsidRPr="00003E20">
              <w:rPr>
                <w:rFonts w:ascii="Times New Roman" w:eastAsia="Times New Roman" w:hAnsi="Times New Roman" w:cs="Times New Roman"/>
                <w:sz w:val="24"/>
                <w:szCs w:val="24"/>
                <w:lang w:eastAsia="ru-RU"/>
              </w:rPr>
              <w:t>8,03</w:t>
            </w:r>
          </w:p>
        </w:tc>
        <w:tc>
          <w:tcPr>
            <w:tcW w:w="1984" w:type="dxa"/>
            <w:vAlign w:val="bottom"/>
          </w:tcPr>
          <w:p w14:paraId="32B9DC06" w14:textId="332BEC74" w:rsidR="00E549B2" w:rsidRPr="00003E20" w:rsidRDefault="00E549B2" w:rsidP="00003E20">
            <w:pPr>
              <w:spacing w:after="0" w:line="240" w:lineRule="auto"/>
              <w:jc w:val="center"/>
              <w:rPr>
                <w:rFonts w:ascii="Times New Roman" w:eastAsia="Times New Roman" w:hAnsi="Times New Roman" w:cs="Times New Roman"/>
                <w:sz w:val="24"/>
                <w:szCs w:val="24"/>
                <w:lang w:eastAsia="ru-RU"/>
              </w:rPr>
            </w:pPr>
            <w:r w:rsidRPr="00003E20">
              <w:rPr>
                <w:rFonts w:ascii="Times New Roman" w:eastAsia="Times New Roman" w:hAnsi="Times New Roman" w:cs="Times New Roman"/>
                <w:sz w:val="24"/>
                <w:szCs w:val="24"/>
                <w:lang w:eastAsia="ru-RU"/>
              </w:rPr>
              <w:t>6,16</w:t>
            </w:r>
          </w:p>
        </w:tc>
        <w:tc>
          <w:tcPr>
            <w:tcW w:w="1984" w:type="dxa"/>
            <w:vAlign w:val="bottom"/>
          </w:tcPr>
          <w:p w14:paraId="1F3AA547" w14:textId="62265804" w:rsidR="00E549B2" w:rsidRPr="00003E20" w:rsidRDefault="00E549B2" w:rsidP="00003E20">
            <w:pPr>
              <w:spacing w:after="0" w:line="240" w:lineRule="auto"/>
              <w:jc w:val="center"/>
              <w:rPr>
                <w:rFonts w:ascii="Times New Roman" w:eastAsia="Times New Roman" w:hAnsi="Times New Roman" w:cs="Times New Roman"/>
                <w:sz w:val="24"/>
                <w:szCs w:val="24"/>
                <w:lang w:eastAsia="ru-RU"/>
              </w:rPr>
            </w:pPr>
            <w:r w:rsidRPr="00003E20">
              <w:rPr>
                <w:rFonts w:ascii="Times New Roman" w:eastAsia="Times New Roman" w:hAnsi="Times New Roman" w:cs="Times New Roman"/>
                <w:sz w:val="24"/>
                <w:szCs w:val="24"/>
                <w:lang w:eastAsia="ru-RU"/>
              </w:rPr>
              <w:t>1,87</w:t>
            </w:r>
          </w:p>
        </w:tc>
      </w:tr>
      <w:tr w:rsidR="00E549B2" w:rsidRPr="00E549B2" w14:paraId="70D309BC" w14:textId="77777777" w:rsidTr="00003E20">
        <w:trPr>
          <w:jc w:val="center"/>
        </w:trPr>
        <w:tc>
          <w:tcPr>
            <w:tcW w:w="3741" w:type="dxa"/>
          </w:tcPr>
          <w:p w14:paraId="24014D73" w14:textId="575CED3C" w:rsidR="00E549B2" w:rsidRPr="00003E20" w:rsidRDefault="00E549B2" w:rsidP="00E549B2">
            <w:pPr>
              <w:spacing w:after="0" w:line="240" w:lineRule="auto"/>
              <w:rPr>
                <w:rFonts w:ascii="Times New Roman" w:hAnsi="Times New Roman" w:cs="Times New Roman"/>
                <w:sz w:val="24"/>
                <w:szCs w:val="24"/>
                <w:lang w:val="kk-KZ"/>
              </w:rPr>
            </w:pPr>
            <w:r w:rsidRPr="00003E20">
              <w:rPr>
                <w:rFonts w:ascii="Times New Roman" w:hAnsi="Times New Roman" w:cs="Times New Roman"/>
                <w:sz w:val="24"/>
                <w:szCs w:val="24"/>
              </w:rPr>
              <w:t>Когнитивтік</w:t>
            </w:r>
            <w:r w:rsidRPr="00003E20">
              <w:rPr>
                <w:rFonts w:ascii="Times New Roman" w:hAnsi="Times New Roman" w:cs="Times New Roman"/>
                <w:sz w:val="24"/>
                <w:szCs w:val="24"/>
                <w:lang w:val="kk-KZ"/>
              </w:rPr>
              <w:t xml:space="preserve"> компонент</w:t>
            </w:r>
            <w:r w:rsidR="00003E20" w:rsidRPr="00003E20">
              <w:rPr>
                <w:rFonts w:ascii="Times New Roman" w:hAnsi="Times New Roman" w:cs="Times New Roman"/>
                <w:sz w:val="24"/>
                <w:szCs w:val="24"/>
                <w:lang w:val="kk-KZ"/>
              </w:rPr>
              <w:t xml:space="preserve">, </w:t>
            </w:r>
            <w:r w:rsidR="00003E20" w:rsidRPr="00003E20">
              <w:rPr>
                <w:rFonts w:ascii="Times New Roman" w:eastAsia="Times New Roman" w:hAnsi="Times New Roman" w:cs="Times New Roman"/>
                <w:sz w:val="24"/>
                <w:szCs w:val="24"/>
                <w:lang w:eastAsia="ru-RU"/>
              </w:rPr>
              <w:t>%</w:t>
            </w:r>
          </w:p>
        </w:tc>
        <w:tc>
          <w:tcPr>
            <w:tcW w:w="1843" w:type="dxa"/>
            <w:vAlign w:val="bottom"/>
          </w:tcPr>
          <w:p w14:paraId="61050A92" w14:textId="652F0197" w:rsidR="00E549B2" w:rsidRPr="00003E20" w:rsidRDefault="00E549B2" w:rsidP="00003E20">
            <w:pPr>
              <w:spacing w:after="0" w:line="240" w:lineRule="auto"/>
              <w:jc w:val="center"/>
              <w:rPr>
                <w:rFonts w:ascii="Times New Roman" w:eastAsia="Times New Roman" w:hAnsi="Times New Roman" w:cs="Times New Roman"/>
                <w:sz w:val="24"/>
                <w:szCs w:val="24"/>
                <w:lang w:val="kk-KZ" w:eastAsia="ru-RU"/>
              </w:rPr>
            </w:pPr>
            <w:r w:rsidRPr="00003E20">
              <w:rPr>
                <w:rFonts w:ascii="Times New Roman" w:eastAsia="Times New Roman" w:hAnsi="Times New Roman" w:cs="Times New Roman"/>
                <w:sz w:val="24"/>
                <w:szCs w:val="24"/>
                <w:lang w:eastAsia="ru-RU"/>
              </w:rPr>
              <w:t>4,13</w:t>
            </w:r>
          </w:p>
        </w:tc>
        <w:tc>
          <w:tcPr>
            <w:tcW w:w="1984" w:type="dxa"/>
            <w:vAlign w:val="bottom"/>
          </w:tcPr>
          <w:p w14:paraId="19735C0E" w14:textId="371AEADE" w:rsidR="00E549B2" w:rsidRPr="00003E20" w:rsidRDefault="00E549B2" w:rsidP="00003E20">
            <w:pPr>
              <w:spacing w:after="0" w:line="240" w:lineRule="auto"/>
              <w:jc w:val="center"/>
              <w:rPr>
                <w:rFonts w:ascii="Times New Roman" w:eastAsia="Times New Roman" w:hAnsi="Times New Roman" w:cs="Times New Roman"/>
                <w:sz w:val="24"/>
                <w:szCs w:val="24"/>
                <w:lang w:eastAsia="ru-RU"/>
              </w:rPr>
            </w:pPr>
            <w:r w:rsidRPr="00003E20">
              <w:rPr>
                <w:rFonts w:ascii="Times New Roman" w:eastAsia="Times New Roman" w:hAnsi="Times New Roman" w:cs="Times New Roman"/>
                <w:sz w:val="24"/>
                <w:szCs w:val="24"/>
                <w:lang w:eastAsia="ru-RU"/>
              </w:rPr>
              <w:t>2,56</w:t>
            </w:r>
          </w:p>
        </w:tc>
        <w:tc>
          <w:tcPr>
            <w:tcW w:w="1984" w:type="dxa"/>
            <w:vAlign w:val="bottom"/>
          </w:tcPr>
          <w:p w14:paraId="799F56D4" w14:textId="740B860A" w:rsidR="00E549B2" w:rsidRPr="00003E20" w:rsidRDefault="00E549B2" w:rsidP="00003E20">
            <w:pPr>
              <w:spacing w:after="0" w:line="240" w:lineRule="auto"/>
              <w:jc w:val="center"/>
              <w:rPr>
                <w:rFonts w:ascii="Times New Roman" w:eastAsia="Times New Roman" w:hAnsi="Times New Roman" w:cs="Times New Roman"/>
                <w:sz w:val="24"/>
                <w:szCs w:val="24"/>
                <w:lang w:eastAsia="ru-RU"/>
              </w:rPr>
            </w:pPr>
            <w:r w:rsidRPr="00003E20">
              <w:rPr>
                <w:rFonts w:ascii="Times New Roman" w:eastAsia="Times New Roman" w:hAnsi="Times New Roman" w:cs="Times New Roman"/>
                <w:sz w:val="24"/>
                <w:szCs w:val="24"/>
                <w:lang w:eastAsia="ru-RU"/>
              </w:rPr>
              <w:t>1,57</w:t>
            </w:r>
          </w:p>
        </w:tc>
      </w:tr>
      <w:tr w:rsidR="00E549B2" w:rsidRPr="00E549B2" w14:paraId="5DEAD389" w14:textId="77777777" w:rsidTr="00003E20">
        <w:trPr>
          <w:jc w:val="center"/>
        </w:trPr>
        <w:tc>
          <w:tcPr>
            <w:tcW w:w="3741" w:type="dxa"/>
          </w:tcPr>
          <w:p w14:paraId="2D9E2826" w14:textId="7F053589" w:rsidR="00E549B2" w:rsidRPr="00003E20" w:rsidRDefault="00E549B2" w:rsidP="00E549B2">
            <w:pPr>
              <w:pStyle w:val="TableParagraph"/>
              <w:tabs>
                <w:tab w:val="left" w:pos="524"/>
              </w:tabs>
              <w:adjustRightInd/>
              <w:rPr>
                <w:lang w:val="kk-KZ"/>
              </w:rPr>
            </w:pPr>
            <w:r w:rsidRPr="00003E20">
              <w:t>Іс-әрекеттік</w:t>
            </w:r>
            <w:r w:rsidRPr="00003E20">
              <w:rPr>
                <w:lang w:val="en-US"/>
              </w:rPr>
              <w:t xml:space="preserve"> </w:t>
            </w:r>
            <w:r w:rsidRPr="00003E20">
              <w:rPr>
                <w:lang w:val="kk-KZ"/>
              </w:rPr>
              <w:t xml:space="preserve"> компонент</w:t>
            </w:r>
            <w:r w:rsidR="00003E20" w:rsidRPr="00003E20">
              <w:rPr>
                <w:lang w:val="kk-KZ"/>
              </w:rPr>
              <w:t xml:space="preserve">, </w:t>
            </w:r>
            <w:r w:rsidR="00003E20" w:rsidRPr="00003E20">
              <w:rPr>
                <w:rFonts w:eastAsia="Times New Roman"/>
              </w:rPr>
              <w:t>%</w:t>
            </w:r>
          </w:p>
        </w:tc>
        <w:tc>
          <w:tcPr>
            <w:tcW w:w="1843" w:type="dxa"/>
            <w:vAlign w:val="bottom"/>
          </w:tcPr>
          <w:p w14:paraId="27770110" w14:textId="75B6C089" w:rsidR="00E549B2" w:rsidRPr="00003E20" w:rsidRDefault="00E549B2" w:rsidP="00003E20">
            <w:pPr>
              <w:spacing w:after="0" w:line="240" w:lineRule="auto"/>
              <w:jc w:val="center"/>
              <w:rPr>
                <w:rFonts w:ascii="Times New Roman" w:eastAsia="Times New Roman" w:hAnsi="Times New Roman" w:cs="Times New Roman"/>
                <w:sz w:val="24"/>
                <w:szCs w:val="24"/>
                <w:lang w:eastAsia="ru-RU"/>
              </w:rPr>
            </w:pPr>
            <w:r w:rsidRPr="00003E20">
              <w:rPr>
                <w:rFonts w:ascii="Times New Roman" w:eastAsia="Times New Roman" w:hAnsi="Times New Roman" w:cs="Times New Roman"/>
                <w:sz w:val="24"/>
                <w:szCs w:val="24"/>
                <w:lang w:eastAsia="ru-RU"/>
              </w:rPr>
              <w:t>2,53</w:t>
            </w:r>
          </w:p>
        </w:tc>
        <w:tc>
          <w:tcPr>
            <w:tcW w:w="1984" w:type="dxa"/>
            <w:vAlign w:val="bottom"/>
          </w:tcPr>
          <w:p w14:paraId="1B7092B0" w14:textId="1EB1207D" w:rsidR="00E549B2" w:rsidRPr="00003E20" w:rsidRDefault="00E549B2" w:rsidP="00003E20">
            <w:pPr>
              <w:spacing w:after="0" w:line="240" w:lineRule="auto"/>
              <w:jc w:val="center"/>
              <w:rPr>
                <w:rFonts w:ascii="Times New Roman" w:eastAsia="Times New Roman" w:hAnsi="Times New Roman" w:cs="Times New Roman"/>
                <w:sz w:val="24"/>
                <w:szCs w:val="24"/>
                <w:lang w:eastAsia="ru-RU"/>
              </w:rPr>
            </w:pPr>
            <w:r w:rsidRPr="00003E20">
              <w:rPr>
                <w:rFonts w:ascii="Times New Roman" w:eastAsia="Times New Roman" w:hAnsi="Times New Roman" w:cs="Times New Roman"/>
                <w:sz w:val="24"/>
                <w:szCs w:val="24"/>
                <w:lang w:eastAsia="ru-RU"/>
              </w:rPr>
              <w:t>4,17</w:t>
            </w:r>
          </w:p>
        </w:tc>
        <w:tc>
          <w:tcPr>
            <w:tcW w:w="1984" w:type="dxa"/>
            <w:vAlign w:val="bottom"/>
          </w:tcPr>
          <w:p w14:paraId="48B8358A" w14:textId="79221FBF" w:rsidR="00E549B2" w:rsidRPr="00003E20" w:rsidRDefault="00E549B2" w:rsidP="00003E20">
            <w:pPr>
              <w:spacing w:after="0" w:line="240" w:lineRule="auto"/>
              <w:jc w:val="center"/>
              <w:rPr>
                <w:rFonts w:ascii="Times New Roman" w:eastAsia="Times New Roman" w:hAnsi="Times New Roman" w:cs="Times New Roman"/>
                <w:sz w:val="24"/>
                <w:szCs w:val="24"/>
                <w:lang w:eastAsia="ru-RU"/>
              </w:rPr>
            </w:pPr>
            <w:r w:rsidRPr="00003E20">
              <w:rPr>
                <w:rFonts w:ascii="Times New Roman" w:eastAsia="Times New Roman" w:hAnsi="Times New Roman" w:cs="Times New Roman"/>
                <w:sz w:val="24"/>
                <w:szCs w:val="24"/>
                <w:lang w:eastAsia="ru-RU"/>
              </w:rPr>
              <w:t>1,64</w:t>
            </w:r>
          </w:p>
        </w:tc>
      </w:tr>
      <w:tr w:rsidR="00BA42D6" w:rsidRPr="00E549B2" w14:paraId="6DE29933" w14:textId="77777777" w:rsidTr="00003E20">
        <w:trPr>
          <w:jc w:val="center"/>
        </w:trPr>
        <w:tc>
          <w:tcPr>
            <w:tcW w:w="3741" w:type="dxa"/>
          </w:tcPr>
          <w:p w14:paraId="14C217E6" w14:textId="7E3A0D61" w:rsidR="00BA42D6" w:rsidRPr="00003E20" w:rsidRDefault="00BA42D6" w:rsidP="00E549B2">
            <w:pPr>
              <w:pStyle w:val="TableParagraph"/>
              <w:tabs>
                <w:tab w:val="left" w:pos="524"/>
              </w:tabs>
              <w:adjustRightInd/>
              <w:jc w:val="center"/>
              <w:rPr>
                <w:lang w:val="kk-KZ"/>
              </w:rPr>
            </w:pPr>
            <w:r w:rsidRPr="00003E20">
              <w:rPr>
                <w:lang w:val="kk-KZ"/>
              </w:rPr>
              <w:t>Орта мән</w:t>
            </w:r>
            <w:r w:rsidR="00003E20" w:rsidRPr="00003E20">
              <w:rPr>
                <w:lang w:val="kk-KZ"/>
              </w:rPr>
              <w:t xml:space="preserve">, </w:t>
            </w:r>
            <w:r w:rsidR="00003E20" w:rsidRPr="00003E20">
              <w:rPr>
                <w:rFonts w:eastAsia="Times New Roman"/>
              </w:rPr>
              <w:t>%</w:t>
            </w:r>
          </w:p>
        </w:tc>
        <w:tc>
          <w:tcPr>
            <w:tcW w:w="1843" w:type="dxa"/>
          </w:tcPr>
          <w:p w14:paraId="751B7FF5" w14:textId="40FE7E24" w:rsidR="00BA42D6" w:rsidRPr="00003E20" w:rsidRDefault="00AE13C5" w:rsidP="00003E20">
            <w:pPr>
              <w:spacing w:after="0" w:line="240" w:lineRule="auto"/>
              <w:jc w:val="center"/>
              <w:rPr>
                <w:rFonts w:ascii="Times New Roman" w:hAnsi="Times New Roman" w:cs="Times New Roman"/>
                <w:sz w:val="24"/>
                <w:szCs w:val="24"/>
                <w:lang w:val="kk-KZ"/>
              </w:rPr>
            </w:pPr>
            <w:r w:rsidRPr="00003E20">
              <w:rPr>
                <w:rFonts w:ascii="Times New Roman" w:eastAsia="Times New Roman" w:hAnsi="Times New Roman" w:cs="Times New Roman"/>
                <w:sz w:val="24"/>
                <w:szCs w:val="24"/>
                <w:lang w:eastAsia="ru-RU"/>
              </w:rPr>
              <w:t>4,90</w:t>
            </w:r>
          </w:p>
        </w:tc>
        <w:tc>
          <w:tcPr>
            <w:tcW w:w="1984" w:type="dxa"/>
          </w:tcPr>
          <w:p w14:paraId="3B08DD0E" w14:textId="0C382D16" w:rsidR="00BA42D6" w:rsidRPr="00003E20" w:rsidRDefault="00AE13C5" w:rsidP="00003E20">
            <w:pPr>
              <w:spacing w:after="0" w:line="240" w:lineRule="auto"/>
              <w:jc w:val="center"/>
              <w:rPr>
                <w:rFonts w:ascii="Times New Roman" w:hAnsi="Times New Roman" w:cs="Times New Roman"/>
                <w:sz w:val="24"/>
                <w:szCs w:val="24"/>
                <w:lang w:val="kk-KZ"/>
              </w:rPr>
            </w:pPr>
            <w:r w:rsidRPr="00003E20">
              <w:rPr>
                <w:rFonts w:ascii="Times New Roman" w:eastAsia="Times New Roman" w:hAnsi="Times New Roman" w:cs="Times New Roman"/>
                <w:sz w:val="24"/>
                <w:szCs w:val="24"/>
                <w:lang w:val="kk-KZ" w:eastAsia="ru-RU"/>
              </w:rPr>
              <w:t>4,30</w:t>
            </w:r>
          </w:p>
        </w:tc>
        <w:tc>
          <w:tcPr>
            <w:tcW w:w="1984" w:type="dxa"/>
          </w:tcPr>
          <w:p w14:paraId="5E153016" w14:textId="2D28D4CE" w:rsidR="00BA42D6" w:rsidRPr="00003E20" w:rsidRDefault="00AE13C5" w:rsidP="00003E20">
            <w:pPr>
              <w:spacing w:after="0" w:line="240" w:lineRule="auto"/>
              <w:jc w:val="center"/>
              <w:rPr>
                <w:rFonts w:ascii="Times New Roman" w:hAnsi="Times New Roman" w:cs="Times New Roman"/>
                <w:sz w:val="24"/>
                <w:szCs w:val="24"/>
                <w:lang w:val="kk-KZ"/>
              </w:rPr>
            </w:pPr>
            <w:r w:rsidRPr="00003E20">
              <w:rPr>
                <w:rFonts w:ascii="Times New Roman" w:eastAsia="Times New Roman" w:hAnsi="Times New Roman" w:cs="Times New Roman"/>
                <w:sz w:val="24"/>
                <w:szCs w:val="24"/>
                <w:lang w:val="kk-KZ" w:eastAsia="ru-RU"/>
              </w:rPr>
              <w:t>1,69</w:t>
            </w:r>
          </w:p>
        </w:tc>
      </w:tr>
    </w:tbl>
    <w:p w14:paraId="291C383C" w14:textId="77777777" w:rsidR="00C733B6" w:rsidRPr="001B6A75" w:rsidRDefault="00C733B6" w:rsidP="008D6700">
      <w:pPr>
        <w:spacing w:after="0" w:line="240" w:lineRule="auto"/>
        <w:ind w:firstLine="709"/>
        <w:jc w:val="both"/>
        <w:rPr>
          <w:rFonts w:ascii="Times New Roman" w:hAnsi="Times New Roman" w:cs="Times New Roman"/>
          <w:sz w:val="28"/>
          <w:szCs w:val="28"/>
          <w:lang w:val="kk-KZ"/>
        </w:rPr>
      </w:pPr>
    </w:p>
    <w:p w14:paraId="3AA60F44" w14:textId="1228003B" w:rsidR="00C733B6" w:rsidRPr="001B6A75" w:rsidRDefault="00C733B6" w:rsidP="00003E2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Эксперименттік және бақылау</w:t>
      </w:r>
      <w:r w:rsidR="00AE13C5" w:rsidRPr="001B6A75">
        <w:rPr>
          <w:rFonts w:ascii="Times New Roman" w:hAnsi="Times New Roman" w:cs="Times New Roman"/>
          <w:sz w:val="28"/>
          <w:szCs w:val="28"/>
          <w:lang w:val="kk-KZ"/>
        </w:rPr>
        <w:t xml:space="preserve"> топтарының білім деңгейлерінің</w:t>
      </w:r>
      <w:r w:rsidRPr="001B6A75">
        <w:rPr>
          <w:rFonts w:ascii="Times New Roman" w:hAnsi="Times New Roman" w:cs="Times New Roman"/>
          <w:sz w:val="28"/>
          <w:szCs w:val="28"/>
          <w:lang w:val="kk-KZ"/>
        </w:rPr>
        <w:t xml:space="preserve"> әр компонент бойынша айырмашылық мөлшерінің орташа мәндерінен «төмен» деңг</w:t>
      </w:r>
      <w:r w:rsidR="00805244" w:rsidRPr="001B6A75">
        <w:rPr>
          <w:rFonts w:ascii="Times New Roman" w:hAnsi="Times New Roman" w:cs="Times New Roman"/>
          <w:sz w:val="28"/>
          <w:szCs w:val="28"/>
          <w:lang w:val="kk-KZ"/>
        </w:rPr>
        <w:t>ейдің 4</w:t>
      </w:r>
      <w:r w:rsidRPr="001B6A75">
        <w:rPr>
          <w:rFonts w:ascii="Times New Roman" w:hAnsi="Times New Roman" w:cs="Times New Roman"/>
          <w:sz w:val="28"/>
          <w:szCs w:val="28"/>
          <w:lang w:val="kk-KZ"/>
        </w:rPr>
        <w:t>,</w:t>
      </w:r>
      <w:r w:rsidR="00805244" w:rsidRPr="001B6A75">
        <w:rPr>
          <w:rFonts w:ascii="Times New Roman" w:hAnsi="Times New Roman" w:cs="Times New Roman"/>
          <w:sz w:val="28"/>
          <w:szCs w:val="28"/>
          <w:lang w:val="kk-KZ"/>
        </w:rPr>
        <w:t>90%, «орташа» деңгейдің 4</w:t>
      </w:r>
      <w:r w:rsidRPr="001B6A75">
        <w:rPr>
          <w:rFonts w:ascii="Times New Roman" w:hAnsi="Times New Roman" w:cs="Times New Roman"/>
          <w:sz w:val="28"/>
          <w:szCs w:val="28"/>
          <w:lang w:val="kk-KZ"/>
        </w:rPr>
        <w:t>,</w:t>
      </w:r>
      <w:r w:rsidR="00805244" w:rsidRPr="001B6A75">
        <w:rPr>
          <w:rFonts w:ascii="Times New Roman" w:hAnsi="Times New Roman" w:cs="Times New Roman"/>
          <w:sz w:val="28"/>
          <w:szCs w:val="28"/>
          <w:lang w:val="kk-KZ"/>
        </w:rPr>
        <w:t>30</w:t>
      </w:r>
      <w:r w:rsidRPr="001B6A75">
        <w:rPr>
          <w:rFonts w:ascii="Times New Roman" w:hAnsi="Times New Roman" w:cs="Times New Roman"/>
          <w:sz w:val="28"/>
          <w:szCs w:val="28"/>
          <w:lang w:val="kk-KZ"/>
        </w:rPr>
        <w:t xml:space="preserve">%, ал «жоғары» деңгейдің </w:t>
      </w:r>
      <w:r w:rsidR="00805244" w:rsidRPr="001B6A75">
        <w:rPr>
          <w:rFonts w:ascii="Times New Roman" w:hAnsi="Times New Roman" w:cs="Times New Roman"/>
          <w:sz w:val="28"/>
          <w:szCs w:val="28"/>
          <w:lang w:val="kk-KZ"/>
        </w:rPr>
        <w:t>1</w:t>
      </w:r>
      <w:r w:rsidRPr="001B6A75">
        <w:rPr>
          <w:rFonts w:ascii="Times New Roman" w:hAnsi="Times New Roman" w:cs="Times New Roman"/>
          <w:sz w:val="28"/>
          <w:szCs w:val="28"/>
          <w:lang w:val="kk-KZ"/>
        </w:rPr>
        <w:t>,</w:t>
      </w:r>
      <w:r w:rsidR="00805244" w:rsidRPr="001B6A75">
        <w:rPr>
          <w:rFonts w:ascii="Times New Roman" w:hAnsi="Times New Roman" w:cs="Times New Roman"/>
          <w:sz w:val="28"/>
          <w:szCs w:val="28"/>
          <w:lang w:val="kk-KZ"/>
        </w:rPr>
        <w:t>69</w:t>
      </w:r>
      <w:r w:rsidR="00693366">
        <w:rPr>
          <w:rFonts w:ascii="Times New Roman" w:hAnsi="Times New Roman" w:cs="Times New Roman"/>
          <w:sz w:val="28"/>
          <w:szCs w:val="28"/>
          <w:lang w:val="kk-KZ"/>
        </w:rPr>
        <w:t xml:space="preserve">% екені белгілі болды. </w:t>
      </w:r>
      <w:r w:rsidRPr="001B6A75">
        <w:rPr>
          <w:rFonts w:ascii="Times New Roman" w:hAnsi="Times New Roman" w:cs="Times New Roman"/>
          <w:sz w:val="28"/>
          <w:szCs w:val="28"/>
          <w:lang w:val="kk-KZ"/>
        </w:rPr>
        <w:t xml:space="preserve">Бұдан эксперименттік және бақылау топтарына бірдей деңгейдегі студенттер алынды деуге негіз бар. Оның дәлелдеуін келтіретін боламыз. </w:t>
      </w:r>
    </w:p>
    <w:p w14:paraId="0FA489C2" w14:textId="2A7D963A" w:rsidR="00C733B6" w:rsidRPr="001B6A75" w:rsidRDefault="00C733B6" w:rsidP="00003E2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Әр топтар бойынша анықтаушы эксперименттің мәліметтері келесі диаграммаларда берілді (</w:t>
      </w:r>
      <w:r w:rsidR="00003E20">
        <w:rPr>
          <w:rFonts w:ascii="Times New Roman" w:hAnsi="Times New Roman" w:cs="Times New Roman"/>
          <w:sz w:val="28"/>
          <w:szCs w:val="28"/>
          <w:lang w:val="kk-KZ"/>
        </w:rPr>
        <w:t>3</w:t>
      </w:r>
      <w:r w:rsidR="008825F7">
        <w:rPr>
          <w:rFonts w:ascii="Times New Roman" w:hAnsi="Times New Roman" w:cs="Times New Roman"/>
          <w:sz w:val="28"/>
          <w:szCs w:val="28"/>
          <w:lang w:val="kk-KZ"/>
        </w:rPr>
        <w:t>9</w:t>
      </w:r>
      <w:r w:rsidR="00003E20">
        <w:rPr>
          <w:rFonts w:ascii="Times New Roman" w:hAnsi="Times New Roman" w:cs="Times New Roman"/>
          <w:sz w:val="28"/>
          <w:szCs w:val="28"/>
          <w:lang w:val="kk-KZ"/>
        </w:rPr>
        <w:t xml:space="preserve">, </w:t>
      </w:r>
      <w:r w:rsidR="008825F7">
        <w:rPr>
          <w:rFonts w:ascii="Times New Roman" w:hAnsi="Times New Roman" w:cs="Times New Roman"/>
          <w:sz w:val="28"/>
          <w:szCs w:val="28"/>
          <w:lang w:val="kk-KZ"/>
        </w:rPr>
        <w:t>40</w:t>
      </w:r>
      <w:r w:rsidR="00003E20">
        <w:rPr>
          <w:rFonts w:ascii="Times New Roman" w:hAnsi="Times New Roman" w:cs="Times New Roman"/>
          <w:sz w:val="28"/>
          <w:szCs w:val="28"/>
          <w:lang w:val="kk-KZ"/>
        </w:rPr>
        <w:t>-</w:t>
      </w:r>
      <w:r w:rsidRPr="001B6A75">
        <w:rPr>
          <w:rFonts w:ascii="Times New Roman" w:hAnsi="Times New Roman" w:cs="Times New Roman"/>
          <w:sz w:val="28"/>
          <w:szCs w:val="28"/>
          <w:lang w:val="kk-KZ"/>
        </w:rPr>
        <w:t>сурет</w:t>
      </w:r>
      <w:r w:rsidR="00003E20">
        <w:rPr>
          <w:rFonts w:ascii="Times New Roman" w:hAnsi="Times New Roman" w:cs="Times New Roman"/>
          <w:sz w:val="28"/>
          <w:szCs w:val="28"/>
          <w:lang w:val="kk-KZ"/>
        </w:rPr>
        <w:t>тер</w:t>
      </w:r>
      <w:r w:rsidRPr="001B6A75">
        <w:rPr>
          <w:rFonts w:ascii="Times New Roman" w:hAnsi="Times New Roman" w:cs="Times New Roman"/>
          <w:sz w:val="28"/>
          <w:szCs w:val="28"/>
          <w:lang w:val="kk-KZ"/>
        </w:rPr>
        <w:t>)</w:t>
      </w:r>
      <w:r w:rsidR="00003E20">
        <w:rPr>
          <w:rFonts w:ascii="Times New Roman" w:hAnsi="Times New Roman" w:cs="Times New Roman"/>
          <w:sz w:val="28"/>
          <w:szCs w:val="28"/>
          <w:lang w:val="kk-KZ"/>
        </w:rPr>
        <w:t>.</w:t>
      </w:r>
    </w:p>
    <w:p w14:paraId="36459A17" w14:textId="77777777" w:rsidR="00C733B6" w:rsidRPr="001B6A75" w:rsidRDefault="00C733B6" w:rsidP="00003E20">
      <w:pPr>
        <w:spacing w:after="0" w:line="240" w:lineRule="auto"/>
        <w:ind w:firstLine="709"/>
        <w:jc w:val="both"/>
        <w:rPr>
          <w:rFonts w:ascii="Times New Roman" w:hAnsi="Times New Roman" w:cs="Times New Roman"/>
          <w:sz w:val="28"/>
          <w:szCs w:val="28"/>
          <w:lang w:val="kk-KZ"/>
        </w:rPr>
      </w:pPr>
    </w:p>
    <w:p w14:paraId="27352A31" w14:textId="77777777" w:rsidR="00C733B6" w:rsidRPr="001B6A75" w:rsidRDefault="00C733B6"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noProof/>
          <w:sz w:val="28"/>
          <w:szCs w:val="28"/>
          <w:lang w:eastAsia="ru-RU"/>
        </w:rPr>
        <w:drawing>
          <wp:inline distT="0" distB="0" distL="0" distR="0" wp14:anchorId="3205653F" wp14:editId="1409F9B5">
            <wp:extent cx="5543550" cy="3506400"/>
            <wp:effectExtent l="0" t="0" r="0" b="0"/>
            <wp:docPr id="4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3DA0585E" w14:textId="77777777" w:rsidR="00C733B6" w:rsidRPr="001B6A75" w:rsidRDefault="00C733B6" w:rsidP="008D6700">
      <w:pPr>
        <w:spacing w:after="0" w:line="240" w:lineRule="auto"/>
        <w:ind w:firstLine="708"/>
        <w:jc w:val="both"/>
        <w:rPr>
          <w:rFonts w:ascii="Times New Roman" w:hAnsi="Times New Roman" w:cs="Times New Roman"/>
          <w:sz w:val="16"/>
          <w:szCs w:val="16"/>
          <w:lang w:val="kk-KZ"/>
        </w:rPr>
      </w:pPr>
    </w:p>
    <w:p w14:paraId="4B6ADB53" w14:textId="1F093029" w:rsidR="00C733B6" w:rsidRPr="001B6A75" w:rsidRDefault="00C733B6" w:rsidP="00003E20">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3</w:t>
      </w:r>
      <w:r w:rsidR="008825F7">
        <w:rPr>
          <w:rFonts w:ascii="Times New Roman" w:hAnsi="Times New Roman" w:cs="Times New Roman"/>
          <w:sz w:val="28"/>
          <w:szCs w:val="28"/>
          <w:lang w:val="kk-KZ"/>
        </w:rPr>
        <w:t>9</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Эксперименттік топтың анықтаушы эксперименті нәтижесінің диаграммасы</w:t>
      </w:r>
    </w:p>
    <w:p w14:paraId="5D6CDC70" w14:textId="77777777" w:rsidR="00C733B6" w:rsidRPr="001B6A75" w:rsidRDefault="00C733B6" w:rsidP="008D6700">
      <w:pPr>
        <w:spacing w:after="0" w:line="240" w:lineRule="auto"/>
        <w:ind w:firstLine="708"/>
        <w:jc w:val="both"/>
        <w:rPr>
          <w:rFonts w:ascii="Times New Roman" w:hAnsi="Times New Roman" w:cs="Times New Roman"/>
          <w:sz w:val="28"/>
          <w:szCs w:val="28"/>
          <w:lang w:val="kk-KZ"/>
        </w:rPr>
      </w:pPr>
    </w:p>
    <w:p w14:paraId="345193FF" w14:textId="77777777" w:rsidR="00C733B6" w:rsidRPr="001B6A75" w:rsidRDefault="00C733B6"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noProof/>
          <w:sz w:val="28"/>
          <w:szCs w:val="28"/>
          <w:lang w:eastAsia="ru-RU"/>
        </w:rPr>
        <w:drawing>
          <wp:inline distT="0" distB="0" distL="0" distR="0" wp14:anchorId="5DBD43BC" wp14:editId="40DC58DE">
            <wp:extent cx="5543550" cy="3505200"/>
            <wp:effectExtent l="0" t="0" r="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8A77946" w14:textId="77777777" w:rsidR="00C733B6" w:rsidRPr="001B6A75" w:rsidRDefault="00C733B6" w:rsidP="008D6700">
      <w:pPr>
        <w:spacing w:after="0" w:line="240" w:lineRule="auto"/>
        <w:ind w:firstLine="709"/>
        <w:jc w:val="both"/>
        <w:rPr>
          <w:rFonts w:ascii="Times New Roman" w:hAnsi="Times New Roman" w:cs="Times New Roman"/>
          <w:sz w:val="16"/>
          <w:szCs w:val="16"/>
          <w:lang w:val="kk-KZ"/>
        </w:rPr>
      </w:pPr>
    </w:p>
    <w:p w14:paraId="0BE451E4" w14:textId="4EDD21D5" w:rsidR="00C733B6" w:rsidRPr="001B6A75" w:rsidRDefault="00C733B6" w:rsidP="00003E20">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Сурет </w:t>
      </w:r>
      <w:r w:rsidR="008825F7">
        <w:rPr>
          <w:rFonts w:ascii="Times New Roman" w:hAnsi="Times New Roman" w:cs="Times New Roman"/>
          <w:sz w:val="28"/>
          <w:szCs w:val="28"/>
          <w:lang w:val="kk-KZ"/>
        </w:rPr>
        <w:t>40</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Бақылау тобының анықтаушы эксперименті нәтижесінің диаграммасы</w:t>
      </w:r>
    </w:p>
    <w:p w14:paraId="51265B0A" w14:textId="77777777" w:rsidR="00C733B6" w:rsidRPr="001B6A75" w:rsidRDefault="00C733B6" w:rsidP="008D6700">
      <w:pPr>
        <w:spacing w:after="0" w:line="240" w:lineRule="auto"/>
        <w:ind w:firstLine="709"/>
        <w:jc w:val="center"/>
        <w:rPr>
          <w:rFonts w:ascii="Times New Roman" w:hAnsi="Times New Roman" w:cs="Times New Roman"/>
          <w:sz w:val="28"/>
          <w:szCs w:val="28"/>
          <w:lang w:val="kk-KZ"/>
        </w:rPr>
      </w:pPr>
    </w:p>
    <w:p w14:paraId="477F65D9" w14:textId="69F4C2A3" w:rsidR="00C733B6" w:rsidRPr="001B6A75" w:rsidRDefault="00C733B6"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Бұл мәліметтерді екі топтың анықтаушы экспериментінің жалпы мәліметтерін қамтитын диаграммаға салып, ауытқуларын визуальды түрде байқауға болады (</w:t>
      </w:r>
      <w:r w:rsidR="00003E20">
        <w:rPr>
          <w:rFonts w:ascii="Times New Roman" w:hAnsi="Times New Roman" w:cs="Times New Roman"/>
          <w:sz w:val="28"/>
          <w:szCs w:val="28"/>
          <w:lang w:val="kk-KZ"/>
        </w:rPr>
        <w:t>4</w:t>
      </w:r>
      <w:r w:rsidR="008825F7">
        <w:rPr>
          <w:rFonts w:ascii="Times New Roman" w:hAnsi="Times New Roman" w:cs="Times New Roman"/>
          <w:sz w:val="28"/>
          <w:szCs w:val="28"/>
          <w:lang w:val="kk-KZ"/>
        </w:rPr>
        <w:t>1</w:t>
      </w:r>
      <w:r w:rsidR="00003E20">
        <w:rPr>
          <w:rFonts w:ascii="Times New Roman" w:hAnsi="Times New Roman" w:cs="Times New Roman"/>
          <w:sz w:val="28"/>
          <w:szCs w:val="28"/>
          <w:lang w:val="kk-KZ"/>
        </w:rPr>
        <w:t>-</w:t>
      </w:r>
      <w:r w:rsidRPr="001B6A75">
        <w:rPr>
          <w:rFonts w:ascii="Times New Roman" w:hAnsi="Times New Roman" w:cs="Times New Roman"/>
          <w:sz w:val="28"/>
          <w:szCs w:val="28"/>
          <w:lang w:val="kk-KZ"/>
        </w:rPr>
        <w:t>сурет).</w:t>
      </w:r>
    </w:p>
    <w:p w14:paraId="44A56EB4" w14:textId="77777777" w:rsidR="00C733B6" w:rsidRPr="001B6A75" w:rsidRDefault="00C733B6" w:rsidP="008D6700">
      <w:pPr>
        <w:spacing w:after="0" w:line="240" w:lineRule="auto"/>
        <w:jc w:val="both"/>
        <w:rPr>
          <w:rFonts w:ascii="Times New Roman" w:hAnsi="Times New Roman" w:cs="Times New Roman"/>
          <w:sz w:val="28"/>
          <w:szCs w:val="28"/>
          <w:lang w:val="kk-KZ"/>
        </w:rPr>
      </w:pPr>
      <w:r w:rsidRPr="001B6A75">
        <w:rPr>
          <w:rFonts w:ascii="Times New Roman" w:hAnsi="Times New Roman" w:cs="Times New Roman"/>
          <w:noProof/>
          <w:sz w:val="28"/>
          <w:szCs w:val="28"/>
          <w:lang w:eastAsia="ru-RU"/>
        </w:rPr>
        <w:drawing>
          <wp:inline distT="0" distB="0" distL="0" distR="0" wp14:anchorId="604A00C2" wp14:editId="1BDEAF34">
            <wp:extent cx="5940425" cy="3829486"/>
            <wp:effectExtent l="0" t="0" r="3175" b="0"/>
            <wp:docPr id="4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5A80CC4" w14:textId="77777777" w:rsidR="00003E20" w:rsidRPr="00003E20" w:rsidRDefault="00003E20" w:rsidP="008D6700">
      <w:pPr>
        <w:spacing w:after="0" w:line="240" w:lineRule="auto"/>
        <w:jc w:val="center"/>
        <w:rPr>
          <w:rFonts w:ascii="Times New Roman" w:hAnsi="Times New Roman" w:cs="Times New Roman"/>
          <w:sz w:val="16"/>
          <w:szCs w:val="16"/>
          <w:lang w:val="kk-KZ"/>
        </w:rPr>
      </w:pPr>
    </w:p>
    <w:p w14:paraId="1994D705" w14:textId="252AA97F" w:rsidR="00C733B6" w:rsidRPr="001B6A75" w:rsidRDefault="00C733B6" w:rsidP="008D6700">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4</w:t>
      </w:r>
      <w:r w:rsidR="008825F7">
        <w:rPr>
          <w:rFonts w:ascii="Times New Roman" w:hAnsi="Times New Roman" w:cs="Times New Roman"/>
          <w:sz w:val="28"/>
          <w:szCs w:val="28"/>
          <w:lang w:val="kk-KZ"/>
        </w:rPr>
        <w:t>1</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Эксперименттік және бақылау топтарының анықтаушы эксперименті бойынша жалпы мәліметтері</w:t>
      </w:r>
    </w:p>
    <w:p w14:paraId="7E09964E" w14:textId="77777777" w:rsidR="00C733B6" w:rsidRPr="001B6A75" w:rsidRDefault="00C733B6" w:rsidP="008D6700">
      <w:pPr>
        <w:spacing w:after="0" w:line="240" w:lineRule="auto"/>
        <w:jc w:val="center"/>
        <w:rPr>
          <w:rFonts w:ascii="Times New Roman" w:hAnsi="Times New Roman" w:cs="Times New Roman"/>
          <w:sz w:val="28"/>
          <w:szCs w:val="28"/>
          <w:lang w:val="kk-KZ"/>
        </w:rPr>
      </w:pPr>
    </w:p>
    <w:p w14:paraId="50D83714" w14:textId="2F965BF9" w:rsidR="00C733B6" w:rsidRPr="001B6A75" w:rsidRDefault="00C733B6" w:rsidP="00003E20">
      <w:pPr>
        <w:spacing w:after="0" w:line="240" w:lineRule="auto"/>
        <w:ind w:firstLine="709"/>
        <w:jc w:val="both"/>
        <w:rPr>
          <w:rFonts w:ascii="Times New Roman" w:eastAsia="Times New Roman" w:hAnsi="Times New Roman" w:cs="Times New Roman"/>
          <w:bCs/>
          <w:color w:val="000000"/>
          <w:sz w:val="28"/>
          <w:szCs w:val="28"/>
          <w:lang w:val="kk-KZ" w:eastAsia="ru-RU"/>
        </w:rPr>
      </w:pPr>
      <w:r w:rsidRPr="001B6A75">
        <w:rPr>
          <w:rFonts w:ascii="Times New Roman" w:hAnsi="Times New Roman" w:cs="Times New Roman"/>
          <w:sz w:val="28"/>
          <w:szCs w:val="28"/>
          <w:lang w:val="kk-KZ"/>
        </w:rPr>
        <w:t xml:space="preserve">«Экспериментке деңгейлері бірдей топтар алынды» деген қорытындымыздың дәлелдеуін келтірейік. Ол үшін таңдамалар қатынастық шкала арқылы анықталса, Вилкоксон-Манна-Уитни әдісін, реттік шкаламен анықталса, Пирсонның </w:t>
      </w:r>
      <w:r w:rsidRPr="001B6A75">
        <w:rPr>
          <w:rFonts w:ascii="Symbol" w:eastAsia="Times New Roman" w:hAnsi="Symbol" w:cs="Arial"/>
          <w:bCs/>
          <w:color w:val="000000"/>
          <w:sz w:val="28"/>
          <w:szCs w:val="28"/>
          <w:lang w:val="kk-KZ" w:eastAsia="ru-RU"/>
        </w:rPr>
        <w:t></w:t>
      </w:r>
      <w:r w:rsidRPr="001B6A75">
        <w:rPr>
          <w:rFonts w:ascii="Times New Roman" w:eastAsia="Times New Roman" w:hAnsi="Times New Roman" w:cs="Times New Roman"/>
          <w:bCs/>
          <w:color w:val="000000"/>
          <w:sz w:val="28"/>
          <w:szCs w:val="28"/>
          <w:vertAlign w:val="superscript"/>
          <w:lang w:val="kk-KZ" w:eastAsia="ru-RU"/>
        </w:rPr>
        <w:t>2</w:t>
      </w:r>
      <w:r w:rsidRPr="001B6A75">
        <w:rPr>
          <w:rFonts w:ascii="Times New Roman" w:eastAsia="Times New Roman" w:hAnsi="Times New Roman" w:cs="Times New Roman"/>
          <w:bCs/>
          <w:color w:val="000000"/>
          <w:sz w:val="28"/>
          <w:szCs w:val="28"/>
          <w:lang w:val="kk-KZ" w:eastAsia="ru-RU"/>
        </w:rPr>
        <w:t xml:space="preserve"> әдісін қолдануға болады </w:t>
      </w:r>
      <w:r w:rsidRPr="001B6A75">
        <w:rPr>
          <w:rFonts w:ascii="Times New Roman" w:eastAsia="Times New Roman" w:hAnsi="Times New Roman" w:cs="Times New Roman"/>
          <w:bCs/>
          <w:sz w:val="28"/>
          <w:szCs w:val="28"/>
          <w:lang w:val="kk-KZ" w:eastAsia="ru-RU"/>
        </w:rPr>
        <w:t>[17</w:t>
      </w:r>
      <w:r w:rsidR="00693366">
        <w:rPr>
          <w:rFonts w:ascii="Times New Roman" w:eastAsia="Times New Roman" w:hAnsi="Times New Roman" w:cs="Times New Roman"/>
          <w:bCs/>
          <w:sz w:val="28"/>
          <w:szCs w:val="28"/>
          <w:lang w:val="kk-KZ" w:eastAsia="ru-RU"/>
        </w:rPr>
        <w:t>9</w:t>
      </w:r>
      <w:r w:rsidRPr="001B6A75">
        <w:rPr>
          <w:rFonts w:ascii="Times New Roman" w:eastAsia="Times New Roman" w:hAnsi="Times New Roman" w:cs="Times New Roman"/>
          <w:bCs/>
          <w:sz w:val="28"/>
          <w:szCs w:val="28"/>
          <w:lang w:val="kk-KZ" w:eastAsia="ru-RU"/>
        </w:rPr>
        <w:t>]</w:t>
      </w:r>
      <w:r w:rsidRPr="001B6A75">
        <w:rPr>
          <w:rFonts w:ascii="Times New Roman" w:eastAsia="Times New Roman" w:hAnsi="Times New Roman" w:cs="Times New Roman"/>
          <w:bCs/>
          <w:color w:val="000000"/>
          <w:sz w:val="28"/>
          <w:szCs w:val="28"/>
          <w:lang w:val="kk-KZ" w:eastAsia="ru-RU"/>
        </w:rPr>
        <w:t>. Біздің жағдайда,  таңдамалар реттік шкаламен анықталғандықтан</w:t>
      </w:r>
      <w:r w:rsidR="00363295" w:rsidRPr="001B6A75">
        <w:rPr>
          <w:rFonts w:ascii="Times New Roman" w:eastAsia="Times New Roman" w:hAnsi="Times New Roman" w:cs="Times New Roman"/>
          <w:bCs/>
          <w:color w:val="000000"/>
          <w:sz w:val="28"/>
          <w:szCs w:val="28"/>
          <w:lang w:val="kk-KZ" w:eastAsia="ru-RU"/>
        </w:rPr>
        <w:t>,</w:t>
      </w:r>
      <w:r w:rsidRPr="001B6A75">
        <w:rPr>
          <w:rFonts w:ascii="Times New Roman" w:eastAsia="Times New Roman" w:hAnsi="Times New Roman" w:cs="Times New Roman"/>
          <w:bCs/>
          <w:color w:val="000000"/>
          <w:sz w:val="28"/>
          <w:szCs w:val="28"/>
          <w:lang w:val="kk-KZ" w:eastAsia="ru-RU"/>
        </w:rPr>
        <w:t xml:space="preserve"> </w:t>
      </w:r>
      <w:r w:rsidRPr="001B6A75">
        <w:rPr>
          <w:rFonts w:ascii="Times New Roman" w:hAnsi="Times New Roman" w:cs="Times New Roman"/>
          <w:sz w:val="28"/>
          <w:szCs w:val="28"/>
          <w:lang w:val="kk-KZ"/>
        </w:rPr>
        <w:t>Пирсонның</w:t>
      </w:r>
      <w:r w:rsidR="00363295" w:rsidRPr="001B6A75">
        <w:rPr>
          <w:rFonts w:ascii="Times New Roman" w:hAnsi="Times New Roman" w:cs="Times New Roman"/>
          <w:sz w:val="28"/>
          <w:szCs w:val="28"/>
          <w:lang w:val="kk-KZ"/>
        </w:rPr>
        <w:t xml:space="preserve"> </w:t>
      </w:r>
      <w:r w:rsidR="00363295" w:rsidRPr="001B6A75">
        <w:rPr>
          <w:rFonts w:ascii="Symbol" w:eastAsia="Times New Roman" w:hAnsi="Symbol" w:cs="Arial"/>
          <w:bCs/>
          <w:color w:val="000000"/>
          <w:sz w:val="28"/>
          <w:szCs w:val="28"/>
          <w:lang w:val="kk-KZ" w:eastAsia="ru-RU"/>
        </w:rPr>
        <w:t></w:t>
      </w:r>
      <w:r w:rsidR="00363295" w:rsidRPr="001B6A75">
        <w:rPr>
          <w:rFonts w:ascii="Times New Roman" w:eastAsia="Times New Roman" w:hAnsi="Times New Roman" w:cs="Times New Roman"/>
          <w:bCs/>
          <w:color w:val="000000"/>
          <w:sz w:val="28"/>
          <w:szCs w:val="28"/>
          <w:vertAlign w:val="superscript"/>
          <w:lang w:val="kk-KZ" w:eastAsia="ru-RU"/>
        </w:rPr>
        <w:t>2</w:t>
      </w:r>
      <w:r w:rsidRPr="001B6A75">
        <w:rPr>
          <w:rFonts w:ascii="Times New Roman" w:hAnsi="Times New Roman" w:cs="Times New Roman"/>
          <w:sz w:val="28"/>
          <w:szCs w:val="28"/>
          <w:lang w:val="kk-KZ"/>
        </w:rPr>
        <w:t xml:space="preserve"> </w:t>
      </w:r>
      <w:r w:rsidRPr="001B6A75">
        <w:rPr>
          <w:rFonts w:ascii="Times New Roman" w:eastAsia="Times New Roman" w:hAnsi="Times New Roman" w:cs="Times New Roman"/>
          <w:bCs/>
          <w:color w:val="000000"/>
          <w:sz w:val="28"/>
          <w:szCs w:val="28"/>
          <w:lang w:val="kk-KZ" w:eastAsia="ru-RU"/>
        </w:rPr>
        <w:t xml:space="preserve">әдісін қолдандық. Ол үшін алдымен әр компоненттер бойынша эмпирикалық жиілік үлестірімін, одан кейін теориялық жиілік үлестірімін анықтап, сол мәліметтер негізінде </w:t>
      </w:r>
      <w:r w:rsidRPr="001B6A75">
        <w:rPr>
          <w:rFonts w:ascii="Symbol" w:eastAsia="Times New Roman" w:hAnsi="Symbol" w:cs="Arial"/>
          <w:bCs/>
          <w:color w:val="000000"/>
          <w:sz w:val="28"/>
          <w:szCs w:val="28"/>
          <w:lang w:val="kk-KZ" w:eastAsia="ru-RU"/>
        </w:rPr>
        <w:t></w:t>
      </w:r>
      <w:r w:rsidRPr="001B6A75">
        <w:rPr>
          <w:rFonts w:ascii="Times New Roman" w:eastAsia="Times New Roman" w:hAnsi="Times New Roman" w:cs="Times New Roman"/>
          <w:bCs/>
          <w:color w:val="000000"/>
          <w:sz w:val="28"/>
          <w:szCs w:val="28"/>
          <w:vertAlign w:val="superscript"/>
          <w:lang w:val="kk-KZ" w:eastAsia="ru-RU"/>
        </w:rPr>
        <w:t>2</w:t>
      </w:r>
      <w:r w:rsidRPr="001B6A75">
        <w:rPr>
          <w:rFonts w:ascii="Times New Roman" w:eastAsia="Times New Roman" w:hAnsi="Times New Roman" w:cs="Times New Roman"/>
          <w:bCs/>
          <w:color w:val="000000"/>
          <w:sz w:val="28"/>
          <w:szCs w:val="28"/>
          <w:lang w:val="kk-KZ" w:eastAsia="ru-RU"/>
        </w:rPr>
        <w:t xml:space="preserve"> мәнін есептедік. Кестелік мәнмен салыстырып, қойылған болжамның қабылдануы немесе ауытқуы туралы қорытынды жасадық. Енді әр компонент бойынша </w:t>
      </w:r>
      <w:r w:rsidRPr="001B6A75">
        <w:rPr>
          <w:rFonts w:ascii="Symbol" w:eastAsia="Times New Roman" w:hAnsi="Symbol" w:cs="Arial"/>
          <w:bCs/>
          <w:color w:val="000000"/>
          <w:sz w:val="28"/>
          <w:szCs w:val="28"/>
          <w:lang w:val="kk-KZ" w:eastAsia="ru-RU"/>
        </w:rPr>
        <w:t></w:t>
      </w:r>
      <w:r w:rsidRPr="001B6A75">
        <w:rPr>
          <w:rFonts w:ascii="Times New Roman" w:eastAsia="Times New Roman" w:hAnsi="Times New Roman" w:cs="Times New Roman"/>
          <w:bCs/>
          <w:color w:val="000000"/>
          <w:sz w:val="28"/>
          <w:szCs w:val="28"/>
          <w:vertAlign w:val="superscript"/>
          <w:lang w:val="kk-KZ" w:eastAsia="ru-RU"/>
        </w:rPr>
        <w:t>2</w:t>
      </w:r>
      <w:r w:rsidRPr="001B6A75">
        <w:rPr>
          <w:rFonts w:ascii="Times New Roman" w:eastAsia="Times New Roman" w:hAnsi="Times New Roman" w:cs="Times New Roman"/>
          <w:bCs/>
          <w:color w:val="000000"/>
          <w:sz w:val="28"/>
          <w:szCs w:val="28"/>
          <w:lang w:val="kk-KZ" w:eastAsia="ru-RU"/>
        </w:rPr>
        <w:t xml:space="preserve"> әдісі арқылы есептелген мәліметтерді келтіріп өтейік. </w:t>
      </w:r>
    </w:p>
    <w:p w14:paraId="11C5E724" w14:textId="7FF313BA" w:rsidR="00C733B6" w:rsidRPr="001B6A75" w:rsidRDefault="00C733B6" w:rsidP="00003E20">
      <w:pPr>
        <w:spacing w:after="0" w:line="240" w:lineRule="auto"/>
        <w:ind w:firstLine="709"/>
        <w:jc w:val="both"/>
        <w:rPr>
          <w:rFonts w:ascii="Times New Roman" w:eastAsia="Times New Roman" w:hAnsi="Times New Roman" w:cs="Times New Roman"/>
          <w:bCs/>
          <w:color w:val="000000"/>
          <w:sz w:val="28"/>
          <w:szCs w:val="28"/>
          <w:lang w:val="kk-KZ" w:eastAsia="ru-RU"/>
        </w:rPr>
      </w:pPr>
      <w:r w:rsidRPr="001B6A75">
        <w:rPr>
          <w:rFonts w:ascii="Times New Roman" w:eastAsia="Times New Roman" w:hAnsi="Times New Roman" w:cs="Times New Roman"/>
          <w:bCs/>
          <w:color w:val="000000"/>
          <w:sz w:val="28"/>
          <w:szCs w:val="28"/>
          <w:lang w:val="kk-KZ" w:eastAsia="ru-RU"/>
        </w:rPr>
        <w:t xml:space="preserve">Мазмұндық компонент бойынша анықтаушы эксперимент нәтижесінің негізінде алынған эмпирикалық жиілік үлестірімін табамыз, яғни N=57 эксперименттік топ үшін </w:t>
      </w:r>
      <w:r w:rsidRPr="001B6A75">
        <w:rPr>
          <w:rFonts w:ascii="Times New Roman" w:hAnsi="Times New Roman" w:cs="Times New Roman"/>
          <w:sz w:val="28"/>
          <w:szCs w:val="28"/>
          <w:lang w:val="kk-KZ"/>
        </w:rPr>
        <w:t>Э</w:t>
      </w:r>
      <w:r w:rsidRPr="001B6A75">
        <w:rPr>
          <w:rFonts w:ascii="Times New Roman" w:hAnsi="Times New Roman" w:cs="Times New Roman"/>
          <w:sz w:val="28"/>
          <w:szCs w:val="28"/>
          <w:vertAlign w:val="subscript"/>
          <w:lang w:val="kk-KZ"/>
        </w:rPr>
        <w:t>11</w:t>
      </w:r>
      <w:r w:rsidRPr="001B6A75">
        <w:rPr>
          <w:rFonts w:ascii="Times New Roman" w:hAnsi="Times New Roman" w:cs="Times New Roman"/>
          <w:sz w:val="28"/>
          <w:szCs w:val="28"/>
          <w:lang w:val="kk-KZ"/>
        </w:rPr>
        <w:t>=</w:t>
      </w:r>
      <w:r w:rsidRPr="001B6A75">
        <w:rPr>
          <w:rFonts w:ascii="Times New Roman" w:hAnsi="Times New Roman" w:cs="Times New Roman"/>
          <w:sz w:val="24"/>
          <w:szCs w:val="24"/>
          <w:lang w:val="kk-KZ"/>
        </w:rPr>
        <w:t>36</w:t>
      </w:r>
      <w:r w:rsidRPr="001B6A75">
        <w:rPr>
          <w:rFonts w:ascii="Times New Roman" w:hAnsi="Times New Roman" w:cs="Times New Roman"/>
          <w:sz w:val="28"/>
          <w:szCs w:val="28"/>
          <w:lang w:val="kk-KZ"/>
        </w:rPr>
        <w:t>; Э</w:t>
      </w:r>
      <w:r w:rsidRPr="001B6A75">
        <w:rPr>
          <w:rFonts w:ascii="Times New Roman" w:hAnsi="Times New Roman" w:cs="Times New Roman"/>
          <w:sz w:val="28"/>
          <w:szCs w:val="28"/>
          <w:vertAlign w:val="subscript"/>
          <w:lang w:val="kk-KZ"/>
        </w:rPr>
        <w:t>12</w:t>
      </w:r>
      <w:r w:rsidRPr="001B6A75">
        <w:rPr>
          <w:rFonts w:ascii="Times New Roman" w:hAnsi="Times New Roman" w:cs="Times New Roman"/>
          <w:sz w:val="28"/>
          <w:szCs w:val="28"/>
          <w:lang w:val="kk-KZ"/>
        </w:rPr>
        <w:t>=18; Э</w:t>
      </w:r>
      <w:r w:rsidRPr="001B6A75">
        <w:rPr>
          <w:rFonts w:ascii="Times New Roman" w:hAnsi="Times New Roman" w:cs="Times New Roman"/>
          <w:sz w:val="28"/>
          <w:szCs w:val="28"/>
          <w:vertAlign w:val="subscript"/>
          <w:lang w:val="kk-KZ"/>
        </w:rPr>
        <w:t>13</w:t>
      </w:r>
      <w:r w:rsidRPr="001B6A75">
        <w:rPr>
          <w:rFonts w:ascii="Times New Roman" w:hAnsi="Times New Roman" w:cs="Times New Roman"/>
          <w:sz w:val="28"/>
          <w:szCs w:val="28"/>
          <w:lang w:val="kk-KZ"/>
        </w:rPr>
        <w:t>=3; ал M=59 бақылау тобы үшін Э</w:t>
      </w:r>
      <w:r w:rsidRPr="001B6A75">
        <w:rPr>
          <w:rFonts w:ascii="Times New Roman" w:hAnsi="Times New Roman" w:cs="Times New Roman"/>
          <w:sz w:val="28"/>
          <w:szCs w:val="28"/>
          <w:vertAlign w:val="subscript"/>
          <w:lang w:val="kk-KZ"/>
        </w:rPr>
        <w:t>21</w:t>
      </w:r>
      <w:r w:rsidRPr="001B6A75">
        <w:rPr>
          <w:rFonts w:ascii="Times New Roman" w:hAnsi="Times New Roman" w:cs="Times New Roman"/>
          <w:sz w:val="28"/>
          <w:szCs w:val="28"/>
          <w:lang w:val="kk-KZ"/>
        </w:rPr>
        <w:t>=42; Э</w:t>
      </w:r>
      <w:r w:rsidRPr="001B6A75">
        <w:rPr>
          <w:rFonts w:ascii="Times New Roman" w:hAnsi="Times New Roman" w:cs="Times New Roman"/>
          <w:sz w:val="28"/>
          <w:szCs w:val="28"/>
          <w:vertAlign w:val="subscript"/>
          <w:lang w:val="kk-KZ"/>
        </w:rPr>
        <w:t>22</w:t>
      </w:r>
      <w:r w:rsidRPr="001B6A75">
        <w:rPr>
          <w:rFonts w:ascii="Times New Roman" w:hAnsi="Times New Roman" w:cs="Times New Roman"/>
          <w:sz w:val="28"/>
          <w:szCs w:val="28"/>
          <w:lang w:val="kk-KZ"/>
        </w:rPr>
        <w:t>=15; Э</w:t>
      </w:r>
      <w:r w:rsidRPr="001B6A75">
        <w:rPr>
          <w:rFonts w:ascii="Times New Roman" w:hAnsi="Times New Roman" w:cs="Times New Roman"/>
          <w:sz w:val="28"/>
          <w:szCs w:val="28"/>
          <w:vertAlign w:val="subscript"/>
          <w:lang w:val="kk-KZ"/>
        </w:rPr>
        <w:t>23</w:t>
      </w:r>
      <w:r w:rsidRPr="001B6A75">
        <w:rPr>
          <w:rFonts w:ascii="Times New Roman" w:hAnsi="Times New Roman" w:cs="Times New Roman"/>
          <w:sz w:val="28"/>
          <w:szCs w:val="28"/>
          <w:lang w:val="kk-KZ"/>
        </w:rPr>
        <w:t>=2</w:t>
      </w:r>
      <w:r w:rsidRPr="001B6A75">
        <w:rPr>
          <w:rFonts w:ascii="Times New Roman" w:eastAsia="Times New Roman" w:hAnsi="Times New Roman" w:cs="Times New Roman"/>
          <w:bCs/>
          <w:color w:val="000000"/>
          <w:sz w:val="28"/>
          <w:szCs w:val="28"/>
          <w:lang w:val="kk-KZ" w:eastAsia="ru-RU"/>
        </w:rPr>
        <w:t xml:space="preserve"> (</w:t>
      </w:r>
      <w:r w:rsidR="007B14E5">
        <w:rPr>
          <w:rFonts w:ascii="Times New Roman" w:eastAsia="Times New Roman" w:hAnsi="Times New Roman" w:cs="Times New Roman"/>
          <w:bCs/>
          <w:color w:val="000000"/>
          <w:sz w:val="28"/>
          <w:szCs w:val="28"/>
          <w:lang w:val="kk-KZ" w:eastAsia="ru-RU"/>
        </w:rPr>
        <w:t>9</w:t>
      </w:r>
      <w:r w:rsidR="00003E20">
        <w:rPr>
          <w:rFonts w:ascii="Times New Roman" w:eastAsia="Times New Roman" w:hAnsi="Times New Roman" w:cs="Times New Roman"/>
          <w:bCs/>
          <w:color w:val="000000"/>
          <w:sz w:val="28"/>
          <w:szCs w:val="28"/>
          <w:lang w:val="kk-KZ" w:eastAsia="ru-RU"/>
        </w:rPr>
        <w:t>-</w:t>
      </w:r>
      <w:r w:rsidRPr="001B6A75">
        <w:rPr>
          <w:rFonts w:ascii="Times New Roman" w:eastAsia="Times New Roman" w:hAnsi="Times New Roman" w:cs="Times New Roman"/>
          <w:bCs/>
          <w:color w:val="000000"/>
          <w:sz w:val="28"/>
          <w:szCs w:val="28"/>
          <w:lang w:val="kk-KZ" w:eastAsia="ru-RU"/>
        </w:rPr>
        <w:t>кесте).</w:t>
      </w:r>
    </w:p>
    <w:p w14:paraId="704100A1" w14:textId="77777777" w:rsidR="00C733B6" w:rsidRPr="001B6A75" w:rsidRDefault="00C733B6" w:rsidP="008D6700">
      <w:pPr>
        <w:spacing w:after="0" w:line="240" w:lineRule="auto"/>
        <w:ind w:firstLine="708"/>
        <w:jc w:val="both"/>
        <w:rPr>
          <w:rFonts w:ascii="Times New Roman" w:eastAsia="Times New Roman" w:hAnsi="Times New Roman" w:cs="Times New Roman"/>
          <w:bCs/>
          <w:color w:val="000000"/>
          <w:sz w:val="28"/>
          <w:szCs w:val="28"/>
          <w:lang w:val="kk-KZ" w:eastAsia="ru-RU"/>
        </w:rPr>
      </w:pPr>
    </w:p>
    <w:p w14:paraId="08C2154E" w14:textId="6C7DD6F0" w:rsidR="00C733B6" w:rsidRPr="001B6A75" w:rsidRDefault="00C733B6" w:rsidP="008D6700">
      <w:pPr>
        <w:spacing w:after="0" w:line="240" w:lineRule="auto"/>
        <w:jc w:val="both"/>
        <w:rPr>
          <w:rFonts w:ascii="Times New Roman" w:eastAsia="Times New Roman" w:hAnsi="Times New Roman" w:cs="Times New Roman"/>
          <w:bCs/>
          <w:color w:val="000000"/>
          <w:sz w:val="28"/>
          <w:szCs w:val="28"/>
          <w:lang w:val="kk-KZ" w:eastAsia="ru-RU"/>
        </w:rPr>
      </w:pPr>
      <w:r w:rsidRPr="001B6A75">
        <w:rPr>
          <w:rFonts w:ascii="Times New Roman" w:eastAsia="Times New Roman" w:hAnsi="Times New Roman" w:cs="Times New Roman"/>
          <w:bCs/>
          <w:color w:val="000000"/>
          <w:sz w:val="28"/>
          <w:szCs w:val="28"/>
          <w:lang w:val="kk-KZ" w:eastAsia="ru-RU"/>
        </w:rPr>
        <w:t xml:space="preserve">Кесте </w:t>
      </w:r>
      <w:r w:rsidR="007B14E5">
        <w:rPr>
          <w:rFonts w:ascii="Times New Roman" w:eastAsia="Times New Roman" w:hAnsi="Times New Roman" w:cs="Times New Roman"/>
          <w:bCs/>
          <w:color w:val="000000"/>
          <w:sz w:val="28"/>
          <w:szCs w:val="28"/>
          <w:lang w:val="kk-KZ" w:eastAsia="ru-RU"/>
        </w:rPr>
        <w:t>9</w:t>
      </w:r>
      <w:r w:rsidR="00003E20">
        <w:rPr>
          <w:rFonts w:ascii="Times New Roman" w:eastAsia="Times New Roman" w:hAnsi="Times New Roman" w:cs="Times New Roman"/>
          <w:bCs/>
          <w:color w:val="000000"/>
          <w:sz w:val="28"/>
          <w:szCs w:val="28"/>
          <w:lang w:val="kk-KZ" w:eastAsia="ru-RU"/>
        </w:rPr>
        <w:t xml:space="preserve"> </w:t>
      </w:r>
      <w:r w:rsidRPr="001B6A75">
        <w:rPr>
          <w:rFonts w:ascii="Times New Roman" w:eastAsia="Times New Roman" w:hAnsi="Times New Roman" w:cs="Times New Roman"/>
          <w:bCs/>
          <w:color w:val="000000"/>
          <w:sz w:val="28"/>
          <w:szCs w:val="28"/>
          <w:lang w:val="kk-KZ" w:eastAsia="ru-RU"/>
        </w:rPr>
        <w:t>–</w:t>
      </w:r>
      <w:r w:rsidR="00003E20">
        <w:rPr>
          <w:rFonts w:ascii="Times New Roman" w:eastAsia="Times New Roman" w:hAnsi="Times New Roman" w:cs="Times New Roman"/>
          <w:bCs/>
          <w:color w:val="000000"/>
          <w:sz w:val="28"/>
          <w:szCs w:val="28"/>
          <w:lang w:val="kk-KZ" w:eastAsia="ru-RU"/>
        </w:rPr>
        <w:t xml:space="preserve"> </w:t>
      </w:r>
      <w:r w:rsidRPr="001B6A75">
        <w:rPr>
          <w:rFonts w:ascii="Times New Roman" w:eastAsia="Times New Roman" w:hAnsi="Times New Roman" w:cs="Times New Roman"/>
          <w:bCs/>
          <w:color w:val="000000"/>
          <w:sz w:val="28"/>
          <w:szCs w:val="28"/>
          <w:lang w:val="kk-KZ" w:eastAsia="ru-RU"/>
        </w:rPr>
        <w:t>Эмпирикалық жиілік үлестірімі (мазмұндық компонент бойынша)</w:t>
      </w:r>
    </w:p>
    <w:p w14:paraId="18B80BB5" w14:textId="77777777" w:rsidR="00C733B6" w:rsidRPr="001B6A75" w:rsidRDefault="00C733B6" w:rsidP="008D6700">
      <w:pPr>
        <w:spacing w:after="0" w:line="240" w:lineRule="auto"/>
        <w:jc w:val="both"/>
        <w:rPr>
          <w:rFonts w:ascii="Times New Roman" w:eastAsia="Times New Roman" w:hAnsi="Times New Roman" w:cs="Times New Roman"/>
          <w:bCs/>
          <w:color w:val="000000"/>
          <w:sz w:val="16"/>
          <w:szCs w:val="16"/>
          <w:lang w:val="kk-KZ" w:eastAsia="ru-RU"/>
        </w:rPr>
      </w:pPr>
    </w:p>
    <w:tbl>
      <w:tblPr>
        <w:tblStyle w:val="af5"/>
        <w:tblW w:w="0" w:type="auto"/>
        <w:jc w:val="center"/>
        <w:tblLayout w:type="fixed"/>
        <w:tblLook w:val="04A0" w:firstRow="1" w:lastRow="0" w:firstColumn="1" w:lastColumn="0" w:noHBand="0" w:noVBand="1"/>
      </w:tblPr>
      <w:tblGrid>
        <w:gridCol w:w="3504"/>
        <w:gridCol w:w="952"/>
        <w:gridCol w:w="1129"/>
        <w:gridCol w:w="998"/>
        <w:gridCol w:w="2899"/>
      </w:tblGrid>
      <w:tr w:rsidR="00E549B2" w:rsidRPr="001B6A75" w14:paraId="4A6D516F" w14:textId="77777777" w:rsidTr="00693366">
        <w:trPr>
          <w:trHeight w:val="243"/>
          <w:jc w:val="center"/>
        </w:trPr>
        <w:tc>
          <w:tcPr>
            <w:tcW w:w="3504" w:type="dxa"/>
            <w:vAlign w:val="center"/>
          </w:tcPr>
          <w:p w14:paraId="625BF220" w14:textId="77777777" w:rsidR="00E549B2" w:rsidRPr="001B6A75" w:rsidRDefault="00E549B2"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Топтар</w:t>
            </w:r>
          </w:p>
        </w:tc>
        <w:tc>
          <w:tcPr>
            <w:tcW w:w="952" w:type="dxa"/>
            <w:vAlign w:val="center"/>
          </w:tcPr>
          <w:p w14:paraId="7C64A650" w14:textId="4936F9E4" w:rsidR="00E549B2" w:rsidRPr="001B6A75" w:rsidRDefault="00003E20" w:rsidP="00003E20">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Төмен</w:t>
            </w:r>
          </w:p>
        </w:tc>
        <w:tc>
          <w:tcPr>
            <w:tcW w:w="1129" w:type="dxa"/>
            <w:vAlign w:val="center"/>
          </w:tcPr>
          <w:p w14:paraId="3C4D5275" w14:textId="4EC02791" w:rsidR="00E549B2" w:rsidRPr="001B6A75" w:rsidRDefault="00003E20" w:rsidP="00003E20">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Орташа</w:t>
            </w:r>
          </w:p>
        </w:tc>
        <w:tc>
          <w:tcPr>
            <w:tcW w:w="998" w:type="dxa"/>
            <w:vAlign w:val="center"/>
          </w:tcPr>
          <w:p w14:paraId="7D613508" w14:textId="21D39AE0" w:rsidR="00E549B2" w:rsidRPr="001B6A75" w:rsidRDefault="00003E20" w:rsidP="00693366">
            <w:pPr>
              <w:spacing w:after="0" w:line="240" w:lineRule="auto"/>
              <w:ind w:left="-34" w:right="-108"/>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val="kk-KZ" w:eastAsia="ru-RU"/>
              </w:rPr>
              <w:t>Ж</w:t>
            </w:r>
            <w:r w:rsidRPr="001B6A75">
              <w:rPr>
                <w:rFonts w:ascii="Times New Roman" w:eastAsia="Times New Roman" w:hAnsi="Times New Roman" w:cs="Times New Roman"/>
                <w:color w:val="000000"/>
                <w:sz w:val="24"/>
                <w:szCs w:val="24"/>
                <w:lang w:eastAsia="ru-RU"/>
              </w:rPr>
              <w:t>оғары</w:t>
            </w:r>
          </w:p>
        </w:tc>
        <w:tc>
          <w:tcPr>
            <w:tcW w:w="2899" w:type="dxa"/>
            <w:vAlign w:val="center"/>
          </w:tcPr>
          <w:p w14:paraId="153C6EA4" w14:textId="77777777" w:rsidR="00E549B2" w:rsidRPr="001B6A75" w:rsidRDefault="00E549B2" w:rsidP="00693366">
            <w:pPr>
              <w:spacing w:after="0" w:line="240" w:lineRule="auto"/>
              <w:ind w:left="-80"/>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Топтар бойынша барлығы</w:t>
            </w:r>
          </w:p>
        </w:tc>
      </w:tr>
      <w:tr w:rsidR="00E549B2" w:rsidRPr="001B6A75" w14:paraId="30653CB7" w14:textId="77777777" w:rsidTr="00693366">
        <w:trPr>
          <w:jc w:val="center"/>
        </w:trPr>
        <w:tc>
          <w:tcPr>
            <w:tcW w:w="3504" w:type="dxa"/>
          </w:tcPr>
          <w:p w14:paraId="69EF5520"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Эксперименттік</w:t>
            </w:r>
          </w:p>
        </w:tc>
        <w:tc>
          <w:tcPr>
            <w:tcW w:w="952" w:type="dxa"/>
            <w:vAlign w:val="center"/>
          </w:tcPr>
          <w:p w14:paraId="1DA19407" w14:textId="77777777" w:rsidR="00E549B2" w:rsidRPr="001B6A75" w:rsidRDefault="00E549B2" w:rsidP="00003E20">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36</w:t>
            </w:r>
          </w:p>
        </w:tc>
        <w:tc>
          <w:tcPr>
            <w:tcW w:w="1129" w:type="dxa"/>
            <w:vAlign w:val="center"/>
          </w:tcPr>
          <w:p w14:paraId="5AB89D7E" w14:textId="77777777" w:rsidR="00E549B2" w:rsidRPr="001B6A75" w:rsidRDefault="00E549B2" w:rsidP="00003E20">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18</w:t>
            </w:r>
          </w:p>
        </w:tc>
        <w:tc>
          <w:tcPr>
            <w:tcW w:w="998" w:type="dxa"/>
            <w:vAlign w:val="center"/>
          </w:tcPr>
          <w:p w14:paraId="777ED984" w14:textId="77777777" w:rsidR="00E549B2" w:rsidRPr="001B6A75" w:rsidRDefault="00E549B2" w:rsidP="00003E20">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3</w:t>
            </w:r>
          </w:p>
        </w:tc>
        <w:tc>
          <w:tcPr>
            <w:tcW w:w="2899" w:type="dxa"/>
            <w:vAlign w:val="center"/>
          </w:tcPr>
          <w:p w14:paraId="586B88A0" w14:textId="77777777" w:rsidR="00E549B2" w:rsidRPr="001B6A75" w:rsidRDefault="00E549B2"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57</w:t>
            </w:r>
          </w:p>
        </w:tc>
      </w:tr>
      <w:tr w:rsidR="00E549B2" w:rsidRPr="001B6A75" w14:paraId="112C7F85" w14:textId="77777777" w:rsidTr="00693366">
        <w:trPr>
          <w:jc w:val="center"/>
        </w:trPr>
        <w:tc>
          <w:tcPr>
            <w:tcW w:w="3504" w:type="dxa"/>
          </w:tcPr>
          <w:p w14:paraId="719F1FB6"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Бақылау</w:t>
            </w:r>
          </w:p>
        </w:tc>
        <w:tc>
          <w:tcPr>
            <w:tcW w:w="952" w:type="dxa"/>
            <w:vAlign w:val="center"/>
          </w:tcPr>
          <w:p w14:paraId="00908175" w14:textId="77777777" w:rsidR="00E549B2" w:rsidRPr="001B6A75" w:rsidRDefault="00E549B2" w:rsidP="00003E20">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42</w:t>
            </w:r>
          </w:p>
        </w:tc>
        <w:tc>
          <w:tcPr>
            <w:tcW w:w="1129" w:type="dxa"/>
            <w:vAlign w:val="center"/>
          </w:tcPr>
          <w:p w14:paraId="42C30E31" w14:textId="77777777" w:rsidR="00E549B2" w:rsidRPr="001B6A75" w:rsidRDefault="00E549B2" w:rsidP="00003E20">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15</w:t>
            </w:r>
          </w:p>
        </w:tc>
        <w:tc>
          <w:tcPr>
            <w:tcW w:w="998" w:type="dxa"/>
            <w:vAlign w:val="center"/>
          </w:tcPr>
          <w:p w14:paraId="5004397B" w14:textId="77777777" w:rsidR="00E549B2" w:rsidRPr="001B6A75" w:rsidRDefault="00E549B2" w:rsidP="00003E20">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2</w:t>
            </w:r>
          </w:p>
        </w:tc>
        <w:tc>
          <w:tcPr>
            <w:tcW w:w="2899" w:type="dxa"/>
            <w:vAlign w:val="center"/>
          </w:tcPr>
          <w:p w14:paraId="4D1DF428" w14:textId="77777777" w:rsidR="00E549B2" w:rsidRPr="001B6A75" w:rsidRDefault="00E549B2"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59</w:t>
            </w:r>
          </w:p>
        </w:tc>
      </w:tr>
      <w:tr w:rsidR="00C733B6" w:rsidRPr="001B6A75" w14:paraId="044CF3F5" w14:textId="77777777" w:rsidTr="00693366">
        <w:trPr>
          <w:jc w:val="center"/>
        </w:trPr>
        <w:tc>
          <w:tcPr>
            <w:tcW w:w="3504" w:type="dxa"/>
          </w:tcPr>
          <w:p w14:paraId="7324D4C0" w14:textId="77777777" w:rsidR="00C733B6" w:rsidRPr="001B6A75" w:rsidRDefault="00C733B6" w:rsidP="00E549B2">
            <w:pPr>
              <w:spacing w:after="0" w:line="240" w:lineRule="auto"/>
              <w:jc w:val="both"/>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val="kk-KZ" w:eastAsia="ru-RU"/>
              </w:rPr>
              <w:t xml:space="preserve">Деңгейлер бойынша </w:t>
            </w:r>
            <w:r w:rsidRPr="001B6A75">
              <w:rPr>
                <w:rFonts w:ascii="Times New Roman" w:eastAsia="Times New Roman" w:hAnsi="Times New Roman" w:cs="Times New Roman"/>
                <w:color w:val="000000"/>
                <w:sz w:val="24"/>
                <w:szCs w:val="24"/>
                <w:lang w:eastAsia="ru-RU"/>
              </w:rPr>
              <w:t>барлығы</w:t>
            </w:r>
          </w:p>
        </w:tc>
        <w:tc>
          <w:tcPr>
            <w:tcW w:w="952" w:type="dxa"/>
            <w:vAlign w:val="center"/>
          </w:tcPr>
          <w:p w14:paraId="6702B5DF" w14:textId="77777777" w:rsidR="00C733B6" w:rsidRPr="001B6A75" w:rsidRDefault="00C733B6" w:rsidP="00003E20">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78</w:t>
            </w:r>
          </w:p>
        </w:tc>
        <w:tc>
          <w:tcPr>
            <w:tcW w:w="1129" w:type="dxa"/>
            <w:vAlign w:val="center"/>
          </w:tcPr>
          <w:p w14:paraId="6E080A0B" w14:textId="77777777" w:rsidR="00C733B6" w:rsidRPr="001B6A75" w:rsidRDefault="00C733B6" w:rsidP="00003E20">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33</w:t>
            </w:r>
          </w:p>
        </w:tc>
        <w:tc>
          <w:tcPr>
            <w:tcW w:w="998" w:type="dxa"/>
            <w:vAlign w:val="center"/>
          </w:tcPr>
          <w:p w14:paraId="457646A0" w14:textId="77777777" w:rsidR="00C733B6" w:rsidRPr="001B6A75" w:rsidRDefault="00C733B6" w:rsidP="00003E20">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5</w:t>
            </w:r>
          </w:p>
        </w:tc>
        <w:tc>
          <w:tcPr>
            <w:tcW w:w="2899" w:type="dxa"/>
            <w:vAlign w:val="center"/>
          </w:tcPr>
          <w:p w14:paraId="65804110" w14:textId="77777777" w:rsidR="00C733B6" w:rsidRPr="001B6A75" w:rsidRDefault="00C733B6"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116</w:t>
            </w:r>
          </w:p>
        </w:tc>
      </w:tr>
    </w:tbl>
    <w:p w14:paraId="5038BAFE" w14:textId="65BFC151" w:rsidR="00C733B6" w:rsidRPr="001B6A75" w:rsidRDefault="00C733B6" w:rsidP="00003E2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Эмпирикалық жиілік үлестірімі кестесіне </w:t>
      </w:r>
      <w:r w:rsidRPr="001B6A75">
        <w:rPr>
          <w:rFonts w:ascii="Times New Roman" w:hAnsi="Times New Roman" w:cs="Times New Roman"/>
          <w:color w:val="000000" w:themeColor="text1"/>
          <w:sz w:val="28"/>
          <w:szCs w:val="28"/>
          <w:lang w:val="kk-KZ"/>
        </w:rPr>
        <w:t xml:space="preserve">кейс-технологиялар негізінде даярлаудың мазмұндық компоненті бойынша «төмен», «орташа» және «жоғары» нәтиже көрсеткен студенттер сандары анықталып, салынды. </w:t>
      </w:r>
      <w:r w:rsidRPr="001B6A75">
        <w:rPr>
          <w:rFonts w:ascii="Times New Roman" w:hAnsi="Times New Roman" w:cs="Times New Roman"/>
          <w:sz w:val="28"/>
          <w:szCs w:val="28"/>
          <w:lang w:val="kk-KZ"/>
        </w:rPr>
        <w:t xml:space="preserve">Сол мәліметтерді пайдаланып, теориялық жиілік мәндерін есептейміз, </w:t>
      </w:r>
      <w:r w:rsidRPr="001B6A75">
        <w:rPr>
          <w:rFonts w:ascii="Times New Roman" w:eastAsia="Times New Roman" w:hAnsi="Times New Roman" w:cs="Times New Roman"/>
          <w:bCs/>
          <w:color w:val="000000"/>
          <w:sz w:val="28"/>
          <w:szCs w:val="28"/>
          <w:lang w:val="kk-KZ" w:eastAsia="ru-RU"/>
        </w:rPr>
        <w:t>яғни N=57 эксперименттік топтың теориялық жиіліктері</w:t>
      </w:r>
      <w:r w:rsidRPr="001B6A75">
        <w:rPr>
          <w:rFonts w:ascii="Times New Roman" w:hAnsi="Times New Roman" w:cs="Times New Roman"/>
          <w:sz w:val="28"/>
          <w:szCs w:val="28"/>
          <w:lang w:val="kk-KZ"/>
        </w:rPr>
        <w:t xml:space="preserve"> Т</w:t>
      </w:r>
      <w:r w:rsidRPr="001B6A75">
        <w:rPr>
          <w:rFonts w:ascii="Times New Roman" w:hAnsi="Times New Roman" w:cs="Times New Roman"/>
          <w:sz w:val="28"/>
          <w:szCs w:val="28"/>
          <w:vertAlign w:val="subscript"/>
          <w:lang w:val="kk-KZ"/>
        </w:rPr>
        <w:t>11</w:t>
      </w:r>
      <w:r w:rsidRPr="001B6A75">
        <w:rPr>
          <w:rFonts w:ascii="Times New Roman" w:hAnsi="Times New Roman" w:cs="Times New Roman"/>
          <w:sz w:val="28"/>
          <w:szCs w:val="28"/>
          <w:lang w:val="kk-KZ"/>
        </w:rPr>
        <w:t>=</w:t>
      </w:r>
      <w:r w:rsidRPr="001B6A75">
        <w:rPr>
          <w:rFonts w:ascii="Times New Roman" w:hAnsi="Times New Roman" w:cs="Times New Roman"/>
          <w:sz w:val="24"/>
          <w:szCs w:val="24"/>
          <w:lang w:val="kk-KZ"/>
        </w:rPr>
        <w:t>38,33</w:t>
      </w:r>
      <w:r w:rsidRPr="001B6A75">
        <w:rPr>
          <w:rFonts w:ascii="Times New Roman" w:hAnsi="Times New Roman" w:cs="Times New Roman"/>
          <w:sz w:val="28"/>
          <w:szCs w:val="28"/>
          <w:lang w:val="kk-KZ"/>
        </w:rPr>
        <w:t>; Т</w:t>
      </w:r>
      <w:r w:rsidRPr="001B6A75">
        <w:rPr>
          <w:rFonts w:ascii="Times New Roman" w:hAnsi="Times New Roman" w:cs="Times New Roman"/>
          <w:sz w:val="28"/>
          <w:szCs w:val="28"/>
          <w:vertAlign w:val="subscript"/>
          <w:lang w:val="kk-KZ"/>
        </w:rPr>
        <w:t>12</w:t>
      </w:r>
      <w:r w:rsidRPr="001B6A75">
        <w:rPr>
          <w:rFonts w:ascii="Times New Roman" w:hAnsi="Times New Roman" w:cs="Times New Roman"/>
          <w:sz w:val="28"/>
          <w:szCs w:val="28"/>
          <w:lang w:val="kk-KZ"/>
        </w:rPr>
        <w:t>=16,22; Т</w:t>
      </w:r>
      <w:r w:rsidRPr="001B6A75">
        <w:rPr>
          <w:rFonts w:ascii="Times New Roman" w:hAnsi="Times New Roman" w:cs="Times New Roman"/>
          <w:sz w:val="28"/>
          <w:szCs w:val="28"/>
          <w:vertAlign w:val="subscript"/>
          <w:lang w:val="kk-KZ"/>
        </w:rPr>
        <w:t>13</w:t>
      </w:r>
      <w:r w:rsidRPr="001B6A75">
        <w:rPr>
          <w:rFonts w:ascii="Times New Roman" w:hAnsi="Times New Roman" w:cs="Times New Roman"/>
          <w:sz w:val="28"/>
          <w:szCs w:val="28"/>
          <w:lang w:val="kk-KZ"/>
        </w:rPr>
        <w:t xml:space="preserve">=2,46; </w:t>
      </w:r>
      <w:r w:rsidRPr="001B6A75">
        <w:rPr>
          <w:rFonts w:ascii="Times New Roman" w:eastAsia="Times New Roman" w:hAnsi="Times New Roman" w:cs="Times New Roman"/>
          <w:bCs/>
          <w:color w:val="000000"/>
          <w:sz w:val="28"/>
          <w:szCs w:val="28"/>
          <w:lang w:val="kk-KZ" w:eastAsia="ru-RU"/>
        </w:rPr>
        <w:t xml:space="preserve">М=59 бақылау тобының теориялық жиіліктері  </w:t>
      </w:r>
      <w:r w:rsidRPr="001B6A75">
        <w:rPr>
          <w:rFonts w:ascii="Times New Roman" w:hAnsi="Times New Roman" w:cs="Times New Roman"/>
          <w:sz w:val="28"/>
          <w:szCs w:val="28"/>
          <w:lang w:val="kk-KZ"/>
        </w:rPr>
        <w:t>Т</w:t>
      </w:r>
      <w:r w:rsidRPr="001B6A75">
        <w:rPr>
          <w:rFonts w:ascii="Times New Roman" w:hAnsi="Times New Roman" w:cs="Times New Roman"/>
          <w:sz w:val="28"/>
          <w:szCs w:val="28"/>
          <w:vertAlign w:val="subscript"/>
          <w:lang w:val="kk-KZ"/>
        </w:rPr>
        <w:t>21</w:t>
      </w:r>
      <w:r w:rsidRPr="001B6A75">
        <w:rPr>
          <w:rFonts w:ascii="Times New Roman" w:hAnsi="Times New Roman" w:cs="Times New Roman"/>
          <w:sz w:val="28"/>
          <w:szCs w:val="28"/>
          <w:lang w:val="kk-KZ"/>
        </w:rPr>
        <w:t>=39,67; Т</w:t>
      </w:r>
      <w:r w:rsidRPr="001B6A75">
        <w:rPr>
          <w:rFonts w:ascii="Times New Roman" w:hAnsi="Times New Roman" w:cs="Times New Roman"/>
          <w:sz w:val="28"/>
          <w:szCs w:val="28"/>
          <w:vertAlign w:val="subscript"/>
          <w:lang w:val="kk-KZ"/>
        </w:rPr>
        <w:t>22</w:t>
      </w:r>
      <w:r w:rsidRPr="001B6A75">
        <w:rPr>
          <w:rFonts w:ascii="Times New Roman" w:hAnsi="Times New Roman" w:cs="Times New Roman"/>
          <w:sz w:val="28"/>
          <w:szCs w:val="28"/>
          <w:lang w:val="kk-KZ"/>
        </w:rPr>
        <w:t>=16,78; Т</w:t>
      </w:r>
      <w:r w:rsidRPr="001B6A75">
        <w:rPr>
          <w:rFonts w:ascii="Times New Roman" w:hAnsi="Times New Roman" w:cs="Times New Roman"/>
          <w:sz w:val="28"/>
          <w:szCs w:val="28"/>
          <w:vertAlign w:val="subscript"/>
          <w:lang w:val="kk-KZ"/>
        </w:rPr>
        <w:t>23</w:t>
      </w:r>
      <w:r w:rsidRPr="001B6A75">
        <w:rPr>
          <w:rFonts w:ascii="Times New Roman" w:hAnsi="Times New Roman" w:cs="Times New Roman"/>
          <w:sz w:val="28"/>
          <w:szCs w:val="28"/>
          <w:lang w:val="kk-KZ"/>
        </w:rPr>
        <w:t>=2,54. Табылған теориялық жиілік үлестірімін келесі 1</w:t>
      </w:r>
      <w:r w:rsidR="007B14E5">
        <w:rPr>
          <w:rFonts w:ascii="Times New Roman" w:hAnsi="Times New Roman" w:cs="Times New Roman"/>
          <w:sz w:val="28"/>
          <w:szCs w:val="28"/>
          <w:lang w:val="kk-KZ"/>
        </w:rPr>
        <w:t>0</w:t>
      </w:r>
      <w:r w:rsidRPr="001B6A75">
        <w:rPr>
          <w:rFonts w:ascii="Times New Roman" w:hAnsi="Times New Roman" w:cs="Times New Roman"/>
          <w:sz w:val="28"/>
          <w:szCs w:val="28"/>
          <w:lang w:val="kk-KZ"/>
        </w:rPr>
        <w:t>-кестеге саламыз</w:t>
      </w:r>
      <w:r w:rsidR="007B14E5">
        <w:rPr>
          <w:rFonts w:ascii="Times New Roman" w:hAnsi="Times New Roman" w:cs="Times New Roman"/>
          <w:sz w:val="28"/>
          <w:szCs w:val="28"/>
          <w:lang w:val="kk-KZ"/>
        </w:rPr>
        <w:t>.</w:t>
      </w:r>
    </w:p>
    <w:p w14:paraId="2B6A71EC" w14:textId="77777777" w:rsidR="00C733B6" w:rsidRPr="001B6A75" w:rsidRDefault="00C733B6" w:rsidP="008D6700">
      <w:pPr>
        <w:spacing w:after="0" w:line="240" w:lineRule="auto"/>
        <w:jc w:val="both"/>
        <w:rPr>
          <w:rFonts w:ascii="Times New Roman" w:hAnsi="Times New Roman" w:cs="Times New Roman"/>
          <w:sz w:val="28"/>
          <w:szCs w:val="28"/>
          <w:lang w:val="kk-KZ"/>
        </w:rPr>
      </w:pPr>
    </w:p>
    <w:p w14:paraId="2DA147CC" w14:textId="21E05989" w:rsidR="00C733B6" w:rsidRPr="001B6A75" w:rsidRDefault="00C733B6" w:rsidP="008D6700">
      <w:pPr>
        <w:spacing w:after="0" w:line="240" w:lineRule="auto"/>
        <w:jc w:val="both"/>
        <w:rPr>
          <w:rFonts w:ascii="Times New Roman" w:eastAsia="Times New Roman" w:hAnsi="Times New Roman" w:cs="Times New Roman"/>
          <w:bCs/>
          <w:color w:val="000000"/>
          <w:sz w:val="28"/>
          <w:szCs w:val="28"/>
          <w:lang w:val="kk-KZ" w:eastAsia="ru-RU"/>
        </w:rPr>
      </w:pPr>
      <w:r w:rsidRPr="001B6A75">
        <w:rPr>
          <w:rFonts w:ascii="Times New Roman" w:hAnsi="Times New Roman" w:cs="Times New Roman"/>
          <w:sz w:val="28"/>
          <w:szCs w:val="28"/>
          <w:lang w:val="kk-KZ"/>
        </w:rPr>
        <w:t>Кесте 1</w:t>
      </w:r>
      <w:r w:rsidR="007B14E5">
        <w:rPr>
          <w:rFonts w:ascii="Times New Roman" w:hAnsi="Times New Roman" w:cs="Times New Roman"/>
          <w:sz w:val="28"/>
          <w:szCs w:val="28"/>
          <w:lang w:val="kk-KZ"/>
        </w:rPr>
        <w:t>0</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Теориялық жиілік кестесі </w:t>
      </w:r>
      <w:r w:rsidRPr="001B6A75">
        <w:rPr>
          <w:rFonts w:ascii="Times New Roman" w:eastAsia="Times New Roman" w:hAnsi="Times New Roman" w:cs="Times New Roman"/>
          <w:bCs/>
          <w:color w:val="000000"/>
          <w:sz w:val="28"/>
          <w:szCs w:val="28"/>
          <w:lang w:val="kk-KZ" w:eastAsia="ru-RU"/>
        </w:rPr>
        <w:t>(мазмұндық компонент бойынша)</w:t>
      </w:r>
    </w:p>
    <w:p w14:paraId="1F4C2784" w14:textId="77777777" w:rsidR="00C733B6" w:rsidRPr="001B6A75" w:rsidRDefault="00C733B6" w:rsidP="00003E20">
      <w:pPr>
        <w:spacing w:after="0" w:line="240" w:lineRule="auto"/>
        <w:jc w:val="center"/>
        <w:rPr>
          <w:rFonts w:ascii="Times New Roman" w:hAnsi="Times New Roman" w:cs="Times New Roman"/>
          <w:sz w:val="16"/>
          <w:szCs w:val="16"/>
          <w:lang w:val="kk-KZ"/>
        </w:rPr>
      </w:pPr>
    </w:p>
    <w:tbl>
      <w:tblPr>
        <w:tblStyle w:val="af5"/>
        <w:tblW w:w="0" w:type="auto"/>
        <w:jc w:val="center"/>
        <w:tblLook w:val="04A0" w:firstRow="1" w:lastRow="0" w:firstColumn="1" w:lastColumn="0" w:noHBand="0" w:noVBand="1"/>
      </w:tblPr>
      <w:tblGrid>
        <w:gridCol w:w="2395"/>
        <w:gridCol w:w="1595"/>
        <w:gridCol w:w="1595"/>
        <w:gridCol w:w="1595"/>
        <w:gridCol w:w="2302"/>
      </w:tblGrid>
      <w:tr w:rsidR="00E549B2" w:rsidRPr="001B6A75" w14:paraId="6E08862D" w14:textId="77777777" w:rsidTr="007B14E5">
        <w:trPr>
          <w:jc w:val="center"/>
        </w:trPr>
        <w:tc>
          <w:tcPr>
            <w:tcW w:w="2395" w:type="dxa"/>
          </w:tcPr>
          <w:p w14:paraId="2EE0E331" w14:textId="77777777" w:rsidR="00E549B2" w:rsidRPr="001B6A75" w:rsidRDefault="00E549B2"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Топтар</w:t>
            </w:r>
          </w:p>
        </w:tc>
        <w:tc>
          <w:tcPr>
            <w:tcW w:w="1595" w:type="dxa"/>
          </w:tcPr>
          <w:p w14:paraId="04789C95" w14:textId="3862C9F8" w:rsidR="00E549B2" w:rsidRPr="001B6A75" w:rsidRDefault="00003E20" w:rsidP="00003E20">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Төмен</w:t>
            </w:r>
          </w:p>
        </w:tc>
        <w:tc>
          <w:tcPr>
            <w:tcW w:w="1595" w:type="dxa"/>
          </w:tcPr>
          <w:p w14:paraId="221BA213" w14:textId="11418757" w:rsidR="00E549B2" w:rsidRPr="001B6A75" w:rsidRDefault="00003E20" w:rsidP="00003E20">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Орташа</w:t>
            </w:r>
          </w:p>
        </w:tc>
        <w:tc>
          <w:tcPr>
            <w:tcW w:w="1595" w:type="dxa"/>
          </w:tcPr>
          <w:p w14:paraId="1925713F" w14:textId="41E07621" w:rsidR="00E549B2" w:rsidRPr="001B6A75" w:rsidRDefault="00003E20" w:rsidP="00003E20">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val="kk-KZ" w:eastAsia="ru-RU"/>
              </w:rPr>
              <w:t>Ж</w:t>
            </w:r>
            <w:r w:rsidRPr="001B6A75">
              <w:rPr>
                <w:rFonts w:ascii="Times New Roman" w:eastAsia="Times New Roman" w:hAnsi="Times New Roman" w:cs="Times New Roman"/>
                <w:color w:val="000000"/>
                <w:sz w:val="24"/>
                <w:szCs w:val="24"/>
                <w:lang w:eastAsia="ru-RU"/>
              </w:rPr>
              <w:t>оғары</w:t>
            </w:r>
          </w:p>
        </w:tc>
        <w:tc>
          <w:tcPr>
            <w:tcW w:w="2302" w:type="dxa"/>
          </w:tcPr>
          <w:p w14:paraId="4C763628" w14:textId="77777777" w:rsidR="00E549B2" w:rsidRPr="001B6A75" w:rsidRDefault="00E549B2"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Барлығы</w:t>
            </w:r>
          </w:p>
        </w:tc>
      </w:tr>
      <w:tr w:rsidR="00E549B2" w:rsidRPr="001B6A75" w14:paraId="09FAFDE2" w14:textId="77777777" w:rsidTr="007B14E5">
        <w:trPr>
          <w:jc w:val="center"/>
        </w:trPr>
        <w:tc>
          <w:tcPr>
            <w:tcW w:w="2395" w:type="dxa"/>
          </w:tcPr>
          <w:p w14:paraId="09C7E779"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Эксперименттік</w:t>
            </w:r>
          </w:p>
        </w:tc>
        <w:tc>
          <w:tcPr>
            <w:tcW w:w="1595" w:type="dxa"/>
          </w:tcPr>
          <w:p w14:paraId="5507BE1C"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38,33</w:t>
            </w:r>
          </w:p>
        </w:tc>
        <w:tc>
          <w:tcPr>
            <w:tcW w:w="1595" w:type="dxa"/>
          </w:tcPr>
          <w:p w14:paraId="25151802"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16,22</w:t>
            </w:r>
          </w:p>
        </w:tc>
        <w:tc>
          <w:tcPr>
            <w:tcW w:w="1595" w:type="dxa"/>
          </w:tcPr>
          <w:p w14:paraId="3546C46B"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2,46</w:t>
            </w:r>
          </w:p>
        </w:tc>
        <w:tc>
          <w:tcPr>
            <w:tcW w:w="2302" w:type="dxa"/>
          </w:tcPr>
          <w:p w14:paraId="76E9FF7B"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57</w:t>
            </w:r>
          </w:p>
        </w:tc>
      </w:tr>
      <w:tr w:rsidR="00E549B2" w:rsidRPr="001B6A75" w14:paraId="3676064C" w14:textId="77777777" w:rsidTr="007B14E5">
        <w:trPr>
          <w:jc w:val="center"/>
        </w:trPr>
        <w:tc>
          <w:tcPr>
            <w:tcW w:w="2395" w:type="dxa"/>
          </w:tcPr>
          <w:p w14:paraId="4C16BE4C"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Бақылау</w:t>
            </w:r>
          </w:p>
        </w:tc>
        <w:tc>
          <w:tcPr>
            <w:tcW w:w="1595" w:type="dxa"/>
          </w:tcPr>
          <w:p w14:paraId="1F8F470C"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39,67</w:t>
            </w:r>
          </w:p>
        </w:tc>
        <w:tc>
          <w:tcPr>
            <w:tcW w:w="1595" w:type="dxa"/>
          </w:tcPr>
          <w:p w14:paraId="56A55E3E"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16,78</w:t>
            </w:r>
          </w:p>
        </w:tc>
        <w:tc>
          <w:tcPr>
            <w:tcW w:w="1595" w:type="dxa"/>
          </w:tcPr>
          <w:p w14:paraId="211D43EC"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2,54</w:t>
            </w:r>
          </w:p>
        </w:tc>
        <w:tc>
          <w:tcPr>
            <w:tcW w:w="2302" w:type="dxa"/>
          </w:tcPr>
          <w:p w14:paraId="7AC36E93"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59</w:t>
            </w:r>
          </w:p>
        </w:tc>
      </w:tr>
      <w:tr w:rsidR="00C733B6" w:rsidRPr="001B6A75" w14:paraId="2EBB1135" w14:textId="77777777" w:rsidTr="007B14E5">
        <w:trPr>
          <w:jc w:val="center"/>
        </w:trPr>
        <w:tc>
          <w:tcPr>
            <w:tcW w:w="2395" w:type="dxa"/>
          </w:tcPr>
          <w:p w14:paraId="68DC660D" w14:textId="77777777" w:rsidR="00C733B6" w:rsidRPr="001B6A75" w:rsidRDefault="00C733B6" w:rsidP="00E549B2">
            <w:pPr>
              <w:spacing w:after="0" w:line="240" w:lineRule="auto"/>
              <w:jc w:val="both"/>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Барлығы</w:t>
            </w:r>
          </w:p>
        </w:tc>
        <w:tc>
          <w:tcPr>
            <w:tcW w:w="1595" w:type="dxa"/>
          </w:tcPr>
          <w:p w14:paraId="6A43F5C2" w14:textId="77777777" w:rsidR="00C733B6" w:rsidRPr="001B6A75" w:rsidRDefault="00C733B6"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78</w:t>
            </w:r>
          </w:p>
        </w:tc>
        <w:tc>
          <w:tcPr>
            <w:tcW w:w="1595" w:type="dxa"/>
          </w:tcPr>
          <w:p w14:paraId="4C38090A" w14:textId="77777777" w:rsidR="00C733B6" w:rsidRPr="001B6A75" w:rsidRDefault="00C733B6"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33</w:t>
            </w:r>
          </w:p>
        </w:tc>
        <w:tc>
          <w:tcPr>
            <w:tcW w:w="1595" w:type="dxa"/>
          </w:tcPr>
          <w:p w14:paraId="1CBF9E40" w14:textId="77777777" w:rsidR="00C733B6" w:rsidRPr="001B6A75" w:rsidRDefault="00C733B6"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5</w:t>
            </w:r>
          </w:p>
        </w:tc>
        <w:tc>
          <w:tcPr>
            <w:tcW w:w="2302" w:type="dxa"/>
          </w:tcPr>
          <w:p w14:paraId="7E26BA03" w14:textId="77777777" w:rsidR="00C733B6" w:rsidRPr="001B6A75" w:rsidRDefault="00C733B6"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116</w:t>
            </w:r>
          </w:p>
        </w:tc>
      </w:tr>
    </w:tbl>
    <w:p w14:paraId="598FEB81" w14:textId="77777777" w:rsidR="00C733B6" w:rsidRPr="001B6A75" w:rsidRDefault="00C733B6" w:rsidP="008D6700">
      <w:pPr>
        <w:spacing w:after="0" w:line="240" w:lineRule="auto"/>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 </w:t>
      </w:r>
    </w:p>
    <w:p w14:paraId="014A981F" w14:textId="250A6B82" w:rsidR="00C733B6" w:rsidRDefault="007B14E5" w:rsidP="00003E2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9</w:t>
      </w:r>
      <w:r w:rsidR="00003E20">
        <w:rPr>
          <w:rFonts w:ascii="Times New Roman" w:hAnsi="Times New Roman" w:cs="Times New Roman"/>
          <w:sz w:val="28"/>
          <w:szCs w:val="28"/>
          <w:lang w:val="kk-KZ"/>
        </w:rPr>
        <w:t>,</w:t>
      </w:r>
      <w:r w:rsidR="00C733B6" w:rsidRPr="001B6A75">
        <w:rPr>
          <w:rFonts w:ascii="Times New Roman" w:hAnsi="Times New Roman" w:cs="Times New Roman"/>
          <w:sz w:val="28"/>
          <w:szCs w:val="28"/>
          <w:lang w:val="kk-KZ"/>
        </w:rPr>
        <w:t xml:space="preserve"> 1</w:t>
      </w:r>
      <w:r>
        <w:rPr>
          <w:rFonts w:ascii="Times New Roman" w:hAnsi="Times New Roman" w:cs="Times New Roman"/>
          <w:sz w:val="28"/>
          <w:szCs w:val="28"/>
          <w:lang w:val="kk-KZ"/>
        </w:rPr>
        <w:t>0</w:t>
      </w:r>
      <w:r w:rsidR="00003E20">
        <w:rPr>
          <w:rFonts w:ascii="Times New Roman" w:hAnsi="Times New Roman" w:cs="Times New Roman"/>
          <w:sz w:val="28"/>
          <w:szCs w:val="28"/>
          <w:lang w:val="kk-KZ"/>
        </w:rPr>
        <w:t>-</w:t>
      </w:r>
      <w:r w:rsidR="00C733B6" w:rsidRPr="001B6A75">
        <w:rPr>
          <w:rFonts w:ascii="Times New Roman" w:hAnsi="Times New Roman" w:cs="Times New Roman"/>
          <w:sz w:val="28"/>
          <w:szCs w:val="28"/>
          <w:lang w:val="kk-KZ"/>
        </w:rPr>
        <w:t xml:space="preserve">кестенің мәліметтерін пайдаланып, Пирсонның </w:t>
      </w:r>
      <w:r w:rsidR="00C733B6" w:rsidRPr="001B6A75">
        <w:rPr>
          <w:rFonts w:ascii="Symbol" w:eastAsia="Times New Roman" w:hAnsi="Symbol" w:cs="Arial"/>
          <w:bCs/>
          <w:color w:val="000000"/>
          <w:sz w:val="28"/>
          <w:szCs w:val="28"/>
          <w:lang w:val="kk-KZ" w:eastAsia="ru-RU"/>
        </w:rPr>
        <w:t></w:t>
      </w:r>
      <w:r w:rsidR="00C733B6" w:rsidRPr="001B6A75">
        <w:rPr>
          <w:rFonts w:ascii="Times New Roman" w:eastAsia="Times New Roman" w:hAnsi="Times New Roman" w:cs="Times New Roman"/>
          <w:bCs/>
          <w:color w:val="000000"/>
          <w:sz w:val="28"/>
          <w:szCs w:val="28"/>
          <w:vertAlign w:val="superscript"/>
          <w:lang w:val="kk-KZ" w:eastAsia="ru-RU"/>
        </w:rPr>
        <w:t>2</w:t>
      </w:r>
      <w:r w:rsidR="00C733B6" w:rsidRPr="001B6A75">
        <w:rPr>
          <w:rFonts w:ascii="Times New Roman" w:eastAsia="Times New Roman" w:hAnsi="Times New Roman" w:cs="Times New Roman"/>
          <w:bCs/>
          <w:color w:val="000000"/>
          <w:sz w:val="28"/>
          <w:szCs w:val="28"/>
          <w:lang w:val="kk-KZ" w:eastAsia="ru-RU"/>
        </w:rPr>
        <w:t xml:space="preserve"> формуласы көмегімен есептейміз </w:t>
      </w:r>
      <w:r w:rsidR="00363295" w:rsidRPr="001B6A75">
        <w:rPr>
          <w:rFonts w:ascii="Times New Roman" w:hAnsi="Times New Roman" w:cs="Times New Roman"/>
          <w:sz w:val="28"/>
          <w:szCs w:val="28"/>
          <w:lang w:val="kk-KZ"/>
        </w:rPr>
        <w:t>[1</w:t>
      </w:r>
      <w:r w:rsidR="00693366">
        <w:rPr>
          <w:rFonts w:ascii="Times New Roman" w:hAnsi="Times New Roman" w:cs="Times New Roman"/>
          <w:sz w:val="28"/>
          <w:szCs w:val="28"/>
          <w:lang w:val="kk-KZ"/>
        </w:rPr>
        <w:t>80</w:t>
      </w:r>
      <w:r w:rsidR="00C733B6" w:rsidRPr="001B6A75">
        <w:rPr>
          <w:rFonts w:ascii="Times New Roman" w:hAnsi="Times New Roman" w:cs="Times New Roman"/>
          <w:sz w:val="28"/>
          <w:szCs w:val="28"/>
          <w:lang w:val="kk-KZ"/>
        </w:rPr>
        <w:t>]:</w:t>
      </w:r>
    </w:p>
    <w:p w14:paraId="625FFE39" w14:textId="77777777" w:rsidR="00003E20" w:rsidRPr="001B6A75" w:rsidRDefault="00003E20" w:rsidP="00003E20">
      <w:pPr>
        <w:spacing w:after="0" w:line="240" w:lineRule="auto"/>
        <w:ind w:firstLine="709"/>
        <w:jc w:val="both"/>
        <w:rPr>
          <w:sz w:val="28"/>
          <w:szCs w:val="28"/>
          <w:lang w:val="kk-KZ"/>
        </w:rPr>
      </w:pPr>
    </w:p>
    <w:p w14:paraId="25BA9217" w14:textId="614991E6" w:rsidR="00C733B6" w:rsidRPr="001B6A75" w:rsidRDefault="007D3FE6" w:rsidP="00003E20">
      <w:pPr>
        <w:spacing w:after="0" w:line="240" w:lineRule="auto"/>
        <w:jc w:val="right"/>
        <w:rPr>
          <w:rFonts w:ascii="Times New Roman" w:eastAsia="Times New Roman" w:hAnsi="Times New Roman" w:cs="Times New Roman"/>
          <w:bCs/>
          <w:color w:val="000000"/>
          <w:sz w:val="28"/>
          <w:szCs w:val="28"/>
          <w:lang w:val="kk-KZ" w:eastAsia="ru-RU"/>
        </w:rPr>
      </w:pPr>
      <m:oMath>
        <m:sSup>
          <m:sSupPr>
            <m:ctrlPr>
              <w:rPr>
                <w:rFonts w:ascii="Cambria Math" w:hAnsi="Times New Roman" w:cs="Times New Roman"/>
                <w:i/>
                <w:sz w:val="28"/>
                <w:szCs w:val="28"/>
                <w:lang w:val="kk-KZ"/>
              </w:rPr>
            </m:ctrlPr>
          </m:sSupPr>
          <m:e>
            <m:r>
              <w:rPr>
                <w:rFonts w:ascii="Cambria Math" w:hAnsi="Times New Roman" w:cs="Times New Roman"/>
                <w:i/>
                <w:sz w:val="28"/>
                <w:szCs w:val="28"/>
                <w:lang w:val="kk-KZ"/>
              </w:rPr>
              <w:sym w:font="Symbol" w:char="F063"/>
            </m:r>
          </m:e>
          <m:sup>
            <m:r>
              <w:rPr>
                <w:rFonts w:ascii="Cambria Math" w:hAnsi="Times New Roman" w:cs="Times New Roman"/>
                <w:sz w:val="28"/>
                <w:szCs w:val="28"/>
                <w:lang w:val="kk-KZ"/>
              </w:rPr>
              <m:t>2</m:t>
            </m:r>
          </m:sup>
        </m:sSup>
        <m:r>
          <w:rPr>
            <w:rFonts w:ascii="Cambria Math" w:hAnsi="Times New Roman" w:cs="Times New Roman"/>
            <w:sz w:val="28"/>
            <w:szCs w:val="28"/>
            <w:lang w:val="kk-KZ"/>
          </w:rPr>
          <m:t>=</m:t>
        </m:r>
        <m:nary>
          <m:naryPr>
            <m:chr m:val="∑"/>
            <m:limLoc m:val="undOvr"/>
            <m:subHide m:val="1"/>
            <m:supHide m:val="1"/>
            <m:ctrlPr>
              <w:rPr>
                <w:rFonts w:ascii="Cambria Math" w:hAnsi="Times New Roman" w:cs="Times New Roman"/>
                <w:i/>
                <w:sz w:val="28"/>
                <w:szCs w:val="28"/>
                <w:lang w:val="kk-KZ"/>
              </w:rPr>
            </m:ctrlPr>
          </m:naryPr>
          <m:sub/>
          <m:sup/>
          <m:e>
            <m:f>
              <m:fPr>
                <m:ctrlPr>
                  <w:rPr>
                    <w:rFonts w:ascii="Cambria Math" w:hAnsi="Times New Roman" w:cs="Times New Roman"/>
                    <w:i/>
                    <w:sz w:val="28"/>
                    <w:szCs w:val="28"/>
                    <w:lang w:val="en-US"/>
                  </w:rPr>
                </m:ctrlPr>
              </m:fPr>
              <m:num>
                <m:sSup>
                  <m:sSupPr>
                    <m:ctrlPr>
                      <w:rPr>
                        <w:rFonts w:ascii="Cambria Math" w:hAnsi="Times New Roman" w:cs="Times New Roman"/>
                        <w:i/>
                        <w:sz w:val="28"/>
                        <w:szCs w:val="28"/>
                      </w:rPr>
                    </m:ctrlPr>
                  </m:sSupPr>
                  <m:e>
                    <m:r>
                      <w:rPr>
                        <w:rFonts w:ascii="Cambria Math" w:hAnsi="Times New Roman" w:cs="Times New Roman"/>
                        <w:sz w:val="28"/>
                        <w:szCs w:val="28"/>
                        <w:lang w:val="kk-KZ"/>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f</m:t>
                        </m:r>
                      </m:e>
                      <m:sub>
                        <m:r>
                          <w:rPr>
                            <w:rFonts w:ascii="Cambria Math" w:hAnsi="Times New Roman" w:cs="Times New Roman"/>
                            <w:sz w:val="28"/>
                            <w:szCs w:val="28"/>
                            <w:lang w:val="kk-KZ"/>
                          </w:rPr>
                          <m:t>э</m:t>
                        </m:r>
                      </m:sub>
                    </m:sSub>
                    <m:r>
                      <w:rPr>
                        <w:rFonts w:ascii="Times New Roman"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т</m:t>
                        </m:r>
                      </m:sub>
                    </m:sSub>
                    <m:r>
                      <w:rPr>
                        <w:rFonts w:ascii="Cambria Math" w:hAnsi="Times New Roman" w:cs="Times New Roman"/>
                        <w:sz w:val="28"/>
                        <w:szCs w:val="28"/>
                        <w:lang w:val="kk-KZ"/>
                      </w:rPr>
                      <m:t>)</m:t>
                    </m:r>
                  </m:e>
                  <m:sup>
                    <m:r>
                      <w:rPr>
                        <w:rFonts w:ascii="Cambria Math" w:hAnsi="Times New Roman" w:cs="Times New Roman"/>
                        <w:sz w:val="28"/>
                        <w:szCs w:val="28"/>
                        <w:lang w:val="kk-KZ"/>
                      </w:rPr>
                      <m:t>2</m:t>
                    </m:r>
                  </m:sup>
                </m:sSup>
              </m:num>
              <m:den>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т</m:t>
                    </m:r>
                  </m:sub>
                </m:sSub>
              </m:den>
            </m:f>
          </m:e>
        </m:nary>
        <m:r>
          <w:rPr>
            <w:rFonts w:ascii="Cambria Math" w:hAnsi="Times New Roman" w:cs="Times New Roman"/>
            <w:sz w:val="28"/>
            <w:szCs w:val="28"/>
            <w:lang w:val="kk-KZ"/>
          </w:rPr>
          <m:t xml:space="preserve">     </m:t>
        </m:r>
      </m:oMath>
      <w:r w:rsidR="00C733B6" w:rsidRPr="001B6A75">
        <w:rPr>
          <w:rFonts w:ascii="Times New Roman" w:hAnsi="Times New Roman" w:cs="Times New Roman"/>
          <w:sz w:val="28"/>
          <w:szCs w:val="28"/>
          <w:lang w:val="kk-KZ"/>
        </w:rPr>
        <w:t xml:space="preserve"> </w:t>
      </w:r>
      <w:r w:rsidR="00003E20">
        <w:rPr>
          <w:rFonts w:ascii="Times New Roman" w:hAnsi="Times New Roman" w:cs="Times New Roman"/>
          <w:sz w:val="28"/>
          <w:szCs w:val="28"/>
          <w:lang w:val="kk-KZ"/>
        </w:rPr>
        <w:t xml:space="preserve">                                             </w:t>
      </w:r>
      <w:r w:rsidR="00C733B6" w:rsidRPr="001B6A75">
        <w:rPr>
          <w:rFonts w:ascii="Times New Roman" w:hAnsi="Times New Roman" w:cs="Times New Roman"/>
          <w:sz w:val="28"/>
          <w:szCs w:val="28"/>
          <w:lang w:val="kk-KZ"/>
        </w:rPr>
        <w:t xml:space="preserve"> </w:t>
      </w:r>
      <w:r w:rsidR="00C733B6" w:rsidRPr="001B6A75">
        <w:rPr>
          <w:rFonts w:ascii="Times New Roman" w:eastAsia="Times New Roman" w:hAnsi="Times New Roman" w:cs="Times New Roman"/>
          <w:bCs/>
          <w:color w:val="000000"/>
          <w:sz w:val="28"/>
          <w:szCs w:val="28"/>
          <w:lang w:val="kk-KZ" w:eastAsia="ru-RU"/>
        </w:rPr>
        <w:t>(1)</w:t>
      </w:r>
    </w:p>
    <w:p w14:paraId="3F66AEB8" w14:textId="77777777" w:rsidR="00003E20" w:rsidRDefault="00003E20" w:rsidP="008D6700">
      <w:pPr>
        <w:spacing w:after="0" w:line="240" w:lineRule="auto"/>
        <w:jc w:val="both"/>
        <w:rPr>
          <w:rFonts w:ascii="Times New Roman" w:eastAsia="Times New Roman" w:hAnsi="Times New Roman" w:cs="Times New Roman"/>
          <w:bCs/>
          <w:color w:val="000000"/>
          <w:sz w:val="28"/>
          <w:szCs w:val="28"/>
          <w:lang w:val="kk-KZ" w:eastAsia="ru-RU"/>
        </w:rPr>
      </w:pPr>
    </w:p>
    <w:p w14:paraId="01833202" w14:textId="0788A5E5" w:rsidR="00C733B6" w:rsidRPr="001B6A75" w:rsidRDefault="00C733B6" w:rsidP="00003E20">
      <w:pPr>
        <w:spacing w:after="0" w:line="240" w:lineRule="auto"/>
        <w:ind w:firstLine="709"/>
        <w:jc w:val="both"/>
        <w:rPr>
          <w:rFonts w:ascii="Times New Roman" w:eastAsia="Times New Roman" w:hAnsi="Times New Roman" w:cs="Times New Roman"/>
          <w:bCs/>
          <w:color w:val="000000"/>
          <w:sz w:val="28"/>
          <w:szCs w:val="28"/>
          <w:lang w:val="kk-KZ" w:eastAsia="ru-RU"/>
        </w:rPr>
      </w:pPr>
      <w:r w:rsidRPr="001B6A75">
        <w:rPr>
          <w:rFonts w:ascii="Times New Roman" w:eastAsia="Times New Roman" w:hAnsi="Times New Roman" w:cs="Times New Roman"/>
          <w:bCs/>
          <w:color w:val="000000"/>
          <w:sz w:val="28"/>
          <w:szCs w:val="28"/>
          <w:lang w:val="kk-KZ" w:eastAsia="ru-RU"/>
        </w:rPr>
        <w:t xml:space="preserve">Ізделінді </w:t>
      </w:r>
      <w:r w:rsidRPr="001B6A75">
        <w:rPr>
          <w:rFonts w:ascii="Symbol" w:eastAsia="Times New Roman" w:hAnsi="Symbol" w:cs="Arial"/>
          <w:bCs/>
          <w:color w:val="000000"/>
          <w:sz w:val="28"/>
          <w:szCs w:val="28"/>
          <w:lang w:val="kk-KZ" w:eastAsia="ru-RU"/>
        </w:rPr>
        <w:t></w:t>
      </w:r>
      <w:r w:rsidRPr="001B6A75">
        <w:rPr>
          <w:rFonts w:ascii="Times New Roman" w:eastAsia="Times New Roman" w:hAnsi="Times New Roman" w:cs="Times New Roman"/>
          <w:bCs/>
          <w:color w:val="000000"/>
          <w:sz w:val="28"/>
          <w:szCs w:val="28"/>
          <w:vertAlign w:val="superscript"/>
          <w:lang w:val="kk-KZ" w:eastAsia="ru-RU"/>
        </w:rPr>
        <w:t>2</w:t>
      </w:r>
      <w:r w:rsidRPr="001B6A75">
        <w:rPr>
          <w:rFonts w:ascii="Times New Roman" w:eastAsia="Times New Roman" w:hAnsi="Times New Roman" w:cs="Times New Roman"/>
          <w:bCs/>
          <w:color w:val="000000"/>
          <w:sz w:val="28"/>
          <w:szCs w:val="28"/>
          <w:vertAlign w:val="subscript"/>
          <w:lang w:val="kk-KZ" w:eastAsia="ru-RU"/>
        </w:rPr>
        <w:t>м</w:t>
      </w:r>
      <w:r w:rsidRPr="00003E20">
        <w:rPr>
          <w:rFonts w:ascii="Times New Roman" w:eastAsia="Times New Roman" w:hAnsi="Times New Roman" w:cs="Times New Roman"/>
          <w:bCs/>
          <w:color w:val="000000"/>
          <w:sz w:val="28"/>
          <w:szCs w:val="28"/>
          <w:lang w:val="kk-KZ" w:eastAsia="ru-RU"/>
        </w:rPr>
        <w:t xml:space="preserve"> </w:t>
      </w:r>
      <w:r w:rsidRPr="001B6A75">
        <w:rPr>
          <w:rFonts w:ascii="Times New Roman" w:eastAsia="Times New Roman" w:hAnsi="Times New Roman" w:cs="Times New Roman"/>
          <w:bCs/>
          <w:color w:val="000000"/>
          <w:sz w:val="28"/>
          <w:szCs w:val="28"/>
          <w:lang w:val="kk-KZ" w:eastAsia="ru-RU"/>
        </w:rPr>
        <w:t>мәнін келесі 1</w:t>
      </w:r>
      <w:r w:rsidR="007B14E5">
        <w:rPr>
          <w:rFonts w:ascii="Times New Roman" w:eastAsia="Times New Roman" w:hAnsi="Times New Roman" w:cs="Times New Roman"/>
          <w:bCs/>
          <w:color w:val="000000"/>
          <w:sz w:val="28"/>
          <w:szCs w:val="28"/>
          <w:lang w:val="kk-KZ" w:eastAsia="ru-RU"/>
        </w:rPr>
        <w:t>1</w:t>
      </w:r>
      <w:r w:rsidR="00003E20">
        <w:rPr>
          <w:rFonts w:ascii="Times New Roman" w:eastAsia="Times New Roman" w:hAnsi="Times New Roman" w:cs="Times New Roman"/>
          <w:bCs/>
          <w:color w:val="000000"/>
          <w:sz w:val="28"/>
          <w:szCs w:val="28"/>
          <w:lang w:val="kk-KZ" w:eastAsia="ru-RU"/>
        </w:rPr>
        <w:t>-</w:t>
      </w:r>
      <w:r w:rsidRPr="001B6A75">
        <w:rPr>
          <w:rFonts w:ascii="Times New Roman" w:eastAsia="Times New Roman" w:hAnsi="Times New Roman" w:cs="Times New Roman"/>
          <w:bCs/>
          <w:color w:val="000000"/>
          <w:sz w:val="28"/>
          <w:szCs w:val="28"/>
          <w:lang w:val="kk-KZ" w:eastAsia="ru-RU"/>
        </w:rPr>
        <w:t>кестеде келтірдік.</w:t>
      </w:r>
    </w:p>
    <w:p w14:paraId="212237CE" w14:textId="77777777" w:rsidR="00C733B6" w:rsidRPr="001B6A75" w:rsidRDefault="00C733B6" w:rsidP="008D6700">
      <w:pPr>
        <w:spacing w:after="0" w:line="240" w:lineRule="auto"/>
        <w:jc w:val="both"/>
        <w:rPr>
          <w:rFonts w:ascii="Times New Roman" w:eastAsia="Times New Roman" w:hAnsi="Times New Roman" w:cs="Times New Roman"/>
          <w:bCs/>
          <w:color w:val="000000"/>
          <w:sz w:val="28"/>
          <w:szCs w:val="28"/>
          <w:lang w:val="kk-KZ" w:eastAsia="ru-RU"/>
        </w:rPr>
      </w:pPr>
    </w:p>
    <w:p w14:paraId="38C39717" w14:textId="26B38118" w:rsidR="00C733B6" w:rsidRPr="001B6A75" w:rsidRDefault="00C733B6" w:rsidP="008D6700">
      <w:pPr>
        <w:spacing w:after="0" w:line="240" w:lineRule="auto"/>
        <w:jc w:val="both"/>
        <w:rPr>
          <w:rFonts w:ascii="Times New Roman" w:eastAsia="Times New Roman" w:hAnsi="Times New Roman" w:cs="Times New Roman"/>
          <w:bCs/>
          <w:color w:val="000000"/>
          <w:sz w:val="28"/>
          <w:szCs w:val="28"/>
          <w:lang w:val="kk-KZ" w:eastAsia="ru-RU"/>
        </w:rPr>
      </w:pPr>
      <w:r w:rsidRPr="001B6A75">
        <w:rPr>
          <w:rFonts w:ascii="Times New Roman" w:eastAsia="Times New Roman" w:hAnsi="Times New Roman" w:cs="Times New Roman"/>
          <w:bCs/>
          <w:color w:val="000000"/>
          <w:sz w:val="28"/>
          <w:szCs w:val="28"/>
          <w:lang w:val="kk-KZ" w:eastAsia="ru-RU"/>
        </w:rPr>
        <w:t>Кесте 1</w:t>
      </w:r>
      <w:r w:rsidR="007B14E5">
        <w:rPr>
          <w:rFonts w:ascii="Times New Roman" w:eastAsia="Times New Roman" w:hAnsi="Times New Roman" w:cs="Times New Roman"/>
          <w:bCs/>
          <w:color w:val="000000"/>
          <w:sz w:val="28"/>
          <w:szCs w:val="28"/>
          <w:lang w:val="kk-KZ" w:eastAsia="ru-RU"/>
        </w:rPr>
        <w:t>1</w:t>
      </w:r>
      <w:r w:rsidR="00003E20">
        <w:rPr>
          <w:rFonts w:ascii="Times New Roman" w:eastAsia="Times New Roman" w:hAnsi="Times New Roman" w:cs="Times New Roman"/>
          <w:bCs/>
          <w:color w:val="000000"/>
          <w:sz w:val="28"/>
          <w:szCs w:val="28"/>
          <w:lang w:val="kk-KZ" w:eastAsia="ru-RU"/>
        </w:rPr>
        <w:t xml:space="preserve"> </w:t>
      </w:r>
      <w:r w:rsidRPr="001B6A75">
        <w:rPr>
          <w:rFonts w:ascii="Times New Roman" w:eastAsia="Times New Roman" w:hAnsi="Times New Roman" w:cs="Times New Roman"/>
          <w:bCs/>
          <w:color w:val="000000"/>
          <w:sz w:val="28"/>
          <w:szCs w:val="28"/>
          <w:lang w:val="kk-KZ" w:eastAsia="ru-RU"/>
        </w:rPr>
        <w:t xml:space="preserve">– Ізделінде </w:t>
      </w:r>
      <w:r w:rsidRPr="001B6A75">
        <w:rPr>
          <w:rFonts w:ascii="Symbol" w:eastAsia="Times New Roman" w:hAnsi="Symbol" w:cs="Arial"/>
          <w:bCs/>
          <w:color w:val="000000"/>
          <w:sz w:val="28"/>
          <w:szCs w:val="28"/>
          <w:lang w:val="kk-KZ" w:eastAsia="ru-RU"/>
        </w:rPr>
        <w:t></w:t>
      </w:r>
      <w:r w:rsidRPr="001B6A75">
        <w:rPr>
          <w:rFonts w:ascii="Times New Roman" w:eastAsia="Times New Roman" w:hAnsi="Times New Roman" w:cs="Times New Roman"/>
          <w:bCs/>
          <w:color w:val="000000"/>
          <w:sz w:val="28"/>
          <w:szCs w:val="28"/>
          <w:vertAlign w:val="superscript"/>
          <w:lang w:val="kk-KZ" w:eastAsia="ru-RU"/>
        </w:rPr>
        <w:t>2</w:t>
      </w:r>
      <w:r w:rsidRPr="001B6A75">
        <w:rPr>
          <w:rFonts w:ascii="Times New Roman" w:eastAsia="Times New Roman" w:hAnsi="Times New Roman" w:cs="Times New Roman"/>
          <w:bCs/>
          <w:color w:val="000000"/>
          <w:sz w:val="28"/>
          <w:szCs w:val="28"/>
          <w:vertAlign w:val="subscript"/>
          <w:lang w:val="kk-KZ" w:eastAsia="ru-RU"/>
        </w:rPr>
        <w:t xml:space="preserve">м </w:t>
      </w:r>
      <w:r w:rsidRPr="001B6A75">
        <w:rPr>
          <w:rFonts w:ascii="Times New Roman" w:eastAsia="Times New Roman" w:hAnsi="Times New Roman" w:cs="Times New Roman"/>
          <w:bCs/>
          <w:color w:val="000000"/>
          <w:sz w:val="28"/>
          <w:szCs w:val="28"/>
          <w:lang w:val="kk-KZ" w:eastAsia="ru-RU"/>
        </w:rPr>
        <w:t>мәнін табу кестесі</w:t>
      </w:r>
    </w:p>
    <w:p w14:paraId="4288325C" w14:textId="77777777" w:rsidR="00C733B6" w:rsidRPr="001B6A75" w:rsidRDefault="00C733B6" w:rsidP="008D6700">
      <w:pPr>
        <w:spacing w:after="0" w:line="240" w:lineRule="auto"/>
        <w:jc w:val="both"/>
        <w:rPr>
          <w:rFonts w:ascii="Times New Roman" w:eastAsia="Times New Roman" w:hAnsi="Times New Roman" w:cs="Times New Roman"/>
          <w:bCs/>
          <w:color w:val="000000"/>
          <w:sz w:val="16"/>
          <w:szCs w:val="16"/>
          <w:lang w:val="kk-KZ" w:eastAsia="ru-RU"/>
        </w:rPr>
      </w:pPr>
    </w:p>
    <w:tbl>
      <w:tblPr>
        <w:tblStyle w:val="af5"/>
        <w:tblW w:w="0" w:type="auto"/>
        <w:tblInd w:w="150" w:type="dxa"/>
        <w:tblLook w:val="04A0" w:firstRow="1" w:lastRow="0" w:firstColumn="1" w:lastColumn="0" w:noHBand="0" w:noVBand="1"/>
      </w:tblPr>
      <w:tblGrid>
        <w:gridCol w:w="3609"/>
        <w:gridCol w:w="2666"/>
        <w:gridCol w:w="3207"/>
      </w:tblGrid>
      <w:tr w:rsidR="00E549B2" w:rsidRPr="001B6A75" w14:paraId="48419B01" w14:textId="77777777" w:rsidTr="00003E20">
        <w:tc>
          <w:tcPr>
            <w:tcW w:w="3644" w:type="dxa"/>
          </w:tcPr>
          <w:p w14:paraId="7EF4DED6" w14:textId="4E672645" w:rsidR="00E549B2" w:rsidRPr="00003E20" w:rsidRDefault="00003E20" w:rsidP="00E549B2">
            <w:pPr>
              <w:spacing w:after="0" w:line="240" w:lineRule="auto"/>
              <w:jc w:val="center"/>
              <w:rPr>
                <w:rFonts w:ascii="Times New Roman" w:eastAsia="Times New Roman" w:hAnsi="Times New Roman" w:cs="Times New Roman"/>
                <w:bCs/>
                <w:color w:val="000000"/>
                <w:sz w:val="24"/>
                <w:szCs w:val="24"/>
                <w:lang w:eastAsia="ru-RU"/>
              </w:rPr>
            </w:pPr>
            <w:r w:rsidRPr="00003E20">
              <w:rPr>
                <w:rFonts w:ascii="Times New Roman" w:eastAsia="Times New Roman" w:hAnsi="Times New Roman" w:cs="Times New Roman"/>
                <w:bCs/>
                <w:color w:val="000000"/>
                <w:sz w:val="24"/>
                <w:szCs w:val="24"/>
                <w:lang w:eastAsia="ru-RU"/>
              </w:rPr>
              <w:t>Топ</w:t>
            </w:r>
          </w:p>
        </w:tc>
        <w:tc>
          <w:tcPr>
            <w:tcW w:w="2693" w:type="dxa"/>
            <w:vAlign w:val="bottom"/>
          </w:tcPr>
          <w:p w14:paraId="1315BDF1" w14:textId="72E0E64C" w:rsidR="00E549B2" w:rsidRPr="00003E20" w:rsidRDefault="00003E20" w:rsidP="00E549B2">
            <w:pPr>
              <w:spacing w:after="0" w:line="240" w:lineRule="auto"/>
              <w:jc w:val="center"/>
              <w:rPr>
                <w:rFonts w:ascii="Times New Roman" w:eastAsia="Times New Roman" w:hAnsi="Times New Roman" w:cs="Times New Roman"/>
                <w:bCs/>
                <w:color w:val="000000"/>
                <w:sz w:val="24"/>
                <w:szCs w:val="24"/>
                <w:lang w:eastAsia="ru-RU"/>
              </w:rPr>
            </w:pPr>
            <w:r w:rsidRPr="00003E20">
              <w:rPr>
                <w:rFonts w:ascii="Times New Roman" w:eastAsia="Times New Roman" w:hAnsi="Times New Roman" w:cs="Times New Roman"/>
                <w:bCs/>
                <w:color w:val="000000"/>
                <w:sz w:val="24"/>
                <w:szCs w:val="24"/>
                <w:lang w:eastAsia="ru-RU"/>
              </w:rPr>
              <w:t>Деңгейлер</w:t>
            </w:r>
          </w:p>
        </w:tc>
        <w:tc>
          <w:tcPr>
            <w:tcW w:w="3252" w:type="dxa"/>
          </w:tcPr>
          <w:p w14:paraId="44248651" w14:textId="5F200E60" w:rsidR="00E549B2" w:rsidRPr="001B6A75" w:rsidRDefault="007D3FE6" w:rsidP="00E549B2">
            <w:pPr>
              <w:spacing w:after="0" w:line="240" w:lineRule="auto"/>
              <w:jc w:val="both"/>
              <w:rPr>
                <w:rFonts w:ascii="Times New Roman" w:hAnsi="Times New Roman" w:cs="Times New Roman"/>
                <w:sz w:val="24"/>
                <w:szCs w:val="24"/>
                <w:lang w:val="kk-KZ"/>
              </w:rPr>
            </w:pPr>
            <m:oMathPara>
              <m:oMath>
                <m:sSup>
                  <m:sSupPr>
                    <m:ctrlPr>
                      <w:rPr>
                        <w:rFonts w:ascii="Cambria Math" w:hAnsi="Times New Roman" w:cs="Times New Roman"/>
                        <w:i/>
                        <w:sz w:val="28"/>
                        <w:szCs w:val="28"/>
                      </w:rPr>
                    </m:ctrlPr>
                  </m:sSupPr>
                  <m:e>
                    <m:r>
                      <w:rPr>
                        <w:rFonts w:ascii="Cambria Math" w:hAnsi="Times New Roman" w:cs="Times New Roman"/>
                        <w:sz w:val="28"/>
                        <w:szCs w:val="28"/>
                        <w:lang w:val="kk-KZ"/>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f</m:t>
                        </m:r>
                      </m:e>
                      <m:sub>
                        <m:r>
                          <w:rPr>
                            <w:rFonts w:ascii="Cambria Math" w:hAnsi="Times New Roman" w:cs="Times New Roman"/>
                            <w:sz w:val="28"/>
                            <w:szCs w:val="28"/>
                            <w:lang w:val="kk-KZ"/>
                          </w:rPr>
                          <m:t>э</m:t>
                        </m:r>
                      </m:sub>
                    </m:sSub>
                    <m:r>
                      <w:rPr>
                        <w:rFonts w:ascii="Cambria Math" w:hAnsi="Cambria Math" w:cs="Times New Roman"/>
                        <w:sz w:val="28"/>
                        <w:szCs w:val="28"/>
                        <w:lang w:val="kk-KZ"/>
                      </w:rPr>
                      <m:t>-</m:t>
                    </m:r>
                    <m:sSub>
                      <m:sSubPr>
                        <m:ctrlPr>
                          <w:rPr>
                            <w:rFonts w:ascii="Cambria Math" w:hAnsi="Times New Roman"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т</m:t>
                        </m:r>
                      </m:sub>
                    </m:sSub>
                    <m:r>
                      <w:rPr>
                        <w:rFonts w:ascii="Cambria Math" w:hAnsi="Times New Roman" w:cs="Times New Roman"/>
                        <w:sz w:val="28"/>
                        <w:szCs w:val="28"/>
                        <w:lang w:val="kk-KZ"/>
                      </w:rPr>
                      <m:t>)</m:t>
                    </m:r>
                  </m:e>
                  <m:sup>
                    <m:r>
                      <w:rPr>
                        <w:rFonts w:ascii="Cambria Math" w:hAnsi="Times New Roman" w:cs="Times New Roman"/>
                        <w:sz w:val="28"/>
                        <w:szCs w:val="28"/>
                        <w:lang w:val="kk-KZ"/>
                      </w:rPr>
                      <m:t>2</m:t>
                    </m:r>
                  </m:sup>
                </m:sSup>
                <m:r>
                  <w:rPr>
                    <w:rFonts w:ascii="Cambria Math" w:hAnsi="Times New Roman" w:cs="Times New Roman"/>
                    <w:sz w:val="28"/>
                    <w:szCs w:val="28"/>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т</m:t>
                    </m:r>
                  </m:sub>
                </m:sSub>
              </m:oMath>
            </m:oMathPara>
          </w:p>
        </w:tc>
      </w:tr>
      <w:tr w:rsidR="00E549B2" w:rsidRPr="001B6A75" w14:paraId="70E3A1AB" w14:textId="77777777" w:rsidTr="00003E20">
        <w:tc>
          <w:tcPr>
            <w:tcW w:w="3644" w:type="dxa"/>
            <w:vMerge w:val="restart"/>
          </w:tcPr>
          <w:p w14:paraId="5602EE24" w14:textId="38EFE1C7" w:rsidR="00E549B2" w:rsidRPr="00003E20" w:rsidRDefault="00003E20" w:rsidP="00E549B2">
            <w:pPr>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eastAsia="ru-RU"/>
              </w:rPr>
              <w:t>Эксперименттік</w:t>
            </w:r>
          </w:p>
        </w:tc>
        <w:tc>
          <w:tcPr>
            <w:tcW w:w="2693" w:type="dxa"/>
            <w:vAlign w:val="bottom"/>
          </w:tcPr>
          <w:p w14:paraId="4976BC43"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төмен</w:t>
            </w:r>
          </w:p>
        </w:tc>
        <w:tc>
          <w:tcPr>
            <w:tcW w:w="3252" w:type="dxa"/>
            <w:vAlign w:val="bottom"/>
          </w:tcPr>
          <w:p w14:paraId="6B21205E"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0,14</w:t>
            </w:r>
          </w:p>
        </w:tc>
      </w:tr>
      <w:tr w:rsidR="00E549B2" w:rsidRPr="001B6A75" w14:paraId="60EEEF2E" w14:textId="77777777" w:rsidTr="00003E20">
        <w:tc>
          <w:tcPr>
            <w:tcW w:w="3644" w:type="dxa"/>
            <w:vMerge/>
          </w:tcPr>
          <w:p w14:paraId="017DE1AA"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eastAsia="ru-RU"/>
              </w:rPr>
            </w:pPr>
          </w:p>
        </w:tc>
        <w:tc>
          <w:tcPr>
            <w:tcW w:w="2693" w:type="dxa"/>
            <w:vAlign w:val="bottom"/>
          </w:tcPr>
          <w:p w14:paraId="5546ED28"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орташа</w:t>
            </w:r>
          </w:p>
        </w:tc>
        <w:tc>
          <w:tcPr>
            <w:tcW w:w="3252" w:type="dxa"/>
            <w:vAlign w:val="bottom"/>
          </w:tcPr>
          <w:p w14:paraId="1D04EC6E"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0,20</w:t>
            </w:r>
          </w:p>
        </w:tc>
      </w:tr>
      <w:tr w:rsidR="00E549B2" w:rsidRPr="001B6A75" w14:paraId="298B3D04" w14:textId="77777777" w:rsidTr="00003E20">
        <w:tc>
          <w:tcPr>
            <w:tcW w:w="3644" w:type="dxa"/>
            <w:vMerge/>
          </w:tcPr>
          <w:p w14:paraId="378DC658" w14:textId="77777777" w:rsidR="00E549B2" w:rsidRPr="001B6A75" w:rsidRDefault="00E549B2" w:rsidP="00E549B2">
            <w:pPr>
              <w:spacing w:after="0" w:line="240" w:lineRule="auto"/>
              <w:jc w:val="both"/>
              <w:rPr>
                <w:rFonts w:ascii="Times New Roman" w:hAnsi="Times New Roman" w:cs="Times New Roman"/>
                <w:sz w:val="24"/>
                <w:szCs w:val="24"/>
                <w:lang w:val="kk-KZ"/>
              </w:rPr>
            </w:pPr>
          </w:p>
        </w:tc>
        <w:tc>
          <w:tcPr>
            <w:tcW w:w="2693" w:type="dxa"/>
            <w:vAlign w:val="bottom"/>
          </w:tcPr>
          <w:p w14:paraId="54FEFEED"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жоғары</w:t>
            </w:r>
          </w:p>
        </w:tc>
        <w:tc>
          <w:tcPr>
            <w:tcW w:w="3252" w:type="dxa"/>
            <w:vAlign w:val="bottom"/>
          </w:tcPr>
          <w:p w14:paraId="5586A596"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0,12</w:t>
            </w:r>
          </w:p>
        </w:tc>
      </w:tr>
      <w:tr w:rsidR="00E549B2" w:rsidRPr="001B6A75" w14:paraId="6AA48E14" w14:textId="77777777" w:rsidTr="00003E20">
        <w:tc>
          <w:tcPr>
            <w:tcW w:w="3644" w:type="dxa"/>
            <w:vMerge w:val="restart"/>
          </w:tcPr>
          <w:p w14:paraId="5940D3BF" w14:textId="77777777" w:rsidR="00E549B2" w:rsidRPr="001B6A75" w:rsidRDefault="00E549B2" w:rsidP="00E549B2">
            <w:pPr>
              <w:spacing w:after="0" w:line="240" w:lineRule="auto"/>
              <w:jc w:val="both"/>
              <w:rPr>
                <w:rFonts w:ascii="Times New Roman" w:hAnsi="Times New Roman" w:cs="Times New Roman"/>
                <w:sz w:val="24"/>
                <w:szCs w:val="24"/>
                <w:lang w:val="kk-KZ"/>
              </w:rPr>
            </w:pPr>
            <w:r w:rsidRPr="001B6A75">
              <w:rPr>
                <w:rFonts w:ascii="Times New Roman" w:eastAsia="Times New Roman" w:hAnsi="Times New Roman" w:cs="Times New Roman"/>
                <w:color w:val="000000"/>
                <w:sz w:val="24"/>
                <w:szCs w:val="24"/>
                <w:lang w:eastAsia="ru-RU"/>
              </w:rPr>
              <w:t>Бақылау</w:t>
            </w:r>
          </w:p>
        </w:tc>
        <w:tc>
          <w:tcPr>
            <w:tcW w:w="2693" w:type="dxa"/>
            <w:vAlign w:val="bottom"/>
          </w:tcPr>
          <w:p w14:paraId="270837C1"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төмен</w:t>
            </w:r>
          </w:p>
        </w:tc>
        <w:tc>
          <w:tcPr>
            <w:tcW w:w="3252" w:type="dxa"/>
            <w:vAlign w:val="bottom"/>
          </w:tcPr>
          <w:p w14:paraId="014FBA23"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0,14</w:t>
            </w:r>
          </w:p>
        </w:tc>
      </w:tr>
      <w:tr w:rsidR="00E549B2" w:rsidRPr="001B6A75" w14:paraId="0065A0EB" w14:textId="77777777" w:rsidTr="00003E20">
        <w:tc>
          <w:tcPr>
            <w:tcW w:w="3644" w:type="dxa"/>
            <w:vMerge/>
          </w:tcPr>
          <w:p w14:paraId="78762960" w14:textId="77777777" w:rsidR="00E549B2" w:rsidRPr="001B6A75" w:rsidRDefault="00E549B2" w:rsidP="00E549B2">
            <w:pPr>
              <w:spacing w:after="0" w:line="240" w:lineRule="auto"/>
              <w:jc w:val="both"/>
              <w:rPr>
                <w:rFonts w:ascii="Times New Roman" w:hAnsi="Times New Roman" w:cs="Times New Roman"/>
                <w:sz w:val="24"/>
                <w:szCs w:val="24"/>
                <w:lang w:val="kk-KZ"/>
              </w:rPr>
            </w:pPr>
          </w:p>
        </w:tc>
        <w:tc>
          <w:tcPr>
            <w:tcW w:w="2693" w:type="dxa"/>
            <w:vAlign w:val="bottom"/>
          </w:tcPr>
          <w:p w14:paraId="681E3F89"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орташа</w:t>
            </w:r>
          </w:p>
        </w:tc>
        <w:tc>
          <w:tcPr>
            <w:tcW w:w="3252" w:type="dxa"/>
            <w:vAlign w:val="bottom"/>
          </w:tcPr>
          <w:p w14:paraId="6B7847C1"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0,19</w:t>
            </w:r>
          </w:p>
        </w:tc>
      </w:tr>
      <w:tr w:rsidR="00E549B2" w:rsidRPr="001B6A75" w14:paraId="3D936CFA" w14:textId="77777777" w:rsidTr="00003E20">
        <w:tc>
          <w:tcPr>
            <w:tcW w:w="3644" w:type="dxa"/>
            <w:vMerge/>
          </w:tcPr>
          <w:p w14:paraId="4C399B2A" w14:textId="77777777" w:rsidR="00E549B2" w:rsidRPr="001B6A75" w:rsidRDefault="00E549B2" w:rsidP="00E549B2">
            <w:pPr>
              <w:spacing w:after="0" w:line="240" w:lineRule="auto"/>
              <w:jc w:val="both"/>
              <w:rPr>
                <w:rFonts w:ascii="Times New Roman" w:hAnsi="Times New Roman" w:cs="Times New Roman"/>
                <w:sz w:val="24"/>
                <w:szCs w:val="24"/>
                <w:lang w:val="kk-KZ"/>
              </w:rPr>
            </w:pPr>
          </w:p>
        </w:tc>
        <w:tc>
          <w:tcPr>
            <w:tcW w:w="2693" w:type="dxa"/>
            <w:vAlign w:val="bottom"/>
          </w:tcPr>
          <w:p w14:paraId="590279F1"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жоғары</w:t>
            </w:r>
          </w:p>
        </w:tc>
        <w:tc>
          <w:tcPr>
            <w:tcW w:w="3252" w:type="dxa"/>
            <w:vAlign w:val="bottom"/>
          </w:tcPr>
          <w:p w14:paraId="4F0CEAAA"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0,12</w:t>
            </w:r>
          </w:p>
        </w:tc>
      </w:tr>
      <w:tr w:rsidR="00C733B6" w:rsidRPr="001B6A75" w14:paraId="630A2EDA" w14:textId="77777777" w:rsidTr="00003E20">
        <w:tc>
          <w:tcPr>
            <w:tcW w:w="6337" w:type="dxa"/>
            <w:gridSpan w:val="2"/>
          </w:tcPr>
          <w:p w14:paraId="5BC877E7" w14:textId="77777777" w:rsidR="00C733B6" w:rsidRPr="00003E20" w:rsidRDefault="00C733B6" w:rsidP="00E549B2">
            <w:pPr>
              <w:spacing w:after="0" w:line="240" w:lineRule="auto"/>
              <w:jc w:val="center"/>
              <w:rPr>
                <w:rFonts w:ascii="Times New Roman" w:hAnsi="Times New Roman" w:cs="Times New Roman"/>
                <w:i/>
                <w:sz w:val="24"/>
                <w:szCs w:val="24"/>
                <w:vertAlign w:val="subscript"/>
                <w:lang w:val="kk-KZ"/>
              </w:rPr>
            </w:pPr>
            <w:r w:rsidRPr="00003E20">
              <w:rPr>
                <w:rFonts w:ascii="Symbol" w:eastAsia="Times New Roman" w:hAnsi="Symbol" w:cs="Arial"/>
                <w:bCs/>
                <w:i/>
                <w:color w:val="000000"/>
                <w:sz w:val="24"/>
                <w:szCs w:val="24"/>
                <w:lang w:eastAsia="ru-RU"/>
              </w:rPr>
              <w:t></w:t>
            </w:r>
            <w:r w:rsidRPr="00003E20">
              <w:rPr>
                <w:rFonts w:ascii="Times New Roman" w:eastAsia="Times New Roman" w:hAnsi="Times New Roman" w:cs="Times New Roman"/>
                <w:bCs/>
                <w:i/>
                <w:color w:val="000000"/>
                <w:sz w:val="24"/>
                <w:szCs w:val="24"/>
                <w:vertAlign w:val="superscript"/>
                <w:lang w:eastAsia="ru-RU"/>
              </w:rPr>
              <w:t>2</w:t>
            </w:r>
            <w:r w:rsidRPr="00003E20">
              <w:rPr>
                <w:rFonts w:ascii="Times New Roman" w:eastAsia="Times New Roman" w:hAnsi="Times New Roman" w:cs="Times New Roman"/>
                <w:bCs/>
                <w:i/>
                <w:color w:val="000000"/>
                <w:sz w:val="24"/>
                <w:szCs w:val="24"/>
                <w:vertAlign w:val="subscript"/>
                <w:lang w:val="kk-KZ" w:eastAsia="ru-RU"/>
              </w:rPr>
              <w:t>м</w:t>
            </w:r>
          </w:p>
        </w:tc>
        <w:tc>
          <w:tcPr>
            <w:tcW w:w="3252" w:type="dxa"/>
          </w:tcPr>
          <w:p w14:paraId="34ACC4E4" w14:textId="77777777" w:rsidR="00C733B6" w:rsidRPr="00003E20" w:rsidRDefault="00C733B6" w:rsidP="00E549B2">
            <w:pPr>
              <w:spacing w:after="0" w:line="240" w:lineRule="auto"/>
              <w:jc w:val="center"/>
              <w:rPr>
                <w:rFonts w:ascii="Times New Roman" w:hAnsi="Times New Roman" w:cs="Times New Roman"/>
                <w:i/>
                <w:sz w:val="24"/>
                <w:szCs w:val="24"/>
                <w:lang w:val="kk-KZ"/>
              </w:rPr>
            </w:pPr>
            <w:r w:rsidRPr="00003E20">
              <w:rPr>
                <w:rFonts w:ascii="Times New Roman" w:eastAsia="Times New Roman" w:hAnsi="Times New Roman" w:cs="Times New Roman"/>
                <w:bCs/>
                <w:i/>
                <w:color w:val="000000"/>
                <w:sz w:val="24"/>
                <w:szCs w:val="24"/>
                <w:lang w:eastAsia="ru-RU"/>
              </w:rPr>
              <w:t>0,91</w:t>
            </w:r>
          </w:p>
        </w:tc>
      </w:tr>
    </w:tbl>
    <w:p w14:paraId="18B43ABD" w14:textId="77777777" w:rsidR="00C733B6" w:rsidRPr="001B6A75" w:rsidRDefault="00C733B6" w:rsidP="008D6700">
      <w:pPr>
        <w:spacing w:after="0" w:line="240" w:lineRule="auto"/>
        <w:ind w:firstLine="708"/>
        <w:jc w:val="both"/>
        <w:rPr>
          <w:rFonts w:ascii="Times New Roman" w:hAnsi="Times New Roman" w:cs="Times New Roman"/>
          <w:sz w:val="28"/>
          <w:szCs w:val="28"/>
          <w:lang w:val="kk-KZ"/>
        </w:rPr>
      </w:pPr>
    </w:p>
    <w:p w14:paraId="26C993BA" w14:textId="77777777" w:rsidR="00363295" w:rsidRPr="001B6A75" w:rsidRDefault="00363295" w:rsidP="00003E20">
      <w:pPr>
        <w:autoSpaceDE w:val="0"/>
        <w:autoSpaceDN w:val="0"/>
        <w:adjustRightInd w:val="0"/>
        <w:spacing w:after="0" w:line="240" w:lineRule="auto"/>
        <w:ind w:firstLine="709"/>
        <w:jc w:val="both"/>
        <w:rPr>
          <w:rFonts w:ascii="Times New Roman" w:eastAsia="Times New Roman" w:hAnsi="Times New Roman" w:cs="Times New Roman"/>
          <w:bCs/>
          <w:sz w:val="28"/>
          <w:szCs w:val="28"/>
          <w:lang w:val="kk-KZ" w:eastAsia="ru-RU"/>
        </w:rPr>
      </w:pPr>
      <w:r w:rsidRPr="001B6A75">
        <w:rPr>
          <w:rFonts w:ascii="Times New Roman" w:hAnsi="Times New Roman" w:cs="Times New Roman"/>
          <w:sz w:val="28"/>
          <w:szCs w:val="28"/>
          <w:lang w:val="kk-KZ"/>
        </w:rPr>
        <w:t xml:space="preserve">Мазмұндық компонент бойынша анықтаушы эксперименттің ізделінді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м</w:t>
      </w:r>
      <w:r w:rsidRPr="001B6A75">
        <w:rPr>
          <w:rFonts w:ascii="Times New Roman" w:eastAsia="Times New Roman" w:hAnsi="Times New Roman" w:cs="Times New Roman"/>
          <w:bCs/>
          <w:sz w:val="28"/>
          <w:szCs w:val="28"/>
          <w:lang w:val="kk-KZ" w:eastAsia="ru-RU"/>
        </w:rPr>
        <w:t xml:space="preserve"> мәні табылды, яғни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м</w:t>
      </w:r>
      <w:r w:rsidRPr="001B6A75">
        <w:rPr>
          <w:rFonts w:ascii="Times New Roman" w:eastAsia="Times New Roman" w:hAnsi="Times New Roman" w:cs="Times New Roman"/>
          <w:bCs/>
          <w:sz w:val="28"/>
          <w:szCs w:val="28"/>
          <w:lang w:val="kk-KZ" w:eastAsia="ru-RU"/>
        </w:rPr>
        <w:t xml:space="preserve">=0,91. Біздің жағдайда еркіндік дәрежесі 2-ге тең. Ендеше еркіндік дәрежесі 2-ге тең болса,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 xml:space="preserve"> </w:t>
      </w:r>
      <w:r w:rsidRPr="001B6A75">
        <w:rPr>
          <w:rFonts w:ascii="Times New Roman" w:eastAsia="Times New Roman" w:hAnsi="Times New Roman" w:cs="Times New Roman"/>
          <w:bCs/>
          <w:sz w:val="28"/>
          <w:szCs w:val="28"/>
          <w:lang w:val="kk-KZ" w:eastAsia="ru-RU"/>
        </w:rPr>
        <w:t>–тің кестелік кризистік мәні: α</w:t>
      </w:r>
      <m:oMath>
        <m:r>
          <w:rPr>
            <w:rFonts w:ascii="Cambria Math" w:eastAsia="Times New Roman" w:hAnsi="Cambria Math" w:cs="Times New Roman"/>
            <w:sz w:val="28"/>
            <w:szCs w:val="28"/>
            <w:lang w:val="kk-KZ" w:eastAsia="ru-RU"/>
          </w:rPr>
          <m:t>≤</m:t>
        </m:r>
      </m:oMath>
      <w:r w:rsidRPr="001B6A75">
        <w:rPr>
          <w:rFonts w:ascii="Times New Roman" w:eastAsia="Times New Roman" w:hAnsi="Times New Roman" w:cs="Times New Roman"/>
          <w:bCs/>
          <w:sz w:val="28"/>
          <w:szCs w:val="28"/>
          <w:lang w:val="kk-KZ" w:eastAsia="ru-RU"/>
        </w:rPr>
        <w:t xml:space="preserve">0,05 мәнділік деңгейінде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кр</w:t>
      </w:r>
      <w:r w:rsidRPr="001B6A75">
        <w:rPr>
          <w:rFonts w:ascii="Times New Roman" w:eastAsia="Times New Roman" w:hAnsi="Times New Roman" w:cs="Times New Roman"/>
          <w:bCs/>
          <w:sz w:val="28"/>
          <w:szCs w:val="28"/>
          <w:lang w:val="kk-KZ" w:eastAsia="ru-RU"/>
        </w:rPr>
        <w:t>=5,99, ал α</w:t>
      </w:r>
      <m:oMath>
        <m:r>
          <w:rPr>
            <w:rFonts w:ascii="Cambria Math" w:eastAsia="Times New Roman" w:hAnsi="Cambria Math" w:cs="Times New Roman"/>
            <w:sz w:val="28"/>
            <w:szCs w:val="28"/>
            <w:lang w:val="kk-KZ" w:eastAsia="ru-RU"/>
          </w:rPr>
          <m:t>≤</m:t>
        </m:r>
      </m:oMath>
      <w:r w:rsidRPr="001B6A75">
        <w:rPr>
          <w:rFonts w:ascii="Times New Roman" w:eastAsia="Times New Roman" w:hAnsi="Times New Roman" w:cs="Times New Roman"/>
          <w:bCs/>
          <w:sz w:val="28"/>
          <w:szCs w:val="28"/>
          <w:lang w:val="kk-KZ" w:eastAsia="ru-RU"/>
        </w:rPr>
        <w:t xml:space="preserve">0,01 мәнділік деңгейінде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кр</w:t>
      </w:r>
      <w:r w:rsidRPr="001B6A75">
        <w:rPr>
          <w:rFonts w:ascii="Times New Roman" w:eastAsia="Times New Roman" w:hAnsi="Times New Roman" w:cs="Times New Roman"/>
          <w:bCs/>
          <w:sz w:val="28"/>
          <w:szCs w:val="28"/>
          <w:lang w:val="kk-KZ" w:eastAsia="ru-RU"/>
        </w:rPr>
        <w:t>=9,21.  Анықтаушы экспериментте ең төменгі 95% дәлдікті көрсететін α</w:t>
      </w:r>
      <m:oMath>
        <m:r>
          <w:rPr>
            <w:rFonts w:ascii="Cambria Math" w:eastAsia="Times New Roman" w:hAnsi="Cambria Math" w:cs="Times New Roman"/>
            <w:sz w:val="28"/>
            <w:szCs w:val="28"/>
            <w:lang w:val="kk-KZ" w:eastAsia="ru-RU"/>
          </w:rPr>
          <m:t>≤</m:t>
        </m:r>
      </m:oMath>
      <w:r w:rsidRPr="001B6A75">
        <w:rPr>
          <w:rFonts w:ascii="Times New Roman" w:eastAsia="Times New Roman" w:hAnsi="Times New Roman" w:cs="Times New Roman"/>
          <w:bCs/>
          <w:sz w:val="28"/>
          <w:szCs w:val="28"/>
          <w:lang w:val="kk-KZ" w:eastAsia="ru-RU"/>
        </w:rPr>
        <w:t xml:space="preserve">0,05 мәнділік деңгейіндегі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кр</w:t>
      </w:r>
      <w:r w:rsidRPr="001B6A75">
        <w:rPr>
          <w:rFonts w:ascii="Times New Roman" w:eastAsia="Times New Roman" w:hAnsi="Times New Roman" w:cs="Times New Roman"/>
          <w:bCs/>
          <w:sz w:val="28"/>
          <w:szCs w:val="28"/>
          <w:lang w:val="kk-KZ" w:eastAsia="ru-RU"/>
        </w:rPr>
        <w:t>=5,99 мәнін алдық. Ендеше, салыстыратын болсақ, 0,91</w:t>
      </w:r>
      <m:oMath>
        <m:r>
          <w:rPr>
            <w:rFonts w:ascii="Cambria Math" w:eastAsia="Times New Roman" w:hAnsi="Cambria Math" w:cs="Times New Roman"/>
            <w:sz w:val="28"/>
            <w:szCs w:val="28"/>
            <w:lang w:val="kk-KZ" w:eastAsia="ru-RU"/>
          </w:rPr>
          <m:t>&lt;</m:t>
        </m:r>
      </m:oMath>
      <w:r w:rsidRPr="001B6A75">
        <w:rPr>
          <w:rFonts w:ascii="Times New Roman" w:eastAsia="Times New Roman" w:hAnsi="Times New Roman" w:cs="Times New Roman"/>
          <w:bCs/>
          <w:sz w:val="28"/>
          <w:szCs w:val="28"/>
          <w:lang w:val="kk-KZ" w:eastAsia="ru-RU"/>
        </w:rPr>
        <w:t>5,99. Шарт бойынша Н</w:t>
      </w:r>
      <w:r w:rsidRPr="001B6A75">
        <w:rPr>
          <w:rFonts w:ascii="Times New Roman" w:eastAsia="Times New Roman" w:hAnsi="Times New Roman" w:cs="Times New Roman"/>
          <w:bCs/>
          <w:sz w:val="28"/>
          <w:szCs w:val="28"/>
          <w:vertAlign w:val="subscript"/>
          <w:lang w:val="kk-KZ" w:eastAsia="ru-RU"/>
        </w:rPr>
        <w:t>1</w:t>
      </w:r>
      <w:r w:rsidRPr="001B6A75">
        <w:rPr>
          <w:rFonts w:ascii="Times New Roman" w:eastAsia="Times New Roman" w:hAnsi="Times New Roman" w:cs="Times New Roman"/>
          <w:bCs/>
          <w:sz w:val="28"/>
          <w:szCs w:val="28"/>
          <w:lang w:val="kk-KZ" w:eastAsia="ru-RU"/>
        </w:rPr>
        <w:t xml:space="preserve"> альтернативті болжам 0,05 мәнділік деңгейінде ауытқиды да, Н</w:t>
      </w:r>
      <w:r w:rsidRPr="001B6A75">
        <w:rPr>
          <w:rFonts w:ascii="Times New Roman" w:eastAsia="Times New Roman" w:hAnsi="Times New Roman" w:cs="Times New Roman"/>
          <w:bCs/>
          <w:sz w:val="28"/>
          <w:szCs w:val="28"/>
          <w:vertAlign w:val="subscript"/>
          <w:lang w:val="kk-KZ" w:eastAsia="ru-RU"/>
        </w:rPr>
        <w:t>0</w:t>
      </w:r>
      <w:r w:rsidRPr="001B6A75">
        <w:rPr>
          <w:rFonts w:ascii="Times New Roman" w:eastAsia="Times New Roman" w:hAnsi="Times New Roman" w:cs="Times New Roman"/>
          <w:bCs/>
          <w:sz w:val="28"/>
          <w:szCs w:val="28"/>
          <w:lang w:val="kk-KZ" w:eastAsia="ru-RU"/>
        </w:rPr>
        <w:t xml:space="preserve"> нөлдік гипотеза қабылданады. </w:t>
      </w:r>
    </w:p>
    <w:p w14:paraId="1E35055D" w14:textId="5CE4D32E" w:rsidR="00363295" w:rsidRPr="001B6A75" w:rsidRDefault="00363295" w:rsidP="00003E20">
      <w:pPr>
        <w:spacing w:after="0" w:line="240" w:lineRule="auto"/>
        <w:ind w:firstLine="709"/>
        <w:jc w:val="both"/>
        <w:rPr>
          <w:rFonts w:ascii="Times New Roman" w:eastAsia="Times New Roman" w:hAnsi="Times New Roman" w:cs="Times New Roman"/>
          <w:bCs/>
          <w:color w:val="000000"/>
          <w:sz w:val="28"/>
          <w:szCs w:val="28"/>
          <w:lang w:val="kk-KZ" w:eastAsia="ru-RU"/>
        </w:rPr>
      </w:pPr>
      <w:r w:rsidRPr="001B6A75">
        <w:rPr>
          <w:rFonts w:ascii="Times New Roman" w:eastAsia="Times New Roman" w:hAnsi="Times New Roman" w:cs="Times New Roman"/>
          <w:bCs/>
          <w:sz w:val="28"/>
          <w:szCs w:val="28"/>
          <w:lang w:val="kk-KZ" w:eastAsia="ru-RU"/>
        </w:rPr>
        <w:t xml:space="preserve">Келесі кезекте когнитивті </w:t>
      </w:r>
      <w:r w:rsidRPr="001B6A75">
        <w:rPr>
          <w:rFonts w:ascii="Times New Roman" w:eastAsia="Times New Roman" w:hAnsi="Times New Roman" w:cs="Times New Roman"/>
          <w:bCs/>
          <w:color w:val="000000"/>
          <w:sz w:val="28"/>
          <w:szCs w:val="28"/>
          <w:lang w:val="kk-KZ" w:eastAsia="ru-RU"/>
        </w:rPr>
        <w:t xml:space="preserve">компонент бойынша анықтаушы эксперимент нәтижесінің негізінде алынған эмпирикалық жиілік үлестірімін табамыз, яғни N=57 эксперименттік топ үшін </w:t>
      </w:r>
      <w:r w:rsidRPr="001B6A75">
        <w:rPr>
          <w:rFonts w:ascii="Times New Roman" w:hAnsi="Times New Roman" w:cs="Times New Roman"/>
          <w:sz w:val="28"/>
          <w:szCs w:val="28"/>
          <w:lang w:val="kk-KZ"/>
        </w:rPr>
        <w:t>Э</w:t>
      </w:r>
      <w:r w:rsidRPr="001B6A75">
        <w:rPr>
          <w:rFonts w:ascii="Times New Roman" w:hAnsi="Times New Roman" w:cs="Times New Roman"/>
          <w:sz w:val="28"/>
          <w:szCs w:val="28"/>
          <w:vertAlign w:val="subscript"/>
          <w:lang w:val="kk-KZ"/>
        </w:rPr>
        <w:t>11</w:t>
      </w:r>
      <w:r w:rsidRPr="001B6A75">
        <w:rPr>
          <w:rFonts w:ascii="Times New Roman" w:hAnsi="Times New Roman" w:cs="Times New Roman"/>
          <w:sz w:val="28"/>
          <w:szCs w:val="28"/>
          <w:lang w:val="kk-KZ"/>
        </w:rPr>
        <w:t>=</w:t>
      </w:r>
      <w:r w:rsidRPr="001B6A75">
        <w:rPr>
          <w:rFonts w:ascii="Times New Roman" w:hAnsi="Times New Roman" w:cs="Times New Roman"/>
          <w:sz w:val="24"/>
          <w:szCs w:val="24"/>
          <w:lang w:val="kk-KZ"/>
        </w:rPr>
        <w:t>41</w:t>
      </w:r>
      <w:r w:rsidRPr="001B6A75">
        <w:rPr>
          <w:rFonts w:ascii="Times New Roman" w:hAnsi="Times New Roman" w:cs="Times New Roman"/>
          <w:sz w:val="28"/>
          <w:szCs w:val="28"/>
          <w:lang w:val="kk-KZ"/>
        </w:rPr>
        <w:t>; Э</w:t>
      </w:r>
      <w:r w:rsidRPr="001B6A75">
        <w:rPr>
          <w:rFonts w:ascii="Times New Roman" w:hAnsi="Times New Roman" w:cs="Times New Roman"/>
          <w:sz w:val="28"/>
          <w:szCs w:val="28"/>
          <w:vertAlign w:val="subscript"/>
          <w:lang w:val="kk-KZ"/>
        </w:rPr>
        <w:t>12</w:t>
      </w:r>
      <w:r w:rsidRPr="001B6A75">
        <w:rPr>
          <w:rFonts w:ascii="Times New Roman" w:hAnsi="Times New Roman" w:cs="Times New Roman"/>
          <w:sz w:val="28"/>
          <w:szCs w:val="28"/>
          <w:lang w:val="kk-KZ"/>
        </w:rPr>
        <w:t>=14; Э</w:t>
      </w:r>
      <w:r w:rsidRPr="001B6A75">
        <w:rPr>
          <w:rFonts w:ascii="Times New Roman" w:hAnsi="Times New Roman" w:cs="Times New Roman"/>
          <w:sz w:val="28"/>
          <w:szCs w:val="28"/>
          <w:vertAlign w:val="subscript"/>
          <w:lang w:val="kk-KZ"/>
        </w:rPr>
        <w:t>13</w:t>
      </w:r>
      <w:r w:rsidRPr="001B6A75">
        <w:rPr>
          <w:rFonts w:ascii="Times New Roman" w:hAnsi="Times New Roman" w:cs="Times New Roman"/>
          <w:sz w:val="28"/>
          <w:szCs w:val="28"/>
          <w:lang w:val="kk-KZ"/>
        </w:rPr>
        <w:t xml:space="preserve">=2; </w:t>
      </w:r>
      <w:r w:rsidRPr="001B6A75">
        <w:rPr>
          <w:rFonts w:ascii="Times New Roman" w:eastAsia="Times New Roman" w:hAnsi="Times New Roman" w:cs="Times New Roman"/>
          <w:bCs/>
          <w:color w:val="000000"/>
          <w:sz w:val="28"/>
          <w:szCs w:val="28"/>
          <w:lang w:val="kk-KZ" w:eastAsia="ru-RU"/>
        </w:rPr>
        <w:t xml:space="preserve"> М=59 бақылау тобы үшін </w:t>
      </w:r>
      <w:r w:rsidRPr="001B6A75">
        <w:rPr>
          <w:rFonts w:ascii="Times New Roman" w:hAnsi="Times New Roman" w:cs="Times New Roman"/>
          <w:sz w:val="28"/>
          <w:szCs w:val="28"/>
          <w:lang w:val="kk-KZ"/>
        </w:rPr>
        <w:t>Э</w:t>
      </w:r>
      <w:r w:rsidRPr="001B6A75">
        <w:rPr>
          <w:rFonts w:ascii="Times New Roman" w:hAnsi="Times New Roman" w:cs="Times New Roman"/>
          <w:sz w:val="28"/>
          <w:szCs w:val="28"/>
          <w:vertAlign w:val="subscript"/>
          <w:lang w:val="kk-KZ"/>
        </w:rPr>
        <w:t>21</w:t>
      </w:r>
      <w:r w:rsidRPr="001B6A75">
        <w:rPr>
          <w:rFonts w:ascii="Times New Roman" w:hAnsi="Times New Roman" w:cs="Times New Roman"/>
          <w:sz w:val="28"/>
          <w:szCs w:val="28"/>
          <w:lang w:val="kk-KZ"/>
        </w:rPr>
        <w:t>=40; Э</w:t>
      </w:r>
      <w:r w:rsidRPr="001B6A75">
        <w:rPr>
          <w:rFonts w:ascii="Times New Roman" w:hAnsi="Times New Roman" w:cs="Times New Roman"/>
          <w:sz w:val="28"/>
          <w:szCs w:val="28"/>
          <w:vertAlign w:val="subscript"/>
          <w:lang w:val="kk-KZ"/>
        </w:rPr>
        <w:t>22</w:t>
      </w:r>
      <w:r w:rsidRPr="001B6A75">
        <w:rPr>
          <w:rFonts w:ascii="Times New Roman" w:hAnsi="Times New Roman" w:cs="Times New Roman"/>
          <w:sz w:val="28"/>
          <w:szCs w:val="28"/>
          <w:lang w:val="kk-KZ"/>
        </w:rPr>
        <w:t>=16; Э</w:t>
      </w:r>
      <w:r w:rsidRPr="001B6A75">
        <w:rPr>
          <w:rFonts w:ascii="Times New Roman" w:hAnsi="Times New Roman" w:cs="Times New Roman"/>
          <w:sz w:val="28"/>
          <w:szCs w:val="28"/>
          <w:vertAlign w:val="subscript"/>
          <w:lang w:val="kk-KZ"/>
        </w:rPr>
        <w:t>23</w:t>
      </w:r>
      <w:r w:rsidRPr="001B6A75">
        <w:rPr>
          <w:rFonts w:ascii="Times New Roman" w:hAnsi="Times New Roman" w:cs="Times New Roman"/>
          <w:sz w:val="28"/>
          <w:szCs w:val="28"/>
          <w:lang w:val="kk-KZ"/>
        </w:rPr>
        <w:t>=3</w:t>
      </w:r>
      <w:r w:rsidRPr="001B6A75">
        <w:rPr>
          <w:rFonts w:ascii="Times New Roman" w:eastAsia="Times New Roman" w:hAnsi="Times New Roman" w:cs="Times New Roman"/>
          <w:bCs/>
          <w:color w:val="000000"/>
          <w:sz w:val="28"/>
          <w:szCs w:val="28"/>
          <w:lang w:val="kk-KZ" w:eastAsia="ru-RU"/>
        </w:rPr>
        <w:t xml:space="preserve"> (</w:t>
      </w:r>
      <w:r w:rsidR="00003E20">
        <w:rPr>
          <w:rFonts w:ascii="Times New Roman" w:eastAsia="Times New Roman" w:hAnsi="Times New Roman" w:cs="Times New Roman"/>
          <w:bCs/>
          <w:color w:val="000000"/>
          <w:sz w:val="28"/>
          <w:szCs w:val="28"/>
          <w:lang w:val="kk-KZ" w:eastAsia="ru-RU"/>
        </w:rPr>
        <w:t>1</w:t>
      </w:r>
      <w:r w:rsidR="007B14E5">
        <w:rPr>
          <w:rFonts w:ascii="Times New Roman" w:eastAsia="Times New Roman" w:hAnsi="Times New Roman" w:cs="Times New Roman"/>
          <w:bCs/>
          <w:color w:val="000000"/>
          <w:sz w:val="28"/>
          <w:szCs w:val="28"/>
          <w:lang w:val="kk-KZ" w:eastAsia="ru-RU"/>
        </w:rPr>
        <w:t>2</w:t>
      </w:r>
      <w:r w:rsidR="00003E20">
        <w:rPr>
          <w:rFonts w:ascii="Times New Roman" w:eastAsia="Times New Roman" w:hAnsi="Times New Roman" w:cs="Times New Roman"/>
          <w:bCs/>
          <w:color w:val="000000"/>
          <w:sz w:val="28"/>
          <w:szCs w:val="28"/>
          <w:lang w:val="kk-KZ" w:eastAsia="ru-RU"/>
        </w:rPr>
        <w:t>-</w:t>
      </w:r>
      <w:r w:rsidRPr="001B6A75">
        <w:rPr>
          <w:rFonts w:ascii="Times New Roman" w:eastAsia="Times New Roman" w:hAnsi="Times New Roman" w:cs="Times New Roman"/>
          <w:bCs/>
          <w:color w:val="000000"/>
          <w:sz w:val="28"/>
          <w:szCs w:val="28"/>
          <w:lang w:val="kk-KZ" w:eastAsia="ru-RU"/>
        </w:rPr>
        <w:t>кесте).</w:t>
      </w:r>
    </w:p>
    <w:p w14:paraId="7255C291" w14:textId="2DBBAF55" w:rsidR="00C733B6" w:rsidRPr="001B6A75" w:rsidRDefault="00C733B6" w:rsidP="00003E20">
      <w:pPr>
        <w:spacing w:after="0" w:line="240" w:lineRule="auto"/>
        <w:jc w:val="both"/>
        <w:rPr>
          <w:rFonts w:ascii="Times New Roman" w:eastAsia="Times New Roman" w:hAnsi="Times New Roman" w:cs="Times New Roman"/>
          <w:bCs/>
          <w:color w:val="000000"/>
          <w:sz w:val="28"/>
          <w:szCs w:val="28"/>
          <w:lang w:val="kk-KZ" w:eastAsia="ru-RU"/>
        </w:rPr>
      </w:pPr>
      <w:r w:rsidRPr="001B6A75">
        <w:rPr>
          <w:rFonts w:ascii="Times New Roman" w:eastAsia="Times New Roman" w:hAnsi="Times New Roman" w:cs="Times New Roman"/>
          <w:bCs/>
          <w:color w:val="000000"/>
          <w:sz w:val="28"/>
          <w:szCs w:val="28"/>
          <w:lang w:val="kk-KZ" w:eastAsia="ru-RU"/>
        </w:rPr>
        <w:t>Кесте 1</w:t>
      </w:r>
      <w:r w:rsidR="007B14E5">
        <w:rPr>
          <w:rFonts w:ascii="Times New Roman" w:eastAsia="Times New Roman" w:hAnsi="Times New Roman" w:cs="Times New Roman"/>
          <w:bCs/>
          <w:color w:val="000000"/>
          <w:sz w:val="28"/>
          <w:szCs w:val="28"/>
          <w:lang w:val="kk-KZ" w:eastAsia="ru-RU"/>
        </w:rPr>
        <w:t>2</w:t>
      </w:r>
      <w:r w:rsidR="00003E20">
        <w:rPr>
          <w:rFonts w:ascii="Times New Roman" w:eastAsia="Times New Roman" w:hAnsi="Times New Roman" w:cs="Times New Roman"/>
          <w:bCs/>
          <w:color w:val="000000"/>
          <w:sz w:val="28"/>
          <w:szCs w:val="28"/>
          <w:lang w:val="kk-KZ" w:eastAsia="ru-RU"/>
        </w:rPr>
        <w:t xml:space="preserve"> </w:t>
      </w:r>
      <w:r w:rsidRPr="001B6A75">
        <w:rPr>
          <w:rFonts w:ascii="Times New Roman" w:eastAsia="Times New Roman" w:hAnsi="Times New Roman" w:cs="Times New Roman"/>
          <w:bCs/>
          <w:color w:val="000000"/>
          <w:sz w:val="28"/>
          <w:szCs w:val="28"/>
          <w:lang w:val="kk-KZ" w:eastAsia="ru-RU"/>
        </w:rPr>
        <w:t>–</w:t>
      </w:r>
      <w:r w:rsidR="00003E20">
        <w:rPr>
          <w:rFonts w:ascii="Times New Roman" w:eastAsia="Times New Roman" w:hAnsi="Times New Roman" w:cs="Times New Roman"/>
          <w:bCs/>
          <w:color w:val="000000"/>
          <w:sz w:val="28"/>
          <w:szCs w:val="28"/>
          <w:lang w:val="kk-KZ" w:eastAsia="ru-RU"/>
        </w:rPr>
        <w:t xml:space="preserve"> </w:t>
      </w:r>
      <w:r w:rsidRPr="001B6A75">
        <w:rPr>
          <w:rFonts w:ascii="Times New Roman" w:eastAsia="Times New Roman" w:hAnsi="Times New Roman" w:cs="Times New Roman"/>
          <w:bCs/>
          <w:color w:val="000000"/>
          <w:sz w:val="28"/>
          <w:szCs w:val="28"/>
          <w:lang w:val="kk-KZ" w:eastAsia="ru-RU"/>
        </w:rPr>
        <w:t>Эмпирикалық жиілік үлестірімі (когнитивтік компонент бойынша)</w:t>
      </w:r>
    </w:p>
    <w:p w14:paraId="5F162CB6" w14:textId="77777777" w:rsidR="00C733B6" w:rsidRPr="001B6A75" w:rsidRDefault="00C733B6" w:rsidP="008D6700">
      <w:pPr>
        <w:spacing w:after="0" w:line="240" w:lineRule="auto"/>
        <w:jc w:val="both"/>
        <w:rPr>
          <w:rFonts w:ascii="Times New Roman" w:eastAsia="Times New Roman" w:hAnsi="Times New Roman" w:cs="Times New Roman"/>
          <w:bCs/>
          <w:color w:val="000000"/>
          <w:sz w:val="16"/>
          <w:szCs w:val="16"/>
          <w:lang w:val="kk-KZ" w:eastAsia="ru-RU"/>
        </w:rPr>
      </w:pPr>
    </w:p>
    <w:tbl>
      <w:tblPr>
        <w:tblStyle w:val="af5"/>
        <w:tblW w:w="0" w:type="auto"/>
        <w:tblInd w:w="108" w:type="dxa"/>
        <w:tblLook w:val="04A0" w:firstRow="1" w:lastRow="0" w:firstColumn="1" w:lastColumn="0" w:noHBand="0" w:noVBand="1"/>
      </w:tblPr>
      <w:tblGrid>
        <w:gridCol w:w="3318"/>
        <w:gridCol w:w="1036"/>
        <w:gridCol w:w="1123"/>
        <w:gridCol w:w="1595"/>
        <w:gridCol w:w="2302"/>
      </w:tblGrid>
      <w:tr w:rsidR="00E549B2" w:rsidRPr="001B6A75" w14:paraId="0852814C" w14:textId="77777777" w:rsidTr="00003E20">
        <w:tc>
          <w:tcPr>
            <w:tcW w:w="3318" w:type="dxa"/>
            <w:vAlign w:val="center"/>
          </w:tcPr>
          <w:p w14:paraId="4837D831" w14:textId="77777777" w:rsidR="00E549B2" w:rsidRPr="001B6A75" w:rsidRDefault="00E549B2"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Топтар</w:t>
            </w:r>
          </w:p>
        </w:tc>
        <w:tc>
          <w:tcPr>
            <w:tcW w:w="1036" w:type="dxa"/>
            <w:vAlign w:val="center"/>
          </w:tcPr>
          <w:p w14:paraId="216DB9D4" w14:textId="1A665EAC" w:rsidR="00E549B2" w:rsidRPr="001B6A75" w:rsidRDefault="00003E20" w:rsidP="00003E20">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Төмен</w:t>
            </w:r>
          </w:p>
        </w:tc>
        <w:tc>
          <w:tcPr>
            <w:tcW w:w="1123" w:type="dxa"/>
            <w:vAlign w:val="center"/>
          </w:tcPr>
          <w:p w14:paraId="097EAE52" w14:textId="1CFBBCA5" w:rsidR="00E549B2" w:rsidRPr="001B6A75" w:rsidRDefault="00003E20" w:rsidP="00003E20">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Орташа</w:t>
            </w:r>
          </w:p>
        </w:tc>
        <w:tc>
          <w:tcPr>
            <w:tcW w:w="1595" w:type="dxa"/>
            <w:vAlign w:val="center"/>
          </w:tcPr>
          <w:p w14:paraId="5BF22B05" w14:textId="025D50E3" w:rsidR="00E549B2" w:rsidRPr="001B6A75" w:rsidRDefault="00003E20" w:rsidP="00003E20">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val="kk-KZ" w:eastAsia="ru-RU"/>
              </w:rPr>
              <w:t>Ж</w:t>
            </w:r>
            <w:r w:rsidRPr="001B6A75">
              <w:rPr>
                <w:rFonts w:ascii="Times New Roman" w:eastAsia="Times New Roman" w:hAnsi="Times New Roman" w:cs="Times New Roman"/>
                <w:color w:val="000000"/>
                <w:sz w:val="24"/>
                <w:szCs w:val="24"/>
                <w:lang w:eastAsia="ru-RU"/>
              </w:rPr>
              <w:t>оғары</w:t>
            </w:r>
          </w:p>
        </w:tc>
        <w:tc>
          <w:tcPr>
            <w:tcW w:w="2302" w:type="dxa"/>
            <w:vAlign w:val="center"/>
          </w:tcPr>
          <w:p w14:paraId="74695799" w14:textId="77777777" w:rsidR="00E549B2" w:rsidRPr="001B6A75" w:rsidRDefault="00E549B2"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Топтар бойынша барлығы</w:t>
            </w:r>
          </w:p>
        </w:tc>
      </w:tr>
      <w:tr w:rsidR="00E549B2" w:rsidRPr="001B6A75" w14:paraId="3F60A0E3" w14:textId="77777777" w:rsidTr="00003E20">
        <w:tc>
          <w:tcPr>
            <w:tcW w:w="3318" w:type="dxa"/>
          </w:tcPr>
          <w:p w14:paraId="3516DA7F"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Эксперименттік</w:t>
            </w:r>
          </w:p>
        </w:tc>
        <w:tc>
          <w:tcPr>
            <w:tcW w:w="1036" w:type="dxa"/>
            <w:vAlign w:val="center"/>
          </w:tcPr>
          <w:p w14:paraId="48C90524" w14:textId="77777777" w:rsidR="00E549B2" w:rsidRPr="001B6A75" w:rsidRDefault="00E549B2"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41</w:t>
            </w:r>
          </w:p>
        </w:tc>
        <w:tc>
          <w:tcPr>
            <w:tcW w:w="1123" w:type="dxa"/>
            <w:vAlign w:val="center"/>
          </w:tcPr>
          <w:p w14:paraId="62D70919" w14:textId="77777777" w:rsidR="00E549B2" w:rsidRPr="001B6A75" w:rsidRDefault="00E549B2"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14</w:t>
            </w:r>
          </w:p>
        </w:tc>
        <w:tc>
          <w:tcPr>
            <w:tcW w:w="1595" w:type="dxa"/>
            <w:vAlign w:val="center"/>
          </w:tcPr>
          <w:p w14:paraId="6E84E7CF" w14:textId="77777777" w:rsidR="00E549B2" w:rsidRPr="001B6A75" w:rsidRDefault="00E549B2"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2</w:t>
            </w:r>
          </w:p>
        </w:tc>
        <w:tc>
          <w:tcPr>
            <w:tcW w:w="2302" w:type="dxa"/>
            <w:vAlign w:val="center"/>
          </w:tcPr>
          <w:p w14:paraId="7BBDE755" w14:textId="77777777" w:rsidR="00E549B2" w:rsidRPr="001B6A75" w:rsidRDefault="00E549B2"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57</w:t>
            </w:r>
          </w:p>
        </w:tc>
      </w:tr>
      <w:tr w:rsidR="00E549B2" w:rsidRPr="001B6A75" w14:paraId="2DFE589B" w14:textId="77777777" w:rsidTr="00003E20">
        <w:tc>
          <w:tcPr>
            <w:tcW w:w="3318" w:type="dxa"/>
          </w:tcPr>
          <w:p w14:paraId="6B1630BA"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Бақылау</w:t>
            </w:r>
          </w:p>
        </w:tc>
        <w:tc>
          <w:tcPr>
            <w:tcW w:w="1036" w:type="dxa"/>
            <w:vAlign w:val="center"/>
          </w:tcPr>
          <w:p w14:paraId="4D584296" w14:textId="77777777" w:rsidR="00E549B2" w:rsidRPr="001B6A75" w:rsidRDefault="00E549B2"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40</w:t>
            </w:r>
          </w:p>
        </w:tc>
        <w:tc>
          <w:tcPr>
            <w:tcW w:w="1123" w:type="dxa"/>
            <w:vAlign w:val="center"/>
          </w:tcPr>
          <w:p w14:paraId="4DFF4770" w14:textId="77777777" w:rsidR="00E549B2" w:rsidRPr="001B6A75" w:rsidRDefault="00E549B2"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16</w:t>
            </w:r>
          </w:p>
        </w:tc>
        <w:tc>
          <w:tcPr>
            <w:tcW w:w="1595" w:type="dxa"/>
            <w:vAlign w:val="center"/>
          </w:tcPr>
          <w:p w14:paraId="55647073" w14:textId="77777777" w:rsidR="00E549B2" w:rsidRPr="001B6A75" w:rsidRDefault="00E549B2"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3</w:t>
            </w:r>
          </w:p>
        </w:tc>
        <w:tc>
          <w:tcPr>
            <w:tcW w:w="2302" w:type="dxa"/>
            <w:vAlign w:val="center"/>
          </w:tcPr>
          <w:p w14:paraId="093AC0AD" w14:textId="77777777" w:rsidR="00E549B2" w:rsidRPr="001B6A75" w:rsidRDefault="00E549B2"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59</w:t>
            </w:r>
          </w:p>
        </w:tc>
      </w:tr>
      <w:tr w:rsidR="00C733B6" w:rsidRPr="001B6A75" w14:paraId="01B39072" w14:textId="77777777" w:rsidTr="00003E20">
        <w:tc>
          <w:tcPr>
            <w:tcW w:w="3318" w:type="dxa"/>
          </w:tcPr>
          <w:p w14:paraId="119A0F26" w14:textId="77777777" w:rsidR="00C733B6" w:rsidRPr="001B6A75" w:rsidRDefault="00C733B6" w:rsidP="00E549B2">
            <w:pPr>
              <w:spacing w:after="0" w:line="240" w:lineRule="auto"/>
              <w:jc w:val="both"/>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val="kk-KZ" w:eastAsia="ru-RU"/>
              </w:rPr>
              <w:t xml:space="preserve">Деңгейлер бойынша </w:t>
            </w:r>
            <w:r w:rsidRPr="001B6A75">
              <w:rPr>
                <w:rFonts w:ascii="Times New Roman" w:eastAsia="Times New Roman" w:hAnsi="Times New Roman" w:cs="Times New Roman"/>
                <w:color w:val="000000"/>
                <w:sz w:val="24"/>
                <w:szCs w:val="24"/>
                <w:lang w:eastAsia="ru-RU"/>
              </w:rPr>
              <w:t>барлығы</w:t>
            </w:r>
          </w:p>
        </w:tc>
        <w:tc>
          <w:tcPr>
            <w:tcW w:w="1036" w:type="dxa"/>
            <w:vAlign w:val="center"/>
          </w:tcPr>
          <w:p w14:paraId="5E43DA4D" w14:textId="77777777" w:rsidR="00C733B6" w:rsidRPr="001B6A75" w:rsidRDefault="00C733B6"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81</w:t>
            </w:r>
          </w:p>
        </w:tc>
        <w:tc>
          <w:tcPr>
            <w:tcW w:w="1123" w:type="dxa"/>
            <w:vAlign w:val="center"/>
          </w:tcPr>
          <w:p w14:paraId="6C1AB055" w14:textId="77777777" w:rsidR="00C733B6" w:rsidRPr="001B6A75" w:rsidRDefault="00C733B6"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30</w:t>
            </w:r>
          </w:p>
        </w:tc>
        <w:tc>
          <w:tcPr>
            <w:tcW w:w="1595" w:type="dxa"/>
            <w:vAlign w:val="center"/>
          </w:tcPr>
          <w:p w14:paraId="56EBB074" w14:textId="77777777" w:rsidR="00C733B6" w:rsidRPr="001B6A75" w:rsidRDefault="00C733B6"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w:t>
            </w:r>
          </w:p>
        </w:tc>
        <w:tc>
          <w:tcPr>
            <w:tcW w:w="2302" w:type="dxa"/>
            <w:vAlign w:val="center"/>
          </w:tcPr>
          <w:p w14:paraId="2ADD2A7C" w14:textId="77777777" w:rsidR="00C733B6" w:rsidRPr="001B6A75" w:rsidRDefault="00C733B6"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116</w:t>
            </w:r>
          </w:p>
        </w:tc>
      </w:tr>
    </w:tbl>
    <w:p w14:paraId="60B91E22" w14:textId="77777777" w:rsidR="00C733B6" w:rsidRPr="001B6A75" w:rsidRDefault="00C733B6" w:rsidP="008D6700">
      <w:pPr>
        <w:spacing w:after="0" w:line="240" w:lineRule="auto"/>
        <w:jc w:val="both"/>
        <w:rPr>
          <w:rFonts w:ascii="Times New Roman" w:hAnsi="Times New Roman" w:cs="Times New Roman"/>
          <w:sz w:val="28"/>
          <w:szCs w:val="28"/>
          <w:lang w:val="kk-KZ"/>
        </w:rPr>
      </w:pPr>
    </w:p>
    <w:p w14:paraId="38C5EB73" w14:textId="48C02F98" w:rsidR="00C733B6" w:rsidRPr="001B6A75" w:rsidRDefault="00C733B6"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Эмпирикалық жиілік үлестірімі кестесінде </w:t>
      </w:r>
      <w:r w:rsidRPr="001B6A75">
        <w:rPr>
          <w:rFonts w:ascii="Times New Roman" w:hAnsi="Times New Roman" w:cs="Times New Roman"/>
          <w:color w:val="000000" w:themeColor="text1"/>
          <w:sz w:val="28"/>
          <w:szCs w:val="28"/>
          <w:lang w:val="kk-KZ"/>
        </w:rPr>
        <w:t xml:space="preserve">кейс-технологиялар негізінде даярлау бойынша когнитивтілігі «төмен», «орташа» және «жоғары» студенттер сандары берілді. </w:t>
      </w:r>
      <w:r w:rsidRPr="001B6A75">
        <w:rPr>
          <w:rFonts w:ascii="Times New Roman" w:hAnsi="Times New Roman" w:cs="Times New Roman"/>
          <w:sz w:val="28"/>
          <w:szCs w:val="28"/>
          <w:lang w:val="kk-KZ"/>
        </w:rPr>
        <w:t xml:space="preserve">Олардың көмегімен теориялық жиілік мәндерін есептейміз, </w:t>
      </w:r>
      <w:r w:rsidRPr="001B6A75">
        <w:rPr>
          <w:rFonts w:ascii="Times New Roman" w:eastAsia="Times New Roman" w:hAnsi="Times New Roman" w:cs="Times New Roman"/>
          <w:bCs/>
          <w:color w:val="000000"/>
          <w:sz w:val="28"/>
          <w:szCs w:val="28"/>
          <w:lang w:val="kk-KZ" w:eastAsia="ru-RU"/>
        </w:rPr>
        <w:t xml:space="preserve">яғни N=57 эксперименттік топ үшін </w:t>
      </w:r>
      <w:r w:rsidRPr="001B6A75">
        <w:rPr>
          <w:rFonts w:ascii="Times New Roman" w:hAnsi="Times New Roman" w:cs="Times New Roman"/>
          <w:sz w:val="28"/>
          <w:szCs w:val="28"/>
          <w:lang w:val="kk-KZ"/>
        </w:rPr>
        <w:t>Т</w:t>
      </w:r>
      <w:r w:rsidRPr="001B6A75">
        <w:rPr>
          <w:rFonts w:ascii="Times New Roman" w:hAnsi="Times New Roman" w:cs="Times New Roman"/>
          <w:sz w:val="28"/>
          <w:szCs w:val="28"/>
          <w:vertAlign w:val="subscript"/>
          <w:lang w:val="kk-KZ"/>
        </w:rPr>
        <w:t>11</w:t>
      </w:r>
      <w:r w:rsidRPr="001B6A75">
        <w:rPr>
          <w:rFonts w:ascii="Times New Roman" w:hAnsi="Times New Roman" w:cs="Times New Roman"/>
          <w:sz w:val="28"/>
          <w:szCs w:val="28"/>
          <w:lang w:val="kk-KZ"/>
        </w:rPr>
        <w:t>=</w:t>
      </w:r>
      <w:r w:rsidRPr="001B6A75">
        <w:rPr>
          <w:rFonts w:ascii="Times New Roman" w:hAnsi="Times New Roman" w:cs="Times New Roman"/>
          <w:sz w:val="24"/>
          <w:szCs w:val="24"/>
          <w:lang w:val="kk-KZ"/>
        </w:rPr>
        <w:t>39,80</w:t>
      </w:r>
      <w:r w:rsidRPr="001B6A75">
        <w:rPr>
          <w:rFonts w:ascii="Times New Roman" w:hAnsi="Times New Roman" w:cs="Times New Roman"/>
          <w:sz w:val="28"/>
          <w:szCs w:val="28"/>
          <w:lang w:val="kk-KZ"/>
        </w:rPr>
        <w:t>; Т</w:t>
      </w:r>
      <w:r w:rsidRPr="001B6A75">
        <w:rPr>
          <w:rFonts w:ascii="Times New Roman" w:hAnsi="Times New Roman" w:cs="Times New Roman"/>
          <w:sz w:val="28"/>
          <w:szCs w:val="28"/>
          <w:vertAlign w:val="subscript"/>
          <w:lang w:val="kk-KZ"/>
        </w:rPr>
        <w:t>12</w:t>
      </w:r>
      <w:r w:rsidRPr="001B6A75">
        <w:rPr>
          <w:rFonts w:ascii="Times New Roman" w:hAnsi="Times New Roman" w:cs="Times New Roman"/>
          <w:sz w:val="28"/>
          <w:szCs w:val="28"/>
          <w:lang w:val="kk-KZ"/>
        </w:rPr>
        <w:t>=14,74; Т</w:t>
      </w:r>
      <w:r w:rsidRPr="001B6A75">
        <w:rPr>
          <w:rFonts w:ascii="Times New Roman" w:hAnsi="Times New Roman" w:cs="Times New Roman"/>
          <w:sz w:val="28"/>
          <w:szCs w:val="28"/>
          <w:vertAlign w:val="subscript"/>
          <w:lang w:val="kk-KZ"/>
        </w:rPr>
        <w:t>13</w:t>
      </w:r>
      <w:r w:rsidRPr="001B6A75">
        <w:rPr>
          <w:rFonts w:ascii="Times New Roman" w:hAnsi="Times New Roman" w:cs="Times New Roman"/>
          <w:sz w:val="28"/>
          <w:szCs w:val="28"/>
          <w:lang w:val="kk-KZ"/>
        </w:rPr>
        <w:t xml:space="preserve">=2,46; </w:t>
      </w:r>
      <w:r w:rsidRPr="001B6A75">
        <w:rPr>
          <w:rFonts w:ascii="Times New Roman" w:eastAsia="Times New Roman" w:hAnsi="Times New Roman" w:cs="Times New Roman"/>
          <w:bCs/>
          <w:color w:val="000000"/>
          <w:sz w:val="28"/>
          <w:szCs w:val="28"/>
          <w:lang w:val="kk-KZ" w:eastAsia="ru-RU"/>
        </w:rPr>
        <w:t xml:space="preserve">М=59 бақылау тобы үшін </w:t>
      </w:r>
      <w:r w:rsidRPr="001B6A75">
        <w:rPr>
          <w:rFonts w:ascii="Times New Roman" w:hAnsi="Times New Roman" w:cs="Times New Roman"/>
          <w:sz w:val="28"/>
          <w:szCs w:val="28"/>
          <w:lang w:val="kk-KZ"/>
        </w:rPr>
        <w:t>Т</w:t>
      </w:r>
      <w:r w:rsidRPr="001B6A75">
        <w:rPr>
          <w:rFonts w:ascii="Times New Roman" w:hAnsi="Times New Roman" w:cs="Times New Roman"/>
          <w:sz w:val="28"/>
          <w:szCs w:val="28"/>
          <w:vertAlign w:val="subscript"/>
          <w:lang w:val="kk-KZ"/>
        </w:rPr>
        <w:t>21</w:t>
      </w:r>
      <w:r w:rsidRPr="001B6A75">
        <w:rPr>
          <w:rFonts w:ascii="Times New Roman" w:hAnsi="Times New Roman" w:cs="Times New Roman"/>
          <w:sz w:val="28"/>
          <w:szCs w:val="28"/>
          <w:lang w:val="kk-KZ"/>
        </w:rPr>
        <w:t>=41,20; Т</w:t>
      </w:r>
      <w:r w:rsidRPr="001B6A75">
        <w:rPr>
          <w:rFonts w:ascii="Times New Roman" w:hAnsi="Times New Roman" w:cs="Times New Roman"/>
          <w:sz w:val="28"/>
          <w:szCs w:val="28"/>
          <w:vertAlign w:val="subscript"/>
          <w:lang w:val="kk-KZ"/>
        </w:rPr>
        <w:t>22</w:t>
      </w:r>
      <w:r w:rsidRPr="001B6A75">
        <w:rPr>
          <w:rFonts w:ascii="Times New Roman" w:hAnsi="Times New Roman" w:cs="Times New Roman"/>
          <w:sz w:val="28"/>
          <w:szCs w:val="28"/>
          <w:lang w:val="kk-KZ"/>
        </w:rPr>
        <w:t>=15,26; Т</w:t>
      </w:r>
      <w:r w:rsidRPr="001B6A75">
        <w:rPr>
          <w:rFonts w:ascii="Times New Roman" w:hAnsi="Times New Roman" w:cs="Times New Roman"/>
          <w:sz w:val="28"/>
          <w:szCs w:val="28"/>
          <w:vertAlign w:val="subscript"/>
          <w:lang w:val="kk-KZ"/>
        </w:rPr>
        <w:t>23</w:t>
      </w:r>
      <w:r w:rsidRPr="001B6A75">
        <w:rPr>
          <w:rFonts w:ascii="Times New Roman" w:hAnsi="Times New Roman" w:cs="Times New Roman"/>
          <w:sz w:val="28"/>
          <w:szCs w:val="28"/>
          <w:lang w:val="kk-KZ"/>
        </w:rPr>
        <w:t>=2,54. Табылған теориялық жиілік үлестірімін келесі 1</w:t>
      </w:r>
      <w:r w:rsidR="007B14E5">
        <w:rPr>
          <w:rFonts w:ascii="Times New Roman" w:hAnsi="Times New Roman" w:cs="Times New Roman"/>
          <w:sz w:val="28"/>
          <w:szCs w:val="28"/>
          <w:lang w:val="kk-KZ"/>
        </w:rPr>
        <w:t>3</w:t>
      </w:r>
      <w:r w:rsidRPr="001B6A75">
        <w:rPr>
          <w:rFonts w:ascii="Times New Roman" w:hAnsi="Times New Roman" w:cs="Times New Roman"/>
          <w:sz w:val="28"/>
          <w:szCs w:val="28"/>
          <w:lang w:val="kk-KZ"/>
        </w:rPr>
        <w:t>-кестеге саламыз:</w:t>
      </w:r>
    </w:p>
    <w:p w14:paraId="1BE6773E" w14:textId="77777777" w:rsidR="00C733B6" w:rsidRPr="001B6A75" w:rsidRDefault="00C733B6" w:rsidP="008D6700">
      <w:pPr>
        <w:spacing w:after="0" w:line="240" w:lineRule="auto"/>
        <w:jc w:val="both"/>
        <w:rPr>
          <w:rFonts w:ascii="Times New Roman" w:hAnsi="Times New Roman" w:cs="Times New Roman"/>
          <w:sz w:val="28"/>
          <w:szCs w:val="28"/>
          <w:lang w:val="kk-KZ"/>
        </w:rPr>
      </w:pPr>
    </w:p>
    <w:p w14:paraId="73793E8B" w14:textId="53B512AA" w:rsidR="00C733B6" w:rsidRPr="001B6A75" w:rsidRDefault="00C733B6" w:rsidP="00003E20">
      <w:pPr>
        <w:spacing w:after="0" w:line="240" w:lineRule="auto"/>
        <w:jc w:val="both"/>
        <w:rPr>
          <w:rFonts w:ascii="Times New Roman" w:eastAsia="Times New Roman" w:hAnsi="Times New Roman" w:cs="Times New Roman"/>
          <w:bCs/>
          <w:color w:val="000000"/>
          <w:sz w:val="28"/>
          <w:szCs w:val="28"/>
          <w:lang w:val="kk-KZ" w:eastAsia="ru-RU"/>
        </w:rPr>
      </w:pPr>
      <w:r w:rsidRPr="001B6A75">
        <w:rPr>
          <w:rFonts w:ascii="Times New Roman" w:hAnsi="Times New Roman" w:cs="Times New Roman"/>
          <w:sz w:val="28"/>
          <w:szCs w:val="28"/>
          <w:lang w:val="kk-KZ"/>
        </w:rPr>
        <w:t>Кесте 1</w:t>
      </w:r>
      <w:r w:rsidR="007B14E5">
        <w:rPr>
          <w:rFonts w:ascii="Times New Roman" w:hAnsi="Times New Roman" w:cs="Times New Roman"/>
          <w:sz w:val="28"/>
          <w:szCs w:val="28"/>
          <w:lang w:val="kk-KZ"/>
        </w:rPr>
        <w:t>3</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003E20">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Теориялық жиілік кестесі </w:t>
      </w:r>
      <w:r w:rsidRPr="001B6A75">
        <w:rPr>
          <w:rFonts w:ascii="Times New Roman" w:eastAsia="Times New Roman" w:hAnsi="Times New Roman" w:cs="Times New Roman"/>
          <w:bCs/>
          <w:color w:val="000000"/>
          <w:sz w:val="28"/>
          <w:szCs w:val="28"/>
          <w:lang w:val="kk-KZ" w:eastAsia="ru-RU"/>
        </w:rPr>
        <w:t>(когнитивтік компонент бойынша)</w:t>
      </w:r>
    </w:p>
    <w:p w14:paraId="0D613D1B" w14:textId="77777777" w:rsidR="00C733B6" w:rsidRPr="001B6A75" w:rsidRDefault="00C733B6" w:rsidP="008D6700">
      <w:pPr>
        <w:spacing w:after="0" w:line="240" w:lineRule="auto"/>
        <w:jc w:val="both"/>
        <w:rPr>
          <w:rFonts w:ascii="Times New Roman" w:hAnsi="Times New Roman" w:cs="Times New Roman"/>
          <w:sz w:val="16"/>
          <w:szCs w:val="16"/>
          <w:lang w:val="kk-KZ"/>
        </w:rPr>
      </w:pPr>
    </w:p>
    <w:tbl>
      <w:tblPr>
        <w:tblStyle w:val="af5"/>
        <w:tblW w:w="0" w:type="auto"/>
        <w:tblInd w:w="108" w:type="dxa"/>
        <w:tblLook w:val="04A0" w:firstRow="1" w:lastRow="0" w:firstColumn="1" w:lastColumn="0" w:noHBand="0" w:noVBand="1"/>
      </w:tblPr>
      <w:tblGrid>
        <w:gridCol w:w="2287"/>
        <w:gridCol w:w="1595"/>
        <w:gridCol w:w="1595"/>
        <w:gridCol w:w="1595"/>
        <w:gridCol w:w="2302"/>
      </w:tblGrid>
      <w:tr w:rsidR="00E549B2" w:rsidRPr="001B6A75" w14:paraId="313CEA56" w14:textId="77777777" w:rsidTr="00F808F6">
        <w:tc>
          <w:tcPr>
            <w:tcW w:w="2287" w:type="dxa"/>
          </w:tcPr>
          <w:p w14:paraId="3B22879B" w14:textId="77777777" w:rsidR="00E549B2" w:rsidRPr="001B6A75" w:rsidRDefault="00E549B2"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Топтар</w:t>
            </w:r>
          </w:p>
        </w:tc>
        <w:tc>
          <w:tcPr>
            <w:tcW w:w="1595" w:type="dxa"/>
          </w:tcPr>
          <w:p w14:paraId="36B91901" w14:textId="08698CCB" w:rsidR="00E549B2" w:rsidRPr="001B6A75" w:rsidRDefault="00003E20" w:rsidP="00003E20">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Төмен</w:t>
            </w:r>
          </w:p>
        </w:tc>
        <w:tc>
          <w:tcPr>
            <w:tcW w:w="1595" w:type="dxa"/>
          </w:tcPr>
          <w:p w14:paraId="76011114" w14:textId="5DE7909B" w:rsidR="00E549B2" w:rsidRPr="001B6A75" w:rsidRDefault="00003E20" w:rsidP="00003E20">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О</w:t>
            </w:r>
            <w:r w:rsidR="00E549B2" w:rsidRPr="001B6A75">
              <w:rPr>
                <w:rFonts w:ascii="Times New Roman" w:eastAsia="Times New Roman" w:hAnsi="Times New Roman" w:cs="Times New Roman"/>
                <w:color w:val="000000"/>
                <w:sz w:val="24"/>
                <w:szCs w:val="24"/>
                <w:lang w:val="kk-KZ" w:eastAsia="ru-RU"/>
              </w:rPr>
              <w:t>рташа</w:t>
            </w:r>
          </w:p>
        </w:tc>
        <w:tc>
          <w:tcPr>
            <w:tcW w:w="1595" w:type="dxa"/>
          </w:tcPr>
          <w:p w14:paraId="21F924AD" w14:textId="3BB27E68" w:rsidR="00E549B2" w:rsidRPr="001B6A75" w:rsidRDefault="00003E20" w:rsidP="00003E20">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val="kk-KZ" w:eastAsia="ru-RU"/>
              </w:rPr>
              <w:t>Ж</w:t>
            </w:r>
            <w:r w:rsidRPr="001B6A75">
              <w:rPr>
                <w:rFonts w:ascii="Times New Roman" w:eastAsia="Times New Roman" w:hAnsi="Times New Roman" w:cs="Times New Roman"/>
                <w:color w:val="000000"/>
                <w:sz w:val="24"/>
                <w:szCs w:val="24"/>
                <w:lang w:eastAsia="ru-RU"/>
              </w:rPr>
              <w:t>оғары</w:t>
            </w:r>
          </w:p>
        </w:tc>
        <w:tc>
          <w:tcPr>
            <w:tcW w:w="2302" w:type="dxa"/>
          </w:tcPr>
          <w:p w14:paraId="6E00D6CA" w14:textId="77777777" w:rsidR="00E549B2" w:rsidRPr="001B6A75" w:rsidRDefault="00E549B2" w:rsidP="00003E20">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Барлығы</w:t>
            </w:r>
          </w:p>
        </w:tc>
      </w:tr>
      <w:tr w:rsidR="00E549B2" w:rsidRPr="001B6A75" w14:paraId="212939E6" w14:textId="77777777" w:rsidTr="00F808F6">
        <w:tc>
          <w:tcPr>
            <w:tcW w:w="2287" w:type="dxa"/>
          </w:tcPr>
          <w:p w14:paraId="7AA0763B"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Эксперименттік</w:t>
            </w:r>
          </w:p>
        </w:tc>
        <w:tc>
          <w:tcPr>
            <w:tcW w:w="1595" w:type="dxa"/>
          </w:tcPr>
          <w:p w14:paraId="78E4BCFA"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39,80</w:t>
            </w:r>
          </w:p>
        </w:tc>
        <w:tc>
          <w:tcPr>
            <w:tcW w:w="1595" w:type="dxa"/>
          </w:tcPr>
          <w:p w14:paraId="7A32B349"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14,74</w:t>
            </w:r>
          </w:p>
        </w:tc>
        <w:tc>
          <w:tcPr>
            <w:tcW w:w="1595" w:type="dxa"/>
          </w:tcPr>
          <w:p w14:paraId="0614EA17"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2,46</w:t>
            </w:r>
          </w:p>
        </w:tc>
        <w:tc>
          <w:tcPr>
            <w:tcW w:w="2302" w:type="dxa"/>
          </w:tcPr>
          <w:p w14:paraId="6B651D7D"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57</w:t>
            </w:r>
          </w:p>
        </w:tc>
      </w:tr>
      <w:tr w:rsidR="00E549B2" w:rsidRPr="001B6A75" w14:paraId="5789F98F" w14:textId="77777777" w:rsidTr="00F808F6">
        <w:tc>
          <w:tcPr>
            <w:tcW w:w="2287" w:type="dxa"/>
          </w:tcPr>
          <w:p w14:paraId="7FB12EC6"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Бақылау</w:t>
            </w:r>
          </w:p>
        </w:tc>
        <w:tc>
          <w:tcPr>
            <w:tcW w:w="1595" w:type="dxa"/>
          </w:tcPr>
          <w:p w14:paraId="4B5C6DAC"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41,20</w:t>
            </w:r>
          </w:p>
        </w:tc>
        <w:tc>
          <w:tcPr>
            <w:tcW w:w="1595" w:type="dxa"/>
          </w:tcPr>
          <w:p w14:paraId="33E8302F"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15,26</w:t>
            </w:r>
          </w:p>
        </w:tc>
        <w:tc>
          <w:tcPr>
            <w:tcW w:w="1595" w:type="dxa"/>
          </w:tcPr>
          <w:p w14:paraId="6D8D4699"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2,54</w:t>
            </w:r>
          </w:p>
        </w:tc>
        <w:tc>
          <w:tcPr>
            <w:tcW w:w="2302" w:type="dxa"/>
          </w:tcPr>
          <w:p w14:paraId="5FDA5F61"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59</w:t>
            </w:r>
          </w:p>
        </w:tc>
      </w:tr>
      <w:tr w:rsidR="00C733B6" w:rsidRPr="001B6A75" w14:paraId="3CB1E882" w14:textId="77777777" w:rsidTr="0058613A">
        <w:tc>
          <w:tcPr>
            <w:tcW w:w="2287" w:type="dxa"/>
          </w:tcPr>
          <w:p w14:paraId="6337BD50" w14:textId="77777777" w:rsidR="00C733B6" w:rsidRPr="001B6A75" w:rsidRDefault="00C733B6" w:rsidP="00E549B2">
            <w:pPr>
              <w:spacing w:after="0" w:line="240" w:lineRule="auto"/>
              <w:jc w:val="both"/>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Барлығы</w:t>
            </w:r>
          </w:p>
        </w:tc>
        <w:tc>
          <w:tcPr>
            <w:tcW w:w="1595" w:type="dxa"/>
          </w:tcPr>
          <w:p w14:paraId="6C668226" w14:textId="77777777" w:rsidR="00C733B6" w:rsidRPr="001B6A75" w:rsidRDefault="00C733B6"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81</w:t>
            </w:r>
          </w:p>
        </w:tc>
        <w:tc>
          <w:tcPr>
            <w:tcW w:w="1595" w:type="dxa"/>
          </w:tcPr>
          <w:p w14:paraId="339BCEB6" w14:textId="77777777" w:rsidR="00C733B6" w:rsidRPr="001B6A75" w:rsidRDefault="00C733B6"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30</w:t>
            </w:r>
          </w:p>
        </w:tc>
        <w:tc>
          <w:tcPr>
            <w:tcW w:w="1595" w:type="dxa"/>
          </w:tcPr>
          <w:p w14:paraId="7B55ECF6" w14:textId="77777777" w:rsidR="00C733B6" w:rsidRPr="001B6A75" w:rsidRDefault="00C733B6"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w:t>
            </w:r>
          </w:p>
        </w:tc>
        <w:tc>
          <w:tcPr>
            <w:tcW w:w="2302" w:type="dxa"/>
          </w:tcPr>
          <w:p w14:paraId="2A709932" w14:textId="77777777" w:rsidR="00C733B6" w:rsidRPr="001B6A75" w:rsidRDefault="00C733B6"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116</w:t>
            </w:r>
          </w:p>
        </w:tc>
      </w:tr>
    </w:tbl>
    <w:p w14:paraId="103198CC" w14:textId="77777777" w:rsidR="00C733B6" w:rsidRPr="001B6A75" w:rsidRDefault="00C733B6" w:rsidP="008D6700">
      <w:pPr>
        <w:spacing w:after="0" w:line="240" w:lineRule="auto"/>
        <w:jc w:val="both"/>
        <w:rPr>
          <w:rFonts w:ascii="Times New Roman" w:hAnsi="Times New Roman" w:cs="Times New Roman"/>
          <w:sz w:val="28"/>
          <w:szCs w:val="28"/>
          <w:lang w:val="kk-KZ"/>
        </w:rPr>
      </w:pPr>
    </w:p>
    <w:p w14:paraId="59BF8E38" w14:textId="52BF692D" w:rsidR="00C733B6" w:rsidRPr="001B6A75" w:rsidRDefault="00C733B6" w:rsidP="008D6700">
      <w:pPr>
        <w:spacing w:after="0" w:line="240" w:lineRule="auto"/>
        <w:ind w:firstLine="708"/>
        <w:jc w:val="both"/>
        <w:rPr>
          <w:rFonts w:ascii="Times New Roman" w:eastAsia="Times New Roman" w:hAnsi="Times New Roman" w:cs="Times New Roman"/>
          <w:bCs/>
          <w:color w:val="000000"/>
          <w:sz w:val="28"/>
          <w:szCs w:val="28"/>
          <w:lang w:val="kk-KZ" w:eastAsia="ru-RU"/>
        </w:rPr>
      </w:pPr>
      <w:r w:rsidRPr="001B6A75">
        <w:rPr>
          <w:rFonts w:ascii="Times New Roman" w:hAnsi="Times New Roman" w:cs="Times New Roman"/>
          <w:sz w:val="28"/>
          <w:szCs w:val="28"/>
          <w:lang w:val="kk-KZ"/>
        </w:rPr>
        <w:t>1</w:t>
      </w:r>
      <w:r w:rsidR="007B14E5">
        <w:rPr>
          <w:rFonts w:ascii="Times New Roman" w:hAnsi="Times New Roman" w:cs="Times New Roman"/>
          <w:sz w:val="28"/>
          <w:szCs w:val="28"/>
          <w:lang w:val="kk-KZ"/>
        </w:rPr>
        <w:t>2</w:t>
      </w:r>
      <w:r w:rsidR="00003E20">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1</w:t>
      </w:r>
      <w:r w:rsidR="007B14E5">
        <w:rPr>
          <w:rFonts w:ascii="Times New Roman" w:hAnsi="Times New Roman" w:cs="Times New Roman"/>
          <w:sz w:val="28"/>
          <w:szCs w:val="28"/>
          <w:lang w:val="kk-KZ"/>
        </w:rPr>
        <w:t>3</w:t>
      </w:r>
      <w:r w:rsidR="00003E20">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кестенің мәліметтерін пайдаланып, (1) формула арқылы Пирсонның </w:t>
      </w:r>
      <w:r w:rsidRPr="001B6A75">
        <w:rPr>
          <w:rFonts w:ascii="Symbol" w:eastAsia="Times New Roman" w:hAnsi="Symbol" w:cs="Arial"/>
          <w:bCs/>
          <w:color w:val="000000"/>
          <w:sz w:val="28"/>
          <w:szCs w:val="28"/>
          <w:lang w:val="kk-KZ" w:eastAsia="ru-RU"/>
        </w:rPr>
        <w:t></w:t>
      </w:r>
      <w:r w:rsidRPr="001B6A75">
        <w:rPr>
          <w:rFonts w:ascii="Times New Roman" w:eastAsia="Times New Roman" w:hAnsi="Times New Roman" w:cs="Times New Roman"/>
          <w:bCs/>
          <w:color w:val="000000"/>
          <w:sz w:val="28"/>
          <w:szCs w:val="28"/>
          <w:vertAlign w:val="superscript"/>
          <w:lang w:val="kk-KZ" w:eastAsia="ru-RU"/>
        </w:rPr>
        <w:t>2</w:t>
      </w:r>
      <w:r w:rsidRPr="001B6A75">
        <w:rPr>
          <w:rFonts w:ascii="Times New Roman" w:eastAsia="Times New Roman" w:hAnsi="Times New Roman" w:cs="Times New Roman"/>
          <w:bCs/>
          <w:color w:val="000000"/>
          <w:sz w:val="28"/>
          <w:szCs w:val="28"/>
          <w:vertAlign w:val="subscript"/>
          <w:lang w:val="kk-KZ" w:eastAsia="ru-RU"/>
        </w:rPr>
        <w:t>к</w:t>
      </w:r>
      <w:r w:rsidRPr="001B6A75">
        <w:rPr>
          <w:rFonts w:ascii="Times New Roman" w:eastAsia="Times New Roman" w:hAnsi="Times New Roman" w:cs="Times New Roman"/>
          <w:bCs/>
          <w:color w:val="000000"/>
          <w:sz w:val="28"/>
          <w:szCs w:val="28"/>
          <w:lang w:val="kk-KZ" w:eastAsia="ru-RU"/>
        </w:rPr>
        <w:t> критерийін есептейміз (1</w:t>
      </w:r>
      <w:r w:rsidR="007B14E5">
        <w:rPr>
          <w:rFonts w:ascii="Times New Roman" w:eastAsia="Times New Roman" w:hAnsi="Times New Roman" w:cs="Times New Roman"/>
          <w:bCs/>
          <w:color w:val="000000"/>
          <w:sz w:val="28"/>
          <w:szCs w:val="28"/>
          <w:lang w:val="kk-KZ" w:eastAsia="ru-RU"/>
        </w:rPr>
        <w:t>4</w:t>
      </w:r>
      <w:r w:rsidR="00003E20">
        <w:rPr>
          <w:rFonts w:ascii="Times New Roman" w:eastAsia="Times New Roman" w:hAnsi="Times New Roman" w:cs="Times New Roman"/>
          <w:bCs/>
          <w:color w:val="000000"/>
          <w:sz w:val="28"/>
          <w:szCs w:val="28"/>
          <w:lang w:val="kk-KZ" w:eastAsia="ru-RU"/>
        </w:rPr>
        <w:t>-</w:t>
      </w:r>
      <w:r w:rsidRPr="001B6A75">
        <w:rPr>
          <w:rFonts w:ascii="Times New Roman" w:eastAsia="Times New Roman" w:hAnsi="Times New Roman" w:cs="Times New Roman"/>
          <w:bCs/>
          <w:color w:val="000000"/>
          <w:sz w:val="28"/>
          <w:szCs w:val="28"/>
          <w:lang w:val="kk-KZ" w:eastAsia="ru-RU"/>
        </w:rPr>
        <w:t>кесте)</w:t>
      </w:r>
      <w:r w:rsidR="00003E20">
        <w:rPr>
          <w:rFonts w:ascii="Times New Roman" w:eastAsia="Times New Roman" w:hAnsi="Times New Roman" w:cs="Times New Roman"/>
          <w:bCs/>
          <w:color w:val="000000"/>
          <w:sz w:val="28"/>
          <w:szCs w:val="28"/>
          <w:lang w:val="kk-KZ" w:eastAsia="ru-RU"/>
        </w:rPr>
        <w:t>.</w:t>
      </w:r>
    </w:p>
    <w:p w14:paraId="24BFD875" w14:textId="77777777" w:rsidR="00C733B6" w:rsidRPr="001B6A75" w:rsidRDefault="00C733B6" w:rsidP="008D6700">
      <w:pPr>
        <w:spacing w:after="0" w:line="240" w:lineRule="auto"/>
        <w:jc w:val="both"/>
        <w:rPr>
          <w:rFonts w:ascii="Times New Roman" w:eastAsia="Times New Roman" w:hAnsi="Times New Roman" w:cs="Times New Roman"/>
          <w:bCs/>
          <w:color w:val="000000"/>
          <w:sz w:val="28"/>
          <w:szCs w:val="28"/>
          <w:lang w:val="kk-KZ" w:eastAsia="ru-RU"/>
        </w:rPr>
      </w:pPr>
    </w:p>
    <w:p w14:paraId="6EDFB95F" w14:textId="78CA5508" w:rsidR="00C733B6" w:rsidRPr="001B6A75" w:rsidRDefault="00C733B6" w:rsidP="008D6700">
      <w:pPr>
        <w:spacing w:after="0" w:line="240" w:lineRule="auto"/>
        <w:jc w:val="both"/>
        <w:rPr>
          <w:rFonts w:ascii="Times New Roman" w:eastAsia="Times New Roman" w:hAnsi="Times New Roman" w:cs="Times New Roman"/>
          <w:bCs/>
          <w:color w:val="000000"/>
          <w:sz w:val="28"/>
          <w:szCs w:val="28"/>
          <w:lang w:val="kk-KZ" w:eastAsia="ru-RU"/>
        </w:rPr>
      </w:pPr>
      <w:r w:rsidRPr="001B6A75">
        <w:rPr>
          <w:rFonts w:ascii="Times New Roman" w:eastAsia="Times New Roman" w:hAnsi="Times New Roman" w:cs="Times New Roman"/>
          <w:bCs/>
          <w:color w:val="000000"/>
          <w:sz w:val="28"/>
          <w:szCs w:val="28"/>
          <w:lang w:val="kk-KZ" w:eastAsia="ru-RU"/>
        </w:rPr>
        <w:t>Кесте 1</w:t>
      </w:r>
      <w:r w:rsidR="007B14E5">
        <w:rPr>
          <w:rFonts w:ascii="Times New Roman" w:eastAsia="Times New Roman" w:hAnsi="Times New Roman" w:cs="Times New Roman"/>
          <w:bCs/>
          <w:color w:val="000000"/>
          <w:sz w:val="28"/>
          <w:szCs w:val="28"/>
          <w:lang w:val="kk-KZ" w:eastAsia="ru-RU"/>
        </w:rPr>
        <w:t>4</w:t>
      </w:r>
      <w:r w:rsidR="00003E20">
        <w:rPr>
          <w:rFonts w:ascii="Times New Roman" w:eastAsia="Times New Roman" w:hAnsi="Times New Roman" w:cs="Times New Roman"/>
          <w:bCs/>
          <w:color w:val="000000"/>
          <w:sz w:val="28"/>
          <w:szCs w:val="28"/>
          <w:lang w:val="kk-KZ" w:eastAsia="ru-RU"/>
        </w:rPr>
        <w:t xml:space="preserve"> </w:t>
      </w:r>
      <w:r w:rsidRPr="001B6A75">
        <w:rPr>
          <w:rFonts w:ascii="Times New Roman" w:eastAsia="Times New Roman" w:hAnsi="Times New Roman" w:cs="Times New Roman"/>
          <w:bCs/>
          <w:color w:val="000000"/>
          <w:sz w:val="28"/>
          <w:szCs w:val="28"/>
          <w:lang w:val="kk-KZ" w:eastAsia="ru-RU"/>
        </w:rPr>
        <w:t xml:space="preserve">– Ізделінде </w:t>
      </w:r>
      <w:r w:rsidRPr="001B6A75">
        <w:rPr>
          <w:rFonts w:ascii="Symbol" w:eastAsia="Times New Roman" w:hAnsi="Symbol" w:cs="Arial"/>
          <w:bCs/>
          <w:color w:val="000000"/>
          <w:sz w:val="28"/>
          <w:szCs w:val="28"/>
          <w:lang w:val="kk-KZ" w:eastAsia="ru-RU"/>
        </w:rPr>
        <w:t></w:t>
      </w:r>
      <w:r w:rsidRPr="001B6A75">
        <w:rPr>
          <w:rFonts w:ascii="Times New Roman" w:eastAsia="Times New Roman" w:hAnsi="Times New Roman" w:cs="Times New Roman"/>
          <w:bCs/>
          <w:color w:val="000000"/>
          <w:sz w:val="28"/>
          <w:szCs w:val="28"/>
          <w:vertAlign w:val="superscript"/>
          <w:lang w:val="kk-KZ" w:eastAsia="ru-RU"/>
        </w:rPr>
        <w:t>2</w:t>
      </w:r>
      <w:r w:rsidRPr="001B6A75">
        <w:rPr>
          <w:rFonts w:ascii="Times New Roman" w:eastAsia="Times New Roman" w:hAnsi="Times New Roman" w:cs="Times New Roman"/>
          <w:bCs/>
          <w:color w:val="000000"/>
          <w:sz w:val="28"/>
          <w:szCs w:val="28"/>
          <w:vertAlign w:val="subscript"/>
          <w:lang w:val="kk-KZ" w:eastAsia="ru-RU"/>
        </w:rPr>
        <w:t xml:space="preserve">к </w:t>
      </w:r>
      <w:r w:rsidRPr="001B6A75">
        <w:rPr>
          <w:rFonts w:ascii="Times New Roman" w:eastAsia="Times New Roman" w:hAnsi="Times New Roman" w:cs="Times New Roman"/>
          <w:bCs/>
          <w:color w:val="000000"/>
          <w:sz w:val="28"/>
          <w:szCs w:val="28"/>
          <w:lang w:val="kk-KZ" w:eastAsia="ru-RU"/>
        </w:rPr>
        <w:t>мәнін табу кестесі</w:t>
      </w:r>
    </w:p>
    <w:p w14:paraId="17D76C8C" w14:textId="77777777" w:rsidR="00C733B6" w:rsidRPr="001B6A75" w:rsidRDefault="00C733B6" w:rsidP="008D6700">
      <w:pPr>
        <w:spacing w:after="0" w:line="240" w:lineRule="auto"/>
        <w:jc w:val="both"/>
        <w:rPr>
          <w:rFonts w:ascii="Times New Roman" w:eastAsia="Times New Roman" w:hAnsi="Times New Roman" w:cs="Times New Roman"/>
          <w:bCs/>
          <w:color w:val="000000"/>
          <w:sz w:val="16"/>
          <w:szCs w:val="16"/>
          <w:lang w:val="kk-KZ" w:eastAsia="ru-RU"/>
        </w:rPr>
      </w:pPr>
    </w:p>
    <w:tbl>
      <w:tblPr>
        <w:tblStyle w:val="af5"/>
        <w:tblW w:w="0" w:type="auto"/>
        <w:tblInd w:w="108" w:type="dxa"/>
        <w:tblLook w:val="04A0" w:firstRow="1" w:lastRow="0" w:firstColumn="1" w:lastColumn="0" w:noHBand="0" w:noVBand="1"/>
      </w:tblPr>
      <w:tblGrid>
        <w:gridCol w:w="3669"/>
        <w:gridCol w:w="2666"/>
        <w:gridCol w:w="3189"/>
      </w:tblGrid>
      <w:tr w:rsidR="00E549B2" w:rsidRPr="001B6A75" w14:paraId="7266459D" w14:textId="77777777" w:rsidTr="00D8372D">
        <w:tc>
          <w:tcPr>
            <w:tcW w:w="3705" w:type="dxa"/>
          </w:tcPr>
          <w:p w14:paraId="4E8525D8" w14:textId="340B1DD8" w:rsidR="00E549B2" w:rsidRPr="00003E20" w:rsidRDefault="00003E20" w:rsidP="00E549B2">
            <w:pPr>
              <w:spacing w:after="0" w:line="240" w:lineRule="auto"/>
              <w:jc w:val="center"/>
              <w:rPr>
                <w:rFonts w:ascii="Times New Roman" w:eastAsia="Times New Roman" w:hAnsi="Times New Roman" w:cs="Times New Roman"/>
                <w:bCs/>
                <w:color w:val="000000"/>
                <w:sz w:val="24"/>
                <w:szCs w:val="24"/>
                <w:lang w:eastAsia="ru-RU"/>
              </w:rPr>
            </w:pPr>
            <w:r w:rsidRPr="00003E20">
              <w:rPr>
                <w:rFonts w:ascii="Times New Roman" w:eastAsia="Times New Roman" w:hAnsi="Times New Roman" w:cs="Times New Roman"/>
                <w:bCs/>
                <w:color w:val="000000"/>
                <w:sz w:val="24"/>
                <w:szCs w:val="24"/>
                <w:lang w:eastAsia="ru-RU"/>
              </w:rPr>
              <w:t>Топ</w:t>
            </w:r>
          </w:p>
        </w:tc>
        <w:tc>
          <w:tcPr>
            <w:tcW w:w="2693" w:type="dxa"/>
            <w:vAlign w:val="bottom"/>
          </w:tcPr>
          <w:p w14:paraId="6509A1F6" w14:textId="64E78625" w:rsidR="00E549B2" w:rsidRPr="00003E20" w:rsidRDefault="00003E20" w:rsidP="00E549B2">
            <w:pPr>
              <w:spacing w:after="0" w:line="240" w:lineRule="auto"/>
              <w:jc w:val="center"/>
              <w:rPr>
                <w:rFonts w:ascii="Times New Roman" w:eastAsia="Times New Roman" w:hAnsi="Times New Roman" w:cs="Times New Roman"/>
                <w:bCs/>
                <w:color w:val="000000"/>
                <w:sz w:val="24"/>
                <w:szCs w:val="24"/>
                <w:lang w:eastAsia="ru-RU"/>
              </w:rPr>
            </w:pPr>
            <w:r w:rsidRPr="00003E20">
              <w:rPr>
                <w:rFonts w:ascii="Times New Roman" w:eastAsia="Times New Roman" w:hAnsi="Times New Roman" w:cs="Times New Roman"/>
                <w:bCs/>
                <w:color w:val="000000"/>
                <w:sz w:val="24"/>
                <w:szCs w:val="24"/>
                <w:lang w:eastAsia="ru-RU"/>
              </w:rPr>
              <w:t>Деңгейлер</w:t>
            </w:r>
          </w:p>
        </w:tc>
        <w:tc>
          <w:tcPr>
            <w:tcW w:w="3233" w:type="dxa"/>
          </w:tcPr>
          <w:p w14:paraId="3D975A0C" w14:textId="1ABFFF65" w:rsidR="00E549B2" w:rsidRPr="001B6A75" w:rsidRDefault="007D3FE6" w:rsidP="00E549B2">
            <w:pPr>
              <w:spacing w:after="0" w:line="240" w:lineRule="auto"/>
              <w:jc w:val="both"/>
              <w:rPr>
                <w:rFonts w:ascii="Times New Roman" w:hAnsi="Times New Roman" w:cs="Times New Roman"/>
                <w:sz w:val="24"/>
                <w:szCs w:val="24"/>
                <w:lang w:val="kk-KZ"/>
              </w:rPr>
            </w:pPr>
            <m:oMathPara>
              <m:oMath>
                <m:sSup>
                  <m:sSupPr>
                    <m:ctrlPr>
                      <w:rPr>
                        <w:rFonts w:ascii="Cambria Math" w:hAnsi="Times New Roman" w:cs="Times New Roman"/>
                        <w:i/>
                        <w:sz w:val="28"/>
                        <w:szCs w:val="28"/>
                      </w:rPr>
                    </m:ctrlPr>
                  </m:sSupPr>
                  <m:e>
                    <m:r>
                      <w:rPr>
                        <w:rFonts w:ascii="Cambria Math" w:hAnsi="Times New Roman" w:cs="Times New Roman"/>
                        <w:sz w:val="28"/>
                        <w:szCs w:val="28"/>
                        <w:lang w:val="kk-KZ"/>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f</m:t>
                        </m:r>
                      </m:e>
                      <m:sub>
                        <m:r>
                          <w:rPr>
                            <w:rFonts w:ascii="Cambria Math" w:hAnsi="Times New Roman" w:cs="Times New Roman"/>
                            <w:sz w:val="28"/>
                            <w:szCs w:val="28"/>
                            <w:lang w:val="kk-KZ"/>
                          </w:rPr>
                          <m:t>э</m:t>
                        </m:r>
                      </m:sub>
                    </m:sSub>
                    <m:r>
                      <w:rPr>
                        <w:rFonts w:ascii="Cambria Math" w:hAnsi="Cambria Math" w:cs="Times New Roman"/>
                        <w:sz w:val="28"/>
                        <w:szCs w:val="28"/>
                        <w:lang w:val="kk-KZ"/>
                      </w:rPr>
                      <m:t>-</m:t>
                    </m:r>
                    <m:sSub>
                      <m:sSubPr>
                        <m:ctrlPr>
                          <w:rPr>
                            <w:rFonts w:ascii="Cambria Math" w:hAnsi="Times New Roman"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т</m:t>
                        </m:r>
                      </m:sub>
                    </m:sSub>
                    <m:r>
                      <w:rPr>
                        <w:rFonts w:ascii="Cambria Math" w:hAnsi="Times New Roman" w:cs="Times New Roman"/>
                        <w:sz w:val="28"/>
                        <w:szCs w:val="28"/>
                        <w:lang w:val="kk-KZ"/>
                      </w:rPr>
                      <m:t>)</m:t>
                    </m:r>
                  </m:e>
                  <m:sup>
                    <m:r>
                      <w:rPr>
                        <w:rFonts w:ascii="Cambria Math" w:hAnsi="Times New Roman" w:cs="Times New Roman"/>
                        <w:sz w:val="28"/>
                        <w:szCs w:val="28"/>
                        <w:lang w:val="kk-KZ"/>
                      </w:rPr>
                      <m:t>2</m:t>
                    </m:r>
                  </m:sup>
                </m:sSup>
                <m:r>
                  <w:rPr>
                    <w:rFonts w:ascii="Cambria Math" w:hAnsi="Times New Roman" w:cs="Times New Roman"/>
                    <w:sz w:val="28"/>
                    <w:szCs w:val="28"/>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т</m:t>
                    </m:r>
                  </m:sub>
                </m:sSub>
              </m:oMath>
            </m:oMathPara>
          </w:p>
        </w:tc>
      </w:tr>
      <w:tr w:rsidR="00E549B2" w:rsidRPr="001B6A75" w14:paraId="5DF0915D" w14:textId="77777777" w:rsidTr="00D8372D">
        <w:tc>
          <w:tcPr>
            <w:tcW w:w="3705" w:type="dxa"/>
            <w:vMerge w:val="restart"/>
          </w:tcPr>
          <w:p w14:paraId="0BFB059C" w14:textId="52B58B73" w:rsidR="00E549B2" w:rsidRPr="00003E20" w:rsidRDefault="00003E20" w:rsidP="00E549B2">
            <w:pPr>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eastAsia="ru-RU"/>
              </w:rPr>
              <w:t>Эксперименттік</w:t>
            </w:r>
          </w:p>
        </w:tc>
        <w:tc>
          <w:tcPr>
            <w:tcW w:w="2693" w:type="dxa"/>
            <w:vAlign w:val="bottom"/>
          </w:tcPr>
          <w:p w14:paraId="3812DFE7"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төмен</w:t>
            </w:r>
          </w:p>
        </w:tc>
        <w:tc>
          <w:tcPr>
            <w:tcW w:w="3233" w:type="dxa"/>
            <w:vAlign w:val="bottom"/>
          </w:tcPr>
          <w:p w14:paraId="47247D87"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0,04</w:t>
            </w:r>
          </w:p>
        </w:tc>
      </w:tr>
      <w:tr w:rsidR="00E549B2" w:rsidRPr="001B6A75" w14:paraId="5933B4AA" w14:textId="77777777" w:rsidTr="00D8372D">
        <w:tc>
          <w:tcPr>
            <w:tcW w:w="3705" w:type="dxa"/>
            <w:vMerge/>
          </w:tcPr>
          <w:p w14:paraId="79B8C8E3"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eastAsia="ru-RU"/>
              </w:rPr>
            </w:pPr>
          </w:p>
        </w:tc>
        <w:tc>
          <w:tcPr>
            <w:tcW w:w="2693" w:type="dxa"/>
            <w:vAlign w:val="bottom"/>
          </w:tcPr>
          <w:p w14:paraId="40FFB5CF"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орташа</w:t>
            </w:r>
          </w:p>
        </w:tc>
        <w:tc>
          <w:tcPr>
            <w:tcW w:w="3233" w:type="dxa"/>
            <w:vAlign w:val="bottom"/>
          </w:tcPr>
          <w:p w14:paraId="2CEE9E17"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0,04</w:t>
            </w:r>
          </w:p>
        </w:tc>
      </w:tr>
      <w:tr w:rsidR="00E549B2" w:rsidRPr="001B6A75" w14:paraId="0E3F4536" w14:textId="77777777" w:rsidTr="00D8372D">
        <w:tc>
          <w:tcPr>
            <w:tcW w:w="3705" w:type="dxa"/>
            <w:vMerge/>
          </w:tcPr>
          <w:p w14:paraId="2E5C0686" w14:textId="77777777" w:rsidR="00E549B2" w:rsidRPr="001B6A75" w:rsidRDefault="00E549B2" w:rsidP="00E549B2">
            <w:pPr>
              <w:spacing w:after="0" w:line="240" w:lineRule="auto"/>
              <w:jc w:val="both"/>
              <w:rPr>
                <w:rFonts w:ascii="Times New Roman" w:hAnsi="Times New Roman" w:cs="Times New Roman"/>
                <w:sz w:val="24"/>
                <w:szCs w:val="24"/>
                <w:lang w:val="kk-KZ"/>
              </w:rPr>
            </w:pPr>
          </w:p>
        </w:tc>
        <w:tc>
          <w:tcPr>
            <w:tcW w:w="2693" w:type="dxa"/>
            <w:vAlign w:val="bottom"/>
          </w:tcPr>
          <w:p w14:paraId="1B731D45"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жоғары</w:t>
            </w:r>
          </w:p>
        </w:tc>
        <w:tc>
          <w:tcPr>
            <w:tcW w:w="3233" w:type="dxa"/>
            <w:vAlign w:val="bottom"/>
          </w:tcPr>
          <w:p w14:paraId="2A36AAB2"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0,08</w:t>
            </w:r>
          </w:p>
        </w:tc>
      </w:tr>
      <w:tr w:rsidR="00E549B2" w:rsidRPr="001B6A75" w14:paraId="1E4B508D" w14:textId="77777777" w:rsidTr="00D8372D">
        <w:tc>
          <w:tcPr>
            <w:tcW w:w="3705" w:type="dxa"/>
            <w:vMerge w:val="restart"/>
          </w:tcPr>
          <w:p w14:paraId="673083F8" w14:textId="77777777" w:rsidR="00E549B2" w:rsidRPr="001B6A75" w:rsidRDefault="00E549B2" w:rsidP="00E549B2">
            <w:pPr>
              <w:spacing w:after="0" w:line="240" w:lineRule="auto"/>
              <w:jc w:val="both"/>
              <w:rPr>
                <w:rFonts w:ascii="Times New Roman" w:hAnsi="Times New Roman" w:cs="Times New Roman"/>
                <w:sz w:val="24"/>
                <w:szCs w:val="24"/>
                <w:lang w:val="kk-KZ"/>
              </w:rPr>
            </w:pPr>
            <w:r w:rsidRPr="001B6A75">
              <w:rPr>
                <w:rFonts w:ascii="Times New Roman" w:eastAsia="Times New Roman" w:hAnsi="Times New Roman" w:cs="Times New Roman"/>
                <w:color w:val="000000"/>
                <w:sz w:val="24"/>
                <w:szCs w:val="24"/>
                <w:lang w:eastAsia="ru-RU"/>
              </w:rPr>
              <w:t>Бақылау</w:t>
            </w:r>
          </w:p>
        </w:tc>
        <w:tc>
          <w:tcPr>
            <w:tcW w:w="2693" w:type="dxa"/>
            <w:vAlign w:val="bottom"/>
          </w:tcPr>
          <w:p w14:paraId="4B43A533"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төмен</w:t>
            </w:r>
          </w:p>
        </w:tc>
        <w:tc>
          <w:tcPr>
            <w:tcW w:w="3233" w:type="dxa"/>
            <w:vAlign w:val="bottom"/>
          </w:tcPr>
          <w:p w14:paraId="7D2562C6"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0,03</w:t>
            </w:r>
          </w:p>
        </w:tc>
      </w:tr>
      <w:tr w:rsidR="00E549B2" w:rsidRPr="001B6A75" w14:paraId="5A70DD37" w14:textId="77777777" w:rsidTr="00D8372D">
        <w:tc>
          <w:tcPr>
            <w:tcW w:w="3705" w:type="dxa"/>
            <w:vMerge/>
          </w:tcPr>
          <w:p w14:paraId="0F54F61E" w14:textId="77777777" w:rsidR="00E549B2" w:rsidRPr="001B6A75" w:rsidRDefault="00E549B2" w:rsidP="00E549B2">
            <w:pPr>
              <w:spacing w:after="0" w:line="240" w:lineRule="auto"/>
              <w:jc w:val="both"/>
              <w:rPr>
                <w:rFonts w:ascii="Times New Roman" w:hAnsi="Times New Roman" w:cs="Times New Roman"/>
                <w:sz w:val="24"/>
                <w:szCs w:val="24"/>
                <w:lang w:val="kk-KZ"/>
              </w:rPr>
            </w:pPr>
          </w:p>
        </w:tc>
        <w:tc>
          <w:tcPr>
            <w:tcW w:w="2693" w:type="dxa"/>
            <w:vAlign w:val="bottom"/>
          </w:tcPr>
          <w:p w14:paraId="49728A3B"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орташа</w:t>
            </w:r>
          </w:p>
        </w:tc>
        <w:tc>
          <w:tcPr>
            <w:tcW w:w="3233" w:type="dxa"/>
            <w:vAlign w:val="bottom"/>
          </w:tcPr>
          <w:p w14:paraId="4A2DCF27"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0,04</w:t>
            </w:r>
          </w:p>
        </w:tc>
      </w:tr>
      <w:tr w:rsidR="00E549B2" w:rsidRPr="001B6A75" w14:paraId="3FDE4196" w14:textId="77777777" w:rsidTr="00D8372D">
        <w:tc>
          <w:tcPr>
            <w:tcW w:w="3705" w:type="dxa"/>
            <w:vMerge/>
          </w:tcPr>
          <w:p w14:paraId="4B6DD0D1" w14:textId="77777777" w:rsidR="00E549B2" w:rsidRPr="001B6A75" w:rsidRDefault="00E549B2" w:rsidP="00E549B2">
            <w:pPr>
              <w:spacing w:after="0" w:line="240" w:lineRule="auto"/>
              <w:jc w:val="both"/>
              <w:rPr>
                <w:rFonts w:ascii="Times New Roman" w:hAnsi="Times New Roman" w:cs="Times New Roman"/>
                <w:sz w:val="24"/>
                <w:szCs w:val="24"/>
                <w:lang w:val="kk-KZ"/>
              </w:rPr>
            </w:pPr>
          </w:p>
        </w:tc>
        <w:tc>
          <w:tcPr>
            <w:tcW w:w="2693" w:type="dxa"/>
            <w:vAlign w:val="bottom"/>
          </w:tcPr>
          <w:p w14:paraId="4EF0AF8D"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жоғары</w:t>
            </w:r>
          </w:p>
        </w:tc>
        <w:tc>
          <w:tcPr>
            <w:tcW w:w="3233" w:type="dxa"/>
            <w:vAlign w:val="bottom"/>
          </w:tcPr>
          <w:p w14:paraId="028B94F6"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0,08</w:t>
            </w:r>
          </w:p>
        </w:tc>
      </w:tr>
      <w:tr w:rsidR="00C733B6" w:rsidRPr="001B6A75" w14:paraId="09AB9802" w14:textId="77777777" w:rsidTr="00D8372D">
        <w:tc>
          <w:tcPr>
            <w:tcW w:w="6398" w:type="dxa"/>
            <w:gridSpan w:val="2"/>
          </w:tcPr>
          <w:p w14:paraId="4C86F561" w14:textId="77777777" w:rsidR="00C733B6" w:rsidRPr="00003E20" w:rsidRDefault="00C733B6" w:rsidP="00E549B2">
            <w:pPr>
              <w:spacing w:after="0" w:line="240" w:lineRule="auto"/>
              <w:jc w:val="center"/>
              <w:rPr>
                <w:rFonts w:ascii="Times New Roman" w:hAnsi="Times New Roman" w:cs="Times New Roman"/>
                <w:i/>
                <w:sz w:val="24"/>
                <w:szCs w:val="24"/>
                <w:vertAlign w:val="subscript"/>
                <w:lang w:val="kk-KZ"/>
              </w:rPr>
            </w:pPr>
            <w:r w:rsidRPr="00003E20">
              <w:rPr>
                <w:rFonts w:ascii="Symbol" w:eastAsia="Times New Roman" w:hAnsi="Symbol" w:cs="Arial"/>
                <w:bCs/>
                <w:i/>
                <w:color w:val="000000"/>
                <w:sz w:val="24"/>
                <w:szCs w:val="24"/>
                <w:lang w:eastAsia="ru-RU"/>
              </w:rPr>
              <w:t></w:t>
            </w:r>
            <w:r w:rsidRPr="00003E20">
              <w:rPr>
                <w:rFonts w:ascii="Times New Roman" w:eastAsia="Times New Roman" w:hAnsi="Times New Roman" w:cs="Times New Roman"/>
                <w:bCs/>
                <w:i/>
                <w:color w:val="000000"/>
                <w:sz w:val="24"/>
                <w:szCs w:val="24"/>
                <w:vertAlign w:val="superscript"/>
                <w:lang w:eastAsia="ru-RU"/>
              </w:rPr>
              <w:t>2</w:t>
            </w:r>
            <w:r w:rsidRPr="00003E20">
              <w:rPr>
                <w:rFonts w:ascii="Times New Roman" w:eastAsia="Times New Roman" w:hAnsi="Times New Roman" w:cs="Times New Roman"/>
                <w:bCs/>
                <w:i/>
                <w:color w:val="000000"/>
                <w:sz w:val="24"/>
                <w:szCs w:val="24"/>
                <w:vertAlign w:val="subscript"/>
                <w:lang w:eastAsia="ru-RU"/>
              </w:rPr>
              <w:t>к</w:t>
            </w:r>
          </w:p>
        </w:tc>
        <w:tc>
          <w:tcPr>
            <w:tcW w:w="3233" w:type="dxa"/>
          </w:tcPr>
          <w:p w14:paraId="70806B91" w14:textId="77777777" w:rsidR="00C733B6" w:rsidRPr="00003E20" w:rsidRDefault="00C733B6" w:rsidP="00E549B2">
            <w:pPr>
              <w:spacing w:after="0" w:line="240" w:lineRule="auto"/>
              <w:jc w:val="center"/>
              <w:rPr>
                <w:rFonts w:ascii="Times New Roman" w:hAnsi="Times New Roman" w:cs="Times New Roman"/>
                <w:i/>
                <w:sz w:val="24"/>
                <w:szCs w:val="24"/>
                <w:lang w:val="kk-KZ"/>
              </w:rPr>
            </w:pPr>
            <w:r w:rsidRPr="00003E20">
              <w:rPr>
                <w:rFonts w:ascii="Times New Roman" w:hAnsi="Times New Roman" w:cs="Times New Roman"/>
                <w:i/>
                <w:sz w:val="24"/>
                <w:szCs w:val="24"/>
                <w:lang w:val="kk-KZ"/>
              </w:rPr>
              <w:t>0,31</w:t>
            </w:r>
          </w:p>
        </w:tc>
      </w:tr>
    </w:tbl>
    <w:p w14:paraId="6A8E4F36" w14:textId="77777777" w:rsidR="00363295" w:rsidRPr="001B6A75" w:rsidRDefault="00363295" w:rsidP="008D6700">
      <w:pPr>
        <w:spacing w:after="0" w:line="240" w:lineRule="auto"/>
        <w:ind w:firstLine="708"/>
        <w:jc w:val="both"/>
        <w:rPr>
          <w:rFonts w:ascii="Times New Roman" w:hAnsi="Times New Roman" w:cs="Times New Roman"/>
          <w:sz w:val="28"/>
          <w:szCs w:val="28"/>
          <w:lang w:val="kk-KZ"/>
        </w:rPr>
      </w:pPr>
    </w:p>
    <w:p w14:paraId="6A76CC73" w14:textId="77777777" w:rsidR="00363295" w:rsidRPr="001B6A75" w:rsidRDefault="00363295" w:rsidP="008D6700">
      <w:pPr>
        <w:spacing w:after="0" w:line="240" w:lineRule="auto"/>
        <w:ind w:firstLine="708"/>
        <w:jc w:val="both"/>
        <w:rPr>
          <w:rFonts w:ascii="Times New Roman" w:eastAsia="Times New Roman" w:hAnsi="Times New Roman" w:cs="Times New Roman"/>
          <w:bCs/>
          <w:sz w:val="28"/>
          <w:szCs w:val="28"/>
          <w:lang w:val="kk-KZ" w:eastAsia="ru-RU"/>
        </w:rPr>
      </w:pPr>
      <w:r w:rsidRPr="001B6A75">
        <w:rPr>
          <w:rFonts w:ascii="Times New Roman" w:hAnsi="Times New Roman" w:cs="Times New Roman"/>
          <w:sz w:val="28"/>
          <w:szCs w:val="28"/>
          <w:lang w:val="kk-KZ"/>
        </w:rPr>
        <w:t xml:space="preserve">Когнитивтік компонент бойынша анықтаушы эксперименттің ізделінді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к</w:t>
      </w:r>
      <w:r w:rsidRPr="001B6A75">
        <w:rPr>
          <w:rFonts w:ascii="Times New Roman" w:eastAsia="Times New Roman" w:hAnsi="Times New Roman" w:cs="Times New Roman"/>
          <w:bCs/>
          <w:sz w:val="28"/>
          <w:szCs w:val="28"/>
          <w:lang w:val="kk-KZ" w:eastAsia="ru-RU"/>
        </w:rPr>
        <w:t xml:space="preserve"> мәні табылды, яғни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к</w:t>
      </w:r>
      <w:r w:rsidRPr="001B6A75">
        <w:rPr>
          <w:rFonts w:ascii="Times New Roman" w:eastAsia="Times New Roman" w:hAnsi="Times New Roman" w:cs="Times New Roman"/>
          <w:bCs/>
          <w:sz w:val="28"/>
          <w:szCs w:val="28"/>
          <w:lang w:val="kk-KZ" w:eastAsia="ru-RU"/>
        </w:rPr>
        <w:t xml:space="preserve">=0,31. Еркіндік дәрежесі 2-ге тең болса,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 xml:space="preserve"> </w:t>
      </w:r>
      <w:r w:rsidRPr="001B6A75">
        <w:rPr>
          <w:rFonts w:ascii="Times New Roman" w:eastAsia="Times New Roman" w:hAnsi="Times New Roman" w:cs="Times New Roman"/>
          <w:bCs/>
          <w:sz w:val="28"/>
          <w:szCs w:val="28"/>
          <w:lang w:val="kk-KZ" w:eastAsia="ru-RU"/>
        </w:rPr>
        <w:t>–тің кестелік кризистік мәні: α</w:t>
      </w:r>
      <m:oMath>
        <m:r>
          <w:rPr>
            <w:rFonts w:ascii="Cambria Math" w:eastAsia="Times New Roman" w:hAnsi="Cambria Math" w:cs="Times New Roman"/>
            <w:sz w:val="28"/>
            <w:szCs w:val="28"/>
            <w:lang w:val="kk-KZ" w:eastAsia="ru-RU"/>
          </w:rPr>
          <m:t>≤</m:t>
        </m:r>
      </m:oMath>
      <w:r w:rsidRPr="001B6A75">
        <w:rPr>
          <w:rFonts w:ascii="Times New Roman" w:eastAsia="Times New Roman" w:hAnsi="Times New Roman" w:cs="Times New Roman"/>
          <w:bCs/>
          <w:sz w:val="28"/>
          <w:szCs w:val="28"/>
          <w:lang w:val="kk-KZ" w:eastAsia="ru-RU"/>
        </w:rPr>
        <w:t xml:space="preserve">0,05 мәнділік деңгейінде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кр</w:t>
      </w:r>
      <w:r w:rsidRPr="001B6A75">
        <w:rPr>
          <w:rFonts w:ascii="Times New Roman" w:eastAsia="Times New Roman" w:hAnsi="Times New Roman" w:cs="Times New Roman"/>
          <w:bCs/>
          <w:sz w:val="28"/>
          <w:szCs w:val="28"/>
          <w:lang w:val="kk-KZ" w:eastAsia="ru-RU"/>
        </w:rPr>
        <w:t>=5,99, ал α</w:t>
      </w:r>
      <m:oMath>
        <m:r>
          <w:rPr>
            <w:rFonts w:ascii="Cambria Math" w:eastAsia="Times New Roman" w:hAnsi="Cambria Math" w:cs="Times New Roman"/>
            <w:sz w:val="28"/>
            <w:szCs w:val="28"/>
            <w:lang w:val="kk-KZ" w:eastAsia="ru-RU"/>
          </w:rPr>
          <m:t>≤</m:t>
        </m:r>
      </m:oMath>
      <w:r w:rsidRPr="001B6A75">
        <w:rPr>
          <w:rFonts w:ascii="Times New Roman" w:eastAsia="Times New Roman" w:hAnsi="Times New Roman" w:cs="Times New Roman"/>
          <w:bCs/>
          <w:sz w:val="28"/>
          <w:szCs w:val="28"/>
          <w:lang w:val="kk-KZ" w:eastAsia="ru-RU"/>
        </w:rPr>
        <w:t xml:space="preserve">0,01 мәнділік деңгейінде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кр</w:t>
      </w:r>
      <w:r w:rsidRPr="001B6A75">
        <w:rPr>
          <w:rFonts w:ascii="Times New Roman" w:eastAsia="Times New Roman" w:hAnsi="Times New Roman" w:cs="Times New Roman"/>
          <w:bCs/>
          <w:sz w:val="28"/>
          <w:szCs w:val="28"/>
          <w:lang w:val="kk-KZ" w:eastAsia="ru-RU"/>
        </w:rPr>
        <w:t>=9,21-ге тең. Салыстырсақ, 0,32</w:t>
      </w:r>
      <m:oMath>
        <m:r>
          <w:rPr>
            <w:rFonts w:ascii="Cambria Math" w:eastAsia="Times New Roman" w:hAnsi="Cambria Math" w:cs="Times New Roman"/>
            <w:sz w:val="28"/>
            <w:szCs w:val="28"/>
            <w:lang w:val="kk-KZ" w:eastAsia="ru-RU"/>
          </w:rPr>
          <m:t>&lt;</m:t>
        </m:r>
      </m:oMath>
      <w:r w:rsidRPr="001B6A75">
        <w:rPr>
          <w:rFonts w:ascii="Times New Roman" w:eastAsia="Times New Roman" w:hAnsi="Times New Roman" w:cs="Times New Roman"/>
          <w:bCs/>
          <w:sz w:val="28"/>
          <w:szCs w:val="28"/>
          <w:lang w:val="kk-KZ" w:eastAsia="ru-RU"/>
        </w:rPr>
        <w:t>5,99. Бұл жағдайда да альтернативті болжам 0,05 мәнділік деңгейінде ауытқиды да, нөлдік гипотеза қабылданады.</w:t>
      </w:r>
    </w:p>
    <w:p w14:paraId="014B03B6" w14:textId="29F6CF8C" w:rsidR="00C733B6" w:rsidRPr="001B6A75" w:rsidRDefault="00C733B6" w:rsidP="008D6700">
      <w:pPr>
        <w:spacing w:after="0" w:line="240" w:lineRule="auto"/>
        <w:ind w:firstLine="708"/>
        <w:jc w:val="both"/>
        <w:rPr>
          <w:rFonts w:ascii="Times New Roman" w:eastAsia="Times New Roman" w:hAnsi="Times New Roman" w:cs="Times New Roman"/>
          <w:bCs/>
          <w:sz w:val="28"/>
          <w:szCs w:val="28"/>
          <w:lang w:val="kk-KZ" w:eastAsia="ru-RU"/>
        </w:rPr>
      </w:pPr>
      <w:r w:rsidRPr="001B6A75">
        <w:rPr>
          <w:rFonts w:ascii="Times New Roman" w:eastAsia="Times New Roman" w:hAnsi="Times New Roman" w:cs="Times New Roman"/>
          <w:bCs/>
          <w:sz w:val="28"/>
          <w:szCs w:val="28"/>
          <w:lang w:val="kk-KZ" w:eastAsia="ru-RU"/>
        </w:rPr>
        <w:t xml:space="preserve">Іс-әрекеттік компонент бойынша анықтаушы эксперимент нәтижесінің негізінде алынған эмпирикалық жиілік үлестірімін табамыз. </w:t>
      </w:r>
      <w:r w:rsidRPr="001B6A75">
        <w:rPr>
          <w:rFonts w:ascii="Times New Roman" w:eastAsia="Times New Roman" w:hAnsi="Times New Roman" w:cs="Times New Roman"/>
          <w:bCs/>
          <w:color w:val="000000"/>
          <w:sz w:val="28"/>
          <w:szCs w:val="28"/>
          <w:lang w:val="kk-KZ" w:eastAsia="ru-RU"/>
        </w:rPr>
        <w:t>N=57 үшін</w:t>
      </w:r>
      <w:r w:rsidRPr="001B6A75">
        <w:rPr>
          <w:rFonts w:ascii="Times New Roman" w:eastAsia="Times New Roman" w:hAnsi="Times New Roman" w:cs="Times New Roman"/>
          <w:bCs/>
          <w:sz w:val="28"/>
          <w:szCs w:val="28"/>
          <w:lang w:val="kk-KZ" w:eastAsia="ru-RU"/>
        </w:rPr>
        <w:t xml:space="preserve"> </w:t>
      </w:r>
      <w:r w:rsidRPr="001B6A75">
        <w:rPr>
          <w:rFonts w:ascii="Times New Roman" w:hAnsi="Times New Roman" w:cs="Times New Roman"/>
          <w:sz w:val="28"/>
          <w:szCs w:val="28"/>
          <w:lang w:val="kk-KZ"/>
        </w:rPr>
        <w:t>Э</w:t>
      </w:r>
      <w:r w:rsidRPr="001B6A75">
        <w:rPr>
          <w:rFonts w:ascii="Times New Roman" w:hAnsi="Times New Roman" w:cs="Times New Roman"/>
          <w:sz w:val="28"/>
          <w:szCs w:val="28"/>
          <w:vertAlign w:val="subscript"/>
          <w:lang w:val="kk-KZ"/>
        </w:rPr>
        <w:t>11</w:t>
      </w:r>
      <w:r w:rsidRPr="001B6A75">
        <w:rPr>
          <w:rFonts w:ascii="Times New Roman" w:hAnsi="Times New Roman" w:cs="Times New Roman"/>
          <w:sz w:val="28"/>
          <w:szCs w:val="28"/>
          <w:lang w:val="kk-KZ"/>
        </w:rPr>
        <w:t>=</w:t>
      </w:r>
      <w:r w:rsidRPr="001B6A75">
        <w:rPr>
          <w:rFonts w:ascii="Times New Roman" w:hAnsi="Times New Roman" w:cs="Times New Roman"/>
          <w:sz w:val="24"/>
          <w:szCs w:val="24"/>
          <w:lang w:val="kk-KZ"/>
        </w:rPr>
        <w:t>43</w:t>
      </w:r>
      <w:r w:rsidRPr="001B6A75">
        <w:rPr>
          <w:rFonts w:ascii="Times New Roman" w:hAnsi="Times New Roman" w:cs="Times New Roman"/>
          <w:sz w:val="28"/>
          <w:szCs w:val="28"/>
          <w:lang w:val="kk-KZ"/>
        </w:rPr>
        <w:t>; Э</w:t>
      </w:r>
      <w:r w:rsidRPr="001B6A75">
        <w:rPr>
          <w:rFonts w:ascii="Times New Roman" w:hAnsi="Times New Roman" w:cs="Times New Roman"/>
          <w:sz w:val="28"/>
          <w:szCs w:val="28"/>
          <w:vertAlign w:val="subscript"/>
          <w:lang w:val="kk-KZ"/>
        </w:rPr>
        <w:t>12</w:t>
      </w:r>
      <w:r w:rsidRPr="001B6A75">
        <w:rPr>
          <w:rFonts w:ascii="Times New Roman" w:hAnsi="Times New Roman" w:cs="Times New Roman"/>
          <w:sz w:val="28"/>
          <w:szCs w:val="28"/>
          <w:lang w:val="kk-KZ"/>
        </w:rPr>
        <w:t>=13; Э</w:t>
      </w:r>
      <w:r w:rsidRPr="001B6A75">
        <w:rPr>
          <w:rFonts w:ascii="Times New Roman" w:hAnsi="Times New Roman" w:cs="Times New Roman"/>
          <w:sz w:val="28"/>
          <w:szCs w:val="28"/>
          <w:vertAlign w:val="subscript"/>
          <w:lang w:val="kk-KZ"/>
        </w:rPr>
        <w:t>13</w:t>
      </w:r>
      <w:r w:rsidRPr="001B6A75">
        <w:rPr>
          <w:rFonts w:ascii="Times New Roman" w:hAnsi="Times New Roman" w:cs="Times New Roman"/>
          <w:sz w:val="28"/>
          <w:szCs w:val="28"/>
          <w:lang w:val="kk-KZ"/>
        </w:rPr>
        <w:t>=1; М=59 үшін Э</w:t>
      </w:r>
      <w:r w:rsidRPr="001B6A75">
        <w:rPr>
          <w:rFonts w:ascii="Times New Roman" w:hAnsi="Times New Roman" w:cs="Times New Roman"/>
          <w:sz w:val="28"/>
          <w:szCs w:val="28"/>
          <w:vertAlign w:val="subscript"/>
          <w:lang w:val="kk-KZ"/>
        </w:rPr>
        <w:t>21</w:t>
      </w:r>
      <w:r w:rsidRPr="001B6A75">
        <w:rPr>
          <w:rFonts w:ascii="Times New Roman" w:hAnsi="Times New Roman" w:cs="Times New Roman"/>
          <w:sz w:val="28"/>
          <w:szCs w:val="28"/>
          <w:lang w:val="kk-KZ"/>
        </w:rPr>
        <w:t>=46; Э</w:t>
      </w:r>
      <w:r w:rsidRPr="001B6A75">
        <w:rPr>
          <w:rFonts w:ascii="Times New Roman" w:hAnsi="Times New Roman" w:cs="Times New Roman"/>
          <w:sz w:val="28"/>
          <w:szCs w:val="28"/>
          <w:vertAlign w:val="subscript"/>
          <w:lang w:val="kk-KZ"/>
        </w:rPr>
        <w:t>22</w:t>
      </w:r>
      <w:r w:rsidRPr="001B6A75">
        <w:rPr>
          <w:rFonts w:ascii="Times New Roman" w:hAnsi="Times New Roman" w:cs="Times New Roman"/>
          <w:sz w:val="28"/>
          <w:szCs w:val="28"/>
          <w:lang w:val="kk-KZ"/>
        </w:rPr>
        <w:t>=11; Э</w:t>
      </w:r>
      <w:r w:rsidRPr="001B6A75">
        <w:rPr>
          <w:rFonts w:ascii="Times New Roman" w:hAnsi="Times New Roman" w:cs="Times New Roman"/>
          <w:sz w:val="28"/>
          <w:szCs w:val="28"/>
          <w:vertAlign w:val="subscript"/>
          <w:lang w:val="kk-KZ"/>
        </w:rPr>
        <w:t>23</w:t>
      </w:r>
      <w:r w:rsidRPr="001B6A75">
        <w:rPr>
          <w:rFonts w:ascii="Times New Roman" w:hAnsi="Times New Roman" w:cs="Times New Roman"/>
          <w:sz w:val="28"/>
          <w:szCs w:val="28"/>
          <w:lang w:val="kk-KZ"/>
        </w:rPr>
        <w:t>=2</w:t>
      </w:r>
      <w:r w:rsidRPr="001B6A75">
        <w:rPr>
          <w:rFonts w:ascii="Times New Roman" w:eastAsia="Times New Roman" w:hAnsi="Times New Roman" w:cs="Times New Roman"/>
          <w:bCs/>
          <w:sz w:val="28"/>
          <w:szCs w:val="28"/>
          <w:lang w:val="kk-KZ" w:eastAsia="ru-RU"/>
        </w:rPr>
        <w:t xml:space="preserve"> (</w:t>
      </w:r>
      <w:r w:rsidR="00D8372D">
        <w:rPr>
          <w:rFonts w:ascii="Times New Roman" w:eastAsia="Times New Roman" w:hAnsi="Times New Roman" w:cs="Times New Roman"/>
          <w:bCs/>
          <w:sz w:val="28"/>
          <w:szCs w:val="28"/>
          <w:lang w:val="kk-KZ" w:eastAsia="ru-RU"/>
        </w:rPr>
        <w:t>1</w:t>
      </w:r>
      <w:r w:rsidR="007B14E5">
        <w:rPr>
          <w:rFonts w:ascii="Times New Roman" w:eastAsia="Times New Roman" w:hAnsi="Times New Roman" w:cs="Times New Roman"/>
          <w:bCs/>
          <w:sz w:val="28"/>
          <w:szCs w:val="28"/>
          <w:lang w:val="kk-KZ" w:eastAsia="ru-RU"/>
        </w:rPr>
        <w:t>5</w:t>
      </w:r>
      <w:r w:rsidR="00D8372D">
        <w:rPr>
          <w:rFonts w:ascii="Times New Roman" w:eastAsia="Times New Roman" w:hAnsi="Times New Roman" w:cs="Times New Roman"/>
          <w:bCs/>
          <w:sz w:val="28"/>
          <w:szCs w:val="28"/>
          <w:lang w:val="kk-KZ" w:eastAsia="ru-RU"/>
        </w:rPr>
        <w:t>-</w:t>
      </w:r>
      <w:r w:rsidRPr="001B6A75">
        <w:rPr>
          <w:rFonts w:ascii="Times New Roman" w:eastAsia="Times New Roman" w:hAnsi="Times New Roman" w:cs="Times New Roman"/>
          <w:bCs/>
          <w:sz w:val="28"/>
          <w:szCs w:val="28"/>
          <w:lang w:val="kk-KZ" w:eastAsia="ru-RU"/>
        </w:rPr>
        <w:t>кесте).</w:t>
      </w:r>
    </w:p>
    <w:p w14:paraId="35DA0E92" w14:textId="77777777" w:rsidR="00C733B6" w:rsidRPr="001B6A75" w:rsidRDefault="00C733B6" w:rsidP="008D6700">
      <w:pPr>
        <w:spacing w:after="0" w:line="240" w:lineRule="auto"/>
        <w:ind w:firstLine="708"/>
        <w:jc w:val="both"/>
        <w:rPr>
          <w:rFonts w:ascii="Times New Roman" w:eastAsia="Times New Roman" w:hAnsi="Times New Roman" w:cs="Times New Roman"/>
          <w:bCs/>
          <w:sz w:val="28"/>
          <w:szCs w:val="28"/>
          <w:lang w:val="kk-KZ" w:eastAsia="ru-RU"/>
        </w:rPr>
      </w:pPr>
    </w:p>
    <w:p w14:paraId="096DCC63" w14:textId="165451E7" w:rsidR="00C733B6" w:rsidRPr="001B6A75" w:rsidRDefault="00C733B6" w:rsidP="008D6700">
      <w:pPr>
        <w:spacing w:after="0" w:line="240" w:lineRule="auto"/>
        <w:jc w:val="both"/>
        <w:rPr>
          <w:rFonts w:ascii="Times New Roman" w:eastAsia="Times New Roman" w:hAnsi="Times New Roman" w:cs="Times New Roman"/>
          <w:bCs/>
          <w:sz w:val="28"/>
          <w:szCs w:val="28"/>
          <w:lang w:val="kk-KZ" w:eastAsia="ru-RU"/>
        </w:rPr>
      </w:pPr>
      <w:r w:rsidRPr="001B6A75">
        <w:rPr>
          <w:rFonts w:ascii="Times New Roman" w:eastAsia="Times New Roman" w:hAnsi="Times New Roman" w:cs="Times New Roman"/>
          <w:bCs/>
          <w:sz w:val="28"/>
          <w:szCs w:val="28"/>
          <w:lang w:val="kk-KZ" w:eastAsia="ru-RU"/>
        </w:rPr>
        <w:t>Кесте 1</w:t>
      </w:r>
      <w:r w:rsidR="007B14E5">
        <w:rPr>
          <w:rFonts w:ascii="Times New Roman" w:eastAsia="Times New Roman" w:hAnsi="Times New Roman" w:cs="Times New Roman"/>
          <w:bCs/>
          <w:sz w:val="28"/>
          <w:szCs w:val="28"/>
          <w:lang w:val="kk-KZ" w:eastAsia="ru-RU"/>
        </w:rPr>
        <w:t>5</w:t>
      </w:r>
      <w:r w:rsidR="00D8372D">
        <w:rPr>
          <w:rFonts w:ascii="Times New Roman" w:eastAsia="Times New Roman" w:hAnsi="Times New Roman" w:cs="Times New Roman"/>
          <w:bCs/>
          <w:sz w:val="28"/>
          <w:szCs w:val="28"/>
          <w:lang w:val="kk-KZ" w:eastAsia="ru-RU"/>
        </w:rPr>
        <w:t xml:space="preserve"> </w:t>
      </w:r>
      <w:r w:rsidRPr="001B6A75">
        <w:rPr>
          <w:rFonts w:ascii="Times New Roman" w:eastAsia="Times New Roman" w:hAnsi="Times New Roman" w:cs="Times New Roman"/>
          <w:bCs/>
          <w:sz w:val="28"/>
          <w:szCs w:val="28"/>
          <w:lang w:val="kk-KZ" w:eastAsia="ru-RU"/>
        </w:rPr>
        <w:t>–</w:t>
      </w:r>
      <w:r w:rsidR="00D8372D">
        <w:rPr>
          <w:rFonts w:ascii="Times New Roman" w:eastAsia="Times New Roman" w:hAnsi="Times New Roman" w:cs="Times New Roman"/>
          <w:bCs/>
          <w:sz w:val="28"/>
          <w:szCs w:val="28"/>
          <w:lang w:val="kk-KZ" w:eastAsia="ru-RU"/>
        </w:rPr>
        <w:t xml:space="preserve"> </w:t>
      </w:r>
      <w:r w:rsidRPr="001B6A75">
        <w:rPr>
          <w:rFonts w:ascii="Times New Roman" w:eastAsia="Times New Roman" w:hAnsi="Times New Roman" w:cs="Times New Roman"/>
          <w:bCs/>
          <w:sz w:val="28"/>
          <w:szCs w:val="28"/>
          <w:lang w:val="kk-KZ" w:eastAsia="ru-RU"/>
        </w:rPr>
        <w:t>Эмпирикалық жиілік үлестірімі (іс-әрекеттік компонент бойынша)</w:t>
      </w:r>
    </w:p>
    <w:p w14:paraId="5446ACA2" w14:textId="77777777" w:rsidR="00C733B6" w:rsidRPr="001B6A75" w:rsidRDefault="00C733B6" w:rsidP="008D6700">
      <w:pPr>
        <w:spacing w:after="0" w:line="240" w:lineRule="auto"/>
        <w:jc w:val="both"/>
        <w:rPr>
          <w:rFonts w:ascii="Times New Roman" w:eastAsia="Times New Roman" w:hAnsi="Times New Roman" w:cs="Times New Roman"/>
          <w:bCs/>
          <w:sz w:val="16"/>
          <w:szCs w:val="16"/>
          <w:lang w:val="kk-KZ" w:eastAsia="ru-RU"/>
        </w:rPr>
      </w:pPr>
    </w:p>
    <w:tbl>
      <w:tblPr>
        <w:tblStyle w:val="af5"/>
        <w:tblW w:w="0" w:type="auto"/>
        <w:tblInd w:w="178" w:type="dxa"/>
        <w:tblLook w:val="04A0" w:firstRow="1" w:lastRow="0" w:firstColumn="1" w:lastColumn="0" w:noHBand="0" w:noVBand="1"/>
      </w:tblPr>
      <w:tblGrid>
        <w:gridCol w:w="3783"/>
        <w:gridCol w:w="909"/>
        <w:gridCol w:w="1075"/>
        <w:gridCol w:w="1161"/>
        <w:gridCol w:w="2526"/>
      </w:tblGrid>
      <w:tr w:rsidR="00E549B2" w:rsidRPr="001B6A75" w14:paraId="082A774C" w14:textId="77777777" w:rsidTr="00D8372D">
        <w:tc>
          <w:tcPr>
            <w:tcW w:w="3850" w:type="dxa"/>
            <w:vAlign w:val="center"/>
          </w:tcPr>
          <w:p w14:paraId="2827951A" w14:textId="77777777" w:rsidR="00E549B2" w:rsidRPr="001B6A75" w:rsidRDefault="00E549B2" w:rsidP="00D8372D">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Топтар</w:t>
            </w:r>
          </w:p>
        </w:tc>
        <w:tc>
          <w:tcPr>
            <w:tcW w:w="910" w:type="dxa"/>
            <w:vAlign w:val="center"/>
          </w:tcPr>
          <w:p w14:paraId="118FD247" w14:textId="62F256DF" w:rsidR="00E549B2" w:rsidRPr="001B6A75" w:rsidRDefault="00D8372D" w:rsidP="00D8372D">
            <w:pPr>
              <w:spacing w:after="0" w:line="240" w:lineRule="auto"/>
              <w:jc w:val="center"/>
              <w:rPr>
                <w:rFonts w:ascii="Times New Roman" w:eastAsia="Times New Roman" w:hAnsi="Times New Roman" w:cs="Times New Roman"/>
                <w:sz w:val="24"/>
                <w:szCs w:val="24"/>
                <w:lang w:val="kk-KZ" w:eastAsia="ru-RU"/>
              </w:rPr>
            </w:pPr>
            <w:r w:rsidRPr="001B6A75">
              <w:rPr>
                <w:rFonts w:ascii="Times New Roman" w:eastAsia="Times New Roman" w:hAnsi="Times New Roman" w:cs="Times New Roman"/>
                <w:sz w:val="24"/>
                <w:szCs w:val="24"/>
                <w:lang w:val="kk-KZ" w:eastAsia="ru-RU"/>
              </w:rPr>
              <w:t>Төмен</w:t>
            </w:r>
          </w:p>
        </w:tc>
        <w:tc>
          <w:tcPr>
            <w:tcW w:w="1077" w:type="dxa"/>
            <w:vAlign w:val="center"/>
          </w:tcPr>
          <w:p w14:paraId="55829A60" w14:textId="1FDA1436" w:rsidR="00E549B2" w:rsidRPr="001B6A75" w:rsidRDefault="00D8372D" w:rsidP="00D8372D">
            <w:pPr>
              <w:spacing w:after="0" w:line="240" w:lineRule="auto"/>
              <w:jc w:val="center"/>
              <w:rPr>
                <w:rFonts w:ascii="Times New Roman" w:eastAsia="Times New Roman" w:hAnsi="Times New Roman" w:cs="Times New Roman"/>
                <w:sz w:val="24"/>
                <w:szCs w:val="24"/>
                <w:lang w:val="kk-KZ" w:eastAsia="ru-RU"/>
              </w:rPr>
            </w:pPr>
            <w:r w:rsidRPr="001B6A75">
              <w:rPr>
                <w:rFonts w:ascii="Times New Roman" w:eastAsia="Times New Roman" w:hAnsi="Times New Roman" w:cs="Times New Roman"/>
                <w:sz w:val="24"/>
                <w:szCs w:val="24"/>
                <w:lang w:val="kk-KZ" w:eastAsia="ru-RU"/>
              </w:rPr>
              <w:t>Орташа</w:t>
            </w:r>
          </w:p>
        </w:tc>
        <w:tc>
          <w:tcPr>
            <w:tcW w:w="1165" w:type="dxa"/>
            <w:vAlign w:val="center"/>
          </w:tcPr>
          <w:p w14:paraId="0E6931A4" w14:textId="30863BD4" w:rsidR="00E549B2" w:rsidRPr="001B6A75" w:rsidRDefault="00D8372D" w:rsidP="00D8372D">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val="kk-KZ" w:eastAsia="ru-RU"/>
              </w:rPr>
              <w:t>Ж</w:t>
            </w:r>
            <w:r w:rsidRPr="001B6A75">
              <w:rPr>
                <w:rFonts w:ascii="Times New Roman" w:eastAsia="Times New Roman" w:hAnsi="Times New Roman" w:cs="Times New Roman"/>
                <w:sz w:val="24"/>
                <w:szCs w:val="24"/>
                <w:lang w:eastAsia="ru-RU"/>
              </w:rPr>
              <w:t>оғары</w:t>
            </w:r>
          </w:p>
        </w:tc>
        <w:tc>
          <w:tcPr>
            <w:tcW w:w="2573" w:type="dxa"/>
            <w:vAlign w:val="center"/>
          </w:tcPr>
          <w:p w14:paraId="74A20F1B" w14:textId="77777777" w:rsidR="00E549B2" w:rsidRPr="001B6A75" w:rsidRDefault="00E549B2" w:rsidP="00D8372D">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Топтар бойынша барлығы</w:t>
            </w:r>
          </w:p>
        </w:tc>
      </w:tr>
      <w:tr w:rsidR="00E549B2" w:rsidRPr="001B6A75" w14:paraId="6BCFF292" w14:textId="77777777" w:rsidTr="00D8372D">
        <w:tc>
          <w:tcPr>
            <w:tcW w:w="3850" w:type="dxa"/>
          </w:tcPr>
          <w:p w14:paraId="12DFE27E" w14:textId="77777777" w:rsidR="00E549B2" w:rsidRPr="001B6A75" w:rsidRDefault="00E549B2" w:rsidP="00E549B2">
            <w:pPr>
              <w:spacing w:after="0" w:line="240" w:lineRule="auto"/>
              <w:jc w:val="both"/>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Эксперименттік</w:t>
            </w:r>
          </w:p>
        </w:tc>
        <w:tc>
          <w:tcPr>
            <w:tcW w:w="910" w:type="dxa"/>
          </w:tcPr>
          <w:p w14:paraId="3200C9C6"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43</w:t>
            </w:r>
          </w:p>
        </w:tc>
        <w:tc>
          <w:tcPr>
            <w:tcW w:w="1077" w:type="dxa"/>
          </w:tcPr>
          <w:p w14:paraId="63498E23"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13</w:t>
            </w:r>
          </w:p>
        </w:tc>
        <w:tc>
          <w:tcPr>
            <w:tcW w:w="1165" w:type="dxa"/>
          </w:tcPr>
          <w:p w14:paraId="17DED36C"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1</w:t>
            </w:r>
          </w:p>
        </w:tc>
        <w:tc>
          <w:tcPr>
            <w:tcW w:w="2573" w:type="dxa"/>
          </w:tcPr>
          <w:p w14:paraId="5A618FA1"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57</w:t>
            </w:r>
          </w:p>
        </w:tc>
      </w:tr>
      <w:tr w:rsidR="00E549B2" w:rsidRPr="001B6A75" w14:paraId="0084D9EB" w14:textId="77777777" w:rsidTr="00D8372D">
        <w:tc>
          <w:tcPr>
            <w:tcW w:w="3850" w:type="dxa"/>
          </w:tcPr>
          <w:p w14:paraId="5B39DC2C" w14:textId="77777777" w:rsidR="00E549B2" w:rsidRPr="001B6A75" w:rsidRDefault="00E549B2" w:rsidP="00E549B2">
            <w:pPr>
              <w:spacing w:after="0" w:line="240" w:lineRule="auto"/>
              <w:jc w:val="both"/>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Бақылау</w:t>
            </w:r>
          </w:p>
        </w:tc>
        <w:tc>
          <w:tcPr>
            <w:tcW w:w="910" w:type="dxa"/>
          </w:tcPr>
          <w:p w14:paraId="55C06C6F"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46</w:t>
            </w:r>
          </w:p>
        </w:tc>
        <w:tc>
          <w:tcPr>
            <w:tcW w:w="1077" w:type="dxa"/>
          </w:tcPr>
          <w:p w14:paraId="520CC01B"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11</w:t>
            </w:r>
          </w:p>
        </w:tc>
        <w:tc>
          <w:tcPr>
            <w:tcW w:w="1165" w:type="dxa"/>
          </w:tcPr>
          <w:p w14:paraId="4E32A738"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2</w:t>
            </w:r>
          </w:p>
        </w:tc>
        <w:tc>
          <w:tcPr>
            <w:tcW w:w="2573" w:type="dxa"/>
          </w:tcPr>
          <w:p w14:paraId="08460044"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59</w:t>
            </w:r>
          </w:p>
        </w:tc>
      </w:tr>
      <w:tr w:rsidR="00C733B6" w:rsidRPr="001B6A75" w14:paraId="6AC798AB" w14:textId="77777777" w:rsidTr="00D8372D">
        <w:tc>
          <w:tcPr>
            <w:tcW w:w="3850" w:type="dxa"/>
          </w:tcPr>
          <w:p w14:paraId="03A8BC1B" w14:textId="77777777" w:rsidR="00C733B6" w:rsidRPr="001B6A75" w:rsidRDefault="00C733B6" w:rsidP="00E549B2">
            <w:pPr>
              <w:spacing w:after="0" w:line="240" w:lineRule="auto"/>
              <w:jc w:val="both"/>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val="kk-KZ" w:eastAsia="ru-RU"/>
              </w:rPr>
              <w:t xml:space="preserve">Деңгейлер бойынша </w:t>
            </w:r>
            <w:r w:rsidRPr="001B6A75">
              <w:rPr>
                <w:rFonts w:ascii="Times New Roman" w:eastAsia="Times New Roman" w:hAnsi="Times New Roman" w:cs="Times New Roman"/>
                <w:sz w:val="24"/>
                <w:szCs w:val="24"/>
                <w:lang w:eastAsia="ru-RU"/>
              </w:rPr>
              <w:t>барлығы</w:t>
            </w:r>
          </w:p>
        </w:tc>
        <w:tc>
          <w:tcPr>
            <w:tcW w:w="910" w:type="dxa"/>
          </w:tcPr>
          <w:p w14:paraId="7B44FFF8" w14:textId="77777777" w:rsidR="00C733B6" w:rsidRPr="001B6A75" w:rsidRDefault="00C733B6"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89</w:t>
            </w:r>
          </w:p>
        </w:tc>
        <w:tc>
          <w:tcPr>
            <w:tcW w:w="1077" w:type="dxa"/>
          </w:tcPr>
          <w:p w14:paraId="211CC038" w14:textId="77777777" w:rsidR="00C733B6" w:rsidRPr="001B6A75" w:rsidRDefault="00C733B6"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24</w:t>
            </w:r>
          </w:p>
        </w:tc>
        <w:tc>
          <w:tcPr>
            <w:tcW w:w="1165" w:type="dxa"/>
          </w:tcPr>
          <w:p w14:paraId="6706E6F4" w14:textId="77777777" w:rsidR="00C733B6" w:rsidRPr="001B6A75" w:rsidRDefault="00C733B6"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3</w:t>
            </w:r>
          </w:p>
        </w:tc>
        <w:tc>
          <w:tcPr>
            <w:tcW w:w="2573" w:type="dxa"/>
          </w:tcPr>
          <w:p w14:paraId="0ED70AD7" w14:textId="77777777" w:rsidR="00C733B6" w:rsidRPr="001B6A75" w:rsidRDefault="00C733B6"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116</w:t>
            </w:r>
          </w:p>
        </w:tc>
      </w:tr>
    </w:tbl>
    <w:p w14:paraId="0638CBAA" w14:textId="77777777" w:rsidR="00C733B6" w:rsidRPr="001B6A75" w:rsidRDefault="00C733B6" w:rsidP="008D6700">
      <w:pPr>
        <w:spacing w:after="0" w:line="240" w:lineRule="auto"/>
        <w:jc w:val="both"/>
        <w:rPr>
          <w:rFonts w:ascii="Times New Roman" w:hAnsi="Times New Roman" w:cs="Times New Roman"/>
          <w:color w:val="FF0000"/>
          <w:sz w:val="28"/>
          <w:szCs w:val="28"/>
          <w:lang w:val="kk-KZ"/>
        </w:rPr>
      </w:pPr>
    </w:p>
    <w:p w14:paraId="4BE9EFD4" w14:textId="3744C685" w:rsidR="00C733B6" w:rsidRPr="001B6A75" w:rsidRDefault="00C733B6" w:rsidP="00D8372D">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Кейс-технологиялар негізінде болашақ информатика педагогтерінің білім сапасын арттыру бойынша іс-әрекет деңгейлері «төмен», «орташа» және «жоғары» студенттер сандары анықталды. Сол арқылы теориялық жиілік мәндерін есептейміз, яғни эксперименттік топ бойынша Т</w:t>
      </w:r>
      <w:r w:rsidRPr="001B6A75">
        <w:rPr>
          <w:rFonts w:ascii="Times New Roman" w:hAnsi="Times New Roman" w:cs="Times New Roman"/>
          <w:sz w:val="28"/>
          <w:szCs w:val="28"/>
          <w:vertAlign w:val="subscript"/>
          <w:lang w:val="kk-KZ"/>
        </w:rPr>
        <w:t>11</w:t>
      </w:r>
      <w:r w:rsidRPr="001B6A75">
        <w:rPr>
          <w:rFonts w:ascii="Times New Roman" w:hAnsi="Times New Roman" w:cs="Times New Roman"/>
          <w:sz w:val="28"/>
          <w:szCs w:val="28"/>
          <w:lang w:val="kk-KZ"/>
        </w:rPr>
        <w:t>=</w:t>
      </w:r>
      <w:r w:rsidRPr="001B6A75">
        <w:rPr>
          <w:rFonts w:ascii="Times New Roman" w:hAnsi="Times New Roman" w:cs="Times New Roman"/>
          <w:sz w:val="24"/>
          <w:szCs w:val="24"/>
          <w:lang w:val="kk-KZ"/>
        </w:rPr>
        <w:t>43,73</w:t>
      </w:r>
      <w:r w:rsidRPr="001B6A75">
        <w:rPr>
          <w:rFonts w:ascii="Times New Roman" w:hAnsi="Times New Roman" w:cs="Times New Roman"/>
          <w:sz w:val="28"/>
          <w:szCs w:val="28"/>
          <w:lang w:val="kk-KZ"/>
        </w:rPr>
        <w:t>; Т</w:t>
      </w:r>
      <w:r w:rsidRPr="001B6A75">
        <w:rPr>
          <w:rFonts w:ascii="Times New Roman" w:hAnsi="Times New Roman" w:cs="Times New Roman"/>
          <w:sz w:val="28"/>
          <w:szCs w:val="28"/>
          <w:vertAlign w:val="subscript"/>
          <w:lang w:val="kk-KZ"/>
        </w:rPr>
        <w:t>12</w:t>
      </w:r>
      <w:r w:rsidRPr="001B6A75">
        <w:rPr>
          <w:rFonts w:ascii="Times New Roman" w:hAnsi="Times New Roman" w:cs="Times New Roman"/>
          <w:sz w:val="28"/>
          <w:szCs w:val="28"/>
          <w:lang w:val="kk-KZ"/>
        </w:rPr>
        <w:t>=11,79; Т</w:t>
      </w:r>
      <w:r w:rsidRPr="001B6A75">
        <w:rPr>
          <w:rFonts w:ascii="Times New Roman" w:hAnsi="Times New Roman" w:cs="Times New Roman"/>
          <w:sz w:val="28"/>
          <w:szCs w:val="28"/>
          <w:vertAlign w:val="subscript"/>
          <w:lang w:val="kk-KZ"/>
        </w:rPr>
        <w:t>13</w:t>
      </w:r>
      <w:r w:rsidRPr="001B6A75">
        <w:rPr>
          <w:rFonts w:ascii="Times New Roman" w:hAnsi="Times New Roman" w:cs="Times New Roman"/>
          <w:sz w:val="28"/>
          <w:szCs w:val="28"/>
          <w:lang w:val="kk-KZ"/>
        </w:rPr>
        <w:t>=1,47 тең; ал бақылау тобы бойынша Т</w:t>
      </w:r>
      <w:r w:rsidRPr="001B6A75">
        <w:rPr>
          <w:rFonts w:ascii="Times New Roman" w:hAnsi="Times New Roman" w:cs="Times New Roman"/>
          <w:sz w:val="28"/>
          <w:szCs w:val="28"/>
          <w:vertAlign w:val="subscript"/>
          <w:lang w:val="kk-KZ"/>
        </w:rPr>
        <w:t>21</w:t>
      </w:r>
      <w:r w:rsidRPr="001B6A75">
        <w:rPr>
          <w:rFonts w:ascii="Times New Roman" w:hAnsi="Times New Roman" w:cs="Times New Roman"/>
          <w:sz w:val="28"/>
          <w:szCs w:val="28"/>
          <w:lang w:val="kk-KZ"/>
        </w:rPr>
        <w:t>=45,27; Т</w:t>
      </w:r>
      <w:r w:rsidRPr="001B6A75">
        <w:rPr>
          <w:rFonts w:ascii="Times New Roman" w:hAnsi="Times New Roman" w:cs="Times New Roman"/>
          <w:sz w:val="28"/>
          <w:szCs w:val="28"/>
          <w:vertAlign w:val="subscript"/>
          <w:lang w:val="kk-KZ"/>
        </w:rPr>
        <w:t>22</w:t>
      </w:r>
      <w:r w:rsidRPr="001B6A75">
        <w:rPr>
          <w:rFonts w:ascii="Times New Roman" w:hAnsi="Times New Roman" w:cs="Times New Roman"/>
          <w:sz w:val="28"/>
          <w:szCs w:val="28"/>
          <w:lang w:val="kk-KZ"/>
        </w:rPr>
        <w:t>=12,21; Т</w:t>
      </w:r>
      <w:r w:rsidRPr="001B6A75">
        <w:rPr>
          <w:rFonts w:ascii="Times New Roman" w:hAnsi="Times New Roman" w:cs="Times New Roman"/>
          <w:sz w:val="28"/>
          <w:szCs w:val="28"/>
          <w:vertAlign w:val="subscript"/>
          <w:lang w:val="kk-KZ"/>
        </w:rPr>
        <w:t>23</w:t>
      </w:r>
      <w:r w:rsidRPr="001B6A75">
        <w:rPr>
          <w:rFonts w:ascii="Times New Roman" w:hAnsi="Times New Roman" w:cs="Times New Roman"/>
          <w:sz w:val="28"/>
          <w:szCs w:val="28"/>
          <w:lang w:val="kk-KZ"/>
        </w:rPr>
        <w:t>=1,53. Табылған мәндерді келесі 1</w:t>
      </w:r>
      <w:r w:rsidR="007B14E5">
        <w:rPr>
          <w:rFonts w:ascii="Times New Roman" w:hAnsi="Times New Roman" w:cs="Times New Roman"/>
          <w:sz w:val="28"/>
          <w:szCs w:val="28"/>
          <w:lang w:val="kk-KZ"/>
        </w:rPr>
        <w:t>6</w:t>
      </w:r>
      <w:r w:rsidRPr="001B6A75">
        <w:rPr>
          <w:rFonts w:ascii="Times New Roman" w:hAnsi="Times New Roman" w:cs="Times New Roman"/>
          <w:sz w:val="28"/>
          <w:szCs w:val="28"/>
          <w:lang w:val="kk-KZ"/>
        </w:rPr>
        <w:t>-кестеге саламыз:</w:t>
      </w:r>
    </w:p>
    <w:p w14:paraId="68A28542" w14:textId="77777777" w:rsidR="00C733B6" w:rsidRPr="001B6A75" w:rsidRDefault="00C733B6" w:rsidP="00D8372D">
      <w:pPr>
        <w:spacing w:after="0" w:line="240" w:lineRule="auto"/>
        <w:ind w:firstLine="709"/>
        <w:jc w:val="both"/>
        <w:rPr>
          <w:rFonts w:ascii="Times New Roman" w:hAnsi="Times New Roman" w:cs="Times New Roman"/>
          <w:sz w:val="28"/>
          <w:szCs w:val="28"/>
          <w:lang w:val="kk-KZ"/>
        </w:rPr>
      </w:pPr>
    </w:p>
    <w:p w14:paraId="3DDF2EBC" w14:textId="39576883" w:rsidR="00C733B6" w:rsidRPr="001B6A75" w:rsidRDefault="00C733B6" w:rsidP="00D8372D">
      <w:pPr>
        <w:spacing w:after="0" w:line="240" w:lineRule="auto"/>
        <w:jc w:val="both"/>
        <w:rPr>
          <w:rFonts w:ascii="Times New Roman" w:eastAsia="Times New Roman" w:hAnsi="Times New Roman" w:cs="Times New Roman"/>
          <w:bCs/>
          <w:sz w:val="28"/>
          <w:szCs w:val="28"/>
          <w:lang w:val="kk-KZ" w:eastAsia="ru-RU"/>
        </w:rPr>
      </w:pPr>
      <w:r w:rsidRPr="001B6A75">
        <w:rPr>
          <w:rFonts w:ascii="Times New Roman" w:hAnsi="Times New Roman" w:cs="Times New Roman"/>
          <w:sz w:val="28"/>
          <w:szCs w:val="28"/>
          <w:lang w:val="kk-KZ"/>
        </w:rPr>
        <w:t>Кесте 1</w:t>
      </w:r>
      <w:r w:rsidR="007B14E5">
        <w:rPr>
          <w:rFonts w:ascii="Times New Roman" w:hAnsi="Times New Roman" w:cs="Times New Roman"/>
          <w:sz w:val="28"/>
          <w:szCs w:val="28"/>
          <w:lang w:val="kk-KZ"/>
        </w:rPr>
        <w:t>6</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Теориялық жиілік кестесі </w:t>
      </w:r>
      <w:r w:rsidRPr="001B6A75">
        <w:rPr>
          <w:rFonts w:ascii="Times New Roman" w:eastAsia="Times New Roman" w:hAnsi="Times New Roman" w:cs="Times New Roman"/>
          <w:bCs/>
          <w:sz w:val="28"/>
          <w:szCs w:val="28"/>
          <w:lang w:val="kk-KZ" w:eastAsia="ru-RU"/>
        </w:rPr>
        <w:t>(іс-әрекеттік компонент бойынша)</w:t>
      </w:r>
    </w:p>
    <w:p w14:paraId="3610C281" w14:textId="77777777" w:rsidR="00C733B6" w:rsidRPr="001B6A75" w:rsidRDefault="00C733B6" w:rsidP="008D6700">
      <w:pPr>
        <w:spacing w:after="0" w:line="240" w:lineRule="auto"/>
        <w:jc w:val="both"/>
        <w:rPr>
          <w:rFonts w:ascii="Times New Roman" w:hAnsi="Times New Roman" w:cs="Times New Roman"/>
          <w:sz w:val="16"/>
          <w:szCs w:val="16"/>
          <w:lang w:val="kk-KZ"/>
        </w:rPr>
      </w:pPr>
    </w:p>
    <w:tbl>
      <w:tblPr>
        <w:tblStyle w:val="af5"/>
        <w:tblW w:w="0" w:type="auto"/>
        <w:tblInd w:w="164" w:type="dxa"/>
        <w:tblLook w:val="04A0" w:firstRow="1" w:lastRow="0" w:firstColumn="1" w:lastColumn="0" w:noHBand="0" w:noVBand="1"/>
      </w:tblPr>
      <w:tblGrid>
        <w:gridCol w:w="2219"/>
        <w:gridCol w:w="1571"/>
        <w:gridCol w:w="1576"/>
        <w:gridCol w:w="1577"/>
        <w:gridCol w:w="2525"/>
      </w:tblGrid>
      <w:tr w:rsidR="00E549B2" w:rsidRPr="001B6A75" w14:paraId="0C12D3BF" w14:textId="77777777" w:rsidTr="00D8372D">
        <w:tc>
          <w:tcPr>
            <w:tcW w:w="2231" w:type="dxa"/>
          </w:tcPr>
          <w:p w14:paraId="4E5C440F" w14:textId="77777777" w:rsidR="00E549B2" w:rsidRPr="001B6A75" w:rsidRDefault="00E549B2" w:rsidP="00D8372D">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Топтар</w:t>
            </w:r>
          </w:p>
        </w:tc>
        <w:tc>
          <w:tcPr>
            <w:tcW w:w="1595" w:type="dxa"/>
          </w:tcPr>
          <w:p w14:paraId="44ABE185" w14:textId="679854CD" w:rsidR="00E549B2" w:rsidRPr="001B6A75" w:rsidRDefault="00D8372D" w:rsidP="00D8372D">
            <w:pPr>
              <w:spacing w:after="0" w:line="240" w:lineRule="auto"/>
              <w:jc w:val="center"/>
              <w:rPr>
                <w:rFonts w:ascii="Times New Roman" w:eastAsia="Times New Roman" w:hAnsi="Times New Roman" w:cs="Times New Roman"/>
                <w:sz w:val="24"/>
                <w:szCs w:val="24"/>
                <w:lang w:val="kk-KZ" w:eastAsia="ru-RU"/>
              </w:rPr>
            </w:pPr>
            <w:r w:rsidRPr="001B6A75">
              <w:rPr>
                <w:rFonts w:ascii="Times New Roman" w:eastAsia="Times New Roman" w:hAnsi="Times New Roman" w:cs="Times New Roman"/>
                <w:sz w:val="24"/>
                <w:szCs w:val="24"/>
                <w:lang w:val="kk-KZ" w:eastAsia="ru-RU"/>
              </w:rPr>
              <w:t>Төмен</w:t>
            </w:r>
          </w:p>
        </w:tc>
        <w:tc>
          <w:tcPr>
            <w:tcW w:w="1595" w:type="dxa"/>
          </w:tcPr>
          <w:p w14:paraId="10F77EA4" w14:textId="6D78673A" w:rsidR="00E549B2" w:rsidRPr="001B6A75" w:rsidRDefault="00D8372D" w:rsidP="00D8372D">
            <w:pPr>
              <w:spacing w:after="0" w:line="240" w:lineRule="auto"/>
              <w:jc w:val="center"/>
              <w:rPr>
                <w:rFonts w:ascii="Times New Roman" w:eastAsia="Times New Roman" w:hAnsi="Times New Roman" w:cs="Times New Roman"/>
                <w:sz w:val="24"/>
                <w:szCs w:val="24"/>
                <w:lang w:val="kk-KZ" w:eastAsia="ru-RU"/>
              </w:rPr>
            </w:pPr>
            <w:r w:rsidRPr="001B6A75">
              <w:rPr>
                <w:rFonts w:ascii="Times New Roman" w:eastAsia="Times New Roman" w:hAnsi="Times New Roman" w:cs="Times New Roman"/>
                <w:sz w:val="24"/>
                <w:szCs w:val="24"/>
                <w:lang w:val="kk-KZ" w:eastAsia="ru-RU"/>
              </w:rPr>
              <w:t>Орташа</w:t>
            </w:r>
          </w:p>
        </w:tc>
        <w:tc>
          <w:tcPr>
            <w:tcW w:w="1595" w:type="dxa"/>
          </w:tcPr>
          <w:p w14:paraId="01C20C75" w14:textId="3EC391D3" w:rsidR="00E549B2" w:rsidRPr="001B6A75" w:rsidRDefault="00D8372D" w:rsidP="00D8372D">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val="kk-KZ" w:eastAsia="ru-RU"/>
              </w:rPr>
              <w:t>Ж</w:t>
            </w:r>
            <w:r w:rsidRPr="001B6A75">
              <w:rPr>
                <w:rFonts w:ascii="Times New Roman" w:eastAsia="Times New Roman" w:hAnsi="Times New Roman" w:cs="Times New Roman"/>
                <w:sz w:val="24"/>
                <w:szCs w:val="24"/>
                <w:lang w:eastAsia="ru-RU"/>
              </w:rPr>
              <w:t>оғары</w:t>
            </w:r>
          </w:p>
        </w:tc>
        <w:tc>
          <w:tcPr>
            <w:tcW w:w="2573" w:type="dxa"/>
          </w:tcPr>
          <w:p w14:paraId="0C64A4CC" w14:textId="77777777" w:rsidR="00E549B2" w:rsidRPr="001B6A75" w:rsidRDefault="00E549B2" w:rsidP="00D8372D">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Барлығы</w:t>
            </w:r>
          </w:p>
        </w:tc>
      </w:tr>
      <w:tr w:rsidR="00E549B2" w:rsidRPr="001B6A75" w14:paraId="462E931A" w14:textId="77777777" w:rsidTr="00D8372D">
        <w:tc>
          <w:tcPr>
            <w:tcW w:w="2231" w:type="dxa"/>
          </w:tcPr>
          <w:p w14:paraId="6A2CFA7D" w14:textId="77777777" w:rsidR="00E549B2" w:rsidRPr="001B6A75" w:rsidRDefault="00E549B2" w:rsidP="00E549B2">
            <w:pPr>
              <w:spacing w:after="0" w:line="240" w:lineRule="auto"/>
              <w:jc w:val="both"/>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Эксперименттік</w:t>
            </w:r>
          </w:p>
        </w:tc>
        <w:tc>
          <w:tcPr>
            <w:tcW w:w="1595" w:type="dxa"/>
          </w:tcPr>
          <w:p w14:paraId="5A926AEB"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43,73</w:t>
            </w:r>
          </w:p>
        </w:tc>
        <w:tc>
          <w:tcPr>
            <w:tcW w:w="1595" w:type="dxa"/>
          </w:tcPr>
          <w:p w14:paraId="3E1CAD96"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11,79</w:t>
            </w:r>
          </w:p>
        </w:tc>
        <w:tc>
          <w:tcPr>
            <w:tcW w:w="1595" w:type="dxa"/>
          </w:tcPr>
          <w:p w14:paraId="6D3C22C4"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1,47</w:t>
            </w:r>
          </w:p>
        </w:tc>
        <w:tc>
          <w:tcPr>
            <w:tcW w:w="2573" w:type="dxa"/>
          </w:tcPr>
          <w:p w14:paraId="370E99C9"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57</w:t>
            </w:r>
          </w:p>
        </w:tc>
      </w:tr>
      <w:tr w:rsidR="00E549B2" w:rsidRPr="001B6A75" w14:paraId="29D1FD12" w14:textId="77777777" w:rsidTr="00D8372D">
        <w:tc>
          <w:tcPr>
            <w:tcW w:w="2231" w:type="dxa"/>
          </w:tcPr>
          <w:p w14:paraId="19824EF5" w14:textId="77777777" w:rsidR="00E549B2" w:rsidRPr="001B6A75" w:rsidRDefault="00E549B2" w:rsidP="00E549B2">
            <w:pPr>
              <w:spacing w:after="0" w:line="240" w:lineRule="auto"/>
              <w:jc w:val="both"/>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Бақылау</w:t>
            </w:r>
          </w:p>
        </w:tc>
        <w:tc>
          <w:tcPr>
            <w:tcW w:w="1595" w:type="dxa"/>
          </w:tcPr>
          <w:p w14:paraId="371BCF17"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45,27</w:t>
            </w:r>
          </w:p>
        </w:tc>
        <w:tc>
          <w:tcPr>
            <w:tcW w:w="1595" w:type="dxa"/>
          </w:tcPr>
          <w:p w14:paraId="40E48723"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12,21</w:t>
            </w:r>
          </w:p>
        </w:tc>
        <w:tc>
          <w:tcPr>
            <w:tcW w:w="1595" w:type="dxa"/>
          </w:tcPr>
          <w:p w14:paraId="1A212521"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1,53</w:t>
            </w:r>
          </w:p>
        </w:tc>
        <w:tc>
          <w:tcPr>
            <w:tcW w:w="2573" w:type="dxa"/>
          </w:tcPr>
          <w:p w14:paraId="049A2D8C"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59</w:t>
            </w:r>
          </w:p>
        </w:tc>
      </w:tr>
      <w:tr w:rsidR="00C733B6" w:rsidRPr="001B6A75" w14:paraId="60DECA7B" w14:textId="77777777" w:rsidTr="00D8372D">
        <w:tc>
          <w:tcPr>
            <w:tcW w:w="2231" w:type="dxa"/>
          </w:tcPr>
          <w:p w14:paraId="77E671A1" w14:textId="77777777" w:rsidR="00C733B6" w:rsidRPr="001B6A75" w:rsidRDefault="00C733B6" w:rsidP="00E549B2">
            <w:pPr>
              <w:spacing w:after="0" w:line="240" w:lineRule="auto"/>
              <w:jc w:val="both"/>
              <w:rPr>
                <w:rFonts w:ascii="Times New Roman" w:eastAsia="Times New Roman" w:hAnsi="Times New Roman" w:cs="Times New Roman"/>
                <w:sz w:val="24"/>
                <w:szCs w:val="24"/>
                <w:lang w:val="kk-KZ" w:eastAsia="ru-RU"/>
              </w:rPr>
            </w:pPr>
            <w:r w:rsidRPr="001B6A75">
              <w:rPr>
                <w:rFonts w:ascii="Times New Roman" w:eastAsia="Times New Roman" w:hAnsi="Times New Roman" w:cs="Times New Roman"/>
                <w:sz w:val="24"/>
                <w:szCs w:val="24"/>
                <w:lang w:val="kk-KZ" w:eastAsia="ru-RU"/>
              </w:rPr>
              <w:t>Барлығы</w:t>
            </w:r>
          </w:p>
        </w:tc>
        <w:tc>
          <w:tcPr>
            <w:tcW w:w="1595" w:type="dxa"/>
          </w:tcPr>
          <w:p w14:paraId="5EA22260" w14:textId="77777777" w:rsidR="00C733B6" w:rsidRPr="001B6A75" w:rsidRDefault="00C733B6"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89</w:t>
            </w:r>
          </w:p>
        </w:tc>
        <w:tc>
          <w:tcPr>
            <w:tcW w:w="1595" w:type="dxa"/>
          </w:tcPr>
          <w:p w14:paraId="0D0DA481" w14:textId="77777777" w:rsidR="00C733B6" w:rsidRPr="001B6A75" w:rsidRDefault="00C733B6"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24</w:t>
            </w:r>
          </w:p>
        </w:tc>
        <w:tc>
          <w:tcPr>
            <w:tcW w:w="1595" w:type="dxa"/>
          </w:tcPr>
          <w:p w14:paraId="5F6CA45B" w14:textId="77777777" w:rsidR="00C733B6" w:rsidRPr="001B6A75" w:rsidRDefault="00C733B6"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3</w:t>
            </w:r>
          </w:p>
        </w:tc>
        <w:tc>
          <w:tcPr>
            <w:tcW w:w="2573" w:type="dxa"/>
          </w:tcPr>
          <w:p w14:paraId="65EA1970" w14:textId="77777777" w:rsidR="00C733B6" w:rsidRPr="001B6A75" w:rsidRDefault="00C733B6"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116</w:t>
            </w:r>
          </w:p>
        </w:tc>
      </w:tr>
    </w:tbl>
    <w:p w14:paraId="5E0AC6FE" w14:textId="77777777" w:rsidR="00C733B6" w:rsidRPr="001B6A75" w:rsidRDefault="00C733B6" w:rsidP="008D6700">
      <w:pPr>
        <w:spacing w:after="0" w:line="240" w:lineRule="auto"/>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 </w:t>
      </w:r>
    </w:p>
    <w:p w14:paraId="5E80F735" w14:textId="21AD9932" w:rsidR="00C733B6" w:rsidRPr="001B6A75" w:rsidRDefault="00C733B6" w:rsidP="008D6700">
      <w:pPr>
        <w:spacing w:after="0" w:line="240" w:lineRule="auto"/>
        <w:ind w:firstLine="708"/>
        <w:jc w:val="both"/>
        <w:rPr>
          <w:rFonts w:ascii="Times New Roman" w:eastAsia="Times New Roman" w:hAnsi="Times New Roman" w:cs="Times New Roman"/>
          <w:bCs/>
          <w:sz w:val="28"/>
          <w:szCs w:val="28"/>
          <w:lang w:val="kk-KZ" w:eastAsia="ru-RU"/>
        </w:rPr>
      </w:pPr>
      <w:r w:rsidRPr="001B6A75">
        <w:rPr>
          <w:rFonts w:ascii="Times New Roman" w:hAnsi="Times New Roman" w:cs="Times New Roman"/>
          <w:sz w:val="28"/>
          <w:szCs w:val="28"/>
          <w:lang w:val="kk-KZ"/>
        </w:rPr>
        <w:t>1</w:t>
      </w:r>
      <w:r w:rsidR="007B14E5">
        <w:rPr>
          <w:rFonts w:ascii="Times New Roman" w:hAnsi="Times New Roman" w:cs="Times New Roman"/>
          <w:sz w:val="28"/>
          <w:szCs w:val="28"/>
          <w:lang w:val="kk-KZ"/>
        </w:rPr>
        <w:t>5</w:t>
      </w:r>
      <w:r w:rsidR="00D8372D">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1</w:t>
      </w:r>
      <w:r w:rsidR="007B14E5">
        <w:rPr>
          <w:rFonts w:ascii="Times New Roman" w:hAnsi="Times New Roman" w:cs="Times New Roman"/>
          <w:sz w:val="28"/>
          <w:szCs w:val="28"/>
          <w:lang w:val="kk-KZ"/>
        </w:rPr>
        <w:t>6</w:t>
      </w:r>
      <w:r w:rsidR="00D8372D">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кестенің мәліметтерін пайдаланып, Пирсонның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lang w:val="kk-KZ" w:eastAsia="ru-RU"/>
        </w:rPr>
        <w:t xml:space="preserve">  есептейміз. Табылған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 xml:space="preserve">іә </w:t>
      </w:r>
      <w:r w:rsidRPr="001B6A75">
        <w:rPr>
          <w:rFonts w:ascii="Times New Roman" w:eastAsia="Times New Roman" w:hAnsi="Times New Roman" w:cs="Times New Roman"/>
          <w:bCs/>
          <w:sz w:val="28"/>
          <w:szCs w:val="28"/>
          <w:lang w:val="kk-KZ" w:eastAsia="ru-RU"/>
        </w:rPr>
        <w:t>мәнін келесі 1</w:t>
      </w:r>
      <w:r w:rsidR="007B14E5">
        <w:rPr>
          <w:rFonts w:ascii="Times New Roman" w:eastAsia="Times New Roman" w:hAnsi="Times New Roman" w:cs="Times New Roman"/>
          <w:bCs/>
          <w:sz w:val="28"/>
          <w:szCs w:val="28"/>
          <w:lang w:val="kk-KZ" w:eastAsia="ru-RU"/>
        </w:rPr>
        <w:t>7</w:t>
      </w:r>
      <w:r w:rsidR="00D8372D">
        <w:rPr>
          <w:rFonts w:ascii="Times New Roman" w:eastAsia="Times New Roman" w:hAnsi="Times New Roman" w:cs="Times New Roman"/>
          <w:bCs/>
          <w:sz w:val="28"/>
          <w:szCs w:val="28"/>
          <w:lang w:val="kk-KZ" w:eastAsia="ru-RU"/>
        </w:rPr>
        <w:t>-</w:t>
      </w:r>
      <w:r w:rsidRPr="001B6A75">
        <w:rPr>
          <w:rFonts w:ascii="Times New Roman" w:eastAsia="Times New Roman" w:hAnsi="Times New Roman" w:cs="Times New Roman"/>
          <w:bCs/>
          <w:sz w:val="28"/>
          <w:szCs w:val="28"/>
          <w:lang w:val="kk-KZ" w:eastAsia="ru-RU"/>
        </w:rPr>
        <w:t>кестеде көрсеттік.</w:t>
      </w:r>
    </w:p>
    <w:p w14:paraId="14988C8A" w14:textId="77777777" w:rsidR="00C733B6" w:rsidRPr="001B6A75" w:rsidRDefault="00C733B6" w:rsidP="008D6700">
      <w:pPr>
        <w:spacing w:after="0" w:line="240" w:lineRule="auto"/>
        <w:jc w:val="both"/>
        <w:rPr>
          <w:rFonts w:ascii="Times New Roman" w:eastAsia="Times New Roman" w:hAnsi="Times New Roman" w:cs="Times New Roman"/>
          <w:bCs/>
          <w:sz w:val="28"/>
          <w:szCs w:val="28"/>
          <w:lang w:val="kk-KZ" w:eastAsia="ru-RU"/>
        </w:rPr>
      </w:pPr>
    </w:p>
    <w:p w14:paraId="3B544D45" w14:textId="074F886C" w:rsidR="00C733B6" w:rsidRPr="001B6A75" w:rsidRDefault="00C733B6" w:rsidP="00D8372D">
      <w:pPr>
        <w:spacing w:after="0" w:line="240" w:lineRule="auto"/>
        <w:jc w:val="both"/>
        <w:rPr>
          <w:rFonts w:ascii="Times New Roman" w:eastAsia="Times New Roman" w:hAnsi="Times New Roman" w:cs="Times New Roman"/>
          <w:bCs/>
          <w:sz w:val="28"/>
          <w:szCs w:val="28"/>
          <w:lang w:val="kk-KZ" w:eastAsia="ru-RU"/>
        </w:rPr>
      </w:pPr>
      <w:r w:rsidRPr="001B6A75">
        <w:rPr>
          <w:rFonts w:ascii="Times New Roman" w:eastAsia="Times New Roman" w:hAnsi="Times New Roman" w:cs="Times New Roman"/>
          <w:bCs/>
          <w:sz w:val="28"/>
          <w:szCs w:val="28"/>
          <w:lang w:val="kk-KZ" w:eastAsia="ru-RU"/>
        </w:rPr>
        <w:t>Кесте 1</w:t>
      </w:r>
      <w:r w:rsidR="007B14E5">
        <w:rPr>
          <w:rFonts w:ascii="Times New Roman" w:eastAsia="Times New Roman" w:hAnsi="Times New Roman" w:cs="Times New Roman"/>
          <w:bCs/>
          <w:sz w:val="28"/>
          <w:szCs w:val="28"/>
          <w:lang w:val="kk-KZ" w:eastAsia="ru-RU"/>
        </w:rPr>
        <w:t xml:space="preserve">7 </w:t>
      </w:r>
      <w:r w:rsidRPr="001B6A75">
        <w:rPr>
          <w:rFonts w:ascii="Times New Roman" w:eastAsia="Times New Roman" w:hAnsi="Times New Roman" w:cs="Times New Roman"/>
          <w:bCs/>
          <w:sz w:val="28"/>
          <w:szCs w:val="28"/>
          <w:lang w:val="kk-KZ" w:eastAsia="ru-RU"/>
        </w:rPr>
        <w:t xml:space="preserve">– Ізделінде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 xml:space="preserve">іә </w:t>
      </w:r>
      <w:r w:rsidRPr="001B6A75">
        <w:rPr>
          <w:rFonts w:ascii="Times New Roman" w:eastAsia="Times New Roman" w:hAnsi="Times New Roman" w:cs="Times New Roman"/>
          <w:bCs/>
          <w:sz w:val="28"/>
          <w:szCs w:val="28"/>
          <w:lang w:val="kk-KZ" w:eastAsia="ru-RU"/>
        </w:rPr>
        <w:t>мәнін табу кестесі</w:t>
      </w:r>
    </w:p>
    <w:p w14:paraId="2C252051" w14:textId="77777777" w:rsidR="00C733B6" w:rsidRPr="001B6A75" w:rsidRDefault="00C733B6" w:rsidP="008D6700">
      <w:pPr>
        <w:spacing w:after="0" w:line="240" w:lineRule="auto"/>
        <w:jc w:val="both"/>
        <w:rPr>
          <w:rFonts w:ascii="Times New Roman" w:eastAsia="Times New Roman" w:hAnsi="Times New Roman" w:cs="Times New Roman"/>
          <w:bCs/>
          <w:color w:val="FF0000"/>
          <w:sz w:val="16"/>
          <w:szCs w:val="16"/>
          <w:lang w:val="kk-KZ" w:eastAsia="ru-RU"/>
        </w:rPr>
      </w:pPr>
    </w:p>
    <w:tbl>
      <w:tblPr>
        <w:tblStyle w:val="af5"/>
        <w:tblW w:w="0" w:type="auto"/>
        <w:tblInd w:w="178" w:type="dxa"/>
        <w:tblLook w:val="04A0" w:firstRow="1" w:lastRow="0" w:firstColumn="1" w:lastColumn="0" w:noHBand="0" w:noVBand="1"/>
      </w:tblPr>
      <w:tblGrid>
        <w:gridCol w:w="3581"/>
        <w:gridCol w:w="2666"/>
        <w:gridCol w:w="3207"/>
      </w:tblGrid>
      <w:tr w:rsidR="00E549B2" w:rsidRPr="001B6A75" w14:paraId="3718ACD6" w14:textId="77777777" w:rsidTr="00D8372D">
        <w:trPr>
          <w:trHeight w:val="471"/>
        </w:trPr>
        <w:tc>
          <w:tcPr>
            <w:tcW w:w="3616" w:type="dxa"/>
            <w:vAlign w:val="center"/>
          </w:tcPr>
          <w:p w14:paraId="17D5CA07" w14:textId="0E3BBDA3" w:rsidR="00E549B2" w:rsidRPr="00D8372D" w:rsidRDefault="00D8372D" w:rsidP="00D8372D">
            <w:pPr>
              <w:spacing w:after="0" w:line="240" w:lineRule="auto"/>
              <w:jc w:val="center"/>
              <w:rPr>
                <w:rFonts w:ascii="Times New Roman" w:eastAsia="Times New Roman" w:hAnsi="Times New Roman" w:cs="Times New Roman"/>
                <w:bCs/>
                <w:sz w:val="24"/>
                <w:szCs w:val="24"/>
                <w:lang w:val="kk-KZ" w:eastAsia="ru-RU"/>
              </w:rPr>
            </w:pPr>
            <w:r w:rsidRPr="00D8372D">
              <w:rPr>
                <w:rFonts w:ascii="Times New Roman" w:eastAsia="Times New Roman" w:hAnsi="Times New Roman" w:cs="Times New Roman"/>
                <w:bCs/>
                <w:sz w:val="24"/>
                <w:szCs w:val="24"/>
                <w:lang w:val="kk-KZ" w:eastAsia="ru-RU"/>
              </w:rPr>
              <w:t>Топ</w:t>
            </w:r>
          </w:p>
        </w:tc>
        <w:tc>
          <w:tcPr>
            <w:tcW w:w="2693" w:type="dxa"/>
            <w:vAlign w:val="center"/>
          </w:tcPr>
          <w:p w14:paraId="7FB4332C" w14:textId="44923FF2" w:rsidR="00E549B2" w:rsidRPr="00D8372D" w:rsidRDefault="00D8372D" w:rsidP="00D8372D">
            <w:pPr>
              <w:spacing w:after="0" w:line="240" w:lineRule="auto"/>
              <w:jc w:val="center"/>
              <w:rPr>
                <w:rFonts w:ascii="Times New Roman" w:eastAsia="Times New Roman" w:hAnsi="Times New Roman" w:cs="Times New Roman"/>
                <w:bCs/>
                <w:sz w:val="24"/>
                <w:szCs w:val="24"/>
                <w:lang w:val="kk-KZ" w:eastAsia="ru-RU"/>
              </w:rPr>
            </w:pPr>
            <w:r w:rsidRPr="00D8372D">
              <w:rPr>
                <w:rFonts w:ascii="Times New Roman" w:eastAsia="Times New Roman" w:hAnsi="Times New Roman" w:cs="Times New Roman"/>
                <w:bCs/>
                <w:sz w:val="24"/>
                <w:szCs w:val="24"/>
                <w:lang w:val="kk-KZ" w:eastAsia="ru-RU"/>
              </w:rPr>
              <w:t>Деңгейлер</w:t>
            </w:r>
          </w:p>
        </w:tc>
        <w:tc>
          <w:tcPr>
            <w:tcW w:w="3252" w:type="dxa"/>
          </w:tcPr>
          <w:p w14:paraId="3F1C2DDF" w14:textId="5A20111F" w:rsidR="00E549B2" w:rsidRPr="001B6A75" w:rsidRDefault="007D3FE6" w:rsidP="00E549B2">
            <w:pPr>
              <w:spacing w:after="0" w:line="240" w:lineRule="auto"/>
              <w:jc w:val="both"/>
              <w:rPr>
                <w:rFonts w:ascii="Times New Roman" w:hAnsi="Times New Roman" w:cs="Times New Roman"/>
                <w:sz w:val="24"/>
                <w:szCs w:val="24"/>
                <w:lang w:val="kk-KZ"/>
              </w:rPr>
            </w:pPr>
            <m:oMathPara>
              <m:oMath>
                <m:sSup>
                  <m:sSupPr>
                    <m:ctrlPr>
                      <w:rPr>
                        <w:rFonts w:ascii="Cambria Math" w:hAnsi="Times New Roman" w:cs="Times New Roman"/>
                        <w:i/>
                        <w:sz w:val="28"/>
                        <w:szCs w:val="28"/>
                      </w:rPr>
                    </m:ctrlPr>
                  </m:sSupPr>
                  <m:e>
                    <m:r>
                      <w:rPr>
                        <w:rFonts w:ascii="Cambria Math" w:hAnsi="Times New Roman" w:cs="Times New Roman"/>
                        <w:sz w:val="28"/>
                        <w:szCs w:val="28"/>
                        <w:lang w:val="kk-KZ"/>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f</m:t>
                        </m:r>
                      </m:e>
                      <m:sub>
                        <m:r>
                          <w:rPr>
                            <w:rFonts w:ascii="Cambria Math" w:hAnsi="Times New Roman" w:cs="Times New Roman"/>
                            <w:sz w:val="28"/>
                            <w:szCs w:val="28"/>
                            <w:lang w:val="kk-KZ"/>
                          </w:rPr>
                          <m:t>э</m:t>
                        </m:r>
                      </m:sub>
                    </m:sSub>
                    <m:r>
                      <w:rPr>
                        <w:rFonts w:ascii="Cambria Math" w:hAnsi="Cambria Math" w:cs="Times New Roman"/>
                        <w:sz w:val="28"/>
                        <w:szCs w:val="28"/>
                        <w:lang w:val="kk-KZ"/>
                      </w:rPr>
                      <m:t>-</m:t>
                    </m:r>
                    <m:sSub>
                      <m:sSubPr>
                        <m:ctrlPr>
                          <w:rPr>
                            <w:rFonts w:ascii="Cambria Math" w:hAnsi="Times New Roman"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т</m:t>
                        </m:r>
                      </m:sub>
                    </m:sSub>
                    <m:r>
                      <w:rPr>
                        <w:rFonts w:ascii="Cambria Math" w:hAnsi="Times New Roman" w:cs="Times New Roman"/>
                        <w:sz w:val="28"/>
                        <w:szCs w:val="28"/>
                        <w:lang w:val="kk-KZ"/>
                      </w:rPr>
                      <m:t>)</m:t>
                    </m:r>
                  </m:e>
                  <m:sup>
                    <m:r>
                      <w:rPr>
                        <w:rFonts w:ascii="Cambria Math" w:hAnsi="Times New Roman" w:cs="Times New Roman"/>
                        <w:sz w:val="28"/>
                        <w:szCs w:val="28"/>
                        <w:lang w:val="kk-KZ"/>
                      </w:rPr>
                      <m:t>2</m:t>
                    </m:r>
                  </m:sup>
                </m:sSup>
                <m:r>
                  <w:rPr>
                    <w:rFonts w:ascii="Cambria Math" w:hAnsi="Times New Roman" w:cs="Times New Roman"/>
                    <w:sz w:val="28"/>
                    <w:szCs w:val="28"/>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т</m:t>
                    </m:r>
                  </m:sub>
                </m:sSub>
              </m:oMath>
            </m:oMathPara>
          </w:p>
        </w:tc>
      </w:tr>
      <w:tr w:rsidR="00E549B2" w:rsidRPr="001B6A75" w14:paraId="72EA7EE8" w14:textId="77777777" w:rsidTr="00D8372D">
        <w:tc>
          <w:tcPr>
            <w:tcW w:w="3616" w:type="dxa"/>
            <w:vMerge w:val="restart"/>
          </w:tcPr>
          <w:p w14:paraId="48D82579" w14:textId="1B3DA775" w:rsidR="00E549B2" w:rsidRPr="00D8372D" w:rsidRDefault="00D8372D" w:rsidP="00E549B2">
            <w:pPr>
              <w:spacing w:after="0" w:line="240" w:lineRule="auto"/>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eastAsia="ru-RU"/>
              </w:rPr>
              <w:t>Эксперименттік</w:t>
            </w:r>
          </w:p>
        </w:tc>
        <w:tc>
          <w:tcPr>
            <w:tcW w:w="2693" w:type="dxa"/>
            <w:vAlign w:val="bottom"/>
          </w:tcPr>
          <w:p w14:paraId="2722751D"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төмен</w:t>
            </w:r>
          </w:p>
        </w:tc>
        <w:tc>
          <w:tcPr>
            <w:tcW w:w="3252" w:type="dxa"/>
            <w:vAlign w:val="bottom"/>
          </w:tcPr>
          <w:p w14:paraId="6FF3B16C"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0,01</w:t>
            </w:r>
          </w:p>
        </w:tc>
      </w:tr>
      <w:tr w:rsidR="00E549B2" w:rsidRPr="001B6A75" w14:paraId="5074188D" w14:textId="77777777" w:rsidTr="00D8372D">
        <w:tc>
          <w:tcPr>
            <w:tcW w:w="3616" w:type="dxa"/>
            <w:vMerge/>
          </w:tcPr>
          <w:p w14:paraId="6C729747" w14:textId="77777777" w:rsidR="00E549B2" w:rsidRPr="001B6A75" w:rsidRDefault="00E549B2" w:rsidP="00E549B2">
            <w:pPr>
              <w:spacing w:after="0" w:line="240" w:lineRule="auto"/>
              <w:jc w:val="both"/>
              <w:rPr>
                <w:rFonts w:ascii="Times New Roman" w:eastAsia="Times New Roman" w:hAnsi="Times New Roman" w:cs="Times New Roman"/>
                <w:sz w:val="24"/>
                <w:szCs w:val="24"/>
                <w:lang w:eastAsia="ru-RU"/>
              </w:rPr>
            </w:pPr>
          </w:p>
        </w:tc>
        <w:tc>
          <w:tcPr>
            <w:tcW w:w="2693" w:type="dxa"/>
            <w:vAlign w:val="bottom"/>
          </w:tcPr>
          <w:p w14:paraId="0322605B"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орташа</w:t>
            </w:r>
          </w:p>
        </w:tc>
        <w:tc>
          <w:tcPr>
            <w:tcW w:w="3252" w:type="dxa"/>
            <w:vAlign w:val="bottom"/>
          </w:tcPr>
          <w:p w14:paraId="58D7235A"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0,12</w:t>
            </w:r>
          </w:p>
        </w:tc>
      </w:tr>
      <w:tr w:rsidR="00E549B2" w:rsidRPr="001B6A75" w14:paraId="1475CA5E" w14:textId="77777777" w:rsidTr="00D8372D">
        <w:tc>
          <w:tcPr>
            <w:tcW w:w="3616" w:type="dxa"/>
            <w:vMerge/>
          </w:tcPr>
          <w:p w14:paraId="4B0998AA" w14:textId="77777777" w:rsidR="00E549B2" w:rsidRPr="001B6A75" w:rsidRDefault="00E549B2" w:rsidP="00E549B2">
            <w:pPr>
              <w:spacing w:after="0" w:line="240" w:lineRule="auto"/>
              <w:jc w:val="both"/>
              <w:rPr>
                <w:rFonts w:ascii="Times New Roman" w:hAnsi="Times New Roman" w:cs="Times New Roman"/>
                <w:sz w:val="24"/>
                <w:szCs w:val="24"/>
                <w:lang w:val="kk-KZ"/>
              </w:rPr>
            </w:pPr>
          </w:p>
        </w:tc>
        <w:tc>
          <w:tcPr>
            <w:tcW w:w="2693" w:type="dxa"/>
            <w:vAlign w:val="bottom"/>
          </w:tcPr>
          <w:p w14:paraId="4A329184"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жоғары</w:t>
            </w:r>
          </w:p>
        </w:tc>
        <w:tc>
          <w:tcPr>
            <w:tcW w:w="3252" w:type="dxa"/>
            <w:vAlign w:val="bottom"/>
          </w:tcPr>
          <w:p w14:paraId="1105540A"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0,15</w:t>
            </w:r>
          </w:p>
        </w:tc>
      </w:tr>
      <w:tr w:rsidR="00E549B2" w:rsidRPr="001B6A75" w14:paraId="008034E3" w14:textId="77777777" w:rsidTr="00D8372D">
        <w:tc>
          <w:tcPr>
            <w:tcW w:w="3616" w:type="dxa"/>
            <w:vMerge w:val="restart"/>
          </w:tcPr>
          <w:p w14:paraId="2D054BC3" w14:textId="77777777" w:rsidR="00E549B2" w:rsidRPr="001B6A75" w:rsidRDefault="00E549B2" w:rsidP="00E549B2">
            <w:pPr>
              <w:spacing w:after="0" w:line="240" w:lineRule="auto"/>
              <w:jc w:val="both"/>
              <w:rPr>
                <w:rFonts w:ascii="Times New Roman" w:hAnsi="Times New Roman" w:cs="Times New Roman"/>
                <w:sz w:val="24"/>
                <w:szCs w:val="24"/>
                <w:lang w:val="kk-KZ"/>
              </w:rPr>
            </w:pPr>
            <w:r w:rsidRPr="001B6A75">
              <w:rPr>
                <w:rFonts w:ascii="Times New Roman" w:eastAsia="Times New Roman" w:hAnsi="Times New Roman" w:cs="Times New Roman"/>
                <w:sz w:val="24"/>
                <w:szCs w:val="24"/>
                <w:lang w:eastAsia="ru-RU"/>
              </w:rPr>
              <w:t>Бақылау</w:t>
            </w:r>
          </w:p>
        </w:tc>
        <w:tc>
          <w:tcPr>
            <w:tcW w:w="2693" w:type="dxa"/>
            <w:vAlign w:val="bottom"/>
          </w:tcPr>
          <w:p w14:paraId="3F383342"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төмен</w:t>
            </w:r>
          </w:p>
        </w:tc>
        <w:tc>
          <w:tcPr>
            <w:tcW w:w="3252" w:type="dxa"/>
            <w:vAlign w:val="bottom"/>
          </w:tcPr>
          <w:p w14:paraId="6A134663"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0,01</w:t>
            </w:r>
          </w:p>
        </w:tc>
      </w:tr>
      <w:tr w:rsidR="00E549B2" w:rsidRPr="001B6A75" w14:paraId="7CFC9D2B" w14:textId="77777777" w:rsidTr="00D8372D">
        <w:tc>
          <w:tcPr>
            <w:tcW w:w="3616" w:type="dxa"/>
            <w:vMerge/>
          </w:tcPr>
          <w:p w14:paraId="3FD66FF1" w14:textId="77777777" w:rsidR="00E549B2" w:rsidRPr="001B6A75" w:rsidRDefault="00E549B2" w:rsidP="00E549B2">
            <w:pPr>
              <w:spacing w:after="0" w:line="240" w:lineRule="auto"/>
              <w:jc w:val="both"/>
              <w:rPr>
                <w:rFonts w:ascii="Times New Roman" w:hAnsi="Times New Roman" w:cs="Times New Roman"/>
                <w:sz w:val="24"/>
                <w:szCs w:val="24"/>
                <w:lang w:val="kk-KZ"/>
              </w:rPr>
            </w:pPr>
          </w:p>
        </w:tc>
        <w:tc>
          <w:tcPr>
            <w:tcW w:w="2693" w:type="dxa"/>
            <w:vAlign w:val="bottom"/>
          </w:tcPr>
          <w:p w14:paraId="20914A8B"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орташа</w:t>
            </w:r>
          </w:p>
        </w:tc>
        <w:tc>
          <w:tcPr>
            <w:tcW w:w="3252" w:type="dxa"/>
            <w:vAlign w:val="bottom"/>
          </w:tcPr>
          <w:p w14:paraId="00E56FBF"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0,12</w:t>
            </w:r>
          </w:p>
        </w:tc>
      </w:tr>
      <w:tr w:rsidR="00E549B2" w:rsidRPr="001B6A75" w14:paraId="274A34FB" w14:textId="77777777" w:rsidTr="00D8372D">
        <w:tc>
          <w:tcPr>
            <w:tcW w:w="3616" w:type="dxa"/>
            <w:vMerge/>
          </w:tcPr>
          <w:p w14:paraId="17A2009E" w14:textId="77777777" w:rsidR="00E549B2" w:rsidRPr="001B6A75" w:rsidRDefault="00E549B2" w:rsidP="00E549B2">
            <w:pPr>
              <w:spacing w:after="0" w:line="240" w:lineRule="auto"/>
              <w:jc w:val="both"/>
              <w:rPr>
                <w:rFonts w:ascii="Times New Roman" w:hAnsi="Times New Roman" w:cs="Times New Roman"/>
                <w:sz w:val="24"/>
                <w:szCs w:val="24"/>
                <w:lang w:val="kk-KZ"/>
              </w:rPr>
            </w:pPr>
          </w:p>
        </w:tc>
        <w:tc>
          <w:tcPr>
            <w:tcW w:w="2693" w:type="dxa"/>
            <w:vAlign w:val="bottom"/>
          </w:tcPr>
          <w:p w14:paraId="3CFE757B"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жоғары</w:t>
            </w:r>
          </w:p>
        </w:tc>
        <w:tc>
          <w:tcPr>
            <w:tcW w:w="3252" w:type="dxa"/>
            <w:vAlign w:val="bottom"/>
          </w:tcPr>
          <w:p w14:paraId="08EDD67D" w14:textId="77777777" w:rsidR="00E549B2" w:rsidRPr="001B6A75" w:rsidRDefault="00E549B2" w:rsidP="00E549B2">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0,15</w:t>
            </w:r>
          </w:p>
        </w:tc>
      </w:tr>
      <w:tr w:rsidR="00C733B6" w:rsidRPr="001B6A75" w14:paraId="14FC49EF" w14:textId="77777777" w:rsidTr="00D8372D">
        <w:tc>
          <w:tcPr>
            <w:tcW w:w="6309" w:type="dxa"/>
            <w:gridSpan w:val="2"/>
          </w:tcPr>
          <w:p w14:paraId="64DF442B" w14:textId="77777777" w:rsidR="00C733B6" w:rsidRPr="00D8372D" w:rsidRDefault="00C733B6" w:rsidP="00E549B2">
            <w:pPr>
              <w:spacing w:after="0" w:line="240" w:lineRule="auto"/>
              <w:jc w:val="center"/>
              <w:rPr>
                <w:rFonts w:ascii="Times New Roman" w:hAnsi="Times New Roman" w:cs="Times New Roman"/>
                <w:i/>
                <w:sz w:val="24"/>
                <w:szCs w:val="24"/>
                <w:vertAlign w:val="subscript"/>
                <w:lang w:val="kk-KZ"/>
              </w:rPr>
            </w:pPr>
            <w:r w:rsidRPr="00D8372D">
              <w:rPr>
                <w:rFonts w:ascii="Symbol" w:eastAsia="Times New Roman" w:hAnsi="Symbol" w:cs="Arial"/>
                <w:bCs/>
                <w:i/>
                <w:sz w:val="24"/>
                <w:szCs w:val="24"/>
                <w:lang w:eastAsia="ru-RU"/>
              </w:rPr>
              <w:t></w:t>
            </w:r>
            <w:r w:rsidRPr="00D8372D">
              <w:rPr>
                <w:rFonts w:ascii="Times New Roman" w:eastAsia="Times New Roman" w:hAnsi="Times New Roman" w:cs="Times New Roman"/>
                <w:bCs/>
                <w:i/>
                <w:sz w:val="24"/>
                <w:szCs w:val="24"/>
                <w:vertAlign w:val="superscript"/>
                <w:lang w:eastAsia="ru-RU"/>
              </w:rPr>
              <w:t>2</w:t>
            </w:r>
            <w:r w:rsidRPr="00D8372D">
              <w:rPr>
                <w:rFonts w:ascii="Times New Roman" w:eastAsia="Times New Roman" w:hAnsi="Times New Roman" w:cs="Times New Roman"/>
                <w:bCs/>
                <w:i/>
                <w:sz w:val="24"/>
                <w:szCs w:val="24"/>
                <w:vertAlign w:val="subscript"/>
                <w:lang w:val="kk-KZ" w:eastAsia="ru-RU"/>
              </w:rPr>
              <w:t>іә</w:t>
            </w:r>
          </w:p>
        </w:tc>
        <w:tc>
          <w:tcPr>
            <w:tcW w:w="3252" w:type="dxa"/>
          </w:tcPr>
          <w:p w14:paraId="64470E4B" w14:textId="77777777" w:rsidR="00C733B6" w:rsidRPr="00D8372D" w:rsidRDefault="00C733B6" w:rsidP="00E549B2">
            <w:pPr>
              <w:spacing w:after="0" w:line="240" w:lineRule="auto"/>
              <w:jc w:val="center"/>
              <w:rPr>
                <w:rFonts w:ascii="Times New Roman" w:hAnsi="Times New Roman" w:cs="Times New Roman"/>
                <w:i/>
                <w:sz w:val="24"/>
                <w:szCs w:val="24"/>
                <w:lang w:val="kk-KZ"/>
              </w:rPr>
            </w:pPr>
            <w:r w:rsidRPr="00D8372D">
              <w:rPr>
                <w:rFonts w:ascii="Times New Roman" w:eastAsia="Times New Roman" w:hAnsi="Times New Roman" w:cs="Times New Roman"/>
                <w:bCs/>
                <w:i/>
                <w:sz w:val="24"/>
                <w:szCs w:val="24"/>
                <w:lang w:eastAsia="ru-RU"/>
              </w:rPr>
              <w:t>0,56</w:t>
            </w:r>
          </w:p>
        </w:tc>
      </w:tr>
    </w:tbl>
    <w:p w14:paraId="2DAD24E0" w14:textId="77777777" w:rsidR="00C733B6" w:rsidRPr="001B6A75" w:rsidRDefault="00C733B6" w:rsidP="008D6700">
      <w:pPr>
        <w:spacing w:after="0" w:line="240" w:lineRule="auto"/>
        <w:ind w:firstLine="708"/>
        <w:jc w:val="both"/>
        <w:rPr>
          <w:rFonts w:ascii="Times New Roman" w:hAnsi="Times New Roman" w:cs="Times New Roman"/>
          <w:sz w:val="28"/>
          <w:szCs w:val="28"/>
          <w:lang w:val="kk-KZ"/>
        </w:rPr>
      </w:pPr>
    </w:p>
    <w:p w14:paraId="666C710D" w14:textId="77777777" w:rsidR="00C733B6" w:rsidRPr="001B6A75" w:rsidRDefault="00C733B6" w:rsidP="00D8372D">
      <w:pPr>
        <w:spacing w:after="0" w:line="240" w:lineRule="auto"/>
        <w:ind w:firstLine="709"/>
        <w:jc w:val="both"/>
        <w:rPr>
          <w:rFonts w:ascii="Times New Roman" w:eastAsia="Times New Roman" w:hAnsi="Times New Roman" w:cs="Times New Roman"/>
          <w:bCs/>
          <w:sz w:val="28"/>
          <w:szCs w:val="28"/>
          <w:lang w:val="kk-KZ" w:eastAsia="ru-RU"/>
        </w:rPr>
      </w:pPr>
      <w:r w:rsidRPr="001B6A75">
        <w:rPr>
          <w:rFonts w:ascii="Times New Roman" w:hAnsi="Times New Roman" w:cs="Times New Roman"/>
          <w:sz w:val="28"/>
          <w:szCs w:val="28"/>
          <w:lang w:val="kk-KZ"/>
        </w:rPr>
        <w:t xml:space="preserve">Іс-әрекеттік компонент бойынша анықтаушы эксперименттің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іә</w:t>
      </w:r>
      <w:r w:rsidRPr="001B6A75">
        <w:rPr>
          <w:rFonts w:ascii="Times New Roman" w:eastAsia="Times New Roman" w:hAnsi="Times New Roman" w:cs="Times New Roman"/>
          <w:bCs/>
          <w:sz w:val="28"/>
          <w:szCs w:val="28"/>
          <w:lang w:val="kk-KZ" w:eastAsia="ru-RU"/>
        </w:rPr>
        <w:t xml:space="preserve"> мәні есептелді және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іә</w:t>
      </w:r>
      <w:r w:rsidRPr="001B6A75">
        <w:rPr>
          <w:rFonts w:ascii="Times New Roman" w:eastAsia="Times New Roman" w:hAnsi="Times New Roman" w:cs="Times New Roman"/>
          <w:bCs/>
          <w:sz w:val="28"/>
          <w:szCs w:val="28"/>
          <w:lang w:val="kk-KZ" w:eastAsia="ru-RU"/>
        </w:rPr>
        <w:t xml:space="preserve">=0,56. Еркіндік дәрежесі 2-ге тең болғандағы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 xml:space="preserve"> </w:t>
      </w:r>
      <w:r w:rsidRPr="001B6A75">
        <w:rPr>
          <w:rFonts w:ascii="Times New Roman" w:eastAsia="Times New Roman" w:hAnsi="Times New Roman" w:cs="Times New Roman"/>
          <w:bCs/>
          <w:sz w:val="28"/>
          <w:szCs w:val="28"/>
          <w:lang w:val="kk-KZ" w:eastAsia="ru-RU"/>
        </w:rPr>
        <w:t>–тің кестелік мәні α</w:t>
      </w:r>
      <m:oMath>
        <m:r>
          <w:rPr>
            <w:rFonts w:ascii="Cambria Math" w:eastAsia="Times New Roman" w:hAnsi="Cambria Math" w:cs="Times New Roman"/>
            <w:sz w:val="28"/>
            <w:szCs w:val="28"/>
            <w:lang w:val="kk-KZ" w:eastAsia="ru-RU"/>
          </w:rPr>
          <m:t>≤</m:t>
        </m:r>
      </m:oMath>
      <w:r w:rsidRPr="001B6A75">
        <w:rPr>
          <w:rFonts w:ascii="Times New Roman" w:eastAsia="Times New Roman" w:hAnsi="Times New Roman" w:cs="Times New Roman"/>
          <w:bCs/>
          <w:sz w:val="28"/>
          <w:szCs w:val="28"/>
          <w:lang w:val="kk-KZ" w:eastAsia="ru-RU"/>
        </w:rPr>
        <w:t xml:space="preserve">0,05 мәнділік деңгейінде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кр</w:t>
      </w:r>
      <w:r w:rsidRPr="001B6A75">
        <w:rPr>
          <w:rFonts w:ascii="Times New Roman" w:eastAsia="Times New Roman" w:hAnsi="Times New Roman" w:cs="Times New Roman"/>
          <w:bCs/>
          <w:sz w:val="28"/>
          <w:szCs w:val="28"/>
          <w:lang w:val="kk-KZ" w:eastAsia="ru-RU"/>
        </w:rPr>
        <w:t>=5,99, ал α</w:t>
      </w:r>
      <m:oMath>
        <m:r>
          <w:rPr>
            <w:rFonts w:ascii="Cambria Math" w:eastAsia="Times New Roman" w:hAnsi="Cambria Math" w:cs="Times New Roman"/>
            <w:sz w:val="28"/>
            <w:szCs w:val="28"/>
            <w:lang w:val="kk-KZ" w:eastAsia="ru-RU"/>
          </w:rPr>
          <m:t>≤</m:t>
        </m:r>
      </m:oMath>
      <w:r w:rsidRPr="001B6A75">
        <w:rPr>
          <w:rFonts w:ascii="Times New Roman" w:eastAsia="Times New Roman" w:hAnsi="Times New Roman" w:cs="Times New Roman"/>
          <w:bCs/>
          <w:sz w:val="28"/>
          <w:szCs w:val="28"/>
          <w:lang w:val="kk-KZ" w:eastAsia="ru-RU"/>
        </w:rPr>
        <w:t xml:space="preserve">0,01 мәнділік деңгейінде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кр</w:t>
      </w:r>
      <w:r w:rsidRPr="001B6A75">
        <w:rPr>
          <w:rFonts w:ascii="Times New Roman" w:eastAsia="Times New Roman" w:hAnsi="Times New Roman" w:cs="Times New Roman"/>
          <w:bCs/>
          <w:sz w:val="28"/>
          <w:szCs w:val="28"/>
          <w:lang w:val="kk-KZ" w:eastAsia="ru-RU"/>
        </w:rPr>
        <w:t>=9,21-ге тең. Салыстырсақ, 0,56</w:t>
      </w:r>
      <m:oMath>
        <m:r>
          <w:rPr>
            <w:rFonts w:ascii="Cambria Math" w:eastAsia="Times New Roman" w:hAnsi="Cambria Math" w:cs="Times New Roman"/>
            <w:sz w:val="28"/>
            <w:szCs w:val="28"/>
            <w:lang w:val="kk-KZ" w:eastAsia="ru-RU"/>
          </w:rPr>
          <m:t>&lt;</m:t>
        </m:r>
      </m:oMath>
      <w:r w:rsidRPr="001B6A75">
        <w:rPr>
          <w:rFonts w:ascii="Times New Roman" w:eastAsia="Times New Roman" w:hAnsi="Times New Roman" w:cs="Times New Roman"/>
          <w:bCs/>
          <w:sz w:val="28"/>
          <w:szCs w:val="28"/>
          <w:lang w:val="kk-KZ" w:eastAsia="ru-RU"/>
        </w:rPr>
        <w:t>5,99. Бұл жағдайда да айырмашылықтың бар болуы туралы альтернативті болжам 0,05 мәнділік деңгейінде ауытқиды да, нөлдік гипотеза қабылданады.</w:t>
      </w:r>
    </w:p>
    <w:p w14:paraId="095E7727" w14:textId="11315940" w:rsidR="00363295" w:rsidRPr="001B6A75" w:rsidRDefault="00363295" w:rsidP="00D8372D">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Әр компонент бойынша анықтаушы эксперименттің ізделінді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lang w:val="kk-KZ" w:eastAsia="ru-RU"/>
        </w:rPr>
        <w:t xml:space="preserve"> мәндері табылды, яғни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м</w:t>
      </w:r>
      <w:r w:rsidRPr="001B6A75">
        <w:rPr>
          <w:rFonts w:ascii="Times New Roman" w:eastAsia="Times New Roman" w:hAnsi="Times New Roman" w:cs="Times New Roman"/>
          <w:bCs/>
          <w:sz w:val="28"/>
          <w:szCs w:val="28"/>
          <w:lang w:val="kk-KZ" w:eastAsia="ru-RU"/>
        </w:rPr>
        <w:t xml:space="preserve">=0,91;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к</w:t>
      </w:r>
      <w:r w:rsidRPr="001B6A75">
        <w:rPr>
          <w:rFonts w:ascii="Times New Roman" w:eastAsia="Times New Roman" w:hAnsi="Times New Roman" w:cs="Times New Roman"/>
          <w:bCs/>
          <w:sz w:val="28"/>
          <w:szCs w:val="28"/>
          <w:lang w:val="kk-KZ" w:eastAsia="ru-RU"/>
        </w:rPr>
        <w:t xml:space="preserve">=0,31;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іә</w:t>
      </w:r>
      <w:r w:rsidRPr="001B6A75">
        <w:rPr>
          <w:rFonts w:ascii="Times New Roman" w:eastAsia="Times New Roman" w:hAnsi="Times New Roman" w:cs="Times New Roman"/>
          <w:bCs/>
          <w:sz w:val="28"/>
          <w:szCs w:val="28"/>
          <w:lang w:val="kk-KZ" w:eastAsia="ru-RU"/>
        </w:rPr>
        <w:t>=0,56. Үш жағдайда да 95% дәлдікпен «</w:t>
      </w:r>
      <w:r w:rsidRPr="001B6A75">
        <w:rPr>
          <w:rFonts w:ascii="Times New Roman" w:hAnsi="Times New Roman" w:cs="Times New Roman"/>
          <w:sz w:val="28"/>
          <w:szCs w:val="28"/>
          <w:lang w:val="kk-KZ" w:bidi="kk-KZ"/>
        </w:rPr>
        <w:t>Е</w:t>
      </w:r>
      <w:r w:rsidRPr="001B6A75">
        <w:rPr>
          <w:rFonts w:ascii="Times New Roman" w:hAnsi="Times New Roman" w:cs="Times New Roman"/>
          <w:bCs/>
          <w:sz w:val="28"/>
          <w:szCs w:val="28"/>
          <w:lang w:val="kk-KZ"/>
        </w:rPr>
        <w:t>гер жоғары оқу орындарының оқу үдерісінде кейс-технологиялар негізінде болашақ информатика педагогтерінің білім сапасын арттырудың теориялық-практикалық негіздері қолданылса, онда болашақ информатика педагогтерінің білім сапасының деңгейі артып,  кәсіби білімі, білігі мен дағдысы жоғары дәрежеде қалыптасар еді</w:t>
      </w:r>
      <w:r w:rsidRPr="001B6A75">
        <w:rPr>
          <w:rFonts w:ascii="Times New Roman" w:eastAsia="Times New Roman" w:hAnsi="Times New Roman" w:cs="Times New Roman"/>
          <w:bCs/>
          <w:sz w:val="28"/>
          <w:szCs w:val="28"/>
          <w:lang w:val="kk-KZ" w:eastAsia="ru-RU"/>
        </w:rPr>
        <w:t>» альтернативті болжамы ауытқып, «</w:t>
      </w:r>
      <w:r w:rsidRPr="001B6A75">
        <w:rPr>
          <w:rFonts w:ascii="Times New Roman" w:hAnsi="Times New Roman" w:cs="Times New Roman"/>
          <w:sz w:val="28"/>
          <w:szCs w:val="28"/>
          <w:lang w:val="kk-KZ" w:bidi="kk-KZ"/>
        </w:rPr>
        <w:t>Е</w:t>
      </w:r>
      <w:r w:rsidRPr="001B6A75">
        <w:rPr>
          <w:rFonts w:ascii="Times New Roman" w:hAnsi="Times New Roman" w:cs="Times New Roman"/>
          <w:bCs/>
          <w:sz w:val="28"/>
          <w:szCs w:val="28"/>
          <w:lang w:val="kk-KZ"/>
        </w:rPr>
        <w:t>гер жоғары оқу орындарының оқу үдерісінде кейс-технологиялар негізінде болашақ информатика педагогтерінің білім сапасын арттырудың теориялық-практикалық негіздері қолданылса, онда болашақ информатика педагогтерінің білім сапасының деңгейінің артуына,  кәсіби білімі, білігі мен дағдысының қалыптасуына ешқандай әсері жоқ</w:t>
      </w:r>
      <w:r w:rsidRPr="001B6A75">
        <w:rPr>
          <w:rFonts w:ascii="Times New Roman" w:eastAsia="Times New Roman" w:hAnsi="Times New Roman" w:cs="Times New Roman"/>
          <w:bCs/>
          <w:sz w:val="28"/>
          <w:szCs w:val="28"/>
          <w:lang w:val="kk-KZ" w:eastAsia="ru-RU"/>
        </w:rPr>
        <w:t xml:space="preserve">» нөлдік гипотеза қабылданды. Ендеше, </w:t>
      </w:r>
      <w:r w:rsidRPr="001B6A75">
        <w:rPr>
          <w:rFonts w:ascii="Times New Roman" w:hAnsi="Times New Roman" w:cs="Times New Roman"/>
          <w:sz w:val="28"/>
          <w:szCs w:val="28"/>
          <w:lang w:val="kk-KZ"/>
        </w:rPr>
        <w:t xml:space="preserve">кейс-технологиялар негізінде болашақ информатика педагогтерінің білім сапасын арттыру бойынша </w:t>
      </w:r>
      <w:r w:rsidRPr="001B6A75">
        <w:rPr>
          <w:rFonts w:ascii="Times New Roman" w:eastAsia="Times New Roman" w:hAnsi="Times New Roman" w:cs="Times New Roman"/>
          <w:bCs/>
          <w:sz w:val="28"/>
          <w:szCs w:val="28"/>
          <w:lang w:val="kk-KZ" w:eastAsia="ru-RU"/>
        </w:rPr>
        <w:t>экспериментке алынған топтардың мазмұндық, когнитивтік және іс-әрекеттік компо</w:t>
      </w:r>
      <w:r w:rsidR="00705298" w:rsidRPr="001B6A75">
        <w:rPr>
          <w:rFonts w:ascii="Times New Roman" w:eastAsia="Times New Roman" w:hAnsi="Times New Roman" w:cs="Times New Roman"/>
          <w:bCs/>
          <w:sz w:val="28"/>
          <w:szCs w:val="28"/>
          <w:lang w:val="kk-KZ" w:eastAsia="ru-RU"/>
        </w:rPr>
        <w:t>н</w:t>
      </w:r>
      <w:r w:rsidRPr="001B6A75">
        <w:rPr>
          <w:rFonts w:ascii="Times New Roman" w:eastAsia="Times New Roman" w:hAnsi="Times New Roman" w:cs="Times New Roman"/>
          <w:bCs/>
          <w:sz w:val="28"/>
          <w:szCs w:val="28"/>
          <w:lang w:val="kk-KZ" w:eastAsia="ru-RU"/>
        </w:rPr>
        <w:t>ент</w:t>
      </w:r>
      <w:r w:rsidR="00705298" w:rsidRPr="001B6A75">
        <w:rPr>
          <w:rFonts w:ascii="Times New Roman" w:eastAsia="Times New Roman" w:hAnsi="Times New Roman" w:cs="Times New Roman"/>
          <w:bCs/>
          <w:sz w:val="28"/>
          <w:szCs w:val="28"/>
          <w:lang w:val="kk-KZ" w:eastAsia="ru-RU"/>
        </w:rPr>
        <w:t>т</w:t>
      </w:r>
      <w:r w:rsidRPr="001B6A75">
        <w:rPr>
          <w:rFonts w:ascii="Times New Roman" w:eastAsia="Times New Roman" w:hAnsi="Times New Roman" w:cs="Times New Roman"/>
          <w:bCs/>
          <w:sz w:val="28"/>
          <w:szCs w:val="28"/>
          <w:lang w:val="kk-KZ" w:eastAsia="ru-RU"/>
        </w:rPr>
        <w:t xml:space="preserve">ерінің  деңгейлері бірдей деген қорытындымыз дәлелденді. </w:t>
      </w:r>
    </w:p>
    <w:p w14:paraId="6DFCDCB8" w14:textId="16D6D290" w:rsidR="00C733B6" w:rsidRPr="001B6A75" w:rsidRDefault="00C733B6" w:rsidP="008D6700">
      <w:pPr>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Келесі кезекте педагогикалық эксперименттің ең маңызды бөлігі қалыптастырушы кезең нәтижелерін қарастырамыз. Қалыптастырушы кезең нәтижелері кейс-технологиялар негізінде болашақ информатика педагогтерінің білім сапасын арттыру бойынша сауалнамалар ғана емес, сонымен қатар, курс бойынша оқу нәтижелерін де есепке ала отырып есептелді. Эксперименттің нәтижелері келесі 1</w:t>
      </w:r>
      <w:r w:rsidR="007B14E5">
        <w:rPr>
          <w:rFonts w:ascii="Times New Roman" w:hAnsi="Times New Roman" w:cs="Times New Roman"/>
          <w:sz w:val="28"/>
          <w:szCs w:val="28"/>
          <w:lang w:val="kk-KZ"/>
        </w:rPr>
        <w:t>8</w:t>
      </w:r>
      <w:r w:rsidRPr="001B6A75">
        <w:rPr>
          <w:rFonts w:ascii="Times New Roman" w:hAnsi="Times New Roman" w:cs="Times New Roman"/>
          <w:sz w:val="28"/>
          <w:szCs w:val="28"/>
          <w:lang w:val="kk-KZ"/>
        </w:rPr>
        <w:t>-кестеде берілді:</w:t>
      </w:r>
    </w:p>
    <w:p w14:paraId="18AC795B" w14:textId="77777777" w:rsidR="00C733B6" w:rsidRPr="001B6A75" w:rsidRDefault="00C733B6" w:rsidP="008D6700">
      <w:pPr>
        <w:spacing w:after="0" w:line="240" w:lineRule="auto"/>
        <w:ind w:firstLine="708"/>
        <w:jc w:val="both"/>
        <w:rPr>
          <w:rFonts w:ascii="Times New Roman" w:hAnsi="Times New Roman" w:cs="Times New Roman"/>
          <w:sz w:val="28"/>
          <w:szCs w:val="28"/>
          <w:lang w:val="kk-KZ"/>
        </w:rPr>
      </w:pPr>
    </w:p>
    <w:p w14:paraId="2BB84AF0" w14:textId="4644BCDE" w:rsidR="00C733B6" w:rsidRPr="001B6A75" w:rsidRDefault="00C733B6" w:rsidP="00D8372D">
      <w:pPr>
        <w:spacing w:after="0" w:line="240" w:lineRule="auto"/>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Кесте 1</w:t>
      </w:r>
      <w:r w:rsidR="007B14E5">
        <w:rPr>
          <w:rFonts w:ascii="Times New Roman" w:hAnsi="Times New Roman" w:cs="Times New Roman"/>
          <w:sz w:val="28"/>
          <w:szCs w:val="28"/>
          <w:lang w:val="kk-KZ"/>
        </w:rPr>
        <w:t>8</w:t>
      </w:r>
      <w:r w:rsidRPr="001B6A75">
        <w:rPr>
          <w:rFonts w:ascii="Times New Roman" w:hAnsi="Times New Roman" w:cs="Times New Roman"/>
          <w:sz w:val="28"/>
          <w:szCs w:val="28"/>
          <w:lang w:val="kk-KZ"/>
        </w:rPr>
        <w:t xml:space="preserve"> – Қалыптастырушы эксперименттің нәтижелері </w:t>
      </w:r>
    </w:p>
    <w:p w14:paraId="581F997A" w14:textId="77777777" w:rsidR="00C733B6" w:rsidRPr="001B6A75" w:rsidRDefault="00C733B6" w:rsidP="008D6700">
      <w:pPr>
        <w:spacing w:after="0" w:line="240" w:lineRule="auto"/>
        <w:ind w:firstLine="708"/>
        <w:jc w:val="both"/>
        <w:rPr>
          <w:rFonts w:ascii="Times New Roman" w:hAnsi="Times New Roman" w:cs="Times New Roman"/>
          <w:sz w:val="16"/>
          <w:szCs w:val="16"/>
          <w:lang w:val="kk-KZ"/>
        </w:rPr>
      </w:pPr>
    </w:p>
    <w:tbl>
      <w:tblPr>
        <w:tblStyle w:val="af5"/>
        <w:tblW w:w="9497" w:type="dxa"/>
        <w:tblInd w:w="108" w:type="dxa"/>
        <w:tblLayout w:type="fixed"/>
        <w:tblLook w:val="04A0" w:firstRow="1" w:lastRow="0" w:firstColumn="1" w:lastColumn="0" w:noHBand="0" w:noVBand="1"/>
      </w:tblPr>
      <w:tblGrid>
        <w:gridCol w:w="3686"/>
        <w:gridCol w:w="991"/>
        <w:gridCol w:w="993"/>
        <w:gridCol w:w="992"/>
        <w:gridCol w:w="992"/>
        <w:gridCol w:w="992"/>
        <w:gridCol w:w="851"/>
      </w:tblGrid>
      <w:tr w:rsidR="00E549B2" w:rsidRPr="001B6A75" w14:paraId="2C603F43" w14:textId="77777777" w:rsidTr="00D8372D">
        <w:trPr>
          <w:trHeight w:val="64"/>
        </w:trPr>
        <w:tc>
          <w:tcPr>
            <w:tcW w:w="3686" w:type="dxa"/>
            <w:vMerge w:val="restart"/>
            <w:vAlign w:val="center"/>
          </w:tcPr>
          <w:p w14:paraId="3F523BA7" w14:textId="77777777" w:rsidR="00E549B2" w:rsidRPr="001B6A75" w:rsidRDefault="00E549B2" w:rsidP="00D8372D">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Компоненттер</w:t>
            </w:r>
          </w:p>
        </w:tc>
        <w:tc>
          <w:tcPr>
            <w:tcW w:w="1984" w:type="dxa"/>
            <w:gridSpan w:val="2"/>
            <w:vAlign w:val="center"/>
          </w:tcPr>
          <w:p w14:paraId="50C75D98" w14:textId="30D3CF70" w:rsidR="00E549B2" w:rsidRPr="001B6A75" w:rsidRDefault="00E549B2" w:rsidP="00D8372D">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Төмен</w:t>
            </w:r>
          </w:p>
        </w:tc>
        <w:tc>
          <w:tcPr>
            <w:tcW w:w="1984" w:type="dxa"/>
            <w:gridSpan w:val="2"/>
            <w:vAlign w:val="center"/>
          </w:tcPr>
          <w:p w14:paraId="0B5E6797" w14:textId="48C9D8F9" w:rsidR="00E549B2" w:rsidRPr="001B6A75" w:rsidRDefault="00E549B2" w:rsidP="00D8372D">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Орташа</w:t>
            </w:r>
          </w:p>
        </w:tc>
        <w:tc>
          <w:tcPr>
            <w:tcW w:w="1843" w:type="dxa"/>
            <w:gridSpan w:val="2"/>
            <w:vAlign w:val="center"/>
          </w:tcPr>
          <w:p w14:paraId="3FB8B764" w14:textId="77777777" w:rsidR="00E549B2" w:rsidRPr="001B6A75" w:rsidRDefault="00E549B2" w:rsidP="00D8372D">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Жоғары</w:t>
            </w:r>
          </w:p>
        </w:tc>
      </w:tr>
      <w:tr w:rsidR="00E549B2" w:rsidRPr="001B6A75" w14:paraId="2E55CE9D" w14:textId="77777777" w:rsidTr="00D8372D">
        <w:trPr>
          <w:trHeight w:val="64"/>
        </w:trPr>
        <w:tc>
          <w:tcPr>
            <w:tcW w:w="3686" w:type="dxa"/>
            <w:vMerge/>
            <w:vAlign w:val="center"/>
          </w:tcPr>
          <w:p w14:paraId="3BB92AC5" w14:textId="77777777" w:rsidR="00E549B2" w:rsidRPr="001B6A75" w:rsidRDefault="00E549B2" w:rsidP="00D8372D">
            <w:pPr>
              <w:spacing w:after="0" w:line="240" w:lineRule="auto"/>
              <w:jc w:val="center"/>
              <w:rPr>
                <w:rFonts w:ascii="Times New Roman" w:hAnsi="Times New Roman" w:cs="Times New Roman"/>
                <w:sz w:val="24"/>
                <w:szCs w:val="24"/>
                <w:lang w:val="kk-KZ"/>
              </w:rPr>
            </w:pPr>
          </w:p>
        </w:tc>
        <w:tc>
          <w:tcPr>
            <w:tcW w:w="5811" w:type="dxa"/>
            <w:gridSpan w:val="6"/>
            <w:vAlign w:val="center"/>
          </w:tcPr>
          <w:p w14:paraId="49AA88FB" w14:textId="049ED1FD" w:rsidR="00E549B2" w:rsidRPr="001B6A75" w:rsidRDefault="007B14E5" w:rsidP="00D8372D">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т</w:t>
            </w:r>
            <w:r w:rsidR="00E549B2" w:rsidRPr="001B6A75">
              <w:rPr>
                <w:rFonts w:ascii="Times New Roman" w:hAnsi="Times New Roman" w:cs="Times New Roman"/>
                <w:sz w:val="24"/>
                <w:szCs w:val="24"/>
                <w:lang w:val="kk-KZ"/>
              </w:rPr>
              <w:t>оптар</w:t>
            </w:r>
          </w:p>
        </w:tc>
      </w:tr>
      <w:tr w:rsidR="00E549B2" w:rsidRPr="001B6A75" w14:paraId="29BEB246" w14:textId="77777777" w:rsidTr="00D8372D">
        <w:trPr>
          <w:trHeight w:val="315"/>
        </w:trPr>
        <w:tc>
          <w:tcPr>
            <w:tcW w:w="3686" w:type="dxa"/>
            <w:vMerge/>
            <w:vAlign w:val="center"/>
          </w:tcPr>
          <w:p w14:paraId="4A258087" w14:textId="77777777" w:rsidR="00E549B2" w:rsidRPr="001B6A75" w:rsidRDefault="00E549B2" w:rsidP="00D8372D">
            <w:pPr>
              <w:spacing w:after="0" w:line="240" w:lineRule="auto"/>
              <w:jc w:val="center"/>
              <w:rPr>
                <w:rFonts w:ascii="Times New Roman" w:hAnsi="Times New Roman" w:cs="Times New Roman"/>
                <w:sz w:val="24"/>
                <w:szCs w:val="24"/>
                <w:lang w:val="kk-KZ"/>
              </w:rPr>
            </w:pPr>
          </w:p>
        </w:tc>
        <w:tc>
          <w:tcPr>
            <w:tcW w:w="991" w:type="dxa"/>
            <w:vAlign w:val="center"/>
          </w:tcPr>
          <w:p w14:paraId="1BC0AA50" w14:textId="77777777" w:rsidR="00E549B2" w:rsidRPr="001B6A75" w:rsidRDefault="00E549B2" w:rsidP="00D8372D">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Э</w:t>
            </w:r>
          </w:p>
        </w:tc>
        <w:tc>
          <w:tcPr>
            <w:tcW w:w="993" w:type="dxa"/>
            <w:vAlign w:val="center"/>
          </w:tcPr>
          <w:p w14:paraId="49528EC9" w14:textId="77777777" w:rsidR="00E549B2" w:rsidRPr="001B6A75" w:rsidRDefault="00E549B2" w:rsidP="00D8372D">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Б</w:t>
            </w:r>
          </w:p>
        </w:tc>
        <w:tc>
          <w:tcPr>
            <w:tcW w:w="992" w:type="dxa"/>
            <w:vAlign w:val="center"/>
          </w:tcPr>
          <w:p w14:paraId="7F3C990C" w14:textId="77777777" w:rsidR="00E549B2" w:rsidRPr="001B6A75" w:rsidRDefault="00E549B2" w:rsidP="00D8372D">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Э</w:t>
            </w:r>
          </w:p>
        </w:tc>
        <w:tc>
          <w:tcPr>
            <w:tcW w:w="992" w:type="dxa"/>
            <w:vAlign w:val="center"/>
          </w:tcPr>
          <w:p w14:paraId="52C84E01" w14:textId="77777777" w:rsidR="00E549B2" w:rsidRPr="001B6A75" w:rsidRDefault="00E549B2" w:rsidP="00D8372D">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Б</w:t>
            </w:r>
          </w:p>
        </w:tc>
        <w:tc>
          <w:tcPr>
            <w:tcW w:w="992" w:type="dxa"/>
            <w:vAlign w:val="center"/>
          </w:tcPr>
          <w:p w14:paraId="696564E3" w14:textId="77777777" w:rsidR="00E549B2" w:rsidRPr="001B6A75" w:rsidRDefault="00E549B2" w:rsidP="00D8372D">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Э</w:t>
            </w:r>
          </w:p>
        </w:tc>
        <w:tc>
          <w:tcPr>
            <w:tcW w:w="851" w:type="dxa"/>
            <w:vAlign w:val="center"/>
          </w:tcPr>
          <w:p w14:paraId="71DC4136" w14:textId="77777777" w:rsidR="00E549B2" w:rsidRPr="001B6A75" w:rsidRDefault="00E549B2" w:rsidP="00D8372D">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Б</w:t>
            </w:r>
          </w:p>
        </w:tc>
      </w:tr>
      <w:tr w:rsidR="00E549B2" w:rsidRPr="001B6A75" w14:paraId="454DECB8" w14:textId="77777777" w:rsidTr="00F808F6">
        <w:tc>
          <w:tcPr>
            <w:tcW w:w="3686" w:type="dxa"/>
            <w:tcBorders>
              <w:top w:val="single" w:sz="4" w:space="0" w:color="auto"/>
              <w:left w:val="single" w:sz="4" w:space="0" w:color="auto"/>
              <w:bottom w:val="nil"/>
              <w:right w:val="single" w:sz="4" w:space="0" w:color="auto"/>
            </w:tcBorders>
          </w:tcPr>
          <w:p w14:paraId="45665F58" w14:textId="5727A397" w:rsidR="00E549B2" w:rsidRPr="001B6A75" w:rsidRDefault="00E549B2" w:rsidP="00E549B2">
            <w:pPr>
              <w:pStyle w:val="TableParagraph"/>
              <w:tabs>
                <w:tab w:val="left" w:pos="524"/>
              </w:tabs>
            </w:pPr>
            <w:r w:rsidRPr="001B6A75">
              <w:t xml:space="preserve">Мазмұндық </w:t>
            </w:r>
            <w:r w:rsidRPr="001B6A75">
              <w:rPr>
                <w:lang w:val="kk-KZ"/>
              </w:rPr>
              <w:t xml:space="preserve"> компонент</w:t>
            </w:r>
            <w:r w:rsidR="00D8372D">
              <w:rPr>
                <w:lang w:val="kk-KZ"/>
              </w:rPr>
              <w:t xml:space="preserve">, </w:t>
            </w:r>
            <w:r w:rsidR="00D8372D" w:rsidRPr="001B6A75">
              <w:t>%</w:t>
            </w:r>
          </w:p>
        </w:tc>
        <w:tc>
          <w:tcPr>
            <w:tcW w:w="991" w:type="dxa"/>
            <w:tcBorders>
              <w:top w:val="single" w:sz="4" w:space="0" w:color="auto"/>
              <w:left w:val="single" w:sz="4" w:space="0" w:color="auto"/>
              <w:bottom w:val="nil"/>
              <w:right w:val="single" w:sz="4" w:space="0" w:color="auto"/>
            </w:tcBorders>
            <w:vAlign w:val="bottom"/>
          </w:tcPr>
          <w:p w14:paraId="036496B4" w14:textId="62D9C356" w:rsidR="00E549B2" w:rsidRPr="001B6A75" w:rsidRDefault="00E549B2" w:rsidP="00D8372D">
            <w:pPr>
              <w:pStyle w:val="TableParagraph"/>
              <w:tabs>
                <w:tab w:val="left" w:pos="524"/>
              </w:tabs>
            </w:pPr>
            <w:r w:rsidRPr="001B6A75">
              <w:t>31,58</w:t>
            </w:r>
          </w:p>
        </w:tc>
        <w:tc>
          <w:tcPr>
            <w:tcW w:w="993" w:type="dxa"/>
            <w:tcBorders>
              <w:top w:val="single" w:sz="4" w:space="0" w:color="auto"/>
              <w:left w:val="single" w:sz="4" w:space="0" w:color="auto"/>
              <w:bottom w:val="nil"/>
              <w:right w:val="single" w:sz="4" w:space="0" w:color="auto"/>
            </w:tcBorders>
            <w:vAlign w:val="bottom"/>
          </w:tcPr>
          <w:p w14:paraId="44F621CD" w14:textId="5C457F2D" w:rsidR="00E549B2" w:rsidRPr="001B6A75" w:rsidRDefault="00E549B2" w:rsidP="00D8372D">
            <w:pPr>
              <w:pStyle w:val="TableParagraph"/>
              <w:tabs>
                <w:tab w:val="left" w:pos="524"/>
              </w:tabs>
            </w:pPr>
            <w:r w:rsidRPr="001B6A75">
              <w:t>64,41</w:t>
            </w:r>
          </w:p>
        </w:tc>
        <w:tc>
          <w:tcPr>
            <w:tcW w:w="992" w:type="dxa"/>
            <w:tcBorders>
              <w:top w:val="single" w:sz="4" w:space="0" w:color="auto"/>
              <w:left w:val="single" w:sz="4" w:space="0" w:color="auto"/>
              <w:bottom w:val="nil"/>
              <w:right w:val="single" w:sz="4" w:space="0" w:color="auto"/>
            </w:tcBorders>
            <w:vAlign w:val="bottom"/>
          </w:tcPr>
          <w:p w14:paraId="317B87F8" w14:textId="712CD303" w:rsidR="00E549B2" w:rsidRPr="001B6A75" w:rsidRDefault="00E549B2" w:rsidP="00D8372D">
            <w:pPr>
              <w:pStyle w:val="TableParagraph"/>
              <w:tabs>
                <w:tab w:val="left" w:pos="524"/>
              </w:tabs>
            </w:pPr>
            <w:r w:rsidRPr="001B6A75">
              <w:t>59,65</w:t>
            </w:r>
          </w:p>
        </w:tc>
        <w:tc>
          <w:tcPr>
            <w:tcW w:w="992" w:type="dxa"/>
            <w:tcBorders>
              <w:top w:val="single" w:sz="4" w:space="0" w:color="auto"/>
              <w:left w:val="single" w:sz="4" w:space="0" w:color="auto"/>
              <w:bottom w:val="nil"/>
              <w:right w:val="single" w:sz="4" w:space="0" w:color="auto"/>
            </w:tcBorders>
            <w:vAlign w:val="bottom"/>
          </w:tcPr>
          <w:p w14:paraId="6B1C0E68" w14:textId="75D825E3" w:rsidR="00E549B2" w:rsidRPr="001B6A75" w:rsidRDefault="00E549B2" w:rsidP="00D8372D">
            <w:pPr>
              <w:pStyle w:val="TableParagraph"/>
              <w:tabs>
                <w:tab w:val="left" w:pos="524"/>
              </w:tabs>
            </w:pPr>
            <w:r w:rsidRPr="001B6A75">
              <w:t>30,51</w:t>
            </w:r>
          </w:p>
        </w:tc>
        <w:tc>
          <w:tcPr>
            <w:tcW w:w="992" w:type="dxa"/>
            <w:tcBorders>
              <w:top w:val="single" w:sz="4" w:space="0" w:color="auto"/>
              <w:left w:val="single" w:sz="4" w:space="0" w:color="auto"/>
              <w:bottom w:val="nil"/>
              <w:right w:val="single" w:sz="4" w:space="0" w:color="auto"/>
            </w:tcBorders>
            <w:vAlign w:val="bottom"/>
          </w:tcPr>
          <w:p w14:paraId="2E619967" w14:textId="00327153" w:rsidR="00E549B2" w:rsidRPr="001B6A75" w:rsidRDefault="00E549B2" w:rsidP="00D8372D">
            <w:pPr>
              <w:pStyle w:val="TableParagraph"/>
              <w:tabs>
                <w:tab w:val="left" w:pos="524"/>
              </w:tabs>
            </w:pPr>
            <w:r w:rsidRPr="001B6A75">
              <w:t>8,77</w:t>
            </w:r>
          </w:p>
        </w:tc>
        <w:tc>
          <w:tcPr>
            <w:tcW w:w="851" w:type="dxa"/>
            <w:tcBorders>
              <w:top w:val="single" w:sz="4" w:space="0" w:color="auto"/>
              <w:left w:val="single" w:sz="4" w:space="0" w:color="auto"/>
              <w:bottom w:val="nil"/>
              <w:right w:val="single" w:sz="4" w:space="0" w:color="auto"/>
            </w:tcBorders>
            <w:vAlign w:val="bottom"/>
          </w:tcPr>
          <w:p w14:paraId="7146D45D" w14:textId="2EC19846" w:rsidR="00E549B2" w:rsidRPr="001B6A75" w:rsidRDefault="00E549B2" w:rsidP="00D8372D">
            <w:pPr>
              <w:pStyle w:val="TableParagraph"/>
              <w:tabs>
                <w:tab w:val="left" w:pos="524"/>
              </w:tabs>
            </w:pPr>
            <w:r w:rsidRPr="001B6A75">
              <w:t>5,08</w:t>
            </w:r>
          </w:p>
        </w:tc>
      </w:tr>
      <w:tr w:rsidR="00E549B2" w:rsidRPr="001B6A75" w14:paraId="6DC9B8FD" w14:textId="77777777" w:rsidTr="00F808F6">
        <w:trPr>
          <w:trHeight w:val="300"/>
        </w:trPr>
        <w:tc>
          <w:tcPr>
            <w:tcW w:w="3686" w:type="dxa"/>
          </w:tcPr>
          <w:p w14:paraId="7F4587DD" w14:textId="18D2FCE6" w:rsidR="00E549B2" w:rsidRPr="001B6A75" w:rsidRDefault="00E549B2" w:rsidP="00E549B2">
            <w:pPr>
              <w:spacing w:after="0" w:line="240" w:lineRule="auto"/>
              <w:rPr>
                <w:rFonts w:ascii="Times New Roman" w:hAnsi="Times New Roman" w:cs="Times New Roman"/>
                <w:sz w:val="24"/>
                <w:szCs w:val="24"/>
                <w:lang w:val="kk-KZ"/>
              </w:rPr>
            </w:pPr>
            <w:r w:rsidRPr="001B6A75">
              <w:rPr>
                <w:rFonts w:ascii="Times New Roman" w:hAnsi="Times New Roman" w:cs="Times New Roman"/>
              </w:rPr>
              <w:t>Когнитивтік</w:t>
            </w:r>
            <w:r w:rsidRPr="001B6A75">
              <w:rPr>
                <w:rFonts w:ascii="Times New Roman" w:hAnsi="Times New Roman" w:cs="Times New Roman"/>
                <w:sz w:val="24"/>
                <w:szCs w:val="24"/>
                <w:lang w:val="kk-KZ"/>
              </w:rPr>
              <w:t xml:space="preserve"> компонент</w:t>
            </w:r>
            <w:r w:rsidR="00D8372D">
              <w:rPr>
                <w:rFonts w:ascii="Times New Roman" w:hAnsi="Times New Roman" w:cs="Times New Roman"/>
                <w:sz w:val="24"/>
                <w:szCs w:val="24"/>
                <w:lang w:val="kk-KZ"/>
              </w:rPr>
              <w:t xml:space="preserve">, </w:t>
            </w:r>
            <w:r w:rsidR="00D8372D" w:rsidRPr="001B6A75">
              <w:t>%</w:t>
            </w:r>
          </w:p>
        </w:tc>
        <w:tc>
          <w:tcPr>
            <w:tcW w:w="991" w:type="dxa"/>
            <w:vAlign w:val="bottom"/>
          </w:tcPr>
          <w:p w14:paraId="297A17A8" w14:textId="7AB1FA0F" w:rsidR="00E549B2" w:rsidRPr="001B6A75" w:rsidRDefault="00E549B2" w:rsidP="00D8372D">
            <w:pPr>
              <w:pStyle w:val="TableParagraph"/>
              <w:tabs>
                <w:tab w:val="left" w:pos="524"/>
              </w:tabs>
            </w:pPr>
            <w:r w:rsidRPr="001B6A75">
              <w:t>35,09</w:t>
            </w:r>
          </w:p>
        </w:tc>
        <w:tc>
          <w:tcPr>
            <w:tcW w:w="993" w:type="dxa"/>
            <w:vAlign w:val="bottom"/>
          </w:tcPr>
          <w:p w14:paraId="4BEA50F0" w14:textId="2B7C57EA" w:rsidR="00E549B2" w:rsidRPr="001B6A75" w:rsidRDefault="00E549B2" w:rsidP="00D8372D">
            <w:pPr>
              <w:pStyle w:val="TableParagraph"/>
              <w:tabs>
                <w:tab w:val="left" w:pos="524"/>
              </w:tabs>
            </w:pPr>
            <w:r w:rsidRPr="001B6A75">
              <w:t>62,71</w:t>
            </w:r>
          </w:p>
        </w:tc>
        <w:tc>
          <w:tcPr>
            <w:tcW w:w="992" w:type="dxa"/>
            <w:vAlign w:val="bottom"/>
          </w:tcPr>
          <w:p w14:paraId="772FD6E8" w14:textId="5FA808FB" w:rsidR="00E549B2" w:rsidRPr="001B6A75" w:rsidRDefault="00E549B2" w:rsidP="00D8372D">
            <w:pPr>
              <w:pStyle w:val="TableParagraph"/>
              <w:tabs>
                <w:tab w:val="left" w:pos="524"/>
              </w:tabs>
            </w:pPr>
            <w:r w:rsidRPr="001B6A75">
              <w:t>57,89</w:t>
            </w:r>
          </w:p>
        </w:tc>
        <w:tc>
          <w:tcPr>
            <w:tcW w:w="992" w:type="dxa"/>
            <w:vAlign w:val="bottom"/>
          </w:tcPr>
          <w:p w14:paraId="01548CAE" w14:textId="74FF010C" w:rsidR="00E549B2" w:rsidRPr="001B6A75" w:rsidRDefault="00E549B2" w:rsidP="00D8372D">
            <w:pPr>
              <w:pStyle w:val="TableParagraph"/>
              <w:tabs>
                <w:tab w:val="left" w:pos="524"/>
              </w:tabs>
            </w:pPr>
            <w:r w:rsidRPr="001B6A75">
              <w:t>30,51</w:t>
            </w:r>
          </w:p>
        </w:tc>
        <w:tc>
          <w:tcPr>
            <w:tcW w:w="992" w:type="dxa"/>
            <w:vAlign w:val="bottom"/>
          </w:tcPr>
          <w:p w14:paraId="23A58F35" w14:textId="2A323A5F" w:rsidR="00E549B2" w:rsidRPr="001B6A75" w:rsidRDefault="00E549B2" w:rsidP="00D8372D">
            <w:pPr>
              <w:pStyle w:val="TableParagraph"/>
              <w:tabs>
                <w:tab w:val="left" w:pos="524"/>
              </w:tabs>
            </w:pPr>
            <w:r w:rsidRPr="001B6A75">
              <w:t>7,02</w:t>
            </w:r>
          </w:p>
        </w:tc>
        <w:tc>
          <w:tcPr>
            <w:tcW w:w="851" w:type="dxa"/>
            <w:vAlign w:val="bottom"/>
          </w:tcPr>
          <w:p w14:paraId="2173AD3D" w14:textId="53FB921D" w:rsidR="00E549B2" w:rsidRPr="001B6A75" w:rsidRDefault="00E549B2" w:rsidP="00D8372D">
            <w:pPr>
              <w:pStyle w:val="TableParagraph"/>
              <w:tabs>
                <w:tab w:val="left" w:pos="524"/>
              </w:tabs>
            </w:pPr>
            <w:r w:rsidRPr="001B6A75">
              <w:t>6,78</w:t>
            </w:r>
          </w:p>
        </w:tc>
      </w:tr>
      <w:tr w:rsidR="00E549B2" w:rsidRPr="001B6A75" w14:paraId="749D7C08" w14:textId="77777777" w:rsidTr="00F808F6">
        <w:trPr>
          <w:trHeight w:val="300"/>
        </w:trPr>
        <w:tc>
          <w:tcPr>
            <w:tcW w:w="3686" w:type="dxa"/>
          </w:tcPr>
          <w:p w14:paraId="70E0B2B3" w14:textId="5069C9C0" w:rsidR="00E549B2" w:rsidRPr="001B6A75" w:rsidRDefault="00E549B2" w:rsidP="008D6700">
            <w:pPr>
              <w:pStyle w:val="TableParagraph"/>
              <w:tabs>
                <w:tab w:val="left" w:pos="524"/>
              </w:tabs>
              <w:adjustRightInd/>
              <w:rPr>
                <w:lang w:val="kk-KZ"/>
              </w:rPr>
            </w:pPr>
            <w:r w:rsidRPr="001B6A75">
              <w:t>Іс-әрекеттік</w:t>
            </w:r>
            <w:r w:rsidRPr="001B6A75">
              <w:rPr>
                <w:lang w:val="en-US"/>
              </w:rPr>
              <w:t xml:space="preserve"> </w:t>
            </w:r>
            <w:r w:rsidRPr="001B6A75">
              <w:rPr>
                <w:lang w:val="kk-KZ"/>
              </w:rPr>
              <w:t xml:space="preserve"> компонент</w:t>
            </w:r>
            <w:r w:rsidR="00D8372D">
              <w:rPr>
                <w:lang w:val="kk-KZ"/>
              </w:rPr>
              <w:t xml:space="preserve">, </w:t>
            </w:r>
            <w:r w:rsidR="00D8372D" w:rsidRPr="001B6A75">
              <w:t>%</w:t>
            </w:r>
          </w:p>
        </w:tc>
        <w:tc>
          <w:tcPr>
            <w:tcW w:w="991" w:type="dxa"/>
            <w:vAlign w:val="bottom"/>
          </w:tcPr>
          <w:p w14:paraId="77346566" w14:textId="6391189A" w:rsidR="00E549B2" w:rsidRPr="001B6A75" w:rsidRDefault="00E549B2" w:rsidP="00D8372D">
            <w:pPr>
              <w:pStyle w:val="TableParagraph"/>
              <w:tabs>
                <w:tab w:val="left" w:pos="524"/>
              </w:tabs>
            </w:pPr>
            <w:r w:rsidRPr="001B6A75">
              <w:t>40,35</w:t>
            </w:r>
          </w:p>
        </w:tc>
        <w:tc>
          <w:tcPr>
            <w:tcW w:w="993" w:type="dxa"/>
            <w:vAlign w:val="bottom"/>
          </w:tcPr>
          <w:p w14:paraId="3022FB4F" w14:textId="3183E1DB" w:rsidR="00E549B2" w:rsidRPr="001B6A75" w:rsidRDefault="00E549B2" w:rsidP="00D8372D">
            <w:pPr>
              <w:pStyle w:val="TableParagraph"/>
              <w:tabs>
                <w:tab w:val="left" w:pos="524"/>
              </w:tabs>
            </w:pPr>
            <w:r w:rsidRPr="001B6A75">
              <w:t>72,88</w:t>
            </w:r>
          </w:p>
        </w:tc>
        <w:tc>
          <w:tcPr>
            <w:tcW w:w="992" w:type="dxa"/>
            <w:vAlign w:val="bottom"/>
          </w:tcPr>
          <w:p w14:paraId="490FC5EA" w14:textId="4C6D7ECB" w:rsidR="00E549B2" w:rsidRPr="001B6A75" w:rsidRDefault="00E549B2" w:rsidP="00D8372D">
            <w:pPr>
              <w:pStyle w:val="TableParagraph"/>
              <w:tabs>
                <w:tab w:val="left" w:pos="524"/>
              </w:tabs>
            </w:pPr>
            <w:r w:rsidRPr="001B6A75">
              <w:t>52,63</w:t>
            </w:r>
          </w:p>
        </w:tc>
        <w:tc>
          <w:tcPr>
            <w:tcW w:w="992" w:type="dxa"/>
            <w:vAlign w:val="bottom"/>
          </w:tcPr>
          <w:p w14:paraId="7D286F08" w14:textId="56E39CB0" w:rsidR="00E549B2" w:rsidRPr="001B6A75" w:rsidRDefault="00E549B2" w:rsidP="00D8372D">
            <w:pPr>
              <w:pStyle w:val="TableParagraph"/>
              <w:tabs>
                <w:tab w:val="left" w:pos="524"/>
              </w:tabs>
            </w:pPr>
            <w:r w:rsidRPr="001B6A75">
              <w:t>23,73</w:t>
            </w:r>
          </w:p>
        </w:tc>
        <w:tc>
          <w:tcPr>
            <w:tcW w:w="992" w:type="dxa"/>
            <w:vAlign w:val="bottom"/>
          </w:tcPr>
          <w:p w14:paraId="13387B9F" w14:textId="63F61159" w:rsidR="00E549B2" w:rsidRPr="001B6A75" w:rsidRDefault="00E549B2" w:rsidP="00D8372D">
            <w:pPr>
              <w:pStyle w:val="TableParagraph"/>
              <w:tabs>
                <w:tab w:val="left" w:pos="524"/>
              </w:tabs>
            </w:pPr>
            <w:r w:rsidRPr="001B6A75">
              <w:t>7,02</w:t>
            </w:r>
          </w:p>
        </w:tc>
        <w:tc>
          <w:tcPr>
            <w:tcW w:w="851" w:type="dxa"/>
            <w:vAlign w:val="bottom"/>
          </w:tcPr>
          <w:p w14:paraId="78EB4405" w14:textId="752156D2" w:rsidR="00E549B2" w:rsidRPr="001B6A75" w:rsidRDefault="00E549B2" w:rsidP="00D8372D">
            <w:pPr>
              <w:pStyle w:val="TableParagraph"/>
              <w:tabs>
                <w:tab w:val="left" w:pos="524"/>
              </w:tabs>
            </w:pPr>
            <w:r w:rsidRPr="001B6A75">
              <w:t>3,39</w:t>
            </w:r>
          </w:p>
        </w:tc>
      </w:tr>
      <w:tr w:rsidR="00C733B6" w:rsidRPr="001B6A75" w14:paraId="4FBA19F0" w14:textId="77777777" w:rsidTr="0058613A">
        <w:trPr>
          <w:trHeight w:val="300"/>
        </w:trPr>
        <w:tc>
          <w:tcPr>
            <w:tcW w:w="3686" w:type="dxa"/>
          </w:tcPr>
          <w:p w14:paraId="58AC47CD" w14:textId="360F9750" w:rsidR="00C733B6" w:rsidRPr="001B6A75" w:rsidRDefault="00C733B6" w:rsidP="008D6700">
            <w:pPr>
              <w:pStyle w:val="TableParagraph"/>
              <w:tabs>
                <w:tab w:val="left" w:pos="524"/>
              </w:tabs>
              <w:adjustRightInd/>
              <w:jc w:val="center"/>
              <w:rPr>
                <w:lang w:val="kk-KZ"/>
              </w:rPr>
            </w:pPr>
            <w:r w:rsidRPr="001B6A75">
              <w:rPr>
                <w:lang w:val="kk-KZ"/>
              </w:rPr>
              <w:t>Орта</w:t>
            </w:r>
            <w:r w:rsidR="00D8372D">
              <w:rPr>
                <w:lang w:val="kk-KZ"/>
              </w:rPr>
              <w:t>,</w:t>
            </w:r>
            <w:r w:rsidRPr="001B6A75">
              <w:rPr>
                <w:lang w:val="kk-KZ"/>
              </w:rPr>
              <w:t xml:space="preserve"> </w:t>
            </w:r>
            <w:r w:rsidRPr="001B6A75">
              <w:rPr>
                <w:lang w:val="en-US"/>
              </w:rPr>
              <w:t>%</w:t>
            </w:r>
          </w:p>
        </w:tc>
        <w:tc>
          <w:tcPr>
            <w:tcW w:w="991" w:type="dxa"/>
            <w:vAlign w:val="bottom"/>
          </w:tcPr>
          <w:p w14:paraId="644B57EA" w14:textId="056DA39E" w:rsidR="00C733B6" w:rsidRPr="001B6A75" w:rsidRDefault="00C733B6" w:rsidP="00D8372D">
            <w:pPr>
              <w:pStyle w:val="TableParagraph"/>
              <w:tabs>
                <w:tab w:val="left" w:pos="524"/>
              </w:tabs>
            </w:pPr>
            <w:r w:rsidRPr="001B6A75">
              <w:t>35,67</w:t>
            </w:r>
          </w:p>
        </w:tc>
        <w:tc>
          <w:tcPr>
            <w:tcW w:w="993" w:type="dxa"/>
            <w:vAlign w:val="bottom"/>
          </w:tcPr>
          <w:p w14:paraId="3978A10C" w14:textId="5A2AA835" w:rsidR="00C733B6" w:rsidRPr="001B6A75" w:rsidRDefault="00C733B6" w:rsidP="00D8372D">
            <w:pPr>
              <w:pStyle w:val="TableParagraph"/>
              <w:tabs>
                <w:tab w:val="left" w:pos="524"/>
              </w:tabs>
            </w:pPr>
            <w:r w:rsidRPr="001B6A75">
              <w:t>66,67</w:t>
            </w:r>
          </w:p>
        </w:tc>
        <w:tc>
          <w:tcPr>
            <w:tcW w:w="992" w:type="dxa"/>
            <w:vAlign w:val="bottom"/>
          </w:tcPr>
          <w:p w14:paraId="63C7188F" w14:textId="1FA60405" w:rsidR="00C733B6" w:rsidRPr="001B6A75" w:rsidRDefault="00C733B6" w:rsidP="00D8372D">
            <w:pPr>
              <w:pStyle w:val="TableParagraph"/>
              <w:tabs>
                <w:tab w:val="left" w:pos="524"/>
              </w:tabs>
            </w:pPr>
            <w:r w:rsidRPr="001B6A75">
              <w:t>56,72</w:t>
            </w:r>
          </w:p>
        </w:tc>
        <w:tc>
          <w:tcPr>
            <w:tcW w:w="992" w:type="dxa"/>
            <w:vAlign w:val="bottom"/>
          </w:tcPr>
          <w:p w14:paraId="6805FF90" w14:textId="3EF4F83A" w:rsidR="00C733B6" w:rsidRPr="001B6A75" w:rsidRDefault="00C733B6" w:rsidP="00D8372D">
            <w:pPr>
              <w:pStyle w:val="TableParagraph"/>
              <w:tabs>
                <w:tab w:val="left" w:pos="524"/>
              </w:tabs>
            </w:pPr>
            <w:r w:rsidRPr="001B6A75">
              <w:t>28,25</w:t>
            </w:r>
          </w:p>
        </w:tc>
        <w:tc>
          <w:tcPr>
            <w:tcW w:w="992" w:type="dxa"/>
            <w:vAlign w:val="bottom"/>
          </w:tcPr>
          <w:p w14:paraId="492A1A71" w14:textId="72046C74" w:rsidR="00C733B6" w:rsidRPr="001B6A75" w:rsidRDefault="00C733B6" w:rsidP="00D8372D">
            <w:pPr>
              <w:pStyle w:val="TableParagraph"/>
              <w:tabs>
                <w:tab w:val="left" w:pos="524"/>
              </w:tabs>
            </w:pPr>
            <w:r w:rsidRPr="001B6A75">
              <w:t>7,60</w:t>
            </w:r>
          </w:p>
        </w:tc>
        <w:tc>
          <w:tcPr>
            <w:tcW w:w="851" w:type="dxa"/>
            <w:vAlign w:val="bottom"/>
          </w:tcPr>
          <w:p w14:paraId="6F4546CD" w14:textId="1B0CB2E6" w:rsidR="00C733B6" w:rsidRPr="001B6A75" w:rsidRDefault="00C733B6" w:rsidP="00D8372D">
            <w:pPr>
              <w:pStyle w:val="TableParagraph"/>
              <w:tabs>
                <w:tab w:val="left" w:pos="524"/>
              </w:tabs>
            </w:pPr>
            <w:r w:rsidRPr="001B6A75">
              <w:t>5,08</w:t>
            </w:r>
          </w:p>
        </w:tc>
      </w:tr>
      <w:tr w:rsidR="00C733B6" w:rsidRPr="00D8372D" w14:paraId="5EDE322A" w14:textId="77777777" w:rsidTr="0058613A">
        <w:trPr>
          <w:trHeight w:val="300"/>
        </w:trPr>
        <w:tc>
          <w:tcPr>
            <w:tcW w:w="9497" w:type="dxa"/>
            <w:gridSpan w:val="7"/>
          </w:tcPr>
          <w:p w14:paraId="5363F520" w14:textId="77777777" w:rsidR="00E549B2" w:rsidRDefault="00C733B6" w:rsidP="00E549B2">
            <w:pPr>
              <w:spacing w:after="0" w:line="240" w:lineRule="auto"/>
              <w:rPr>
                <w:rFonts w:ascii="Times New Roman" w:hAnsi="Times New Roman" w:cs="Times New Roman"/>
                <w:color w:val="000000"/>
                <w:sz w:val="24"/>
                <w:szCs w:val="24"/>
                <w:lang w:val="kk-KZ"/>
              </w:rPr>
            </w:pPr>
            <w:r w:rsidRPr="001B6A75">
              <w:rPr>
                <w:rFonts w:ascii="Times New Roman" w:hAnsi="Times New Roman" w:cs="Times New Roman"/>
                <w:color w:val="000000"/>
                <w:sz w:val="24"/>
                <w:szCs w:val="24"/>
                <w:lang w:val="kk-KZ"/>
              </w:rPr>
              <w:t xml:space="preserve">Ескерту. </w:t>
            </w:r>
          </w:p>
          <w:p w14:paraId="2267321E" w14:textId="3335E7EF" w:rsidR="00E549B2" w:rsidRDefault="00D8372D" w:rsidP="00E549B2">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1. </w:t>
            </w:r>
            <w:r w:rsidR="00C733B6" w:rsidRPr="001B6A75">
              <w:rPr>
                <w:rFonts w:ascii="Times New Roman" w:hAnsi="Times New Roman" w:cs="Times New Roman"/>
                <w:color w:val="000000"/>
                <w:sz w:val="24"/>
                <w:szCs w:val="24"/>
                <w:lang w:val="kk-KZ"/>
              </w:rPr>
              <w:t>Э</w:t>
            </w:r>
            <w:r>
              <w:rPr>
                <w:rFonts w:ascii="Times New Roman" w:hAnsi="Times New Roman" w:cs="Times New Roman"/>
                <w:color w:val="000000"/>
                <w:sz w:val="24"/>
                <w:szCs w:val="24"/>
                <w:lang w:val="kk-KZ"/>
              </w:rPr>
              <w:t xml:space="preserve"> – </w:t>
            </w:r>
            <w:r w:rsidRPr="001B6A75">
              <w:rPr>
                <w:rFonts w:ascii="Times New Roman" w:hAnsi="Times New Roman" w:cs="Times New Roman"/>
                <w:color w:val="000000"/>
                <w:sz w:val="24"/>
                <w:szCs w:val="24"/>
                <w:lang w:val="kk-KZ"/>
              </w:rPr>
              <w:t xml:space="preserve">Эксперименттік </w:t>
            </w:r>
            <w:r w:rsidR="00C733B6" w:rsidRPr="001B6A75">
              <w:rPr>
                <w:rFonts w:ascii="Times New Roman" w:hAnsi="Times New Roman" w:cs="Times New Roman"/>
                <w:color w:val="000000"/>
                <w:sz w:val="24"/>
                <w:szCs w:val="24"/>
                <w:lang w:val="kk-KZ"/>
              </w:rPr>
              <w:t>топтар</w:t>
            </w:r>
            <w:r>
              <w:rPr>
                <w:rFonts w:ascii="Times New Roman" w:hAnsi="Times New Roman" w:cs="Times New Roman"/>
                <w:color w:val="000000"/>
                <w:sz w:val="24"/>
                <w:szCs w:val="24"/>
                <w:lang w:val="kk-KZ"/>
              </w:rPr>
              <w:t>.</w:t>
            </w:r>
          </w:p>
          <w:p w14:paraId="3181E295" w14:textId="02E48306" w:rsidR="00C733B6" w:rsidRPr="001B6A75" w:rsidRDefault="00D8372D" w:rsidP="00E549B2">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2. </w:t>
            </w:r>
            <w:r w:rsidR="00C733B6" w:rsidRPr="001B6A75">
              <w:rPr>
                <w:rFonts w:ascii="Times New Roman" w:hAnsi="Times New Roman" w:cs="Times New Roman"/>
                <w:color w:val="000000"/>
                <w:sz w:val="24"/>
                <w:szCs w:val="24"/>
                <w:lang w:val="kk-KZ"/>
              </w:rPr>
              <w:t>Б</w:t>
            </w:r>
            <w:r>
              <w:rPr>
                <w:rFonts w:ascii="Times New Roman" w:hAnsi="Times New Roman" w:cs="Times New Roman"/>
                <w:color w:val="000000"/>
                <w:sz w:val="24"/>
                <w:szCs w:val="24"/>
                <w:lang w:val="kk-KZ"/>
              </w:rPr>
              <w:t xml:space="preserve"> – </w:t>
            </w:r>
            <w:r w:rsidRPr="001B6A75">
              <w:rPr>
                <w:rFonts w:ascii="Times New Roman" w:hAnsi="Times New Roman" w:cs="Times New Roman"/>
                <w:color w:val="000000"/>
                <w:sz w:val="24"/>
                <w:szCs w:val="24"/>
                <w:lang w:val="kk-KZ"/>
              </w:rPr>
              <w:t xml:space="preserve">Бақылау </w:t>
            </w:r>
            <w:r w:rsidR="00C733B6" w:rsidRPr="001B6A75">
              <w:rPr>
                <w:rFonts w:ascii="Times New Roman" w:hAnsi="Times New Roman" w:cs="Times New Roman"/>
                <w:color w:val="000000"/>
                <w:sz w:val="24"/>
                <w:szCs w:val="24"/>
                <w:lang w:val="kk-KZ"/>
              </w:rPr>
              <w:t>топтары</w:t>
            </w:r>
          </w:p>
        </w:tc>
      </w:tr>
    </w:tbl>
    <w:p w14:paraId="0D374C67" w14:textId="77777777" w:rsidR="00C733B6" w:rsidRPr="001B6A75" w:rsidRDefault="00C733B6" w:rsidP="008D6700">
      <w:pPr>
        <w:spacing w:after="0" w:line="240" w:lineRule="auto"/>
        <w:ind w:firstLine="709"/>
        <w:jc w:val="both"/>
        <w:rPr>
          <w:rFonts w:ascii="Times New Roman" w:hAnsi="Times New Roman" w:cs="Times New Roman"/>
          <w:sz w:val="28"/>
          <w:szCs w:val="28"/>
          <w:lang w:val="kk-KZ"/>
        </w:rPr>
      </w:pPr>
    </w:p>
    <w:p w14:paraId="1D7AC869" w14:textId="5137D7BA" w:rsidR="00C733B6" w:rsidRPr="001B6A75" w:rsidRDefault="00C733B6"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Қалыптастырушы эксперименттің мазмұндық, когнитивтік және іс-әрекеттік компоненттері бойынша әр топтың мәліметтерін салыстырдық. Ең «төмен» деңгей көрсеткен білім алушылар іс-әрекеттік компонент бойынша болды, яғни 72,88%. Ал, осы деңгей бойынша минималды мән эксперименттік топтың мазмұндық компоненті бойынша алынды, яғни 31,58%. «Орташа» деңгей бойынша максималды мән 59,65% эксперименттік топта, ал минималды* мән – 23,73% бақылау тобында болды. Ал «жоғары» нәтижеге келсек, барлық компонент бойынша эксперименттік топ жақсы нәтижеге қол жеткізгенін көруге болады. Максималды мәні – 8,77%.</w:t>
      </w:r>
    </w:p>
    <w:p w14:paraId="0A673871" w14:textId="33841970" w:rsidR="00C733B6" w:rsidRPr="001B6A75" w:rsidRDefault="00C733B6"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Мазмұндық компонент бойынша эксперименттік топтың білім деңгейінің «төмен» нәтижесі – 31,58%, «орташа» – 59,65%, ал «жоғары»</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8,77% болды. Ал, бақылау топтары бойынша нәтижеге келсек, «төмен» деңгей бойынша –64,41%, «орташа» деңгейдің мәні</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30,51%, ал «жоғары» деңгейдің мәні</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5,08%. Топтардың нәтижелерін салыстырып, топтардың білім деңгейлерінің арасындағы айырмашылықтың едәуір өзгергенін көруге болады, яғни «төмен» –32,83%, «орташа»</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29,14%, «жоғары»</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3,69%.</w:t>
      </w:r>
    </w:p>
    <w:p w14:paraId="34ED07CA" w14:textId="0582E302" w:rsidR="00C733B6" w:rsidRPr="001B6A75" w:rsidRDefault="00C733B6"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Когнитивтік компонент бойынша эксперименттік топтың білім деңгейінің «төмен» нәтижесі 35,09%, «орташа»</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57,89%, ал «жоғары»</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7,02% болды. Ал, бақылау топтары бойынша нәтижеге келсек, «төмен» деңгей бойынша –</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62,71%, «орташа» деңгейдің мәні–30,51%, ал «жоғары» деңгейдің мәні</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6,78%. Бұл компонент бойынша топтар арасындағы айырмашылық өзгергерді, яғни «төмен» –</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27,62%, «орташа»</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27,38%, «жоғары»</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0,24%.  </w:t>
      </w:r>
    </w:p>
    <w:p w14:paraId="0450A7D4" w14:textId="1842785C" w:rsidR="00C733B6" w:rsidRPr="001B6A75" w:rsidRDefault="00C733B6"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Ал іс-әрекеттік компонент бойынша айырмашылық мөлшері «төмен» –32,53%, «орташа»</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28,90%, «жоғары»</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D8372D">
        <w:rPr>
          <w:rFonts w:ascii="Times New Roman" w:hAnsi="Times New Roman" w:cs="Times New Roman"/>
          <w:sz w:val="28"/>
          <w:szCs w:val="28"/>
          <w:lang w:val="kk-KZ"/>
        </w:rPr>
        <w:t xml:space="preserve"> 3,63% құрады. </w:t>
      </w:r>
      <w:r w:rsidRPr="001B6A75">
        <w:rPr>
          <w:rFonts w:ascii="Times New Roman" w:hAnsi="Times New Roman" w:cs="Times New Roman"/>
          <w:sz w:val="28"/>
          <w:szCs w:val="28"/>
          <w:lang w:val="kk-KZ"/>
        </w:rPr>
        <w:t xml:space="preserve">Бұл мәліметтерді келесі </w:t>
      </w:r>
      <w:r w:rsidR="007B14E5">
        <w:rPr>
          <w:rFonts w:ascii="Times New Roman" w:hAnsi="Times New Roman" w:cs="Times New Roman"/>
          <w:sz w:val="28"/>
          <w:szCs w:val="28"/>
          <w:lang w:val="kk-KZ"/>
        </w:rPr>
        <w:t>19</w:t>
      </w:r>
      <w:r w:rsidRPr="001B6A75">
        <w:rPr>
          <w:rFonts w:ascii="Times New Roman" w:hAnsi="Times New Roman" w:cs="Times New Roman"/>
          <w:sz w:val="28"/>
          <w:szCs w:val="28"/>
          <w:lang w:val="kk-KZ"/>
        </w:rPr>
        <w:t xml:space="preserve">-кестеден көруге болады. </w:t>
      </w:r>
    </w:p>
    <w:p w14:paraId="25432285" w14:textId="77777777" w:rsidR="00C733B6" w:rsidRPr="001B6A75" w:rsidRDefault="00C733B6" w:rsidP="008D6700">
      <w:pPr>
        <w:spacing w:after="0" w:line="240" w:lineRule="auto"/>
        <w:ind w:firstLine="709"/>
        <w:jc w:val="both"/>
        <w:rPr>
          <w:rFonts w:ascii="Times New Roman" w:hAnsi="Times New Roman" w:cs="Times New Roman"/>
          <w:sz w:val="28"/>
          <w:szCs w:val="28"/>
          <w:lang w:val="kk-KZ"/>
        </w:rPr>
      </w:pPr>
    </w:p>
    <w:p w14:paraId="1B900C21" w14:textId="486ED3C6" w:rsidR="00C733B6" w:rsidRPr="001B6A75" w:rsidRDefault="00C733B6" w:rsidP="00E549B2">
      <w:pPr>
        <w:spacing w:after="0" w:line="240" w:lineRule="auto"/>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Кесте </w:t>
      </w:r>
      <w:r w:rsidR="007B14E5">
        <w:rPr>
          <w:rFonts w:ascii="Times New Roman" w:hAnsi="Times New Roman" w:cs="Times New Roman"/>
          <w:sz w:val="28"/>
          <w:szCs w:val="28"/>
          <w:lang w:val="kk-KZ"/>
        </w:rPr>
        <w:t>19</w:t>
      </w:r>
      <w:r w:rsidR="00D8372D">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Қалыптастырушы эксперименттің эксперименттік және бақылау топтарының білім деңгейлерінің әр компонен</w:t>
      </w:r>
      <w:r w:rsidR="00D8372D">
        <w:rPr>
          <w:rFonts w:ascii="Times New Roman" w:hAnsi="Times New Roman" w:cs="Times New Roman"/>
          <w:sz w:val="28"/>
          <w:szCs w:val="28"/>
          <w:lang w:val="kk-KZ"/>
        </w:rPr>
        <w:t xml:space="preserve">ті бойынша айырмашылық мөлшері </w:t>
      </w:r>
      <w:r w:rsidRPr="001B6A75">
        <w:rPr>
          <w:rFonts w:ascii="Times New Roman" w:hAnsi="Times New Roman" w:cs="Times New Roman"/>
          <w:sz w:val="28"/>
          <w:szCs w:val="28"/>
          <w:lang w:val="kk-KZ"/>
        </w:rPr>
        <w:t>туралы мәліметтер</w:t>
      </w:r>
    </w:p>
    <w:p w14:paraId="002E103B" w14:textId="77777777" w:rsidR="00C733B6" w:rsidRPr="001B6A75" w:rsidRDefault="00C733B6" w:rsidP="008D6700">
      <w:pPr>
        <w:spacing w:after="0" w:line="240" w:lineRule="auto"/>
        <w:ind w:firstLine="709"/>
        <w:jc w:val="both"/>
        <w:rPr>
          <w:rFonts w:ascii="Times New Roman" w:hAnsi="Times New Roman" w:cs="Times New Roman"/>
          <w:sz w:val="16"/>
          <w:szCs w:val="16"/>
          <w:lang w:val="kk-KZ"/>
        </w:rPr>
      </w:pPr>
    </w:p>
    <w:tbl>
      <w:tblPr>
        <w:tblStyle w:val="af5"/>
        <w:tblW w:w="0" w:type="auto"/>
        <w:tblInd w:w="192" w:type="dxa"/>
        <w:tblLook w:val="04A0" w:firstRow="1" w:lastRow="0" w:firstColumn="1" w:lastColumn="0" w:noHBand="0" w:noVBand="1"/>
      </w:tblPr>
      <w:tblGrid>
        <w:gridCol w:w="3409"/>
        <w:gridCol w:w="1813"/>
        <w:gridCol w:w="1954"/>
        <w:gridCol w:w="2264"/>
      </w:tblGrid>
      <w:tr w:rsidR="00E549B2" w:rsidRPr="00E549B2" w14:paraId="76C791B2" w14:textId="77777777" w:rsidTr="00D8372D">
        <w:trPr>
          <w:trHeight w:val="475"/>
        </w:trPr>
        <w:tc>
          <w:tcPr>
            <w:tcW w:w="3460" w:type="dxa"/>
            <w:vMerge w:val="restart"/>
            <w:vAlign w:val="center"/>
          </w:tcPr>
          <w:p w14:paraId="38010AC5" w14:textId="77777777" w:rsidR="00E549B2" w:rsidRPr="00E549B2" w:rsidRDefault="00E549B2" w:rsidP="00D8372D">
            <w:pPr>
              <w:spacing w:after="0" w:line="240" w:lineRule="auto"/>
              <w:jc w:val="center"/>
              <w:rPr>
                <w:rFonts w:ascii="Times New Roman" w:hAnsi="Times New Roman" w:cs="Times New Roman"/>
                <w:sz w:val="24"/>
                <w:szCs w:val="24"/>
                <w:lang w:val="kk-KZ"/>
              </w:rPr>
            </w:pPr>
            <w:r w:rsidRPr="00E549B2">
              <w:rPr>
                <w:rFonts w:ascii="Times New Roman" w:hAnsi="Times New Roman" w:cs="Times New Roman"/>
                <w:sz w:val="24"/>
                <w:szCs w:val="24"/>
                <w:lang w:val="kk-KZ"/>
              </w:rPr>
              <w:t>Компоненттер</w:t>
            </w:r>
          </w:p>
        </w:tc>
        <w:tc>
          <w:tcPr>
            <w:tcW w:w="6129" w:type="dxa"/>
            <w:gridSpan w:val="3"/>
            <w:vAlign w:val="center"/>
          </w:tcPr>
          <w:p w14:paraId="1B07013F" w14:textId="77777777" w:rsidR="00E549B2" w:rsidRPr="00E549B2" w:rsidRDefault="00E549B2" w:rsidP="00D8372D">
            <w:pPr>
              <w:pStyle w:val="TableParagraph"/>
              <w:tabs>
                <w:tab w:val="left" w:pos="524"/>
              </w:tabs>
              <w:jc w:val="center"/>
            </w:pPr>
            <w:r w:rsidRPr="00E549B2">
              <w:t>Айырмашылықтар</w:t>
            </w:r>
          </w:p>
        </w:tc>
      </w:tr>
      <w:tr w:rsidR="00E549B2" w:rsidRPr="00E549B2" w14:paraId="7F66DBFF" w14:textId="77777777" w:rsidTr="00D8372D">
        <w:tc>
          <w:tcPr>
            <w:tcW w:w="3460" w:type="dxa"/>
            <w:vMerge/>
            <w:vAlign w:val="center"/>
          </w:tcPr>
          <w:p w14:paraId="2053F40F" w14:textId="77777777" w:rsidR="00E549B2" w:rsidRPr="00E549B2" w:rsidRDefault="00E549B2" w:rsidP="00D8372D">
            <w:pPr>
              <w:spacing w:after="0" w:line="240" w:lineRule="auto"/>
              <w:jc w:val="center"/>
              <w:rPr>
                <w:rFonts w:ascii="Times New Roman" w:hAnsi="Times New Roman" w:cs="Times New Roman"/>
                <w:sz w:val="24"/>
                <w:szCs w:val="24"/>
                <w:lang w:val="kk-KZ"/>
              </w:rPr>
            </w:pPr>
          </w:p>
        </w:tc>
        <w:tc>
          <w:tcPr>
            <w:tcW w:w="1843" w:type="dxa"/>
            <w:vAlign w:val="center"/>
          </w:tcPr>
          <w:p w14:paraId="4FC6B69E" w14:textId="77777777" w:rsidR="00E549B2" w:rsidRPr="00E549B2" w:rsidRDefault="00E549B2" w:rsidP="00D8372D">
            <w:pPr>
              <w:pStyle w:val="TableParagraph"/>
              <w:tabs>
                <w:tab w:val="left" w:pos="524"/>
              </w:tabs>
              <w:jc w:val="center"/>
            </w:pPr>
            <w:r w:rsidRPr="00E549B2">
              <w:t>төмен</w:t>
            </w:r>
          </w:p>
        </w:tc>
        <w:tc>
          <w:tcPr>
            <w:tcW w:w="1984" w:type="dxa"/>
            <w:vAlign w:val="center"/>
          </w:tcPr>
          <w:p w14:paraId="1558BD11" w14:textId="77777777" w:rsidR="00E549B2" w:rsidRPr="00E549B2" w:rsidRDefault="00E549B2" w:rsidP="00D8372D">
            <w:pPr>
              <w:pStyle w:val="TableParagraph"/>
              <w:tabs>
                <w:tab w:val="left" w:pos="524"/>
              </w:tabs>
              <w:jc w:val="center"/>
            </w:pPr>
            <w:r w:rsidRPr="00E549B2">
              <w:t>орташа</w:t>
            </w:r>
          </w:p>
        </w:tc>
        <w:tc>
          <w:tcPr>
            <w:tcW w:w="2302" w:type="dxa"/>
            <w:vAlign w:val="center"/>
          </w:tcPr>
          <w:p w14:paraId="0859FDB6" w14:textId="77777777" w:rsidR="00E549B2" w:rsidRPr="00E549B2" w:rsidRDefault="00E549B2" w:rsidP="00D8372D">
            <w:pPr>
              <w:pStyle w:val="TableParagraph"/>
              <w:tabs>
                <w:tab w:val="left" w:pos="524"/>
              </w:tabs>
              <w:jc w:val="center"/>
            </w:pPr>
            <w:r w:rsidRPr="00E549B2">
              <w:t>жоғары</w:t>
            </w:r>
          </w:p>
        </w:tc>
      </w:tr>
      <w:tr w:rsidR="00E549B2" w:rsidRPr="00E549B2" w14:paraId="28A1FDF7" w14:textId="77777777" w:rsidTr="00D8372D">
        <w:tc>
          <w:tcPr>
            <w:tcW w:w="3460" w:type="dxa"/>
          </w:tcPr>
          <w:p w14:paraId="721A47FD" w14:textId="69221151" w:rsidR="00E549B2" w:rsidRPr="00E549B2" w:rsidRDefault="00E549B2" w:rsidP="008D6700">
            <w:pPr>
              <w:pStyle w:val="TableParagraph"/>
              <w:tabs>
                <w:tab w:val="left" w:pos="524"/>
              </w:tabs>
            </w:pPr>
            <w:r w:rsidRPr="00E549B2">
              <w:t xml:space="preserve">Мазмұндық </w:t>
            </w:r>
            <w:r w:rsidRPr="00E549B2">
              <w:rPr>
                <w:lang w:val="kk-KZ"/>
              </w:rPr>
              <w:t xml:space="preserve"> компонент</w:t>
            </w:r>
            <w:r w:rsidR="00D8372D">
              <w:rPr>
                <w:lang w:val="kk-KZ"/>
              </w:rPr>
              <w:t xml:space="preserve">, </w:t>
            </w:r>
            <w:r w:rsidR="00D8372D" w:rsidRPr="00E549B2">
              <w:t>%</w:t>
            </w:r>
          </w:p>
        </w:tc>
        <w:tc>
          <w:tcPr>
            <w:tcW w:w="1843" w:type="dxa"/>
            <w:vAlign w:val="bottom"/>
          </w:tcPr>
          <w:p w14:paraId="75489677" w14:textId="6092570A" w:rsidR="00E549B2" w:rsidRPr="00E549B2" w:rsidRDefault="00E549B2" w:rsidP="00D8372D">
            <w:pPr>
              <w:pStyle w:val="TableParagraph"/>
              <w:tabs>
                <w:tab w:val="left" w:pos="524"/>
              </w:tabs>
              <w:jc w:val="center"/>
            </w:pPr>
            <w:r w:rsidRPr="00E549B2">
              <w:t>32,83</w:t>
            </w:r>
          </w:p>
        </w:tc>
        <w:tc>
          <w:tcPr>
            <w:tcW w:w="1984" w:type="dxa"/>
            <w:vAlign w:val="bottom"/>
          </w:tcPr>
          <w:p w14:paraId="7CC1403F" w14:textId="3BE7D794" w:rsidR="00E549B2" w:rsidRPr="00E549B2" w:rsidRDefault="00E549B2" w:rsidP="00D8372D">
            <w:pPr>
              <w:pStyle w:val="TableParagraph"/>
              <w:tabs>
                <w:tab w:val="left" w:pos="524"/>
              </w:tabs>
              <w:jc w:val="center"/>
            </w:pPr>
            <w:r w:rsidRPr="00E549B2">
              <w:t>29,14</w:t>
            </w:r>
          </w:p>
        </w:tc>
        <w:tc>
          <w:tcPr>
            <w:tcW w:w="2302" w:type="dxa"/>
            <w:vAlign w:val="bottom"/>
          </w:tcPr>
          <w:p w14:paraId="1CCABC2E" w14:textId="034DD40B" w:rsidR="00E549B2" w:rsidRPr="00E549B2" w:rsidRDefault="00E549B2" w:rsidP="00D8372D">
            <w:pPr>
              <w:pStyle w:val="TableParagraph"/>
              <w:tabs>
                <w:tab w:val="left" w:pos="524"/>
              </w:tabs>
              <w:jc w:val="center"/>
            </w:pPr>
            <w:r w:rsidRPr="00E549B2">
              <w:t>3,69</w:t>
            </w:r>
          </w:p>
        </w:tc>
      </w:tr>
      <w:tr w:rsidR="00E549B2" w:rsidRPr="00E549B2" w14:paraId="5DDB8637" w14:textId="77777777" w:rsidTr="00D8372D">
        <w:trPr>
          <w:trHeight w:val="64"/>
        </w:trPr>
        <w:tc>
          <w:tcPr>
            <w:tcW w:w="3460" w:type="dxa"/>
          </w:tcPr>
          <w:p w14:paraId="20D670F4" w14:textId="4E05B8FE" w:rsidR="00E549B2" w:rsidRPr="00E549B2" w:rsidRDefault="00E549B2" w:rsidP="00E549B2">
            <w:pPr>
              <w:spacing w:after="0" w:line="240" w:lineRule="auto"/>
              <w:rPr>
                <w:rFonts w:ascii="Times New Roman" w:hAnsi="Times New Roman" w:cs="Times New Roman"/>
                <w:sz w:val="24"/>
                <w:szCs w:val="24"/>
                <w:lang w:val="kk-KZ"/>
              </w:rPr>
            </w:pPr>
            <w:r w:rsidRPr="00E549B2">
              <w:rPr>
                <w:rFonts w:ascii="Times New Roman" w:hAnsi="Times New Roman" w:cs="Times New Roman"/>
                <w:sz w:val="24"/>
                <w:szCs w:val="24"/>
              </w:rPr>
              <w:t>Когнитивтік</w:t>
            </w:r>
            <w:r w:rsidRPr="00E549B2">
              <w:rPr>
                <w:rFonts w:ascii="Times New Roman" w:hAnsi="Times New Roman" w:cs="Times New Roman"/>
                <w:sz w:val="24"/>
                <w:szCs w:val="24"/>
                <w:lang w:val="kk-KZ"/>
              </w:rPr>
              <w:t xml:space="preserve"> компонент</w:t>
            </w:r>
            <w:r w:rsidR="00D8372D">
              <w:rPr>
                <w:rFonts w:ascii="Times New Roman" w:hAnsi="Times New Roman" w:cs="Times New Roman"/>
                <w:sz w:val="24"/>
                <w:szCs w:val="24"/>
                <w:lang w:val="kk-KZ"/>
              </w:rPr>
              <w:t xml:space="preserve">, </w:t>
            </w:r>
            <w:r w:rsidR="00D8372D" w:rsidRPr="00E549B2">
              <w:t>%</w:t>
            </w:r>
          </w:p>
        </w:tc>
        <w:tc>
          <w:tcPr>
            <w:tcW w:w="1843" w:type="dxa"/>
            <w:vAlign w:val="bottom"/>
          </w:tcPr>
          <w:p w14:paraId="5DB7F64A" w14:textId="729CFEDB" w:rsidR="00E549B2" w:rsidRPr="00E549B2" w:rsidRDefault="00E549B2" w:rsidP="00D8372D">
            <w:pPr>
              <w:pStyle w:val="TableParagraph"/>
              <w:tabs>
                <w:tab w:val="left" w:pos="524"/>
              </w:tabs>
              <w:jc w:val="center"/>
            </w:pPr>
            <w:r w:rsidRPr="00E549B2">
              <w:t>27,62</w:t>
            </w:r>
          </w:p>
        </w:tc>
        <w:tc>
          <w:tcPr>
            <w:tcW w:w="1984" w:type="dxa"/>
            <w:vAlign w:val="bottom"/>
          </w:tcPr>
          <w:p w14:paraId="757050D1" w14:textId="4846180A" w:rsidR="00E549B2" w:rsidRPr="00E549B2" w:rsidRDefault="00E549B2" w:rsidP="00D8372D">
            <w:pPr>
              <w:pStyle w:val="TableParagraph"/>
              <w:tabs>
                <w:tab w:val="left" w:pos="524"/>
              </w:tabs>
              <w:jc w:val="center"/>
            </w:pPr>
            <w:r w:rsidRPr="00E549B2">
              <w:t>27,38</w:t>
            </w:r>
          </w:p>
        </w:tc>
        <w:tc>
          <w:tcPr>
            <w:tcW w:w="2302" w:type="dxa"/>
            <w:vAlign w:val="bottom"/>
          </w:tcPr>
          <w:p w14:paraId="70D95D41" w14:textId="5BCC4D49" w:rsidR="00E549B2" w:rsidRPr="00E549B2" w:rsidRDefault="00E549B2" w:rsidP="00D8372D">
            <w:pPr>
              <w:pStyle w:val="TableParagraph"/>
              <w:tabs>
                <w:tab w:val="left" w:pos="524"/>
              </w:tabs>
              <w:jc w:val="center"/>
            </w:pPr>
            <w:r w:rsidRPr="00E549B2">
              <w:t>0,24</w:t>
            </w:r>
          </w:p>
        </w:tc>
      </w:tr>
      <w:tr w:rsidR="00E549B2" w:rsidRPr="00E549B2" w14:paraId="3A224454" w14:textId="77777777" w:rsidTr="00D8372D">
        <w:tc>
          <w:tcPr>
            <w:tcW w:w="3460" w:type="dxa"/>
          </w:tcPr>
          <w:p w14:paraId="527844B7" w14:textId="0BEA09D4" w:rsidR="00E549B2" w:rsidRPr="00E549B2" w:rsidRDefault="00E549B2" w:rsidP="008D6700">
            <w:pPr>
              <w:pStyle w:val="TableParagraph"/>
              <w:tabs>
                <w:tab w:val="left" w:pos="524"/>
              </w:tabs>
              <w:adjustRightInd/>
              <w:rPr>
                <w:lang w:val="kk-KZ"/>
              </w:rPr>
            </w:pPr>
            <w:r w:rsidRPr="00E549B2">
              <w:t>Іс-әрекеттік</w:t>
            </w:r>
            <w:r w:rsidRPr="00E549B2">
              <w:rPr>
                <w:lang w:val="en-US"/>
              </w:rPr>
              <w:t xml:space="preserve"> </w:t>
            </w:r>
            <w:r w:rsidRPr="00E549B2">
              <w:rPr>
                <w:lang w:val="kk-KZ"/>
              </w:rPr>
              <w:t xml:space="preserve"> компонент</w:t>
            </w:r>
            <w:r w:rsidR="00D8372D">
              <w:rPr>
                <w:lang w:val="kk-KZ"/>
              </w:rPr>
              <w:t xml:space="preserve">, </w:t>
            </w:r>
            <w:r w:rsidR="00D8372D" w:rsidRPr="00E549B2">
              <w:t>%</w:t>
            </w:r>
          </w:p>
        </w:tc>
        <w:tc>
          <w:tcPr>
            <w:tcW w:w="1843" w:type="dxa"/>
            <w:vAlign w:val="bottom"/>
          </w:tcPr>
          <w:p w14:paraId="6AF10DF3" w14:textId="2774FC74" w:rsidR="00E549B2" w:rsidRPr="00E549B2" w:rsidRDefault="00E549B2" w:rsidP="00D8372D">
            <w:pPr>
              <w:pStyle w:val="TableParagraph"/>
              <w:tabs>
                <w:tab w:val="left" w:pos="524"/>
              </w:tabs>
              <w:jc w:val="center"/>
            </w:pPr>
            <w:r w:rsidRPr="00E549B2">
              <w:t>32,53</w:t>
            </w:r>
          </w:p>
        </w:tc>
        <w:tc>
          <w:tcPr>
            <w:tcW w:w="1984" w:type="dxa"/>
            <w:vAlign w:val="bottom"/>
          </w:tcPr>
          <w:p w14:paraId="3CB10B94" w14:textId="44151837" w:rsidR="00E549B2" w:rsidRPr="00E549B2" w:rsidRDefault="00E549B2" w:rsidP="00D8372D">
            <w:pPr>
              <w:pStyle w:val="TableParagraph"/>
              <w:tabs>
                <w:tab w:val="left" w:pos="524"/>
              </w:tabs>
              <w:jc w:val="center"/>
            </w:pPr>
            <w:r w:rsidRPr="00E549B2">
              <w:t>28,90</w:t>
            </w:r>
          </w:p>
        </w:tc>
        <w:tc>
          <w:tcPr>
            <w:tcW w:w="2302" w:type="dxa"/>
            <w:vAlign w:val="bottom"/>
          </w:tcPr>
          <w:p w14:paraId="6F16009C" w14:textId="47BDD891" w:rsidR="00E549B2" w:rsidRPr="00E549B2" w:rsidRDefault="00E549B2" w:rsidP="00D8372D">
            <w:pPr>
              <w:pStyle w:val="TableParagraph"/>
              <w:tabs>
                <w:tab w:val="left" w:pos="524"/>
              </w:tabs>
              <w:jc w:val="center"/>
            </w:pPr>
            <w:r w:rsidRPr="00E549B2">
              <w:t>3,63</w:t>
            </w:r>
          </w:p>
        </w:tc>
      </w:tr>
      <w:tr w:rsidR="00C733B6" w:rsidRPr="00E549B2" w14:paraId="73A43FC3" w14:textId="77777777" w:rsidTr="00D8372D">
        <w:tc>
          <w:tcPr>
            <w:tcW w:w="3460" w:type="dxa"/>
          </w:tcPr>
          <w:p w14:paraId="4FA41478" w14:textId="637FE101" w:rsidR="00C733B6" w:rsidRPr="00E549B2" w:rsidRDefault="00C733B6" w:rsidP="008D6700">
            <w:pPr>
              <w:pStyle w:val="TableParagraph"/>
              <w:tabs>
                <w:tab w:val="left" w:pos="524"/>
              </w:tabs>
              <w:adjustRightInd/>
              <w:jc w:val="center"/>
              <w:rPr>
                <w:lang w:val="kk-KZ"/>
              </w:rPr>
            </w:pPr>
            <w:r w:rsidRPr="00E549B2">
              <w:rPr>
                <w:lang w:val="kk-KZ"/>
              </w:rPr>
              <w:t>Орта мән</w:t>
            </w:r>
            <w:r w:rsidR="00D8372D">
              <w:rPr>
                <w:lang w:val="kk-KZ"/>
              </w:rPr>
              <w:t xml:space="preserve">, </w:t>
            </w:r>
            <w:r w:rsidR="00D8372D" w:rsidRPr="00E549B2">
              <w:t>%</w:t>
            </w:r>
          </w:p>
        </w:tc>
        <w:tc>
          <w:tcPr>
            <w:tcW w:w="1843" w:type="dxa"/>
          </w:tcPr>
          <w:p w14:paraId="64B22425" w14:textId="5FB5FB8B" w:rsidR="00C733B6" w:rsidRPr="00E549B2" w:rsidRDefault="00C733B6" w:rsidP="00D8372D">
            <w:pPr>
              <w:pStyle w:val="TableParagraph"/>
              <w:tabs>
                <w:tab w:val="left" w:pos="524"/>
              </w:tabs>
              <w:jc w:val="center"/>
            </w:pPr>
            <w:r w:rsidRPr="00E549B2">
              <w:t>30,99</w:t>
            </w:r>
          </w:p>
        </w:tc>
        <w:tc>
          <w:tcPr>
            <w:tcW w:w="1984" w:type="dxa"/>
            <w:vAlign w:val="bottom"/>
          </w:tcPr>
          <w:p w14:paraId="21219681" w14:textId="784ED4FD" w:rsidR="00C733B6" w:rsidRPr="00E549B2" w:rsidRDefault="00C733B6" w:rsidP="00D8372D">
            <w:pPr>
              <w:pStyle w:val="TableParagraph"/>
              <w:tabs>
                <w:tab w:val="left" w:pos="524"/>
              </w:tabs>
              <w:jc w:val="center"/>
            </w:pPr>
            <w:r w:rsidRPr="00E549B2">
              <w:t>28,47</w:t>
            </w:r>
          </w:p>
        </w:tc>
        <w:tc>
          <w:tcPr>
            <w:tcW w:w="2302" w:type="dxa"/>
            <w:vAlign w:val="bottom"/>
          </w:tcPr>
          <w:p w14:paraId="20979E65" w14:textId="592A047F" w:rsidR="00C733B6" w:rsidRPr="00E549B2" w:rsidRDefault="00C733B6" w:rsidP="00D8372D">
            <w:pPr>
              <w:pStyle w:val="TableParagraph"/>
              <w:tabs>
                <w:tab w:val="left" w:pos="524"/>
              </w:tabs>
              <w:jc w:val="center"/>
            </w:pPr>
            <w:r w:rsidRPr="00E549B2">
              <w:t>2,52</w:t>
            </w:r>
          </w:p>
        </w:tc>
      </w:tr>
    </w:tbl>
    <w:p w14:paraId="7F2F0915" w14:textId="77777777" w:rsidR="00C733B6" w:rsidRPr="001B6A75" w:rsidRDefault="00C733B6" w:rsidP="008D6700">
      <w:pPr>
        <w:spacing w:after="0" w:line="240" w:lineRule="auto"/>
        <w:ind w:firstLine="708"/>
        <w:jc w:val="both"/>
        <w:rPr>
          <w:rFonts w:ascii="Times New Roman" w:hAnsi="Times New Roman" w:cs="Times New Roman"/>
          <w:sz w:val="28"/>
          <w:szCs w:val="28"/>
          <w:lang w:val="kk-KZ"/>
        </w:rPr>
      </w:pPr>
    </w:p>
    <w:p w14:paraId="4A7C6489" w14:textId="77777777" w:rsidR="00C733B6" w:rsidRPr="001B6A75" w:rsidRDefault="00C733B6" w:rsidP="00D8372D">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Мазмұндық, когнитивтік және іс-әрекеттік компоненттері бойынша эксперименттік және бақылау топтарының деңгейлерінің  айырмашылық мөлшерінің орташа мәндерін анықтап, «төмен» деңгей бойынша ауытқудың орташа мәні 2,14%, «орташа» деңгей – 28,47%, ал «жоғары» деңгей – 2,52% болды. Алдыңғы анықтаушы эксперимент нәтижелерімен салыстырып, эксперименттік топтардағы «орташа» және «жоғары» деңгейдің өскенін, ал «төмен» деңгейдің кемігенін көрдік. Бұдан экспериментке алынған эксперименттік және бақылау топтарының деңгейдері бірдей емес, айырмашылық бар деуге болады. Оның дәлелдеуін  келтіретін боламыз. </w:t>
      </w:r>
    </w:p>
    <w:p w14:paraId="2129C9FE" w14:textId="66911F25" w:rsidR="00C733B6" w:rsidRPr="001B6A75" w:rsidRDefault="00C733B6" w:rsidP="00D8372D">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Әр топтар бойынша қалыптастырушы эксперименттің мәліметтері келесі диаграммаларда келтірілді (</w:t>
      </w:r>
      <w:r w:rsidR="00D8372D">
        <w:rPr>
          <w:rFonts w:ascii="Times New Roman" w:hAnsi="Times New Roman" w:cs="Times New Roman"/>
          <w:sz w:val="28"/>
          <w:szCs w:val="28"/>
          <w:lang w:val="kk-KZ"/>
        </w:rPr>
        <w:t>4</w:t>
      </w:r>
      <w:r w:rsidR="008825F7">
        <w:rPr>
          <w:rFonts w:ascii="Times New Roman" w:hAnsi="Times New Roman" w:cs="Times New Roman"/>
          <w:sz w:val="28"/>
          <w:szCs w:val="28"/>
          <w:lang w:val="kk-KZ"/>
        </w:rPr>
        <w:t>2</w:t>
      </w:r>
      <w:r w:rsidR="00D8372D">
        <w:rPr>
          <w:rFonts w:ascii="Times New Roman" w:hAnsi="Times New Roman" w:cs="Times New Roman"/>
          <w:sz w:val="28"/>
          <w:szCs w:val="28"/>
          <w:lang w:val="kk-KZ"/>
        </w:rPr>
        <w:t>, 4</w:t>
      </w:r>
      <w:r w:rsidR="008825F7">
        <w:rPr>
          <w:rFonts w:ascii="Times New Roman" w:hAnsi="Times New Roman" w:cs="Times New Roman"/>
          <w:sz w:val="28"/>
          <w:szCs w:val="28"/>
          <w:lang w:val="kk-KZ"/>
        </w:rPr>
        <w:t>3</w:t>
      </w:r>
      <w:r w:rsidR="00D8372D">
        <w:rPr>
          <w:rFonts w:ascii="Times New Roman" w:hAnsi="Times New Roman" w:cs="Times New Roman"/>
          <w:sz w:val="28"/>
          <w:szCs w:val="28"/>
          <w:lang w:val="kk-KZ"/>
        </w:rPr>
        <w:t>-</w:t>
      </w:r>
      <w:r w:rsidRPr="001B6A75">
        <w:rPr>
          <w:rFonts w:ascii="Times New Roman" w:hAnsi="Times New Roman" w:cs="Times New Roman"/>
          <w:sz w:val="28"/>
          <w:szCs w:val="28"/>
          <w:lang w:val="kk-KZ"/>
        </w:rPr>
        <w:t>сурет</w:t>
      </w:r>
      <w:r w:rsidR="00D8372D">
        <w:rPr>
          <w:rFonts w:ascii="Times New Roman" w:hAnsi="Times New Roman" w:cs="Times New Roman"/>
          <w:sz w:val="28"/>
          <w:szCs w:val="28"/>
          <w:lang w:val="kk-KZ"/>
        </w:rPr>
        <w:t>тер</w:t>
      </w:r>
      <w:r w:rsidRPr="001B6A75">
        <w:rPr>
          <w:rFonts w:ascii="Times New Roman" w:hAnsi="Times New Roman" w:cs="Times New Roman"/>
          <w:sz w:val="28"/>
          <w:szCs w:val="28"/>
          <w:lang w:val="kk-KZ"/>
        </w:rPr>
        <w:t>)</w:t>
      </w:r>
      <w:r w:rsidR="00D8372D">
        <w:rPr>
          <w:rFonts w:ascii="Times New Roman" w:hAnsi="Times New Roman" w:cs="Times New Roman"/>
          <w:sz w:val="28"/>
          <w:szCs w:val="28"/>
          <w:lang w:val="kk-KZ"/>
        </w:rPr>
        <w:t>.</w:t>
      </w:r>
    </w:p>
    <w:p w14:paraId="5B36D02A" w14:textId="77777777" w:rsidR="00C733B6" w:rsidRPr="001B6A75" w:rsidRDefault="00C733B6" w:rsidP="00D8372D">
      <w:pPr>
        <w:spacing w:after="0" w:line="240" w:lineRule="auto"/>
        <w:ind w:firstLine="709"/>
        <w:jc w:val="both"/>
        <w:rPr>
          <w:rFonts w:ascii="Times New Roman" w:hAnsi="Times New Roman" w:cs="Times New Roman"/>
          <w:sz w:val="28"/>
          <w:szCs w:val="28"/>
          <w:lang w:val="kk-KZ"/>
        </w:rPr>
      </w:pPr>
    </w:p>
    <w:p w14:paraId="60DCD29E" w14:textId="77777777" w:rsidR="00C733B6" w:rsidRPr="001B6A75" w:rsidRDefault="00C733B6" w:rsidP="008D6700">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noProof/>
          <w:sz w:val="28"/>
          <w:szCs w:val="28"/>
          <w:lang w:eastAsia="ru-RU"/>
        </w:rPr>
        <w:drawing>
          <wp:inline distT="0" distB="0" distL="0" distR="0" wp14:anchorId="6F1989B9" wp14:editId="44437F97">
            <wp:extent cx="4572000" cy="2514600"/>
            <wp:effectExtent l="0" t="0" r="0" b="0"/>
            <wp:docPr id="48"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FE996BE" w14:textId="77777777" w:rsidR="00D8372D" w:rsidRPr="00D8372D" w:rsidRDefault="00D8372D" w:rsidP="00D8372D">
      <w:pPr>
        <w:spacing w:after="0" w:line="240" w:lineRule="auto"/>
        <w:jc w:val="center"/>
        <w:rPr>
          <w:rFonts w:ascii="Times New Roman" w:hAnsi="Times New Roman" w:cs="Times New Roman"/>
          <w:sz w:val="16"/>
          <w:szCs w:val="16"/>
          <w:lang w:val="kk-KZ"/>
        </w:rPr>
      </w:pPr>
    </w:p>
    <w:p w14:paraId="1288DECD" w14:textId="7D24CF73" w:rsidR="00C733B6" w:rsidRPr="001B6A75" w:rsidRDefault="00C733B6" w:rsidP="00D8372D">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4</w:t>
      </w:r>
      <w:r w:rsidR="008825F7">
        <w:rPr>
          <w:rFonts w:ascii="Times New Roman" w:hAnsi="Times New Roman" w:cs="Times New Roman"/>
          <w:sz w:val="28"/>
          <w:szCs w:val="28"/>
          <w:lang w:val="kk-KZ"/>
        </w:rPr>
        <w:t>2</w:t>
      </w:r>
      <w:r w:rsidRPr="001B6A75">
        <w:rPr>
          <w:rFonts w:ascii="Times New Roman" w:hAnsi="Times New Roman" w:cs="Times New Roman"/>
          <w:sz w:val="28"/>
          <w:szCs w:val="28"/>
          <w:lang w:val="kk-KZ"/>
        </w:rPr>
        <w:t xml:space="preserve"> – Эксперименттік топтың қалыптастырушы эксперименті бойынша жалпы мәліметтері</w:t>
      </w:r>
    </w:p>
    <w:p w14:paraId="27D82B6D" w14:textId="77777777" w:rsidR="00C733B6" w:rsidRPr="001B6A75" w:rsidRDefault="00C733B6" w:rsidP="008D6700">
      <w:pPr>
        <w:spacing w:after="0" w:line="240" w:lineRule="auto"/>
        <w:jc w:val="both"/>
        <w:rPr>
          <w:rFonts w:ascii="Times New Roman" w:hAnsi="Times New Roman" w:cs="Times New Roman"/>
          <w:sz w:val="28"/>
          <w:szCs w:val="28"/>
          <w:lang w:val="kk-KZ"/>
        </w:rPr>
      </w:pPr>
    </w:p>
    <w:p w14:paraId="2B06BCFB" w14:textId="77777777" w:rsidR="00C733B6" w:rsidRPr="001B6A75" w:rsidRDefault="00C733B6" w:rsidP="008D6700">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noProof/>
          <w:sz w:val="28"/>
          <w:szCs w:val="28"/>
          <w:lang w:eastAsia="ru-RU"/>
        </w:rPr>
        <w:drawing>
          <wp:inline distT="0" distB="0" distL="0" distR="0" wp14:anchorId="4FC8FCE4" wp14:editId="60D07A0D">
            <wp:extent cx="4572000" cy="2514600"/>
            <wp:effectExtent l="0" t="0" r="0" b="0"/>
            <wp:docPr id="49"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28BD5D1" w14:textId="77777777" w:rsidR="00D8372D" w:rsidRPr="00D8372D" w:rsidRDefault="00D8372D" w:rsidP="008D6700">
      <w:pPr>
        <w:spacing w:after="0" w:line="240" w:lineRule="auto"/>
        <w:jc w:val="center"/>
        <w:rPr>
          <w:rFonts w:ascii="Times New Roman" w:hAnsi="Times New Roman" w:cs="Times New Roman"/>
          <w:sz w:val="16"/>
          <w:szCs w:val="16"/>
          <w:lang w:val="kk-KZ"/>
        </w:rPr>
      </w:pPr>
    </w:p>
    <w:p w14:paraId="3C8CAE7E" w14:textId="4EAFA720" w:rsidR="00C733B6" w:rsidRPr="001B6A75" w:rsidRDefault="00C733B6" w:rsidP="008D6700">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4</w:t>
      </w:r>
      <w:r w:rsidR="008825F7">
        <w:rPr>
          <w:rFonts w:ascii="Times New Roman" w:hAnsi="Times New Roman" w:cs="Times New Roman"/>
          <w:sz w:val="28"/>
          <w:szCs w:val="28"/>
          <w:lang w:val="kk-KZ"/>
        </w:rPr>
        <w:t>3</w:t>
      </w:r>
      <w:r w:rsidRPr="001B6A75">
        <w:rPr>
          <w:rFonts w:ascii="Times New Roman" w:hAnsi="Times New Roman" w:cs="Times New Roman"/>
          <w:sz w:val="28"/>
          <w:szCs w:val="28"/>
          <w:lang w:val="kk-KZ"/>
        </w:rPr>
        <w:t xml:space="preserve"> – Бақылау тобының қалыптастырушы эксперименті бойынша жалпы мәліметтері</w:t>
      </w:r>
    </w:p>
    <w:p w14:paraId="7C0EF249" w14:textId="77777777" w:rsidR="00C733B6" w:rsidRPr="001B6A75" w:rsidRDefault="00C733B6" w:rsidP="008D6700">
      <w:pPr>
        <w:spacing w:after="0" w:line="240" w:lineRule="auto"/>
        <w:jc w:val="both"/>
        <w:rPr>
          <w:rFonts w:ascii="Times New Roman" w:hAnsi="Times New Roman" w:cs="Times New Roman"/>
          <w:sz w:val="28"/>
          <w:szCs w:val="28"/>
          <w:lang w:val="kk-KZ"/>
        </w:rPr>
      </w:pPr>
    </w:p>
    <w:p w14:paraId="6471C48B" w14:textId="20D878C6" w:rsidR="00C733B6" w:rsidRPr="001B6A75" w:rsidRDefault="00C733B6"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Бұл мәліметтер екі топтың қалыптастырушы экспериментінің жалпы мәліметтерін қамтитын диаграммада (</w:t>
      </w:r>
      <w:r w:rsidR="00D8372D">
        <w:rPr>
          <w:rFonts w:ascii="Times New Roman" w:hAnsi="Times New Roman" w:cs="Times New Roman"/>
          <w:sz w:val="28"/>
          <w:szCs w:val="28"/>
          <w:lang w:val="kk-KZ"/>
        </w:rPr>
        <w:t>4</w:t>
      </w:r>
      <w:r w:rsidR="008825F7">
        <w:rPr>
          <w:rFonts w:ascii="Times New Roman" w:hAnsi="Times New Roman" w:cs="Times New Roman"/>
          <w:sz w:val="28"/>
          <w:szCs w:val="28"/>
          <w:lang w:val="kk-KZ"/>
        </w:rPr>
        <w:t>4</w:t>
      </w:r>
      <w:r w:rsidR="00D8372D">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сурет) көрініс тапты.  </w:t>
      </w:r>
    </w:p>
    <w:p w14:paraId="7B8DE33B" w14:textId="77777777" w:rsidR="00C733B6" w:rsidRPr="001B6A75" w:rsidRDefault="00C733B6" w:rsidP="008D6700">
      <w:pPr>
        <w:spacing w:after="0" w:line="240" w:lineRule="auto"/>
        <w:jc w:val="both"/>
        <w:rPr>
          <w:rFonts w:ascii="Times New Roman" w:hAnsi="Times New Roman" w:cs="Times New Roman"/>
          <w:sz w:val="28"/>
          <w:szCs w:val="28"/>
          <w:lang w:val="kk-KZ"/>
        </w:rPr>
      </w:pPr>
    </w:p>
    <w:p w14:paraId="0D534D5E" w14:textId="77777777" w:rsidR="00C733B6" w:rsidRPr="001B6A75" w:rsidRDefault="00C733B6" w:rsidP="008D6700">
      <w:pPr>
        <w:spacing w:after="0" w:line="240" w:lineRule="auto"/>
        <w:jc w:val="both"/>
        <w:rPr>
          <w:rFonts w:ascii="Times New Roman" w:hAnsi="Times New Roman" w:cs="Times New Roman"/>
          <w:sz w:val="28"/>
          <w:szCs w:val="28"/>
          <w:lang w:val="kk-KZ"/>
        </w:rPr>
      </w:pPr>
      <w:r w:rsidRPr="001B6A75">
        <w:rPr>
          <w:rFonts w:ascii="Times New Roman" w:hAnsi="Times New Roman" w:cs="Times New Roman"/>
          <w:noProof/>
          <w:sz w:val="28"/>
          <w:szCs w:val="28"/>
          <w:lang w:eastAsia="ru-RU"/>
        </w:rPr>
        <w:drawing>
          <wp:inline distT="0" distB="0" distL="0" distR="0" wp14:anchorId="7F50F170" wp14:editId="60F5618D">
            <wp:extent cx="5950424" cy="3398293"/>
            <wp:effectExtent l="0" t="0" r="0" b="0"/>
            <wp:docPr id="50"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4754E5D3" w14:textId="77777777" w:rsidR="008825F7" w:rsidRPr="008825F7" w:rsidRDefault="008825F7" w:rsidP="008D6700">
      <w:pPr>
        <w:spacing w:after="0" w:line="240" w:lineRule="auto"/>
        <w:jc w:val="center"/>
        <w:rPr>
          <w:rFonts w:ascii="Times New Roman" w:hAnsi="Times New Roman" w:cs="Times New Roman"/>
          <w:sz w:val="16"/>
          <w:szCs w:val="16"/>
          <w:lang w:val="kk-KZ"/>
        </w:rPr>
      </w:pPr>
    </w:p>
    <w:p w14:paraId="4FCBB73C" w14:textId="65ECC52B" w:rsidR="00C733B6" w:rsidRPr="001B6A75" w:rsidRDefault="00C733B6" w:rsidP="008D6700">
      <w:pPr>
        <w:spacing w:after="0" w:line="240" w:lineRule="auto"/>
        <w:jc w:val="center"/>
        <w:rPr>
          <w:rFonts w:ascii="Times New Roman" w:hAnsi="Times New Roman" w:cs="Times New Roman"/>
          <w:sz w:val="28"/>
          <w:szCs w:val="28"/>
          <w:lang w:val="kk-KZ"/>
        </w:rPr>
      </w:pPr>
      <w:r w:rsidRPr="001B6A75">
        <w:rPr>
          <w:rFonts w:ascii="Times New Roman" w:hAnsi="Times New Roman" w:cs="Times New Roman"/>
          <w:sz w:val="28"/>
          <w:szCs w:val="28"/>
          <w:lang w:val="kk-KZ"/>
        </w:rPr>
        <w:t>Сурет 4</w:t>
      </w:r>
      <w:r w:rsidR="008825F7">
        <w:rPr>
          <w:rFonts w:ascii="Times New Roman" w:hAnsi="Times New Roman" w:cs="Times New Roman"/>
          <w:sz w:val="28"/>
          <w:szCs w:val="28"/>
          <w:lang w:val="kk-KZ"/>
        </w:rPr>
        <w:t>4</w:t>
      </w:r>
      <w:r w:rsidRPr="001B6A75">
        <w:rPr>
          <w:rFonts w:ascii="Times New Roman" w:hAnsi="Times New Roman" w:cs="Times New Roman"/>
          <w:sz w:val="28"/>
          <w:szCs w:val="28"/>
          <w:lang w:val="kk-KZ"/>
        </w:rPr>
        <w:t xml:space="preserve"> – Эксперименттік және бақылау топтарының қалыптастырушы эксперименті бойынша жалпы мәліметтері</w:t>
      </w:r>
    </w:p>
    <w:p w14:paraId="47119D1E" w14:textId="77777777" w:rsidR="00C733B6" w:rsidRPr="001B6A75" w:rsidRDefault="00C733B6" w:rsidP="008D6700">
      <w:pPr>
        <w:spacing w:after="0" w:line="240" w:lineRule="auto"/>
        <w:jc w:val="both"/>
        <w:rPr>
          <w:rFonts w:ascii="Times New Roman" w:hAnsi="Times New Roman" w:cs="Times New Roman"/>
          <w:sz w:val="28"/>
          <w:szCs w:val="28"/>
          <w:lang w:val="kk-KZ"/>
        </w:rPr>
      </w:pPr>
    </w:p>
    <w:p w14:paraId="09C569E9" w14:textId="76583226" w:rsidR="00C733B6" w:rsidRPr="001B6A75" w:rsidRDefault="00C733B6" w:rsidP="00DA6CE3">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Келесі кезекте анықтаушы және қалыптастырушы эксперимент мәліметтерінің арасындағы ауытқуларын есептейік. Ол келесі 2</w:t>
      </w:r>
      <w:r w:rsidR="007B14E5">
        <w:rPr>
          <w:rFonts w:ascii="Times New Roman" w:hAnsi="Times New Roman" w:cs="Times New Roman"/>
          <w:sz w:val="28"/>
          <w:szCs w:val="28"/>
          <w:lang w:val="kk-KZ"/>
        </w:rPr>
        <w:t>0-</w:t>
      </w:r>
      <w:r w:rsidRPr="001B6A75">
        <w:rPr>
          <w:rFonts w:ascii="Times New Roman" w:hAnsi="Times New Roman" w:cs="Times New Roman"/>
          <w:sz w:val="28"/>
          <w:szCs w:val="28"/>
          <w:lang w:val="kk-KZ"/>
        </w:rPr>
        <w:t>кестеде берілді.</w:t>
      </w:r>
    </w:p>
    <w:p w14:paraId="757CB33C" w14:textId="77777777" w:rsidR="00C733B6" w:rsidRPr="001B6A75" w:rsidRDefault="00C733B6" w:rsidP="008D6700">
      <w:pPr>
        <w:spacing w:after="0" w:line="240" w:lineRule="auto"/>
        <w:jc w:val="both"/>
        <w:rPr>
          <w:rFonts w:ascii="Times New Roman" w:hAnsi="Times New Roman" w:cs="Times New Roman"/>
          <w:sz w:val="28"/>
          <w:szCs w:val="28"/>
          <w:lang w:val="kk-KZ"/>
        </w:rPr>
      </w:pPr>
    </w:p>
    <w:p w14:paraId="4BF4E95A" w14:textId="0CB042AF" w:rsidR="00C733B6" w:rsidRPr="001B6A75" w:rsidRDefault="00C733B6" w:rsidP="008D6700">
      <w:pPr>
        <w:spacing w:after="0" w:line="240" w:lineRule="auto"/>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Кесте 2</w:t>
      </w:r>
      <w:r w:rsidR="007B14E5">
        <w:rPr>
          <w:rFonts w:ascii="Times New Roman" w:hAnsi="Times New Roman" w:cs="Times New Roman"/>
          <w:sz w:val="28"/>
          <w:szCs w:val="28"/>
          <w:lang w:val="kk-KZ"/>
        </w:rPr>
        <w:t>0</w:t>
      </w:r>
      <w:r w:rsidRPr="001B6A75">
        <w:rPr>
          <w:rFonts w:ascii="Times New Roman" w:hAnsi="Times New Roman" w:cs="Times New Roman"/>
          <w:sz w:val="28"/>
          <w:szCs w:val="28"/>
          <w:lang w:val="kk-KZ"/>
        </w:rPr>
        <w:t xml:space="preserve"> – Анықтаушы және қалыптастырушы эксперименттерінің мәліметтері</w:t>
      </w:r>
    </w:p>
    <w:p w14:paraId="0DA8F28C" w14:textId="77777777" w:rsidR="00C733B6" w:rsidRPr="001B6A75" w:rsidRDefault="00C733B6" w:rsidP="008D6700">
      <w:pPr>
        <w:spacing w:after="0" w:line="240" w:lineRule="auto"/>
        <w:jc w:val="both"/>
        <w:rPr>
          <w:rFonts w:ascii="Times New Roman" w:hAnsi="Times New Roman" w:cs="Times New Roman"/>
          <w:sz w:val="16"/>
          <w:szCs w:val="16"/>
          <w:lang w:val="kk-KZ"/>
        </w:rPr>
      </w:pPr>
    </w:p>
    <w:tbl>
      <w:tblPr>
        <w:tblW w:w="9635" w:type="dxa"/>
        <w:tblInd w:w="93" w:type="dxa"/>
        <w:tblLook w:val="04A0" w:firstRow="1" w:lastRow="0" w:firstColumn="1" w:lastColumn="0" w:noHBand="0" w:noVBand="1"/>
      </w:tblPr>
      <w:tblGrid>
        <w:gridCol w:w="1320"/>
        <w:gridCol w:w="1742"/>
        <w:gridCol w:w="1365"/>
        <w:gridCol w:w="1080"/>
        <w:gridCol w:w="1474"/>
        <w:gridCol w:w="1290"/>
        <w:gridCol w:w="1364"/>
      </w:tblGrid>
      <w:tr w:rsidR="00E549B2" w:rsidRPr="001B6A75" w14:paraId="7625D616" w14:textId="77777777" w:rsidTr="00DA6CE3">
        <w:trPr>
          <w:trHeight w:val="324"/>
        </w:trPr>
        <w:tc>
          <w:tcPr>
            <w:tcW w:w="132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56D97F6" w14:textId="77777777" w:rsidR="00E549B2" w:rsidRPr="001B6A75" w:rsidRDefault="00E549B2" w:rsidP="008D6700">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Білім деңгейлері</w:t>
            </w:r>
          </w:p>
        </w:tc>
        <w:tc>
          <w:tcPr>
            <w:tcW w:w="3107"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786B8D8F" w14:textId="77777777" w:rsidR="00E549B2" w:rsidRPr="001B6A75" w:rsidRDefault="00E549B2" w:rsidP="008D6700">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Эксперименттік топ</w:t>
            </w:r>
          </w:p>
        </w:tc>
        <w:tc>
          <w:tcPr>
            <w:tcW w:w="1080" w:type="dxa"/>
            <w:vMerge w:val="restart"/>
            <w:tcBorders>
              <w:top w:val="single" w:sz="8" w:space="0" w:color="auto"/>
              <w:left w:val="nil"/>
              <w:right w:val="single" w:sz="8" w:space="0" w:color="auto"/>
            </w:tcBorders>
            <w:shd w:val="clear" w:color="auto" w:fill="auto"/>
            <w:noWrap/>
            <w:vAlign w:val="center"/>
            <w:hideMark/>
          </w:tcPr>
          <w:p w14:paraId="512294F1" w14:textId="3FA823F2" w:rsidR="00E549B2" w:rsidRPr="001B6A75" w:rsidRDefault="00DA6CE3" w:rsidP="008D6700">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А</w:t>
            </w:r>
            <w:r w:rsidR="00E549B2" w:rsidRPr="001B6A75">
              <w:rPr>
                <w:rFonts w:ascii="Times New Roman" w:eastAsia="Times New Roman" w:hAnsi="Times New Roman" w:cs="Times New Roman"/>
                <w:color w:val="000000"/>
                <w:sz w:val="24"/>
                <w:szCs w:val="24"/>
                <w:lang w:val="kk-KZ" w:eastAsia="ru-RU"/>
              </w:rPr>
              <w:t>уытқу</w:t>
            </w:r>
            <w:r>
              <w:rPr>
                <w:rFonts w:ascii="Times New Roman" w:eastAsia="Times New Roman" w:hAnsi="Times New Roman" w:cs="Times New Roman"/>
                <w:color w:val="000000"/>
                <w:sz w:val="24"/>
                <w:szCs w:val="24"/>
                <w:lang w:val="kk-KZ" w:eastAsia="ru-RU"/>
              </w:rPr>
              <w:t xml:space="preserve">, </w:t>
            </w:r>
            <w:r w:rsidRPr="001B6A75">
              <w:rPr>
                <w:rFonts w:ascii="Times New Roman" w:eastAsia="Times New Roman" w:hAnsi="Times New Roman" w:cs="Times New Roman"/>
                <w:sz w:val="24"/>
                <w:szCs w:val="24"/>
                <w:lang w:eastAsia="ru-RU"/>
              </w:rPr>
              <w:t>%</w:t>
            </w:r>
          </w:p>
        </w:tc>
        <w:tc>
          <w:tcPr>
            <w:tcW w:w="2764"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36B8D444" w14:textId="77777777" w:rsidR="00E549B2" w:rsidRPr="001B6A75" w:rsidRDefault="00E549B2" w:rsidP="008D6700">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Бақылау тобы</w:t>
            </w:r>
          </w:p>
        </w:tc>
        <w:tc>
          <w:tcPr>
            <w:tcW w:w="1364" w:type="dxa"/>
            <w:vMerge w:val="restart"/>
            <w:tcBorders>
              <w:top w:val="single" w:sz="8" w:space="0" w:color="auto"/>
              <w:left w:val="nil"/>
              <w:right w:val="single" w:sz="8" w:space="0" w:color="auto"/>
            </w:tcBorders>
            <w:shd w:val="clear" w:color="auto" w:fill="auto"/>
            <w:noWrap/>
            <w:vAlign w:val="center"/>
            <w:hideMark/>
          </w:tcPr>
          <w:p w14:paraId="6BB41210" w14:textId="3F7D3216" w:rsidR="00E549B2" w:rsidRPr="001B6A75" w:rsidRDefault="00DA6CE3" w:rsidP="008D6700">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Ауытқу</w:t>
            </w:r>
            <w:r>
              <w:rPr>
                <w:rFonts w:ascii="Times New Roman" w:eastAsia="Times New Roman" w:hAnsi="Times New Roman" w:cs="Times New Roman"/>
                <w:color w:val="000000"/>
                <w:sz w:val="24"/>
                <w:szCs w:val="24"/>
                <w:lang w:val="kk-KZ" w:eastAsia="ru-RU"/>
              </w:rPr>
              <w:t xml:space="preserve">, </w:t>
            </w:r>
            <w:r w:rsidRPr="001B6A75">
              <w:rPr>
                <w:rFonts w:ascii="Times New Roman" w:eastAsia="Times New Roman" w:hAnsi="Times New Roman" w:cs="Times New Roman"/>
                <w:color w:val="000000"/>
                <w:sz w:val="24"/>
                <w:szCs w:val="24"/>
                <w:lang w:eastAsia="ru-RU"/>
              </w:rPr>
              <w:t>%</w:t>
            </w:r>
          </w:p>
        </w:tc>
      </w:tr>
      <w:tr w:rsidR="00E549B2" w:rsidRPr="001B6A75" w14:paraId="0466CDD8" w14:textId="77777777" w:rsidTr="00DA6CE3">
        <w:trPr>
          <w:trHeight w:val="656"/>
        </w:trPr>
        <w:tc>
          <w:tcPr>
            <w:tcW w:w="1320"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249307F3" w14:textId="77777777" w:rsidR="00E549B2" w:rsidRPr="001B6A75" w:rsidRDefault="00E549B2" w:rsidP="008D6700">
            <w:pPr>
              <w:spacing w:after="0" w:line="240" w:lineRule="auto"/>
              <w:jc w:val="center"/>
              <w:rPr>
                <w:rFonts w:ascii="Times New Roman" w:eastAsia="Times New Roman" w:hAnsi="Times New Roman" w:cs="Times New Roman"/>
                <w:color w:val="000000"/>
                <w:sz w:val="24"/>
                <w:szCs w:val="24"/>
                <w:lang w:eastAsia="ru-RU"/>
              </w:rPr>
            </w:pPr>
          </w:p>
        </w:tc>
        <w:tc>
          <w:tcPr>
            <w:tcW w:w="1742" w:type="dxa"/>
            <w:tcBorders>
              <w:top w:val="nil"/>
              <w:left w:val="single" w:sz="8" w:space="0" w:color="auto"/>
              <w:bottom w:val="single" w:sz="8" w:space="0" w:color="000000"/>
              <w:right w:val="single" w:sz="8" w:space="0" w:color="auto"/>
            </w:tcBorders>
            <w:shd w:val="clear" w:color="auto" w:fill="auto"/>
            <w:noWrap/>
            <w:vAlign w:val="center"/>
            <w:hideMark/>
          </w:tcPr>
          <w:p w14:paraId="37A4B5CB" w14:textId="773C5CAD" w:rsidR="00E549B2" w:rsidRPr="001B6A75" w:rsidRDefault="00DA6CE3" w:rsidP="008D6700">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ан</w:t>
            </w:r>
            <w:r w:rsidR="00E549B2" w:rsidRPr="001B6A75">
              <w:rPr>
                <w:rFonts w:ascii="Times New Roman" w:eastAsia="Times New Roman" w:hAnsi="Times New Roman" w:cs="Times New Roman"/>
                <w:color w:val="000000"/>
                <w:sz w:val="24"/>
                <w:szCs w:val="24"/>
                <w:lang w:val="kk-KZ" w:eastAsia="ru-RU"/>
              </w:rPr>
              <w:t>ықтаушы</w:t>
            </w:r>
            <w:r>
              <w:rPr>
                <w:rFonts w:ascii="Times New Roman" w:eastAsia="Times New Roman" w:hAnsi="Times New Roman" w:cs="Times New Roman"/>
                <w:color w:val="000000"/>
                <w:sz w:val="24"/>
                <w:szCs w:val="24"/>
                <w:lang w:val="kk-KZ" w:eastAsia="ru-RU"/>
              </w:rPr>
              <w:t>,</w:t>
            </w:r>
            <w:r w:rsidRPr="001B6A75">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val="kk-KZ" w:eastAsia="ru-RU"/>
              </w:rPr>
              <w:t xml:space="preserve"> </w:t>
            </w:r>
          </w:p>
        </w:tc>
        <w:tc>
          <w:tcPr>
            <w:tcW w:w="1365" w:type="dxa"/>
            <w:tcBorders>
              <w:top w:val="nil"/>
              <w:left w:val="nil"/>
              <w:bottom w:val="single" w:sz="8" w:space="0" w:color="auto"/>
              <w:right w:val="single" w:sz="8" w:space="0" w:color="auto"/>
            </w:tcBorders>
            <w:shd w:val="clear" w:color="auto" w:fill="auto"/>
            <w:noWrap/>
            <w:vAlign w:val="center"/>
            <w:hideMark/>
          </w:tcPr>
          <w:p w14:paraId="44DEEF48" w14:textId="34921897" w:rsidR="00E549B2" w:rsidRPr="001B6A75" w:rsidRDefault="00DA6CE3" w:rsidP="00DA6CE3">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қа</w:t>
            </w:r>
            <w:r w:rsidR="00E549B2" w:rsidRPr="001B6A75">
              <w:rPr>
                <w:rFonts w:ascii="Times New Roman" w:eastAsia="Times New Roman" w:hAnsi="Times New Roman" w:cs="Times New Roman"/>
                <w:color w:val="000000"/>
                <w:sz w:val="24"/>
                <w:szCs w:val="24"/>
                <w:lang w:val="kk-KZ" w:eastAsia="ru-RU"/>
              </w:rPr>
              <w:t>лыптас</w:t>
            </w:r>
            <w:r>
              <w:rPr>
                <w:rFonts w:ascii="Times New Roman" w:eastAsia="Times New Roman" w:hAnsi="Times New Roman" w:cs="Times New Roman"/>
                <w:color w:val="000000"/>
                <w:sz w:val="24"/>
                <w:szCs w:val="24"/>
                <w:lang w:val="kk-KZ" w:eastAsia="ru-RU"/>
              </w:rPr>
              <w:t xml:space="preserve"> </w:t>
            </w:r>
            <w:r w:rsidR="00E549B2" w:rsidRPr="001B6A75">
              <w:rPr>
                <w:rFonts w:ascii="Times New Roman" w:eastAsia="Times New Roman" w:hAnsi="Times New Roman" w:cs="Times New Roman"/>
                <w:color w:val="000000"/>
                <w:sz w:val="24"/>
                <w:szCs w:val="24"/>
                <w:lang w:val="kk-KZ" w:eastAsia="ru-RU"/>
              </w:rPr>
              <w:t>тырушы</w:t>
            </w:r>
            <w:r>
              <w:rPr>
                <w:rFonts w:ascii="Times New Roman" w:eastAsia="Times New Roman" w:hAnsi="Times New Roman" w:cs="Times New Roman"/>
                <w:color w:val="000000"/>
                <w:sz w:val="24"/>
                <w:szCs w:val="24"/>
                <w:lang w:val="kk-KZ" w:eastAsia="ru-RU"/>
              </w:rPr>
              <w:t xml:space="preserve">, </w:t>
            </w:r>
            <w:r w:rsidRPr="001B6A75">
              <w:rPr>
                <w:rFonts w:ascii="Times New Roman" w:eastAsia="Times New Roman" w:hAnsi="Times New Roman" w:cs="Times New Roman"/>
                <w:sz w:val="24"/>
                <w:szCs w:val="24"/>
                <w:lang w:eastAsia="ru-RU"/>
              </w:rPr>
              <w:t>%</w:t>
            </w:r>
          </w:p>
        </w:tc>
        <w:tc>
          <w:tcPr>
            <w:tcW w:w="1080" w:type="dxa"/>
            <w:vMerge/>
            <w:tcBorders>
              <w:left w:val="nil"/>
              <w:bottom w:val="single" w:sz="8" w:space="0" w:color="auto"/>
              <w:right w:val="single" w:sz="8" w:space="0" w:color="auto"/>
            </w:tcBorders>
            <w:shd w:val="clear" w:color="auto" w:fill="auto"/>
            <w:noWrap/>
            <w:vAlign w:val="center"/>
            <w:hideMark/>
          </w:tcPr>
          <w:p w14:paraId="378E8263" w14:textId="77777777" w:rsidR="00E549B2" w:rsidRPr="001B6A75" w:rsidRDefault="00E549B2" w:rsidP="008D6700">
            <w:pPr>
              <w:spacing w:after="0" w:line="240" w:lineRule="auto"/>
              <w:rPr>
                <w:rFonts w:ascii="Times New Roman" w:eastAsia="Times New Roman" w:hAnsi="Times New Roman" w:cs="Times New Roman"/>
                <w:color w:val="000000"/>
                <w:sz w:val="24"/>
                <w:szCs w:val="24"/>
                <w:lang w:val="kk-KZ" w:eastAsia="ru-RU"/>
              </w:rPr>
            </w:pPr>
          </w:p>
        </w:tc>
        <w:tc>
          <w:tcPr>
            <w:tcW w:w="1474" w:type="dxa"/>
            <w:tcBorders>
              <w:top w:val="nil"/>
              <w:left w:val="single" w:sz="8" w:space="0" w:color="auto"/>
              <w:bottom w:val="single" w:sz="8" w:space="0" w:color="000000"/>
              <w:right w:val="single" w:sz="8" w:space="0" w:color="auto"/>
            </w:tcBorders>
            <w:shd w:val="clear" w:color="auto" w:fill="auto"/>
            <w:noWrap/>
            <w:vAlign w:val="center"/>
            <w:hideMark/>
          </w:tcPr>
          <w:p w14:paraId="712CD2A6" w14:textId="48BE643B" w:rsidR="00E549B2" w:rsidRPr="001B6A75" w:rsidRDefault="00DA6CE3" w:rsidP="008D6700">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анықтаушы</w:t>
            </w:r>
            <w:r>
              <w:rPr>
                <w:rFonts w:ascii="Times New Roman" w:eastAsia="Times New Roman" w:hAnsi="Times New Roman" w:cs="Times New Roman"/>
                <w:color w:val="000000"/>
                <w:sz w:val="24"/>
                <w:szCs w:val="24"/>
                <w:lang w:val="kk-KZ" w:eastAsia="ru-RU"/>
              </w:rPr>
              <w:t>,</w:t>
            </w:r>
            <w:r w:rsidRPr="001B6A75">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color w:val="000000"/>
                <w:sz w:val="24"/>
                <w:szCs w:val="24"/>
                <w:lang w:val="kk-KZ" w:eastAsia="ru-RU"/>
              </w:rPr>
              <w:t xml:space="preserve"> </w:t>
            </w:r>
          </w:p>
        </w:tc>
        <w:tc>
          <w:tcPr>
            <w:tcW w:w="1290" w:type="dxa"/>
            <w:tcBorders>
              <w:top w:val="nil"/>
              <w:left w:val="nil"/>
              <w:bottom w:val="single" w:sz="8" w:space="0" w:color="auto"/>
              <w:right w:val="single" w:sz="8" w:space="0" w:color="auto"/>
            </w:tcBorders>
            <w:shd w:val="clear" w:color="auto" w:fill="auto"/>
            <w:noWrap/>
            <w:vAlign w:val="center"/>
            <w:hideMark/>
          </w:tcPr>
          <w:p w14:paraId="5F9A1D78" w14:textId="0E7DEDBB" w:rsidR="00E549B2" w:rsidRPr="001B6A75" w:rsidRDefault="00DA6CE3" w:rsidP="00DA6CE3">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қалыптас</w:t>
            </w:r>
            <w:r>
              <w:rPr>
                <w:rFonts w:ascii="Times New Roman" w:eastAsia="Times New Roman" w:hAnsi="Times New Roman" w:cs="Times New Roman"/>
                <w:color w:val="000000"/>
                <w:sz w:val="24"/>
                <w:szCs w:val="24"/>
                <w:lang w:val="kk-KZ" w:eastAsia="ru-RU"/>
              </w:rPr>
              <w:t xml:space="preserve"> </w:t>
            </w:r>
            <w:r w:rsidRPr="001B6A75">
              <w:rPr>
                <w:rFonts w:ascii="Times New Roman" w:eastAsia="Times New Roman" w:hAnsi="Times New Roman" w:cs="Times New Roman"/>
                <w:color w:val="000000"/>
                <w:sz w:val="24"/>
                <w:szCs w:val="24"/>
                <w:lang w:val="kk-KZ" w:eastAsia="ru-RU"/>
              </w:rPr>
              <w:t>тырушы</w:t>
            </w:r>
            <w:r>
              <w:rPr>
                <w:rFonts w:ascii="Times New Roman" w:eastAsia="Times New Roman" w:hAnsi="Times New Roman" w:cs="Times New Roman"/>
                <w:color w:val="000000"/>
                <w:sz w:val="24"/>
                <w:szCs w:val="24"/>
                <w:lang w:val="kk-KZ" w:eastAsia="ru-RU"/>
              </w:rPr>
              <w:t xml:space="preserve">, </w:t>
            </w:r>
            <w:r w:rsidRPr="001B6A75">
              <w:rPr>
                <w:rFonts w:ascii="Times New Roman" w:eastAsia="Times New Roman" w:hAnsi="Times New Roman" w:cs="Times New Roman"/>
                <w:sz w:val="24"/>
                <w:szCs w:val="24"/>
                <w:lang w:eastAsia="ru-RU"/>
              </w:rPr>
              <w:t>%</w:t>
            </w:r>
          </w:p>
        </w:tc>
        <w:tc>
          <w:tcPr>
            <w:tcW w:w="1364" w:type="dxa"/>
            <w:vMerge/>
            <w:tcBorders>
              <w:left w:val="nil"/>
              <w:bottom w:val="single" w:sz="8" w:space="0" w:color="auto"/>
              <w:right w:val="single" w:sz="8" w:space="0" w:color="auto"/>
            </w:tcBorders>
            <w:shd w:val="clear" w:color="auto" w:fill="auto"/>
            <w:noWrap/>
            <w:vAlign w:val="center"/>
            <w:hideMark/>
          </w:tcPr>
          <w:p w14:paraId="3669657A" w14:textId="77777777" w:rsidR="00E549B2" w:rsidRPr="001B6A75" w:rsidRDefault="00E549B2" w:rsidP="008D6700">
            <w:pPr>
              <w:spacing w:after="0" w:line="240" w:lineRule="auto"/>
              <w:rPr>
                <w:rFonts w:ascii="Times New Roman" w:eastAsia="Times New Roman" w:hAnsi="Times New Roman" w:cs="Times New Roman"/>
                <w:color w:val="000000"/>
                <w:sz w:val="24"/>
                <w:szCs w:val="24"/>
                <w:lang w:val="kk-KZ" w:eastAsia="ru-RU"/>
              </w:rPr>
            </w:pPr>
          </w:p>
        </w:tc>
      </w:tr>
      <w:tr w:rsidR="00C733B6" w:rsidRPr="001B6A75" w14:paraId="268E3C38" w14:textId="77777777" w:rsidTr="00DA6CE3">
        <w:trPr>
          <w:trHeight w:val="372"/>
        </w:trPr>
        <w:tc>
          <w:tcPr>
            <w:tcW w:w="9635" w:type="dxa"/>
            <w:gridSpan w:val="7"/>
            <w:tcBorders>
              <w:top w:val="single" w:sz="8" w:space="0" w:color="auto"/>
              <w:left w:val="single" w:sz="8" w:space="0" w:color="auto"/>
              <w:bottom w:val="single" w:sz="8" w:space="0" w:color="auto"/>
              <w:right w:val="single" w:sz="8" w:space="0" w:color="000000"/>
            </w:tcBorders>
            <w:shd w:val="clear" w:color="auto" w:fill="auto"/>
            <w:vAlign w:val="center"/>
            <w:hideMark/>
          </w:tcPr>
          <w:p w14:paraId="40D0D528" w14:textId="77777777" w:rsidR="00C733B6" w:rsidRPr="001B6A75" w:rsidRDefault="00C733B6" w:rsidP="00DA6CE3">
            <w:pPr>
              <w:spacing w:after="0" w:line="240" w:lineRule="auto"/>
              <w:jc w:val="center"/>
              <w:rPr>
                <w:rFonts w:ascii="Times New Roman" w:eastAsia="Times New Roman" w:hAnsi="Times New Roman" w:cs="Times New Roman"/>
                <w:bCs/>
                <w:iCs/>
                <w:color w:val="000000"/>
                <w:sz w:val="24"/>
                <w:szCs w:val="24"/>
                <w:lang w:eastAsia="ru-RU"/>
              </w:rPr>
            </w:pPr>
            <w:r w:rsidRPr="001B6A75">
              <w:rPr>
                <w:rFonts w:ascii="Times New Roman" w:eastAsia="Times New Roman" w:hAnsi="Times New Roman" w:cs="Times New Roman"/>
                <w:bCs/>
                <w:iCs/>
                <w:color w:val="000000"/>
                <w:sz w:val="24"/>
                <w:szCs w:val="24"/>
                <w:lang w:eastAsia="ru-RU"/>
              </w:rPr>
              <w:t>Мазмұндық компонент бойынша:</w:t>
            </w:r>
          </w:p>
        </w:tc>
      </w:tr>
      <w:tr w:rsidR="00C733B6" w:rsidRPr="001B6A75" w14:paraId="42026DB1" w14:textId="77777777" w:rsidTr="00DA6CE3">
        <w:trPr>
          <w:trHeight w:val="372"/>
        </w:trPr>
        <w:tc>
          <w:tcPr>
            <w:tcW w:w="1320" w:type="dxa"/>
            <w:tcBorders>
              <w:top w:val="nil"/>
              <w:left w:val="single" w:sz="8" w:space="0" w:color="auto"/>
              <w:bottom w:val="single" w:sz="8" w:space="0" w:color="auto"/>
              <w:right w:val="single" w:sz="8" w:space="0" w:color="auto"/>
            </w:tcBorders>
            <w:shd w:val="clear" w:color="auto" w:fill="auto"/>
            <w:noWrap/>
            <w:vAlign w:val="center"/>
            <w:hideMark/>
          </w:tcPr>
          <w:p w14:paraId="39A8FE45" w14:textId="77777777" w:rsidR="00C733B6" w:rsidRPr="001B6A75" w:rsidRDefault="00C733B6" w:rsidP="00DA6CE3">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Төмен</w:t>
            </w:r>
          </w:p>
        </w:tc>
        <w:tc>
          <w:tcPr>
            <w:tcW w:w="1742" w:type="dxa"/>
            <w:tcBorders>
              <w:top w:val="nil"/>
              <w:left w:val="nil"/>
              <w:bottom w:val="single" w:sz="8" w:space="0" w:color="auto"/>
              <w:right w:val="single" w:sz="8" w:space="0" w:color="auto"/>
            </w:tcBorders>
            <w:shd w:val="clear" w:color="auto" w:fill="auto"/>
            <w:noWrap/>
            <w:vAlign w:val="center"/>
            <w:hideMark/>
          </w:tcPr>
          <w:p w14:paraId="232F7350" w14:textId="6061F611" w:rsidR="00C733B6" w:rsidRPr="001B6A75" w:rsidRDefault="00C733B6" w:rsidP="00DA6CE3">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63,16</w:t>
            </w:r>
          </w:p>
        </w:tc>
        <w:tc>
          <w:tcPr>
            <w:tcW w:w="1365" w:type="dxa"/>
            <w:tcBorders>
              <w:top w:val="nil"/>
              <w:left w:val="nil"/>
              <w:bottom w:val="single" w:sz="8" w:space="0" w:color="auto"/>
              <w:right w:val="single" w:sz="8" w:space="0" w:color="auto"/>
            </w:tcBorders>
            <w:shd w:val="clear" w:color="auto" w:fill="auto"/>
            <w:noWrap/>
            <w:vAlign w:val="center"/>
            <w:hideMark/>
          </w:tcPr>
          <w:p w14:paraId="6E677A29" w14:textId="55C901F2" w:rsidR="00C733B6" w:rsidRPr="001B6A75" w:rsidRDefault="00C733B6" w:rsidP="00DA6CE3">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31,58</w:t>
            </w:r>
          </w:p>
        </w:tc>
        <w:tc>
          <w:tcPr>
            <w:tcW w:w="1080" w:type="dxa"/>
            <w:tcBorders>
              <w:top w:val="nil"/>
              <w:left w:val="nil"/>
              <w:bottom w:val="single" w:sz="8" w:space="0" w:color="auto"/>
              <w:right w:val="single" w:sz="8" w:space="0" w:color="auto"/>
            </w:tcBorders>
            <w:shd w:val="clear" w:color="auto" w:fill="auto"/>
            <w:noWrap/>
            <w:vAlign w:val="center"/>
            <w:hideMark/>
          </w:tcPr>
          <w:p w14:paraId="12C65648" w14:textId="3102489B" w:rsidR="00C733B6" w:rsidRPr="001B6A75" w:rsidRDefault="00C733B6" w:rsidP="00DA6CE3">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-31,58</w:t>
            </w:r>
          </w:p>
        </w:tc>
        <w:tc>
          <w:tcPr>
            <w:tcW w:w="1474" w:type="dxa"/>
            <w:tcBorders>
              <w:top w:val="nil"/>
              <w:left w:val="nil"/>
              <w:bottom w:val="single" w:sz="8" w:space="0" w:color="auto"/>
              <w:right w:val="single" w:sz="8" w:space="0" w:color="auto"/>
            </w:tcBorders>
            <w:shd w:val="clear" w:color="auto" w:fill="auto"/>
            <w:noWrap/>
            <w:vAlign w:val="center"/>
            <w:hideMark/>
          </w:tcPr>
          <w:p w14:paraId="5DE8C479" w14:textId="5CC93E84" w:rsidR="00C733B6" w:rsidRPr="001B6A75" w:rsidRDefault="00C733B6" w:rsidP="00DA6CE3">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71,19</w:t>
            </w:r>
          </w:p>
        </w:tc>
        <w:tc>
          <w:tcPr>
            <w:tcW w:w="1290" w:type="dxa"/>
            <w:tcBorders>
              <w:top w:val="nil"/>
              <w:left w:val="nil"/>
              <w:bottom w:val="single" w:sz="8" w:space="0" w:color="auto"/>
              <w:right w:val="single" w:sz="8" w:space="0" w:color="auto"/>
            </w:tcBorders>
            <w:shd w:val="clear" w:color="auto" w:fill="auto"/>
            <w:noWrap/>
            <w:vAlign w:val="center"/>
            <w:hideMark/>
          </w:tcPr>
          <w:p w14:paraId="45C63843" w14:textId="1DD8FFE8" w:rsidR="00C733B6" w:rsidRPr="001B6A75" w:rsidRDefault="00C733B6" w:rsidP="00DA6CE3">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64,41</w:t>
            </w:r>
          </w:p>
        </w:tc>
        <w:tc>
          <w:tcPr>
            <w:tcW w:w="1364" w:type="dxa"/>
            <w:tcBorders>
              <w:top w:val="nil"/>
              <w:left w:val="nil"/>
              <w:bottom w:val="single" w:sz="8" w:space="0" w:color="auto"/>
              <w:right w:val="single" w:sz="8" w:space="0" w:color="auto"/>
            </w:tcBorders>
            <w:shd w:val="clear" w:color="auto" w:fill="auto"/>
            <w:noWrap/>
            <w:vAlign w:val="center"/>
            <w:hideMark/>
          </w:tcPr>
          <w:p w14:paraId="6069482A" w14:textId="104B9AC5" w:rsidR="00C733B6" w:rsidRPr="001B6A75" w:rsidRDefault="00C733B6" w:rsidP="00DA6CE3">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-6,78</w:t>
            </w:r>
          </w:p>
        </w:tc>
      </w:tr>
      <w:tr w:rsidR="00C733B6" w:rsidRPr="001B6A75" w14:paraId="1D15D334" w14:textId="77777777" w:rsidTr="00DA6CE3">
        <w:trPr>
          <w:trHeight w:val="372"/>
        </w:trPr>
        <w:tc>
          <w:tcPr>
            <w:tcW w:w="1320" w:type="dxa"/>
            <w:tcBorders>
              <w:top w:val="nil"/>
              <w:left w:val="single" w:sz="8" w:space="0" w:color="auto"/>
              <w:bottom w:val="single" w:sz="8" w:space="0" w:color="auto"/>
              <w:right w:val="single" w:sz="8" w:space="0" w:color="auto"/>
            </w:tcBorders>
            <w:shd w:val="clear" w:color="auto" w:fill="auto"/>
            <w:noWrap/>
            <w:vAlign w:val="center"/>
            <w:hideMark/>
          </w:tcPr>
          <w:p w14:paraId="7236F17F" w14:textId="77777777" w:rsidR="00C733B6" w:rsidRPr="001B6A75" w:rsidRDefault="00C733B6" w:rsidP="00DA6CE3">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Орташа</w:t>
            </w:r>
          </w:p>
        </w:tc>
        <w:tc>
          <w:tcPr>
            <w:tcW w:w="1742" w:type="dxa"/>
            <w:tcBorders>
              <w:top w:val="nil"/>
              <w:left w:val="nil"/>
              <w:bottom w:val="single" w:sz="8" w:space="0" w:color="auto"/>
              <w:right w:val="single" w:sz="8" w:space="0" w:color="auto"/>
            </w:tcBorders>
            <w:shd w:val="clear" w:color="auto" w:fill="auto"/>
            <w:noWrap/>
            <w:vAlign w:val="center"/>
            <w:hideMark/>
          </w:tcPr>
          <w:p w14:paraId="40DB78F1" w14:textId="0B6921AB" w:rsidR="00C733B6" w:rsidRPr="001B6A75" w:rsidRDefault="00C733B6" w:rsidP="00DA6CE3">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31,58</w:t>
            </w:r>
          </w:p>
        </w:tc>
        <w:tc>
          <w:tcPr>
            <w:tcW w:w="1365" w:type="dxa"/>
            <w:tcBorders>
              <w:top w:val="nil"/>
              <w:left w:val="nil"/>
              <w:bottom w:val="single" w:sz="8" w:space="0" w:color="auto"/>
              <w:right w:val="single" w:sz="8" w:space="0" w:color="auto"/>
            </w:tcBorders>
            <w:shd w:val="clear" w:color="auto" w:fill="auto"/>
            <w:noWrap/>
            <w:vAlign w:val="center"/>
            <w:hideMark/>
          </w:tcPr>
          <w:p w14:paraId="3EBB8D4B" w14:textId="1711DDB4" w:rsidR="00C733B6" w:rsidRPr="001B6A75" w:rsidRDefault="00C733B6" w:rsidP="00DA6CE3">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59,65</w:t>
            </w:r>
          </w:p>
        </w:tc>
        <w:tc>
          <w:tcPr>
            <w:tcW w:w="1080" w:type="dxa"/>
            <w:tcBorders>
              <w:top w:val="nil"/>
              <w:left w:val="nil"/>
              <w:bottom w:val="single" w:sz="8" w:space="0" w:color="auto"/>
              <w:right w:val="single" w:sz="8" w:space="0" w:color="auto"/>
            </w:tcBorders>
            <w:shd w:val="clear" w:color="auto" w:fill="auto"/>
            <w:noWrap/>
            <w:vAlign w:val="center"/>
            <w:hideMark/>
          </w:tcPr>
          <w:p w14:paraId="3C28449F" w14:textId="393DE89F" w:rsidR="00C733B6" w:rsidRPr="001B6A75" w:rsidRDefault="00C733B6" w:rsidP="00DA6CE3">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28,07</w:t>
            </w:r>
          </w:p>
        </w:tc>
        <w:tc>
          <w:tcPr>
            <w:tcW w:w="1474" w:type="dxa"/>
            <w:tcBorders>
              <w:top w:val="nil"/>
              <w:left w:val="nil"/>
              <w:bottom w:val="single" w:sz="8" w:space="0" w:color="auto"/>
              <w:right w:val="single" w:sz="8" w:space="0" w:color="auto"/>
            </w:tcBorders>
            <w:shd w:val="clear" w:color="auto" w:fill="auto"/>
            <w:noWrap/>
            <w:vAlign w:val="center"/>
            <w:hideMark/>
          </w:tcPr>
          <w:p w14:paraId="6FDD6173" w14:textId="3A980D6C" w:rsidR="00C733B6" w:rsidRPr="001B6A75" w:rsidRDefault="00C733B6" w:rsidP="00DA6CE3">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25,42</w:t>
            </w:r>
          </w:p>
        </w:tc>
        <w:tc>
          <w:tcPr>
            <w:tcW w:w="1290" w:type="dxa"/>
            <w:tcBorders>
              <w:top w:val="nil"/>
              <w:left w:val="nil"/>
              <w:bottom w:val="single" w:sz="8" w:space="0" w:color="auto"/>
              <w:right w:val="single" w:sz="8" w:space="0" w:color="auto"/>
            </w:tcBorders>
            <w:shd w:val="clear" w:color="auto" w:fill="auto"/>
            <w:noWrap/>
            <w:vAlign w:val="center"/>
            <w:hideMark/>
          </w:tcPr>
          <w:p w14:paraId="1AF062E1" w14:textId="37AB5E92" w:rsidR="00C733B6" w:rsidRPr="001B6A75" w:rsidRDefault="00C733B6" w:rsidP="00DA6CE3">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30,51</w:t>
            </w:r>
          </w:p>
        </w:tc>
        <w:tc>
          <w:tcPr>
            <w:tcW w:w="1364" w:type="dxa"/>
            <w:tcBorders>
              <w:top w:val="nil"/>
              <w:left w:val="nil"/>
              <w:bottom w:val="single" w:sz="8" w:space="0" w:color="auto"/>
              <w:right w:val="single" w:sz="8" w:space="0" w:color="auto"/>
            </w:tcBorders>
            <w:shd w:val="clear" w:color="auto" w:fill="auto"/>
            <w:noWrap/>
            <w:vAlign w:val="center"/>
            <w:hideMark/>
          </w:tcPr>
          <w:p w14:paraId="130E0D02" w14:textId="40F74A83" w:rsidR="00C733B6" w:rsidRPr="001B6A75" w:rsidRDefault="00C733B6" w:rsidP="00DA6CE3">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5,09</w:t>
            </w:r>
          </w:p>
        </w:tc>
      </w:tr>
      <w:tr w:rsidR="00C733B6" w:rsidRPr="001B6A75" w14:paraId="4895FA1F" w14:textId="77777777" w:rsidTr="00DA6CE3">
        <w:trPr>
          <w:trHeight w:val="372"/>
        </w:trPr>
        <w:tc>
          <w:tcPr>
            <w:tcW w:w="1320" w:type="dxa"/>
            <w:tcBorders>
              <w:top w:val="nil"/>
              <w:left w:val="single" w:sz="8" w:space="0" w:color="auto"/>
              <w:bottom w:val="single" w:sz="8" w:space="0" w:color="auto"/>
              <w:right w:val="single" w:sz="8" w:space="0" w:color="auto"/>
            </w:tcBorders>
            <w:shd w:val="clear" w:color="auto" w:fill="auto"/>
            <w:noWrap/>
            <w:vAlign w:val="center"/>
            <w:hideMark/>
          </w:tcPr>
          <w:p w14:paraId="695444AF" w14:textId="77777777" w:rsidR="00C733B6" w:rsidRPr="001B6A75" w:rsidRDefault="00C733B6" w:rsidP="00DA6CE3">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Жоғары</w:t>
            </w:r>
          </w:p>
        </w:tc>
        <w:tc>
          <w:tcPr>
            <w:tcW w:w="1742" w:type="dxa"/>
            <w:tcBorders>
              <w:top w:val="nil"/>
              <w:left w:val="nil"/>
              <w:bottom w:val="single" w:sz="8" w:space="0" w:color="auto"/>
              <w:right w:val="single" w:sz="8" w:space="0" w:color="auto"/>
            </w:tcBorders>
            <w:shd w:val="clear" w:color="auto" w:fill="auto"/>
            <w:noWrap/>
            <w:vAlign w:val="center"/>
            <w:hideMark/>
          </w:tcPr>
          <w:p w14:paraId="60DBE2C3" w14:textId="5B3D66ED" w:rsidR="00C733B6" w:rsidRPr="001B6A75" w:rsidRDefault="00C733B6" w:rsidP="00DA6CE3">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5,26</w:t>
            </w:r>
          </w:p>
        </w:tc>
        <w:tc>
          <w:tcPr>
            <w:tcW w:w="1365" w:type="dxa"/>
            <w:tcBorders>
              <w:top w:val="nil"/>
              <w:left w:val="nil"/>
              <w:bottom w:val="single" w:sz="8" w:space="0" w:color="auto"/>
              <w:right w:val="single" w:sz="8" w:space="0" w:color="auto"/>
            </w:tcBorders>
            <w:shd w:val="clear" w:color="auto" w:fill="auto"/>
            <w:noWrap/>
            <w:vAlign w:val="center"/>
            <w:hideMark/>
          </w:tcPr>
          <w:p w14:paraId="6E972FF9" w14:textId="2372EFE0" w:rsidR="00C733B6" w:rsidRPr="001B6A75" w:rsidRDefault="00C733B6" w:rsidP="00DA6CE3">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8,77</w:t>
            </w:r>
          </w:p>
        </w:tc>
        <w:tc>
          <w:tcPr>
            <w:tcW w:w="1080" w:type="dxa"/>
            <w:tcBorders>
              <w:top w:val="nil"/>
              <w:left w:val="nil"/>
              <w:bottom w:val="single" w:sz="8" w:space="0" w:color="auto"/>
              <w:right w:val="single" w:sz="8" w:space="0" w:color="auto"/>
            </w:tcBorders>
            <w:shd w:val="clear" w:color="auto" w:fill="auto"/>
            <w:noWrap/>
            <w:vAlign w:val="center"/>
            <w:hideMark/>
          </w:tcPr>
          <w:p w14:paraId="39185B31" w14:textId="3C16295F" w:rsidR="00C733B6" w:rsidRPr="001B6A75" w:rsidRDefault="00C733B6" w:rsidP="00DA6CE3">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3,51</w:t>
            </w:r>
          </w:p>
        </w:tc>
        <w:tc>
          <w:tcPr>
            <w:tcW w:w="1474" w:type="dxa"/>
            <w:tcBorders>
              <w:top w:val="nil"/>
              <w:left w:val="nil"/>
              <w:bottom w:val="single" w:sz="8" w:space="0" w:color="auto"/>
              <w:right w:val="single" w:sz="8" w:space="0" w:color="auto"/>
            </w:tcBorders>
            <w:shd w:val="clear" w:color="auto" w:fill="auto"/>
            <w:noWrap/>
            <w:vAlign w:val="center"/>
            <w:hideMark/>
          </w:tcPr>
          <w:p w14:paraId="766F4AD4" w14:textId="5DA268B7" w:rsidR="00C733B6" w:rsidRPr="001B6A75" w:rsidRDefault="00C733B6" w:rsidP="00DA6CE3">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3,39</w:t>
            </w:r>
          </w:p>
        </w:tc>
        <w:tc>
          <w:tcPr>
            <w:tcW w:w="1290" w:type="dxa"/>
            <w:tcBorders>
              <w:top w:val="nil"/>
              <w:left w:val="nil"/>
              <w:bottom w:val="single" w:sz="8" w:space="0" w:color="auto"/>
              <w:right w:val="single" w:sz="8" w:space="0" w:color="auto"/>
            </w:tcBorders>
            <w:shd w:val="clear" w:color="auto" w:fill="auto"/>
            <w:noWrap/>
            <w:vAlign w:val="center"/>
            <w:hideMark/>
          </w:tcPr>
          <w:p w14:paraId="269693AA" w14:textId="7647B303" w:rsidR="00C733B6" w:rsidRPr="001B6A75" w:rsidRDefault="00C733B6" w:rsidP="00DA6CE3">
            <w:pPr>
              <w:spacing w:after="0" w:line="240" w:lineRule="auto"/>
              <w:jc w:val="center"/>
              <w:rPr>
                <w:rFonts w:ascii="Times New Roman" w:eastAsia="Times New Roman" w:hAnsi="Times New Roman" w:cs="Times New Roman"/>
                <w:sz w:val="24"/>
                <w:szCs w:val="24"/>
                <w:lang w:eastAsia="ru-RU"/>
              </w:rPr>
            </w:pPr>
            <w:r w:rsidRPr="001B6A75">
              <w:rPr>
                <w:rFonts w:ascii="Times New Roman" w:eastAsia="Times New Roman" w:hAnsi="Times New Roman" w:cs="Times New Roman"/>
                <w:sz w:val="24"/>
                <w:szCs w:val="24"/>
                <w:lang w:eastAsia="ru-RU"/>
              </w:rPr>
              <w:t>5,08</w:t>
            </w:r>
          </w:p>
        </w:tc>
        <w:tc>
          <w:tcPr>
            <w:tcW w:w="1364" w:type="dxa"/>
            <w:tcBorders>
              <w:top w:val="nil"/>
              <w:left w:val="nil"/>
              <w:bottom w:val="single" w:sz="8" w:space="0" w:color="auto"/>
              <w:right w:val="single" w:sz="8" w:space="0" w:color="auto"/>
            </w:tcBorders>
            <w:shd w:val="clear" w:color="auto" w:fill="auto"/>
            <w:noWrap/>
            <w:vAlign w:val="center"/>
            <w:hideMark/>
          </w:tcPr>
          <w:p w14:paraId="79ABA2EB" w14:textId="69F2593B" w:rsidR="00C733B6" w:rsidRPr="001B6A75" w:rsidRDefault="00C733B6" w:rsidP="00DA6CE3">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1,69</w:t>
            </w:r>
          </w:p>
        </w:tc>
      </w:tr>
      <w:tr w:rsidR="00C733B6" w:rsidRPr="001B6A75" w14:paraId="463D2841" w14:textId="77777777" w:rsidTr="00DA6CE3">
        <w:trPr>
          <w:trHeight w:val="372"/>
        </w:trPr>
        <w:tc>
          <w:tcPr>
            <w:tcW w:w="9635"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CA94EB4" w14:textId="77777777" w:rsidR="00C733B6" w:rsidRPr="001B6A75" w:rsidRDefault="00C733B6" w:rsidP="00DA6CE3">
            <w:pPr>
              <w:spacing w:after="0" w:line="240" w:lineRule="auto"/>
              <w:jc w:val="center"/>
              <w:rPr>
                <w:rFonts w:ascii="Times New Roman" w:eastAsia="Times New Roman" w:hAnsi="Times New Roman" w:cs="Times New Roman"/>
                <w:bCs/>
                <w:iCs/>
                <w:color w:val="000000"/>
                <w:sz w:val="24"/>
                <w:szCs w:val="24"/>
                <w:lang w:eastAsia="ru-RU"/>
              </w:rPr>
            </w:pPr>
            <w:r w:rsidRPr="001B6A75">
              <w:rPr>
                <w:rFonts w:ascii="Times New Roman" w:eastAsia="Times New Roman" w:hAnsi="Times New Roman" w:cs="Times New Roman"/>
                <w:bCs/>
                <w:iCs/>
                <w:color w:val="000000"/>
                <w:sz w:val="24"/>
                <w:szCs w:val="24"/>
                <w:lang w:val="kk-KZ" w:eastAsia="ru-RU"/>
              </w:rPr>
              <w:t>Когнитивтік</w:t>
            </w:r>
            <w:r w:rsidRPr="001B6A75">
              <w:rPr>
                <w:rFonts w:ascii="Times New Roman" w:eastAsia="Times New Roman" w:hAnsi="Times New Roman" w:cs="Times New Roman"/>
                <w:bCs/>
                <w:iCs/>
                <w:color w:val="000000"/>
                <w:sz w:val="24"/>
                <w:szCs w:val="24"/>
                <w:lang w:eastAsia="ru-RU"/>
              </w:rPr>
              <w:t xml:space="preserve"> компонент бойынша</w:t>
            </w:r>
          </w:p>
        </w:tc>
      </w:tr>
      <w:tr w:rsidR="00C733B6" w:rsidRPr="001B6A75" w14:paraId="79B7A686" w14:textId="77777777" w:rsidTr="00DA6CE3">
        <w:trPr>
          <w:trHeight w:val="372"/>
        </w:trPr>
        <w:tc>
          <w:tcPr>
            <w:tcW w:w="1320" w:type="dxa"/>
            <w:tcBorders>
              <w:top w:val="nil"/>
              <w:left w:val="single" w:sz="8" w:space="0" w:color="auto"/>
              <w:bottom w:val="single" w:sz="8" w:space="0" w:color="auto"/>
              <w:right w:val="nil"/>
            </w:tcBorders>
            <w:shd w:val="clear" w:color="auto" w:fill="auto"/>
            <w:noWrap/>
            <w:vAlign w:val="center"/>
            <w:hideMark/>
          </w:tcPr>
          <w:p w14:paraId="333E2FCA" w14:textId="77777777" w:rsidR="00C733B6" w:rsidRPr="001B6A75" w:rsidRDefault="00C733B6" w:rsidP="00DA6CE3">
            <w:pPr>
              <w:pStyle w:val="TableParagraph"/>
              <w:tabs>
                <w:tab w:val="left" w:pos="524"/>
              </w:tabs>
              <w:jc w:val="center"/>
            </w:pPr>
            <w:r w:rsidRPr="001B6A75">
              <w:t>Төмен</w:t>
            </w:r>
          </w:p>
        </w:tc>
        <w:tc>
          <w:tcPr>
            <w:tcW w:w="17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BC1A9E" w14:textId="3F4A0C3C" w:rsidR="00C733B6" w:rsidRPr="001B6A75" w:rsidRDefault="00C733B6" w:rsidP="00DA6CE3">
            <w:pPr>
              <w:pStyle w:val="TableParagraph"/>
              <w:tabs>
                <w:tab w:val="left" w:pos="524"/>
              </w:tabs>
              <w:jc w:val="center"/>
            </w:pPr>
            <w:r w:rsidRPr="001B6A75">
              <w:t>71,93</w:t>
            </w:r>
          </w:p>
        </w:tc>
        <w:tc>
          <w:tcPr>
            <w:tcW w:w="1365" w:type="dxa"/>
            <w:tcBorders>
              <w:top w:val="nil"/>
              <w:left w:val="nil"/>
              <w:bottom w:val="single" w:sz="8" w:space="0" w:color="auto"/>
              <w:right w:val="single" w:sz="8" w:space="0" w:color="auto"/>
            </w:tcBorders>
            <w:shd w:val="clear" w:color="auto" w:fill="auto"/>
            <w:noWrap/>
            <w:vAlign w:val="center"/>
            <w:hideMark/>
          </w:tcPr>
          <w:p w14:paraId="12560F1F" w14:textId="16C42720" w:rsidR="00C733B6" w:rsidRPr="001B6A75" w:rsidRDefault="00C733B6" w:rsidP="00DA6CE3">
            <w:pPr>
              <w:pStyle w:val="TableParagraph"/>
              <w:tabs>
                <w:tab w:val="left" w:pos="524"/>
              </w:tabs>
              <w:jc w:val="center"/>
            </w:pPr>
            <w:r w:rsidRPr="001B6A75">
              <w:t>35,09</w:t>
            </w:r>
          </w:p>
        </w:tc>
        <w:tc>
          <w:tcPr>
            <w:tcW w:w="1080" w:type="dxa"/>
            <w:tcBorders>
              <w:top w:val="nil"/>
              <w:left w:val="nil"/>
              <w:bottom w:val="single" w:sz="8" w:space="0" w:color="auto"/>
              <w:right w:val="single" w:sz="8" w:space="0" w:color="auto"/>
            </w:tcBorders>
            <w:shd w:val="clear" w:color="auto" w:fill="auto"/>
            <w:noWrap/>
            <w:vAlign w:val="center"/>
            <w:hideMark/>
          </w:tcPr>
          <w:p w14:paraId="0A8EC526" w14:textId="47FFD188" w:rsidR="00C733B6" w:rsidRPr="001B6A75" w:rsidRDefault="00C733B6" w:rsidP="00DA6CE3">
            <w:pPr>
              <w:pStyle w:val="TableParagraph"/>
              <w:tabs>
                <w:tab w:val="left" w:pos="524"/>
              </w:tabs>
              <w:jc w:val="center"/>
            </w:pPr>
            <w:r w:rsidRPr="001B6A75">
              <w:t>-</w:t>
            </w:r>
            <w:r w:rsidRPr="001B6A75">
              <w:rPr>
                <w:lang w:val="kk-KZ"/>
              </w:rPr>
              <w:t>36</w:t>
            </w:r>
            <w:r w:rsidRPr="001B6A75">
              <w:t>,</w:t>
            </w:r>
            <w:r w:rsidRPr="001B6A75">
              <w:rPr>
                <w:lang w:val="kk-KZ"/>
              </w:rPr>
              <w:t>84</w:t>
            </w:r>
          </w:p>
        </w:tc>
        <w:tc>
          <w:tcPr>
            <w:tcW w:w="1474" w:type="dxa"/>
            <w:tcBorders>
              <w:top w:val="nil"/>
              <w:left w:val="nil"/>
              <w:bottom w:val="single" w:sz="8" w:space="0" w:color="auto"/>
              <w:right w:val="single" w:sz="8" w:space="0" w:color="auto"/>
            </w:tcBorders>
            <w:shd w:val="clear" w:color="auto" w:fill="auto"/>
            <w:noWrap/>
            <w:vAlign w:val="center"/>
            <w:hideMark/>
          </w:tcPr>
          <w:p w14:paraId="222DEEB7" w14:textId="27C7E6F0" w:rsidR="00C733B6" w:rsidRPr="001B6A75" w:rsidRDefault="00C733B6" w:rsidP="00DA6CE3">
            <w:pPr>
              <w:pStyle w:val="TableParagraph"/>
              <w:tabs>
                <w:tab w:val="left" w:pos="524"/>
              </w:tabs>
              <w:jc w:val="center"/>
            </w:pPr>
            <w:r w:rsidRPr="001B6A75">
              <w:t>67,80</w:t>
            </w:r>
          </w:p>
        </w:tc>
        <w:tc>
          <w:tcPr>
            <w:tcW w:w="1290" w:type="dxa"/>
            <w:tcBorders>
              <w:top w:val="nil"/>
              <w:left w:val="nil"/>
              <w:bottom w:val="single" w:sz="8" w:space="0" w:color="auto"/>
              <w:right w:val="single" w:sz="8" w:space="0" w:color="auto"/>
            </w:tcBorders>
            <w:shd w:val="clear" w:color="auto" w:fill="auto"/>
            <w:noWrap/>
            <w:vAlign w:val="center"/>
            <w:hideMark/>
          </w:tcPr>
          <w:p w14:paraId="572BA6E4" w14:textId="084A5C69" w:rsidR="00C733B6" w:rsidRPr="001B6A75" w:rsidRDefault="00C733B6" w:rsidP="00DA6CE3">
            <w:pPr>
              <w:pStyle w:val="TableParagraph"/>
              <w:tabs>
                <w:tab w:val="left" w:pos="524"/>
              </w:tabs>
              <w:jc w:val="center"/>
            </w:pPr>
            <w:r w:rsidRPr="001B6A75">
              <w:t>62,71</w:t>
            </w:r>
          </w:p>
        </w:tc>
        <w:tc>
          <w:tcPr>
            <w:tcW w:w="1364" w:type="dxa"/>
            <w:tcBorders>
              <w:top w:val="nil"/>
              <w:left w:val="nil"/>
              <w:bottom w:val="single" w:sz="8" w:space="0" w:color="auto"/>
              <w:right w:val="single" w:sz="8" w:space="0" w:color="auto"/>
            </w:tcBorders>
            <w:shd w:val="clear" w:color="auto" w:fill="auto"/>
            <w:noWrap/>
            <w:vAlign w:val="center"/>
            <w:hideMark/>
          </w:tcPr>
          <w:p w14:paraId="40AE4C73" w14:textId="11561DE1" w:rsidR="00C733B6" w:rsidRPr="001B6A75" w:rsidRDefault="00C733B6" w:rsidP="00DA6CE3">
            <w:pPr>
              <w:pStyle w:val="TableParagraph"/>
              <w:tabs>
                <w:tab w:val="left" w:pos="524"/>
              </w:tabs>
              <w:jc w:val="center"/>
            </w:pPr>
            <w:r w:rsidRPr="001B6A75">
              <w:t>-5,0</w:t>
            </w:r>
            <w:r w:rsidRPr="001B6A75">
              <w:rPr>
                <w:lang w:val="kk-KZ"/>
              </w:rPr>
              <w:t>9</w:t>
            </w:r>
          </w:p>
        </w:tc>
      </w:tr>
      <w:tr w:rsidR="00C733B6" w:rsidRPr="001B6A75" w14:paraId="3AD44EE5" w14:textId="77777777" w:rsidTr="00DA6CE3">
        <w:trPr>
          <w:trHeight w:val="372"/>
        </w:trPr>
        <w:tc>
          <w:tcPr>
            <w:tcW w:w="1320" w:type="dxa"/>
            <w:tcBorders>
              <w:top w:val="nil"/>
              <w:left w:val="single" w:sz="8" w:space="0" w:color="auto"/>
              <w:bottom w:val="single" w:sz="8" w:space="0" w:color="auto"/>
              <w:right w:val="nil"/>
            </w:tcBorders>
            <w:shd w:val="clear" w:color="auto" w:fill="auto"/>
            <w:noWrap/>
            <w:vAlign w:val="center"/>
            <w:hideMark/>
          </w:tcPr>
          <w:p w14:paraId="157C5F37" w14:textId="77777777" w:rsidR="00C733B6" w:rsidRPr="001B6A75" w:rsidRDefault="00C733B6" w:rsidP="00DA6CE3">
            <w:pPr>
              <w:pStyle w:val="TableParagraph"/>
              <w:tabs>
                <w:tab w:val="left" w:pos="524"/>
              </w:tabs>
              <w:jc w:val="center"/>
            </w:pPr>
            <w:r w:rsidRPr="001B6A75">
              <w:t>Орташа</w:t>
            </w: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14:paraId="5F5D7042" w14:textId="1556D585" w:rsidR="00C733B6" w:rsidRPr="001B6A75" w:rsidRDefault="00C733B6" w:rsidP="00DA6CE3">
            <w:pPr>
              <w:pStyle w:val="TableParagraph"/>
              <w:tabs>
                <w:tab w:val="left" w:pos="524"/>
              </w:tabs>
              <w:jc w:val="center"/>
            </w:pPr>
            <w:r w:rsidRPr="001B6A75">
              <w:t>24,56</w:t>
            </w:r>
          </w:p>
        </w:tc>
        <w:tc>
          <w:tcPr>
            <w:tcW w:w="1365" w:type="dxa"/>
            <w:tcBorders>
              <w:top w:val="nil"/>
              <w:left w:val="nil"/>
              <w:bottom w:val="single" w:sz="8" w:space="0" w:color="auto"/>
              <w:right w:val="single" w:sz="8" w:space="0" w:color="auto"/>
            </w:tcBorders>
            <w:shd w:val="clear" w:color="auto" w:fill="auto"/>
            <w:noWrap/>
            <w:vAlign w:val="center"/>
            <w:hideMark/>
          </w:tcPr>
          <w:p w14:paraId="1EA8856C" w14:textId="7E1DBB7B" w:rsidR="00C733B6" w:rsidRPr="001B6A75" w:rsidRDefault="00C733B6" w:rsidP="00DA6CE3">
            <w:pPr>
              <w:pStyle w:val="TableParagraph"/>
              <w:tabs>
                <w:tab w:val="left" w:pos="524"/>
              </w:tabs>
              <w:jc w:val="center"/>
            </w:pPr>
            <w:r w:rsidRPr="001B6A75">
              <w:t>57,89</w:t>
            </w:r>
          </w:p>
        </w:tc>
        <w:tc>
          <w:tcPr>
            <w:tcW w:w="1080" w:type="dxa"/>
            <w:tcBorders>
              <w:top w:val="nil"/>
              <w:left w:val="nil"/>
              <w:bottom w:val="single" w:sz="8" w:space="0" w:color="auto"/>
              <w:right w:val="single" w:sz="8" w:space="0" w:color="auto"/>
            </w:tcBorders>
            <w:shd w:val="clear" w:color="auto" w:fill="auto"/>
            <w:noWrap/>
            <w:vAlign w:val="center"/>
            <w:hideMark/>
          </w:tcPr>
          <w:p w14:paraId="421333DC" w14:textId="623C8D26" w:rsidR="00C733B6" w:rsidRPr="001B6A75" w:rsidRDefault="00C733B6" w:rsidP="00DA6CE3">
            <w:pPr>
              <w:pStyle w:val="TableParagraph"/>
              <w:tabs>
                <w:tab w:val="left" w:pos="524"/>
              </w:tabs>
              <w:jc w:val="center"/>
            </w:pPr>
            <w:r w:rsidRPr="001B6A75">
              <w:rPr>
                <w:lang w:val="kk-KZ"/>
              </w:rPr>
              <w:t>33,33</w:t>
            </w:r>
          </w:p>
        </w:tc>
        <w:tc>
          <w:tcPr>
            <w:tcW w:w="1474" w:type="dxa"/>
            <w:tcBorders>
              <w:top w:val="nil"/>
              <w:left w:val="nil"/>
              <w:bottom w:val="single" w:sz="8" w:space="0" w:color="auto"/>
              <w:right w:val="single" w:sz="8" w:space="0" w:color="auto"/>
            </w:tcBorders>
            <w:shd w:val="clear" w:color="auto" w:fill="auto"/>
            <w:noWrap/>
            <w:vAlign w:val="center"/>
            <w:hideMark/>
          </w:tcPr>
          <w:p w14:paraId="75B95E87" w14:textId="3AF340E8" w:rsidR="00C733B6" w:rsidRPr="001B6A75" w:rsidRDefault="00C733B6" w:rsidP="00DA6CE3">
            <w:pPr>
              <w:pStyle w:val="TableParagraph"/>
              <w:tabs>
                <w:tab w:val="left" w:pos="524"/>
              </w:tabs>
              <w:jc w:val="center"/>
            </w:pPr>
            <w:r w:rsidRPr="001B6A75">
              <w:t>27,12</w:t>
            </w:r>
          </w:p>
        </w:tc>
        <w:tc>
          <w:tcPr>
            <w:tcW w:w="1290" w:type="dxa"/>
            <w:tcBorders>
              <w:top w:val="nil"/>
              <w:left w:val="nil"/>
              <w:bottom w:val="single" w:sz="8" w:space="0" w:color="auto"/>
              <w:right w:val="single" w:sz="8" w:space="0" w:color="auto"/>
            </w:tcBorders>
            <w:shd w:val="clear" w:color="auto" w:fill="auto"/>
            <w:noWrap/>
            <w:vAlign w:val="center"/>
            <w:hideMark/>
          </w:tcPr>
          <w:p w14:paraId="636C588D" w14:textId="209ED47C" w:rsidR="00C733B6" w:rsidRPr="001B6A75" w:rsidRDefault="00C733B6" w:rsidP="00DA6CE3">
            <w:pPr>
              <w:pStyle w:val="TableParagraph"/>
              <w:tabs>
                <w:tab w:val="left" w:pos="524"/>
              </w:tabs>
              <w:jc w:val="center"/>
            </w:pPr>
            <w:r w:rsidRPr="001B6A75">
              <w:t>30,51</w:t>
            </w:r>
          </w:p>
        </w:tc>
        <w:tc>
          <w:tcPr>
            <w:tcW w:w="1364" w:type="dxa"/>
            <w:tcBorders>
              <w:top w:val="nil"/>
              <w:left w:val="nil"/>
              <w:bottom w:val="single" w:sz="8" w:space="0" w:color="auto"/>
              <w:right w:val="single" w:sz="8" w:space="0" w:color="auto"/>
            </w:tcBorders>
            <w:shd w:val="clear" w:color="auto" w:fill="auto"/>
            <w:noWrap/>
            <w:vAlign w:val="center"/>
            <w:hideMark/>
          </w:tcPr>
          <w:p w14:paraId="4E8E0EA2" w14:textId="2FC4F45D" w:rsidR="00C733B6" w:rsidRPr="001B6A75" w:rsidRDefault="00C733B6" w:rsidP="00DA6CE3">
            <w:pPr>
              <w:pStyle w:val="TableParagraph"/>
              <w:tabs>
                <w:tab w:val="left" w:pos="524"/>
              </w:tabs>
              <w:jc w:val="center"/>
            </w:pPr>
            <w:r w:rsidRPr="001B6A75">
              <w:t>3,39</w:t>
            </w:r>
          </w:p>
        </w:tc>
      </w:tr>
      <w:tr w:rsidR="00C733B6" w:rsidRPr="001B6A75" w14:paraId="2B657271" w14:textId="77777777" w:rsidTr="00DA6CE3">
        <w:trPr>
          <w:trHeight w:val="372"/>
        </w:trPr>
        <w:tc>
          <w:tcPr>
            <w:tcW w:w="1320" w:type="dxa"/>
            <w:tcBorders>
              <w:top w:val="nil"/>
              <w:left w:val="single" w:sz="8" w:space="0" w:color="auto"/>
              <w:bottom w:val="single" w:sz="8" w:space="0" w:color="auto"/>
              <w:right w:val="nil"/>
            </w:tcBorders>
            <w:shd w:val="clear" w:color="auto" w:fill="auto"/>
            <w:noWrap/>
            <w:vAlign w:val="center"/>
            <w:hideMark/>
          </w:tcPr>
          <w:p w14:paraId="7DE36C32" w14:textId="77777777" w:rsidR="00C733B6" w:rsidRPr="001B6A75" w:rsidRDefault="00C733B6" w:rsidP="00DA6CE3">
            <w:pPr>
              <w:pStyle w:val="TableParagraph"/>
              <w:tabs>
                <w:tab w:val="left" w:pos="524"/>
              </w:tabs>
              <w:jc w:val="center"/>
            </w:pPr>
            <w:r w:rsidRPr="001B6A75">
              <w:t>Жоғары</w:t>
            </w:r>
          </w:p>
        </w:tc>
        <w:tc>
          <w:tcPr>
            <w:tcW w:w="1742" w:type="dxa"/>
            <w:tcBorders>
              <w:top w:val="nil"/>
              <w:left w:val="single" w:sz="4" w:space="0" w:color="auto"/>
              <w:bottom w:val="single" w:sz="4" w:space="0" w:color="auto"/>
              <w:right w:val="single" w:sz="4" w:space="0" w:color="auto"/>
            </w:tcBorders>
            <w:shd w:val="clear" w:color="auto" w:fill="auto"/>
            <w:noWrap/>
            <w:vAlign w:val="center"/>
            <w:hideMark/>
          </w:tcPr>
          <w:p w14:paraId="18BAC589" w14:textId="789F60F0" w:rsidR="00C733B6" w:rsidRPr="001B6A75" w:rsidRDefault="00C733B6" w:rsidP="00DA6CE3">
            <w:pPr>
              <w:pStyle w:val="TableParagraph"/>
              <w:tabs>
                <w:tab w:val="left" w:pos="524"/>
              </w:tabs>
              <w:jc w:val="center"/>
            </w:pPr>
            <w:r w:rsidRPr="001B6A75">
              <w:t>3,51</w:t>
            </w:r>
          </w:p>
        </w:tc>
        <w:tc>
          <w:tcPr>
            <w:tcW w:w="1365" w:type="dxa"/>
            <w:tcBorders>
              <w:top w:val="nil"/>
              <w:left w:val="nil"/>
              <w:bottom w:val="single" w:sz="8" w:space="0" w:color="auto"/>
              <w:right w:val="single" w:sz="8" w:space="0" w:color="auto"/>
            </w:tcBorders>
            <w:shd w:val="clear" w:color="auto" w:fill="auto"/>
            <w:noWrap/>
            <w:vAlign w:val="center"/>
            <w:hideMark/>
          </w:tcPr>
          <w:p w14:paraId="5038C68D" w14:textId="55AE5B1D" w:rsidR="00C733B6" w:rsidRPr="001B6A75" w:rsidRDefault="00C733B6" w:rsidP="00DA6CE3">
            <w:pPr>
              <w:pStyle w:val="TableParagraph"/>
              <w:tabs>
                <w:tab w:val="left" w:pos="524"/>
              </w:tabs>
              <w:jc w:val="center"/>
            </w:pPr>
            <w:r w:rsidRPr="001B6A75">
              <w:t>7,02</w:t>
            </w:r>
          </w:p>
        </w:tc>
        <w:tc>
          <w:tcPr>
            <w:tcW w:w="1080" w:type="dxa"/>
            <w:tcBorders>
              <w:top w:val="nil"/>
              <w:left w:val="nil"/>
              <w:bottom w:val="single" w:sz="8" w:space="0" w:color="auto"/>
              <w:right w:val="single" w:sz="8" w:space="0" w:color="auto"/>
            </w:tcBorders>
            <w:shd w:val="clear" w:color="auto" w:fill="auto"/>
            <w:noWrap/>
            <w:vAlign w:val="center"/>
            <w:hideMark/>
          </w:tcPr>
          <w:p w14:paraId="2D25E864" w14:textId="1CEA43ED" w:rsidR="00C733B6" w:rsidRPr="001B6A75" w:rsidRDefault="00C733B6" w:rsidP="00DA6CE3">
            <w:pPr>
              <w:pStyle w:val="TableParagraph"/>
              <w:tabs>
                <w:tab w:val="left" w:pos="524"/>
              </w:tabs>
              <w:jc w:val="center"/>
            </w:pPr>
            <w:r w:rsidRPr="001B6A75">
              <w:rPr>
                <w:lang w:val="kk-KZ"/>
              </w:rPr>
              <w:t>3,51</w:t>
            </w:r>
          </w:p>
        </w:tc>
        <w:tc>
          <w:tcPr>
            <w:tcW w:w="1474" w:type="dxa"/>
            <w:tcBorders>
              <w:top w:val="nil"/>
              <w:left w:val="nil"/>
              <w:bottom w:val="single" w:sz="8" w:space="0" w:color="auto"/>
              <w:right w:val="single" w:sz="8" w:space="0" w:color="auto"/>
            </w:tcBorders>
            <w:shd w:val="clear" w:color="auto" w:fill="auto"/>
            <w:noWrap/>
            <w:vAlign w:val="center"/>
            <w:hideMark/>
          </w:tcPr>
          <w:p w14:paraId="2250FDA7" w14:textId="210DD535" w:rsidR="00C733B6" w:rsidRPr="001B6A75" w:rsidRDefault="00C733B6" w:rsidP="00DA6CE3">
            <w:pPr>
              <w:pStyle w:val="TableParagraph"/>
              <w:tabs>
                <w:tab w:val="left" w:pos="524"/>
              </w:tabs>
              <w:jc w:val="center"/>
            </w:pPr>
            <w:r w:rsidRPr="001B6A75">
              <w:t>5,08</w:t>
            </w:r>
          </w:p>
        </w:tc>
        <w:tc>
          <w:tcPr>
            <w:tcW w:w="1290" w:type="dxa"/>
            <w:tcBorders>
              <w:top w:val="nil"/>
              <w:left w:val="nil"/>
              <w:bottom w:val="single" w:sz="8" w:space="0" w:color="auto"/>
              <w:right w:val="single" w:sz="8" w:space="0" w:color="auto"/>
            </w:tcBorders>
            <w:shd w:val="clear" w:color="auto" w:fill="auto"/>
            <w:noWrap/>
            <w:vAlign w:val="center"/>
            <w:hideMark/>
          </w:tcPr>
          <w:p w14:paraId="181FA16C" w14:textId="67CF8E9C" w:rsidR="00C733B6" w:rsidRPr="001B6A75" w:rsidRDefault="00C733B6" w:rsidP="00DA6CE3">
            <w:pPr>
              <w:pStyle w:val="TableParagraph"/>
              <w:tabs>
                <w:tab w:val="left" w:pos="524"/>
              </w:tabs>
              <w:jc w:val="center"/>
            </w:pPr>
            <w:r w:rsidRPr="001B6A75">
              <w:t>6,78</w:t>
            </w:r>
          </w:p>
        </w:tc>
        <w:tc>
          <w:tcPr>
            <w:tcW w:w="1364" w:type="dxa"/>
            <w:tcBorders>
              <w:top w:val="nil"/>
              <w:left w:val="nil"/>
              <w:bottom w:val="single" w:sz="8" w:space="0" w:color="auto"/>
              <w:right w:val="single" w:sz="8" w:space="0" w:color="auto"/>
            </w:tcBorders>
            <w:shd w:val="clear" w:color="auto" w:fill="auto"/>
            <w:noWrap/>
            <w:vAlign w:val="center"/>
            <w:hideMark/>
          </w:tcPr>
          <w:p w14:paraId="10807717" w14:textId="31DF7365" w:rsidR="00C733B6" w:rsidRPr="001B6A75" w:rsidRDefault="00C733B6" w:rsidP="00DA6CE3">
            <w:pPr>
              <w:pStyle w:val="TableParagraph"/>
              <w:tabs>
                <w:tab w:val="left" w:pos="524"/>
              </w:tabs>
              <w:jc w:val="center"/>
            </w:pPr>
            <w:r w:rsidRPr="001B6A75">
              <w:t>1,</w:t>
            </w:r>
            <w:r w:rsidRPr="001B6A75">
              <w:rPr>
                <w:lang w:val="kk-KZ"/>
              </w:rPr>
              <w:t>70</w:t>
            </w:r>
          </w:p>
        </w:tc>
      </w:tr>
      <w:tr w:rsidR="00C733B6" w:rsidRPr="001B6A75" w14:paraId="6379096B" w14:textId="77777777" w:rsidTr="00DA6CE3">
        <w:trPr>
          <w:trHeight w:val="372"/>
        </w:trPr>
        <w:tc>
          <w:tcPr>
            <w:tcW w:w="9635" w:type="dxa"/>
            <w:gridSpan w:val="7"/>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DE41EA8" w14:textId="77777777" w:rsidR="00C733B6" w:rsidRPr="001B6A75" w:rsidRDefault="00C733B6" w:rsidP="00DA6CE3">
            <w:pPr>
              <w:pStyle w:val="TableParagraph"/>
              <w:tabs>
                <w:tab w:val="left" w:pos="524"/>
              </w:tabs>
              <w:jc w:val="center"/>
            </w:pPr>
            <w:r w:rsidRPr="001B6A75">
              <w:t>Іс-әрекеттік компонент бойынша:</w:t>
            </w:r>
          </w:p>
        </w:tc>
      </w:tr>
      <w:tr w:rsidR="00C733B6" w:rsidRPr="001B6A75" w14:paraId="285DBD04" w14:textId="77777777" w:rsidTr="00DA6CE3">
        <w:trPr>
          <w:trHeight w:val="407"/>
        </w:trPr>
        <w:tc>
          <w:tcPr>
            <w:tcW w:w="1320" w:type="dxa"/>
            <w:tcBorders>
              <w:top w:val="nil"/>
              <w:left w:val="single" w:sz="8" w:space="0" w:color="auto"/>
              <w:bottom w:val="single" w:sz="8" w:space="0" w:color="auto"/>
              <w:right w:val="single" w:sz="8" w:space="0" w:color="auto"/>
            </w:tcBorders>
            <w:shd w:val="clear" w:color="auto" w:fill="auto"/>
            <w:noWrap/>
            <w:vAlign w:val="center"/>
            <w:hideMark/>
          </w:tcPr>
          <w:p w14:paraId="356B2769" w14:textId="77777777" w:rsidR="00C733B6" w:rsidRPr="001B6A75" w:rsidRDefault="00C733B6" w:rsidP="00DA6CE3">
            <w:pPr>
              <w:pStyle w:val="TableParagraph"/>
              <w:tabs>
                <w:tab w:val="left" w:pos="524"/>
              </w:tabs>
              <w:jc w:val="center"/>
            </w:pPr>
            <w:r w:rsidRPr="001B6A75">
              <w:t>Төмен</w:t>
            </w:r>
          </w:p>
        </w:tc>
        <w:tc>
          <w:tcPr>
            <w:tcW w:w="1742" w:type="dxa"/>
            <w:tcBorders>
              <w:top w:val="nil"/>
              <w:left w:val="nil"/>
              <w:bottom w:val="single" w:sz="8" w:space="0" w:color="auto"/>
              <w:right w:val="single" w:sz="8" w:space="0" w:color="auto"/>
            </w:tcBorders>
            <w:shd w:val="clear" w:color="auto" w:fill="auto"/>
            <w:noWrap/>
            <w:vAlign w:val="center"/>
            <w:hideMark/>
          </w:tcPr>
          <w:p w14:paraId="6AD3C34E" w14:textId="4179CC4C" w:rsidR="00C733B6" w:rsidRPr="001B6A75" w:rsidRDefault="00C733B6" w:rsidP="00DA6CE3">
            <w:pPr>
              <w:pStyle w:val="TableParagraph"/>
              <w:tabs>
                <w:tab w:val="left" w:pos="524"/>
              </w:tabs>
              <w:jc w:val="center"/>
            </w:pPr>
            <w:r w:rsidRPr="001B6A75">
              <w:t>75,44</w:t>
            </w:r>
          </w:p>
        </w:tc>
        <w:tc>
          <w:tcPr>
            <w:tcW w:w="1365" w:type="dxa"/>
            <w:tcBorders>
              <w:top w:val="nil"/>
              <w:left w:val="nil"/>
              <w:bottom w:val="single" w:sz="8" w:space="0" w:color="auto"/>
              <w:right w:val="single" w:sz="8" w:space="0" w:color="auto"/>
            </w:tcBorders>
            <w:shd w:val="clear" w:color="auto" w:fill="auto"/>
            <w:noWrap/>
            <w:vAlign w:val="center"/>
            <w:hideMark/>
          </w:tcPr>
          <w:p w14:paraId="58F87135" w14:textId="79D59519" w:rsidR="00C733B6" w:rsidRPr="001B6A75" w:rsidRDefault="00C733B6" w:rsidP="00DA6CE3">
            <w:pPr>
              <w:pStyle w:val="TableParagraph"/>
              <w:tabs>
                <w:tab w:val="left" w:pos="524"/>
              </w:tabs>
              <w:jc w:val="center"/>
            </w:pPr>
            <w:r w:rsidRPr="001B6A75">
              <w:t>40,35</w:t>
            </w:r>
          </w:p>
        </w:tc>
        <w:tc>
          <w:tcPr>
            <w:tcW w:w="1080" w:type="dxa"/>
            <w:tcBorders>
              <w:top w:val="nil"/>
              <w:left w:val="nil"/>
              <w:bottom w:val="single" w:sz="8" w:space="0" w:color="auto"/>
              <w:right w:val="single" w:sz="8" w:space="0" w:color="auto"/>
            </w:tcBorders>
            <w:shd w:val="clear" w:color="auto" w:fill="auto"/>
            <w:noWrap/>
            <w:vAlign w:val="center"/>
            <w:hideMark/>
          </w:tcPr>
          <w:p w14:paraId="4E1BF16B" w14:textId="0E1C96E5" w:rsidR="00C733B6" w:rsidRPr="001B6A75" w:rsidRDefault="00C733B6" w:rsidP="00DA6CE3">
            <w:pPr>
              <w:pStyle w:val="TableParagraph"/>
              <w:tabs>
                <w:tab w:val="left" w:pos="524"/>
              </w:tabs>
              <w:jc w:val="center"/>
            </w:pPr>
            <w:r w:rsidRPr="001B6A75">
              <w:t>-35,09</w:t>
            </w:r>
          </w:p>
        </w:tc>
        <w:tc>
          <w:tcPr>
            <w:tcW w:w="1474" w:type="dxa"/>
            <w:tcBorders>
              <w:top w:val="nil"/>
              <w:left w:val="nil"/>
              <w:bottom w:val="single" w:sz="8" w:space="0" w:color="auto"/>
              <w:right w:val="single" w:sz="8" w:space="0" w:color="auto"/>
            </w:tcBorders>
            <w:shd w:val="clear" w:color="auto" w:fill="auto"/>
            <w:noWrap/>
            <w:vAlign w:val="center"/>
            <w:hideMark/>
          </w:tcPr>
          <w:p w14:paraId="210976AE" w14:textId="2AB90C53" w:rsidR="00C733B6" w:rsidRPr="001B6A75" w:rsidRDefault="00C733B6" w:rsidP="00DA6CE3">
            <w:pPr>
              <w:pStyle w:val="TableParagraph"/>
              <w:tabs>
                <w:tab w:val="left" w:pos="524"/>
              </w:tabs>
              <w:jc w:val="center"/>
            </w:pPr>
            <w:r w:rsidRPr="001B6A75">
              <w:t>77,97</w:t>
            </w:r>
          </w:p>
        </w:tc>
        <w:tc>
          <w:tcPr>
            <w:tcW w:w="1290" w:type="dxa"/>
            <w:tcBorders>
              <w:top w:val="nil"/>
              <w:left w:val="nil"/>
              <w:bottom w:val="single" w:sz="8" w:space="0" w:color="auto"/>
              <w:right w:val="single" w:sz="8" w:space="0" w:color="auto"/>
            </w:tcBorders>
            <w:shd w:val="clear" w:color="auto" w:fill="auto"/>
            <w:noWrap/>
            <w:vAlign w:val="center"/>
            <w:hideMark/>
          </w:tcPr>
          <w:p w14:paraId="031ABEC4" w14:textId="0D1488C4" w:rsidR="00C733B6" w:rsidRPr="001B6A75" w:rsidRDefault="00C733B6" w:rsidP="00DA6CE3">
            <w:pPr>
              <w:pStyle w:val="TableParagraph"/>
              <w:tabs>
                <w:tab w:val="left" w:pos="524"/>
              </w:tabs>
              <w:jc w:val="center"/>
            </w:pPr>
            <w:r w:rsidRPr="001B6A75">
              <w:t>72,88</w:t>
            </w:r>
          </w:p>
        </w:tc>
        <w:tc>
          <w:tcPr>
            <w:tcW w:w="1364" w:type="dxa"/>
            <w:tcBorders>
              <w:top w:val="nil"/>
              <w:left w:val="nil"/>
              <w:bottom w:val="single" w:sz="8" w:space="0" w:color="auto"/>
              <w:right w:val="single" w:sz="8" w:space="0" w:color="auto"/>
            </w:tcBorders>
            <w:shd w:val="clear" w:color="auto" w:fill="auto"/>
            <w:noWrap/>
            <w:vAlign w:val="center"/>
            <w:hideMark/>
          </w:tcPr>
          <w:p w14:paraId="3415189B" w14:textId="645ABAD6" w:rsidR="00C733B6" w:rsidRPr="001B6A75" w:rsidRDefault="00C733B6" w:rsidP="00DA6CE3">
            <w:pPr>
              <w:pStyle w:val="TableParagraph"/>
              <w:tabs>
                <w:tab w:val="left" w:pos="524"/>
              </w:tabs>
              <w:jc w:val="center"/>
            </w:pPr>
            <w:r w:rsidRPr="001B6A75">
              <w:t>-5,0</w:t>
            </w:r>
            <w:r w:rsidRPr="001B6A75">
              <w:rPr>
                <w:lang w:val="kk-KZ"/>
              </w:rPr>
              <w:t>9</w:t>
            </w:r>
          </w:p>
        </w:tc>
      </w:tr>
      <w:tr w:rsidR="00C733B6" w:rsidRPr="001B6A75" w14:paraId="52FD448E" w14:textId="77777777" w:rsidTr="00DA6CE3">
        <w:trPr>
          <w:trHeight w:val="372"/>
        </w:trPr>
        <w:tc>
          <w:tcPr>
            <w:tcW w:w="1320" w:type="dxa"/>
            <w:tcBorders>
              <w:top w:val="nil"/>
              <w:left w:val="single" w:sz="8" w:space="0" w:color="auto"/>
              <w:bottom w:val="single" w:sz="8" w:space="0" w:color="auto"/>
              <w:right w:val="single" w:sz="8" w:space="0" w:color="auto"/>
            </w:tcBorders>
            <w:shd w:val="clear" w:color="auto" w:fill="auto"/>
            <w:noWrap/>
            <w:vAlign w:val="center"/>
            <w:hideMark/>
          </w:tcPr>
          <w:p w14:paraId="2F29109B" w14:textId="77777777" w:rsidR="00C733B6" w:rsidRPr="001B6A75" w:rsidRDefault="00C733B6" w:rsidP="00DA6CE3">
            <w:pPr>
              <w:pStyle w:val="TableParagraph"/>
              <w:tabs>
                <w:tab w:val="left" w:pos="524"/>
              </w:tabs>
              <w:jc w:val="center"/>
            </w:pPr>
            <w:r w:rsidRPr="001B6A75">
              <w:t>Орташа</w:t>
            </w:r>
          </w:p>
        </w:tc>
        <w:tc>
          <w:tcPr>
            <w:tcW w:w="1742" w:type="dxa"/>
            <w:tcBorders>
              <w:top w:val="nil"/>
              <w:left w:val="nil"/>
              <w:bottom w:val="single" w:sz="8" w:space="0" w:color="auto"/>
              <w:right w:val="single" w:sz="8" w:space="0" w:color="auto"/>
            </w:tcBorders>
            <w:shd w:val="clear" w:color="auto" w:fill="auto"/>
            <w:noWrap/>
            <w:vAlign w:val="center"/>
            <w:hideMark/>
          </w:tcPr>
          <w:p w14:paraId="556ECF17" w14:textId="10A5BE14" w:rsidR="00C733B6" w:rsidRPr="001B6A75" w:rsidRDefault="00C733B6" w:rsidP="00DA6CE3">
            <w:pPr>
              <w:pStyle w:val="TableParagraph"/>
              <w:tabs>
                <w:tab w:val="left" w:pos="524"/>
              </w:tabs>
              <w:jc w:val="center"/>
            </w:pPr>
            <w:r w:rsidRPr="001B6A75">
              <w:t>22,81</w:t>
            </w:r>
          </w:p>
        </w:tc>
        <w:tc>
          <w:tcPr>
            <w:tcW w:w="1365" w:type="dxa"/>
            <w:tcBorders>
              <w:top w:val="nil"/>
              <w:left w:val="nil"/>
              <w:bottom w:val="single" w:sz="8" w:space="0" w:color="auto"/>
              <w:right w:val="single" w:sz="8" w:space="0" w:color="auto"/>
            </w:tcBorders>
            <w:shd w:val="clear" w:color="auto" w:fill="auto"/>
            <w:noWrap/>
            <w:vAlign w:val="center"/>
            <w:hideMark/>
          </w:tcPr>
          <w:p w14:paraId="170B9BD2" w14:textId="11C5CBFB" w:rsidR="00C733B6" w:rsidRPr="001B6A75" w:rsidRDefault="00C733B6" w:rsidP="00DA6CE3">
            <w:pPr>
              <w:pStyle w:val="TableParagraph"/>
              <w:tabs>
                <w:tab w:val="left" w:pos="524"/>
              </w:tabs>
              <w:jc w:val="center"/>
            </w:pPr>
            <w:r w:rsidRPr="001B6A75">
              <w:t>52,63</w:t>
            </w:r>
          </w:p>
        </w:tc>
        <w:tc>
          <w:tcPr>
            <w:tcW w:w="1080" w:type="dxa"/>
            <w:tcBorders>
              <w:top w:val="nil"/>
              <w:left w:val="nil"/>
              <w:bottom w:val="single" w:sz="8" w:space="0" w:color="auto"/>
              <w:right w:val="single" w:sz="8" w:space="0" w:color="auto"/>
            </w:tcBorders>
            <w:shd w:val="clear" w:color="auto" w:fill="auto"/>
            <w:noWrap/>
            <w:vAlign w:val="center"/>
            <w:hideMark/>
          </w:tcPr>
          <w:p w14:paraId="3365816F" w14:textId="56DA41D6" w:rsidR="00C733B6" w:rsidRPr="001B6A75" w:rsidRDefault="00C733B6" w:rsidP="00DA6CE3">
            <w:pPr>
              <w:pStyle w:val="TableParagraph"/>
              <w:tabs>
                <w:tab w:val="left" w:pos="524"/>
              </w:tabs>
              <w:jc w:val="center"/>
            </w:pPr>
            <w:r w:rsidRPr="001B6A75">
              <w:t>29,82</w:t>
            </w:r>
          </w:p>
        </w:tc>
        <w:tc>
          <w:tcPr>
            <w:tcW w:w="1474" w:type="dxa"/>
            <w:tcBorders>
              <w:top w:val="nil"/>
              <w:left w:val="nil"/>
              <w:bottom w:val="single" w:sz="8" w:space="0" w:color="auto"/>
              <w:right w:val="single" w:sz="8" w:space="0" w:color="auto"/>
            </w:tcBorders>
            <w:shd w:val="clear" w:color="auto" w:fill="auto"/>
            <w:noWrap/>
            <w:vAlign w:val="center"/>
            <w:hideMark/>
          </w:tcPr>
          <w:p w14:paraId="5823575D" w14:textId="181A9D3A" w:rsidR="00C733B6" w:rsidRPr="001B6A75" w:rsidRDefault="00C733B6" w:rsidP="00DA6CE3">
            <w:pPr>
              <w:pStyle w:val="TableParagraph"/>
              <w:tabs>
                <w:tab w:val="left" w:pos="524"/>
              </w:tabs>
              <w:jc w:val="center"/>
            </w:pPr>
            <w:r w:rsidRPr="001B6A75">
              <w:t>18,64</w:t>
            </w:r>
          </w:p>
        </w:tc>
        <w:tc>
          <w:tcPr>
            <w:tcW w:w="1290" w:type="dxa"/>
            <w:tcBorders>
              <w:top w:val="nil"/>
              <w:left w:val="nil"/>
              <w:bottom w:val="single" w:sz="8" w:space="0" w:color="auto"/>
              <w:right w:val="single" w:sz="8" w:space="0" w:color="auto"/>
            </w:tcBorders>
            <w:shd w:val="clear" w:color="auto" w:fill="auto"/>
            <w:noWrap/>
            <w:vAlign w:val="center"/>
            <w:hideMark/>
          </w:tcPr>
          <w:p w14:paraId="5EDB7508" w14:textId="073811EE" w:rsidR="00C733B6" w:rsidRPr="001B6A75" w:rsidRDefault="00C733B6" w:rsidP="00DA6CE3">
            <w:pPr>
              <w:pStyle w:val="TableParagraph"/>
              <w:tabs>
                <w:tab w:val="left" w:pos="524"/>
              </w:tabs>
              <w:jc w:val="center"/>
            </w:pPr>
            <w:r w:rsidRPr="001B6A75">
              <w:t>23,73</w:t>
            </w:r>
          </w:p>
        </w:tc>
        <w:tc>
          <w:tcPr>
            <w:tcW w:w="1364" w:type="dxa"/>
            <w:tcBorders>
              <w:top w:val="nil"/>
              <w:left w:val="nil"/>
              <w:bottom w:val="single" w:sz="8" w:space="0" w:color="auto"/>
              <w:right w:val="single" w:sz="8" w:space="0" w:color="auto"/>
            </w:tcBorders>
            <w:shd w:val="clear" w:color="auto" w:fill="auto"/>
            <w:noWrap/>
            <w:vAlign w:val="center"/>
            <w:hideMark/>
          </w:tcPr>
          <w:p w14:paraId="2425A37A" w14:textId="07BE9915" w:rsidR="00C733B6" w:rsidRPr="001B6A75" w:rsidRDefault="00C733B6" w:rsidP="00DA6CE3">
            <w:pPr>
              <w:pStyle w:val="TableParagraph"/>
              <w:tabs>
                <w:tab w:val="left" w:pos="524"/>
              </w:tabs>
              <w:jc w:val="center"/>
            </w:pPr>
            <w:r w:rsidRPr="001B6A75">
              <w:t>5,0</w:t>
            </w:r>
            <w:r w:rsidRPr="001B6A75">
              <w:rPr>
                <w:lang w:val="kk-KZ"/>
              </w:rPr>
              <w:t>9</w:t>
            </w:r>
          </w:p>
        </w:tc>
      </w:tr>
      <w:tr w:rsidR="00C733B6" w:rsidRPr="001B6A75" w14:paraId="2D16548D" w14:textId="77777777" w:rsidTr="00DA6CE3">
        <w:trPr>
          <w:trHeight w:val="372"/>
        </w:trPr>
        <w:tc>
          <w:tcPr>
            <w:tcW w:w="1320" w:type="dxa"/>
            <w:tcBorders>
              <w:top w:val="nil"/>
              <w:left w:val="single" w:sz="8" w:space="0" w:color="auto"/>
              <w:bottom w:val="single" w:sz="8" w:space="0" w:color="auto"/>
              <w:right w:val="single" w:sz="8" w:space="0" w:color="auto"/>
            </w:tcBorders>
            <w:shd w:val="clear" w:color="auto" w:fill="auto"/>
            <w:noWrap/>
            <w:vAlign w:val="center"/>
            <w:hideMark/>
          </w:tcPr>
          <w:p w14:paraId="593BCF21" w14:textId="77777777" w:rsidR="00C733B6" w:rsidRPr="001B6A75" w:rsidRDefault="00C733B6" w:rsidP="00DA6CE3">
            <w:pPr>
              <w:pStyle w:val="TableParagraph"/>
              <w:tabs>
                <w:tab w:val="left" w:pos="524"/>
              </w:tabs>
              <w:jc w:val="center"/>
            </w:pPr>
            <w:r w:rsidRPr="001B6A75">
              <w:t>Жоғары</w:t>
            </w:r>
          </w:p>
        </w:tc>
        <w:tc>
          <w:tcPr>
            <w:tcW w:w="1742" w:type="dxa"/>
            <w:tcBorders>
              <w:top w:val="nil"/>
              <w:left w:val="nil"/>
              <w:bottom w:val="single" w:sz="8" w:space="0" w:color="auto"/>
              <w:right w:val="single" w:sz="8" w:space="0" w:color="auto"/>
            </w:tcBorders>
            <w:shd w:val="clear" w:color="auto" w:fill="auto"/>
            <w:noWrap/>
            <w:vAlign w:val="center"/>
            <w:hideMark/>
          </w:tcPr>
          <w:p w14:paraId="66861321" w14:textId="67B472D2" w:rsidR="00C733B6" w:rsidRPr="001B6A75" w:rsidRDefault="00C733B6" w:rsidP="00DA6CE3">
            <w:pPr>
              <w:pStyle w:val="TableParagraph"/>
              <w:tabs>
                <w:tab w:val="left" w:pos="524"/>
              </w:tabs>
              <w:jc w:val="center"/>
            </w:pPr>
            <w:r w:rsidRPr="001B6A75">
              <w:t>1,75</w:t>
            </w:r>
          </w:p>
        </w:tc>
        <w:tc>
          <w:tcPr>
            <w:tcW w:w="1365" w:type="dxa"/>
            <w:tcBorders>
              <w:top w:val="nil"/>
              <w:left w:val="nil"/>
              <w:bottom w:val="single" w:sz="8" w:space="0" w:color="auto"/>
              <w:right w:val="single" w:sz="8" w:space="0" w:color="auto"/>
            </w:tcBorders>
            <w:shd w:val="clear" w:color="auto" w:fill="auto"/>
            <w:noWrap/>
            <w:vAlign w:val="center"/>
            <w:hideMark/>
          </w:tcPr>
          <w:p w14:paraId="4098D9A4" w14:textId="6C2F253C" w:rsidR="00C733B6" w:rsidRPr="001B6A75" w:rsidRDefault="00C733B6" w:rsidP="00DA6CE3">
            <w:pPr>
              <w:pStyle w:val="TableParagraph"/>
              <w:tabs>
                <w:tab w:val="left" w:pos="524"/>
              </w:tabs>
              <w:jc w:val="center"/>
            </w:pPr>
            <w:r w:rsidRPr="001B6A75">
              <w:t>7,02</w:t>
            </w:r>
          </w:p>
        </w:tc>
        <w:tc>
          <w:tcPr>
            <w:tcW w:w="1080" w:type="dxa"/>
            <w:tcBorders>
              <w:top w:val="nil"/>
              <w:left w:val="nil"/>
              <w:bottom w:val="single" w:sz="8" w:space="0" w:color="auto"/>
              <w:right w:val="single" w:sz="8" w:space="0" w:color="auto"/>
            </w:tcBorders>
            <w:shd w:val="clear" w:color="auto" w:fill="auto"/>
            <w:noWrap/>
            <w:vAlign w:val="center"/>
            <w:hideMark/>
          </w:tcPr>
          <w:p w14:paraId="42E23DB2" w14:textId="57A10218" w:rsidR="00C733B6" w:rsidRPr="001B6A75" w:rsidRDefault="00C733B6" w:rsidP="00DA6CE3">
            <w:pPr>
              <w:pStyle w:val="TableParagraph"/>
              <w:tabs>
                <w:tab w:val="left" w:pos="524"/>
              </w:tabs>
              <w:jc w:val="center"/>
            </w:pPr>
            <w:r w:rsidRPr="001B6A75">
              <w:t>5,2</w:t>
            </w:r>
            <w:r w:rsidRPr="001B6A75">
              <w:rPr>
                <w:lang w:val="kk-KZ"/>
              </w:rPr>
              <w:t>7</w:t>
            </w:r>
          </w:p>
        </w:tc>
        <w:tc>
          <w:tcPr>
            <w:tcW w:w="1474" w:type="dxa"/>
            <w:tcBorders>
              <w:top w:val="nil"/>
              <w:left w:val="nil"/>
              <w:bottom w:val="single" w:sz="8" w:space="0" w:color="auto"/>
              <w:right w:val="single" w:sz="8" w:space="0" w:color="auto"/>
            </w:tcBorders>
            <w:shd w:val="clear" w:color="auto" w:fill="auto"/>
            <w:noWrap/>
            <w:vAlign w:val="center"/>
            <w:hideMark/>
          </w:tcPr>
          <w:p w14:paraId="7C65BCB0" w14:textId="500E8213" w:rsidR="00C733B6" w:rsidRPr="001B6A75" w:rsidRDefault="00C733B6" w:rsidP="00DA6CE3">
            <w:pPr>
              <w:pStyle w:val="TableParagraph"/>
              <w:tabs>
                <w:tab w:val="left" w:pos="524"/>
              </w:tabs>
              <w:jc w:val="center"/>
            </w:pPr>
            <w:r w:rsidRPr="001B6A75">
              <w:t>3,39</w:t>
            </w:r>
          </w:p>
        </w:tc>
        <w:tc>
          <w:tcPr>
            <w:tcW w:w="1290" w:type="dxa"/>
            <w:tcBorders>
              <w:top w:val="nil"/>
              <w:left w:val="nil"/>
              <w:bottom w:val="single" w:sz="8" w:space="0" w:color="auto"/>
              <w:right w:val="single" w:sz="8" w:space="0" w:color="auto"/>
            </w:tcBorders>
            <w:shd w:val="clear" w:color="auto" w:fill="auto"/>
            <w:noWrap/>
            <w:vAlign w:val="center"/>
            <w:hideMark/>
          </w:tcPr>
          <w:p w14:paraId="6604A2C6" w14:textId="3F38F5BC" w:rsidR="00C733B6" w:rsidRPr="001B6A75" w:rsidRDefault="00C733B6" w:rsidP="00DA6CE3">
            <w:pPr>
              <w:pStyle w:val="TableParagraph"/>
              <w:tabs>
                <w:tab w:val="left" w:pos="524"/>
              </w:tabs>
              <w:jc w:val="center"/>
            </w:pPr>
            <w:r w:rsidRPr="001B6A75">
              <w:t>3,39</w:t>
            </w:r>
          </w:p>
        </w:tc>
        <w:tc>
          <w:tcPr>
            <w:tcW w:w="1364" w:type="dxa"/>
            <w:tcBorders>
              <w:top w:val="nil"/>
              <w:left w:val="nil"/>
              <w:bottom w:val="single" w:sz="8" w:space="0" w:color="auto"/>
              <w:right w:val="single" w:sz="8" w:space="0" w:color="auto"/>
            </w:tcBorders>
            <w:shd w:val="clear" w:color="auto" w:fill="auto"/>
            <w:noWrap/>
            <w:vAlign w:val="center"/>
            <w:hideMark/>
          </w:tcPr>
          <w:p w14:paraId="5AE56310" w14:textId="36037F57" w:rsidR="00C733B6" w:rsidRPr="001B6A75" w:rsidRDefault="00C733B6" w:rsidP="00DA6CE3">
            <w:pPr>
              <w:pStyle w:val="TableParagraph"/>
              <w:tabs>
                <w:tab w:val="left" w:pos="524"/>
              </w:tabs>
              <w:jc w:val="center"/>
            </w:pPr>
            <w:r w:rsidRPr="001B6A75">
              <w:t>0,00</w:t>
            </w:r>
          </w:p>
        </w:tc>
      </w:tr>
    </w:tbl>
    <w:p w14:paraId="0BF6CB5F" w14:textId="77777777" w:rsidR="00C733B6" w:rsidRPr="001B6A75" w:rsidRDefault="00C733B6" w:rsidP="00DA6CE3">
      <w:pPr>
        <w:tabs>
          <w:tab w:val="left" w:pos="993"/>
        </w:tabs>
        <w:spacing w:after="0" w:line="240" w:lineRule="auto"/>
        <w:ind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Әр топ бойынша анықтаушы және қалыптастырушы эксперимент нәтижелерін салыстырып, мынадай қорытындылар аламыз: </w:t>
      </w:r>
    </w:p>
    <w:p w14:paraId="15E4C5C5" w14:textId="77777777" w:rsidR="00C733B6" w:rsidRPr="001B6A75" w:rsidRDefault="00C733B6" w:rsidP="00BE05D5">
      <w:pPr>
        <w:pStyle w:val="a3"/>
        <w:numPr>
          <w:ilvl w:val="0"/>
          <w:numId w:val="39"/>
        </w:numPr>
        <w:tabs>
          <w:tab w:val="left" w:pos="993"/>
        </w:tabs>
        <w:spacing w:after="0" w:line="240" w:lineRule="auto"/>
        <w:ind w:left="0"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«төмен» деңгейдің ауытқуларының ең үлкен мәні 36,84%, яғни ең көп кему когнитивті компонент бойынша «төмен» деңгейде болған;</w:t>
      </w:r>
    </w:p>
    <w:p w14:paraId="0483CA45" w14:textId="77777777" w:rsidR="00C733B6" w:rsidRPr="001B6A75" w:rsidRDefault="00C733B6" w:rsidP="00BE05D5">
      <w:pPr>
        <w:pStyle w:val="a3"/>
        <w:numPr>
          <w:ilvl w:val="0"/>
          <w:numId w:val="39"/>
        </w:numPr>
        <w:tabs>
          <w:tab w:val="left" w:pos="993"/>
        </w:tabs>
        <w:spacing w:after="0" w:line="240" w:lineRule="auto"/>
        <w:ind w:left="0"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«жоғары» деңгей бойынша ең үлкен ауытқу 5,27%, яғни эусперименттік топтың іс-әрекет компоненті бойынша орын алған</w:t>
      </w:r>
    </w:p>
    <w:p w14:paraId="4EF37948" w14:textId="77777777" w:rsidR="00C733B6" w:rsidRPr="001B6A75" w:rsidRDefault="00C733B6" w:rsidP="00BE05D5">
      <w:pPr>
        <w:pStyle w:val="a3"/>
        <w:numPr>
          <w:ilvl w:val="0"/>
          <w:numId w:val="39"/>
        </w:numPr>
        <w:tabs>
          <w:tab w:val="left" w:pos="993"/>
        </w:tabs>
        <w:spacing w:after="0" w:line="240" w:lineRule="auto"/>
        <w:ind w:left="0"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«орташа» деңгей бойынша ең көп өсу когнитивті компоненттер байқалады, яғни 33,33%; </w:t>
      </w:r>
    </w:p>
    <w:p w14:paraId="6D808C2E" w14:textId="5E6445DC" w:rsidR="00C733B6" w:rsidRPr="001B6A75" w:rsidRDefault="00C733B6" w:rsidP="00BE05D5">
      <w:pPr>
        <w:pStyle w:val="a3"/>
        <w:numPr>
          <w:ilvl w:val="0"/>
          <w:numId w:val="39"/>
        </w:numPr>
        <w:tabs>
          <w:tab w:val="left" w:pos="993"/>
        </w:tabs>
        <w:spacing w:after="0" w:line="240" w:lineRule="auto"/>
        <w:ind w:left="0" w:firstLine="708"/>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бақылау топтарындағы ауытқу мөлшері аз, яғни 0 пен 6,78% аралығын қамтиды. </w:t>
      </w:r>
    </w:p>
    <w:p w14:paraId="778EB66C" w14:textId="77777777" w:rsidR="00C733B6" w:rsidRPr="001B6A75" w:rsidRDefault="00C733B6" w:rsidP="00DA6CE3">
      <w:pPr>
        <w:tabs>
          <w:tab w:val="left" w:pos="993"/>
        </w:tabs>
        <w:spacing w:after="0" w:line="240" w:lineRule="auto"/>
        <w:ind w:firstLine="708"/>
        <w:jc w:val="both"/>
        <w:rPr>
          <w:rFonts w:ascii="Times New Roman" w:eastAsia="Times New Roman" w:hAnsi="Times New Roman" w:cs="Times New Roman"/>
          <w:bCs/>
          <w:color w:val="000000"/>
          <w:sz w:val="28"/>
          <w:szCs w:val="28"/>
          <w:lang w:val="kk-KZ" w:eastAsia="ru-RU"/>
        </w:rPr>
      </w:pPr>
      <w:r w:rsidRPr="001B6A75">
        <w:rPr>
          <w:rFonts w:ascii="Times New Roman" w:hAnsi="Times New Roman" w:cs="Times New Roman"/>
          <w:sz w:val="28"/>
          <w:szCs w:val="28"/>
          <w:lang w:val="kk-KZ"/>
        </w:rPr>
        <w:t xml:space="preserve">Енді қалыптастырушы эксперименттен кейінгі «Экспериментке алынған эксперименттік және бақылау топтарының деңгейдері бірдей емес, айырмашылық бар» деген қорытындымыздың дәлелдеуін келтірейік. Ол үшін Пирсонның </w:t>
      </w:r>
      <w:r w:rsidRPr="001B6A75">
        <w:rPr>
          <w:rFonts w:ascii="Symbol" w:eastAsia="Times New Roman" w:hAnsi="Symbol" w:cs="Arial"/>
          <w:bCs/>
          <w:color w:val="000000"/>
          <w:sz w:val="28"/>
          <w:szCs w:val="28"/>
          <w:lang w:val="kk-KZ" w:eastAsia="ru-RU"/>
        </w:rPr>
        <w:t></w:t>
      </w:r>
      <w:r w:rsidRPr="001B6A75">
        <w:rPr>
          <w:rFonts w:ascii="Times New Roman" w:eastAsia="Times New Roman" w:hAnsi="Times New Roman" w:cs="Times New Roman"/>
          <w:bCs/>
          <w:color w:val="000000"/>
          <w:sz w:val="28"/>
          <w:szCs w:val="28"/>
          <w:vertAlign w:val="superscript"/>
          <w:lang w:val="kk-KZ" w:eastAsia="ru-RU"/>
        </w:rPr>
        <w:t>2</w:t>
      </w:r>
      <w:r w:rsidRPr="001B6A75">
        <w:rPr>
          <w:rFonts w:ascii="Times New Roman" w:eastAsia="Times New Roman" w:hAnsi="Times New Roman" w:cs="Times New Roman"/>
          <w:bCs/>
          <w:color w:val="000000"/>
          <w:sz w:val="28"/>
          <w:szCs w:val="28"/>
          <w:lang w:val="kk-KZ" w:eastAsia="ru-RU"/>
        </w:rPr>
        <w:t xml:space="preserve"> әдісін қолданып, қойылған альтернативті болжамның қабылдануы немесе ауытқуы туралы қорытынды жасадық. Әр компонент бойынша </w:t>
      </w:r>
      <w:r w:rsidRPr="001B6A75">
        <w:rPr>
          <w:rFonts w:ascii="Symbol" w:eastAsia="Times New Roman" w:hAnsi="Symbol" w:cs="Arial"/>
          <w:bCs/>
          <w:color w:val="000000"/>
          <w:sz w:val="28"/>
          <w:szCs w:val="28"/>
          <w:lang w:val="kk-KZ" w:eastAsia="ru-RU"/>
        </w:rPr>
        <w:t></w:t>
      </w:r>
      <w:r w:rsidRPr="001B6A75">
        <w:rPr>
          <w:rFonts w:ascii="Times New Roman" w:eastAsia="Times New Roman" w:hAnsi="Times New Roman" w:cs="Times New Roman"/>
          <w:bCs/>
          <w:color w:val="000000"/>
          <w:sz w:val="28"/>
          <w:szCs w:val="28"/>
          <w:vertAlign w:val="superscript"/>
          <w:lang w:val="kk-KZ" w:eastAsia="ru-RU"/>
        </w:rPr>
        <w:t>2</w:t>
      </w:r>
      <w:r w:rsidRPr="001B6A75">
        <w:rPr>
          <w:rFonts w:ascii="Times New Roman" w:eastAsia="Times New Roman" w:hAnsi="Times New Roman" w:cs="Times New Roman"/>
          <w:bCs/>
          <w:color w:val="000000"/>
          <w:sz w:val="28"/>
          <w:szCs w:val="28"/>
          <w:lang w:val="kk-KZ" w:eastAsia="ru-RU"/>
        </w:rPr>
        <w:t xml:space="preserve"> әдісі арқылы есептелген мәліметтер анықталды. </w:t>
      </w:r>
    </w:p>
    <w:p w14:paraId="38F934DC" w14:textId="0EDA19FA" w:rsidR="00C733B6" w:rsidRPr="001B6A75" w:rsidRDefault="00C733B6" w:rsidP="00DA6CE3">
      <w:pPr>
        <w:tabs>
          <w:tab w:val="left" w:pos="993"/>
        </w:tabs>
        <w:spacing w:after="0" w:line="240" w:lineRule="auto"/>
        <w:ind w:firstLine="708"/>
        <w:jc w:val="both"/>
        <w:rPr>
          <w:rFonts w:ascii="Times New Roman" w:eastAsia="Times New Roman" w:hAnsi="Times New Roman" w:cs="Times New Roman"/>
          <w:bCs/>
          <w:color w:val="000000"/>
          <w:sz w:val="28"/>
          <w:szCs w:val="28"/>
          <w:lang w:val="kk-KZ" w:eastAsia="ru-RU"/>
        </w:rPr>
      </w:pPr>
      <w:r w:rsidRPr="001B6A75">
        <w:rPr>
          <w:rFonts w:ascii="Times New Roman" w:eastAsia="Times New Roman" w:hAnsi="Times New Roman" w:cs="Times New Roman"/>
          <w:bCs/>
          <w:color w:val="000000"/>
          <w:sz w:val="28"/>
          <w:szCs w:val="28"/>
          <w:lang w:val="kk-KZ" w:eastAsia="ru-RU"/>
        </w:rPr>
        <w:t xml:space="preserve">Мазмұндық компонент бойынша қалыптастырушы эксперимент нәтижесінің негізінде алынған эмпирикалық жиілік үлестірімін табамыз, яғни N=57 эксперименттік топ үшін </w:t>
      </w:r>
      <w:r w:rsidRPr="001B6A75">
        <w:rPr>
          <w:rFonts w:ascii="Times New Roman" w:hAnsi="Times New Roman" w:cs="Times New Roman"/>
          <w:sz w:val="28"/>
          <w:szCs w:val="28"/>
          <w:lang w:val="kk-KZ"/>
        </w:rPr>
        <w:t>Э</w:t>
      </w:r>
      <w:r w:rsidRPr="001B6A75">
        <w:rPr>
          <w:rFonts w:ascii="Times New Roman" w:hAnsi="Times New Roman" w:cs="Times New Roman"/>
          <w:sz w:val="28"/>
          <w:szCs w:val="28"/>
          <w:vertAlign w:val="subscript"/>
          <w:lang w:val="kk-KZ"/>
        </w:rPr>
        <w:t>11</w:t>
      </w:r>
      <w:r w:rsidRPr="001B6A75">
        <w:rPr>
          <w:rFonts w:ascii="Times New Roman" w:hAnsi="Times New Roman" w:cs="Times New Roman"/>
          <w:sz w:val="28"/>
          <w:szCs w:val="28"/>
          <w:lang w:val="kk-KZ"/>
        </w:rPr>
        <w:t>=</w:t>
      </w:r>
      <w:r w:rsidRPr="001B6A75">
        <w:rPr>
          <w:rFonts w:ascii="Times New Roman" w:hAnsi="Times New Roman" w:cs="Times New Roman"/>
          <w:sz w:val="24"/>
          <w:szCs w:val="24"/>
          <w:lang w:val="kk-KZ"/>
        </w:rPr>
        <w:t>18</w:t>
      </w:r>
      <w:r w:rsidRPr="001B6A75">
        <w:rPr>
          <w:rFonts w:ascii="Times New Roman" w:hAnsi="Times New Roman" w:cs="Times New Roman"/>
          <w:sz w:val="28"/>
          <w:szCs w:val="28"/>
          <w:lang w:val="kk-KZ"/>
        </w:rPr>
        <w:t>; Э</w:t>
      </w:r>
      <w:r w:rsidRPr="001B6A75">
        <w:rPr>
          <w:rFonts w:ascii="Times New Roman" w:hAnsi="Times New Roman" w:cs="Times New Roman"/>
          <w:sz w:val="28"/>
          <w:szCs w:val="28"/>
          <w:vertAlign w:val="subscript"/>
          <w:lang w:val="kk-KZ"/>
        </w:rPr>
        <w:t>12</w:t>
      </w:r>
      <w:r w:rsidRPr="001B6A75">
        <w:rPr>
          <w:rFonts w:ascii="Times New Roman" w:hAnsi="Times New Roman" w:cs="Times New Roman"/>
          <w:sz w:val="28"/>
          <w:szCs w:val="28"/>
          <w:lang w:val="kk-KZ"/>
        </w:rPr>
        <w:t>=34; Э</w:t>
      </w:r>
      <w:r w:rsidRPr="001B6A75">
        <w:rPr>
          <w:rFonts w:ascii="Times New Roman" w:hAnsi="Times New Roman" w:cs="Times New Roman"/>
          <w:sz w:val="28"/>
          <w:szCs w:val="28"/>
          <w:vertAlign w:val="subscript"/>
          <w:lang w:val="kk-KZ"/>
        </w:rPr>
        <w:t>13</w:t>
      </w:r>
      <w:r w:rsidRPr="001B6A75">
        <w:rPr>
          <w:rFonts w:ascii="Times New Roman" w:hAnsi="Times New Roman" w:cs="Times New Roman"/>
          <w:sz w:val="28"/>
          <w:szCs w:val="28"/>
          <w:lang w:val="kk-KZ"/>
        </w:rPr>
        <w:t>=5; ал M=59 бақылау тобы үшін Э</w:t>
      </w:r>
      <w:r w:rsidRPr="001B6A75">
        <w:rPr>
          <w:rFonts w:ascii="Times New Roman" w:hAnsi="Times New Roman" w:cs="Times New Roman"/>
          <w:sz w:val="28"/>
          <w:szCs w:val="28"/>
          <w:vertAlign w:val="subscript"/>
          <w:lang w:val="kk-KZ"/>
        </w:rPr>
        <w:t>21</w:t>
      </w:r>
      <w:r w:rsidRPr="001B6A75">
        <w:rPr>
          <w:rFonts w:ascii="Times New Roman" w:hAnsi="Times New Roman" w:cs="Times New Roman"/>
          <w:sz w:val="28"/>
          <w:szCs w:val="28"/>
          <w:lang w:val="kk-KZ"/>
        </w:rPr>
        <w:t>=38; Э</w:t>
      </w:r>
      <w:r w:rsidRPr="001B6A75">
        <w:rPr>
          <w:rFonts w:ascii="Times New Roman" w:hAnsi="Times New Roman" w:cs="Times New Roman"/>
          <w:sz w:val="28"/>
          <w:szCs w:val="28"/>
          <w:vertAlign w:val="subscript"/>
          <w:lang w:val="kk-KZ"/>
        </w:rPr>
        <w:t>22</w:t>
      </w:r>
      <w:r w:rsidRPr="001B6A75">
        <w:rPr>
          <w:rFonts w:ascii="Times New Roman" w:hAnsi="Times New Roman" w:cs="Times New Roman"/>
          <w:sz w:val="28"/>
          <w:szCs w:val="28"/>
          <w:lang w:val="kk-KZ"/>
        </w:rPr>
        <w:t>=18; Э</w:t>
      </w:r>
      <w:r w:rsidRPr="001B6A75">
        <w:rPr>
          <w:rFonts w:ascii="Times New Roman" w:hAnsi="Times New Roman" w:cs="Times New Roman"/>
          <w:sz w:val="28"/>
          <w:szCs w:val="28"/>
          <w:vertAlign w:val="subscript"/>
          <w:lang w:val="kk-KZ"/>
        </w:rPr>
        <w:t>23</w:t>
      </w:r>
      <w:r w:rsidRPr="001B6A75">
        <w:rPr>
          <w:rFonts w:ascii="Times New Roman" w:hAnsi="Times New Roman" w:cs="Times New Roman"/>
          <w:sz w:val="28"/>
          <w:szCs w:val="28"/>
          <w:lang w:val="kk-KZ"/>
        </w:rPr>
        <w:t>=3</w:t>
      </w:r>
      <w:r w:rsidRPr="001B6A75">
        <w:rPr>
          <w:rFonts w:ascii="Times New Roman" w:eastAsia="Times New Roman" w:hAnsi="Times New Roman" w:cs="Times New Roman"/>
          <w:bCs/>
          <w:color w:val="000000"/>
          <w:sz w:val="28"/>
          <w:szCs w:val="28"/>
          <w:lang w:val="kk-KZ" w:eastAsia="ru-RU"/>
        </w:rPr>
        <w:t xml:space="preserve"> (</w:t>
      </w:r>
      <w:r w:rsidR="00DA6CE3">
        <w:rPr>
          <w:rFonts w:ascii="Times New Roman" w:eastAsia="Times New Roman" w:hAnsi="Times New Roman" w:cs="Times New Roman"/>
          <w:bCs/>
          <w:color w:val="000000"/>
          <w:sz w:val="28"/>
          <w:szCs w:val="28"/>
          <w:lang w:val="kk-KZ" w:eastAsia="ru-RU"/>
        </w:rPr>
        <w:t>2</w:t>
      </w:r>
      <w:r w:rsidR="007B14E5">
        <w:rPr>
          <w:rFonts w:ascii="Times New Roman" w:eastAsia="Times New Roman" w:hAnsi="Times New Roman" w:cs="Times New Roman"/>
          <w:bCs/>
          <w:color w:val="000000"/>
          <w:sz w:val="28"/>
          <w:szCs w:val="28"/>
          <w:lang w:val="kk-KZ" w:eastAsia="ru-RU"/>
        </w:rPr>
        <w:t>1</w:t>
      </w:r>
      <w:r w:rsidR="00DA6CE3">
        <w:rPr>
          <w:rFonts w:ascii="Times New Roman" w:eastAsia="Times New Roman" w:hAnsi="Times New Roman" w:cs="Times New Roman"/>
          <w:bCs/>
          <w:color w:val="000000"/>
          <w:sz w:val="28"/>
          <w:szCs w:val="28"/>
          <w:lang w:val="kk-KZ" w:eastAsia="ru-RU"/>
        </w:rPr>
        <w:t>-</w:t>
      </w:r>
      <w:r w:rsidRPr="001B6A75">
        <w:rPr>
          <w:rFonts w:ascii="Times New Roman" w:eastAsia="Times New Roman" w:hAnsi="Times New Roman" w:cs="Times New Roman"/>
          <w:bCs/>
          <w:color w:val="000000"/>
          <w:sz w:val="28"/>
          <w:szCs w:val="28"/>
          <w:lang w:val="kk-KZ" w:eastAsia="ru-RU"/>
        </w:rPr>
        <w:t>кесте).</w:t>
      </w:r>
    </w:p>
    <w:p w14:paraId="4B6DBDDA" w14:textId="77777777" w:rsidR="00C733B6" w:rsidRPr="001B6A75" w:rsidRDefault="00C733B6" w:rsidP="00DA6CE3">
      <w:pPr>
        <w:tabs>
          <w:tab w:val="left" w:pos="993"/>
        </w:tabs>
        <w:spacing w:after="0" w:line="240" w:lineRule="auto"/>
        <w:ind w:firstLine="708"/>
        <w:jc w:val="both"/>
        <w:rPr>
          <w:rFonts w:ascii="Times New Roman" w:eastAsia="Times New Roman" w:hAnsi="Times New Roman" w:cs="Times New Roman"/>
          <w:bCs/>
          <w:color w:val="000000"/>
          <w:sz w:val="28"/>
          <w:szCs w:val="28"/>
          <w:lang w:val="kk-KZ" w:eastAsia="ru-RU"/>
        </w:rPr>
      </w:pPr>
    </w:p>
    <w:p w14:paraId="4C193D8B" w14:textId="453CE164" w:rsidR="00C733B6" w:rsidRPr="001B6A75" w:rsidRDefault="00C733B6" w:rsidP="008D6700">
      <w:pPr>
        <w:spacing w:after="0" w:line="240" w:lineRule="auto"/>
        <w:jc w:val="both"/>
        <w:rPr>
          <w:rFonts w:ascii="Times New Roman" w:eastAsia="Times New Roman" w:hAnsi="Times New Roman" w:cs="Times New Roman"/>
          <w:bCs/>
          <w:color w:val="000000"/>
          <w:sz w:val="28"/>
          <w:szCs w:val="28"/>
          <w:lang w:val="kk-KZ" w:eastAsia="ru-RU"/>
        </w:rPr>
      </w:pPr>
      <w:r w:rsidRPr="001B6A75">
        <w:rPr>
          <w:rFonts w:ascii="Times New Roman" w:eastAsia="Times New Roman" w:hAnsi="Times New Roman" w:cs="Times New Roman"/>
          <w:bCs/>
          <w:color w:val="000000"/>
          <w:sz w:val="28"/>
          <w:szCs w:val="28"/>
          <w:lang w:val="kk-KZ" w:eastAsia="ru-RU"/>
        </w:rPr>
        <w:t>Кесте 2</w:t>
      </w:r>
      <w:r w:rsidR="007B14E5">
        <w:rPr>
          <w:rFonts w:ascii="Times New Roman" w:eastAsia="Times New Roman" w:hAnsi="Times New Roman" w:cs="Times New Roman"/>
          <w:bCs/>
          <w:color w:val="000000"/>
          <w:sz w:val="28"/>
          <w:szCs w:val="28"/>
          <w:lang w:val="kk-KZ" w:eastAsia="ru-RU"/>
        </w:rPr>
        <w:t>1</w:t>
      </w:r>
      <w:r w:rsidR="00DA6CE3">
        <w:rPr>
          <w:rFonts w:ascii="Times New Roman" w:eastAsia="Times New Roman" w:hAnsi="Times New Roman" w:cs="Times New Roman"/>
          <w:bCs/>
          <w:color w:val="000000"/>
          <w:sz w:val="28"/>
          <w:szCs w:val="28"/>
          <w:lang w:val="kk-KZ" w:eastAsia="ru-RU"/>
        </w:rPr>
        <w:t xml:space="preserve"> </w:t>
      </w:r>
      <w:r w:rsidRPr="001B6A75">
        <w:rPr>
          <w:rFonts w:ascii="Times New Roman" w:eastAsia="Times New Roman" w:hAnsi="Times New Roman" w:cs="Times New Roman"/>
          <w:bCs/>
          <w:color w:val="000000"/>
          <w:sz w:val="28"/>
          <w:szCs w:val="28"/>
          <w:lang w:val="kk-KZ" w:eastAsia="ru-RU"/>
        </w:rPr>
        <w:t>–</w:t>
      </w:r>
      <w:r w:rsidR="00DA6CE3">
        <w:rPr>
          <w:rFonts w:ascii="Times New Roman" w:eastAsia="Times New Roman" w:hAnsi="Times New Roman" w:cs="Times New Roman"/>
          <w:bCs/>
          <w:color w:val="000000"/>
          <w:sz w:val="28"/>
          <w:szCs w:val="28"/>
          <w:lang w:val="kk-KZ" w:eastAsia="ru-RU"/>
        </w:rPr>
        <w:t xml:space="preserve"> </w:t>
      </w:r>
      <w:r w:rsidRPr="001B6A75">
        <w:rPr>
          <w:rFonts w:ascii="Times New Roman" w:eastAsia="Times New Roman" w:hAnsi="Times New Roman" w:cs="Times New Roman"/>
          <w:bCs/>
          <w:color w:val="000000"/>
          <w:sz w:val="28"/>
          <w:szCs w:val="28"/>
          <w:lang w:val="kk-KZ" w:eastAsia="ru-RU"/>
        </w:rPr>
        <w:t>Эмпирикалық жиілік үлестірімі (мазмұндық компонент бойынша)</w:t>
      </w:r>
    </w:p>
    <w:p w14:paraId="7F5AE62B" w14:textId="77777777" w:rsidR="00C733B6" w:rsidRPr="001B6A75" w:rsidRDefault="00C733B6" w:rsidP="008D6700">
      <w:pPr>
        <w:spacing w:after="0" w:line="240" w:lineRule="auto"/>
        <w:jc w:val="both"/>
        <w:rPr>
          <w:rFonts w:ascii="Times New Roman" w:eastAsia="Times New Roman" w:hAnsi="Times New Roman" w:cs="Times New Roman"/>
          <w:bCs/>
          <w:color w:val="000000"/>
          <w:sz w:val="16"/>
          <w:szCs w:val="16"/>
          <w:lang w:val="kk-KZ" w:eastAsia="ru-RU"/>
        </w:rPr>
      </w:pPr>
    </w:p>
    <w:tbl>
      <w:tblPr>
        <w:tblStyle w:val="af5"/>
        <w:tblW w:w="0" w:type="auto"/>
        <w:tblInd w:w="108" w:type="dxa"/>
        <w:tblLook w:val="04A0" w:firstRow="1" w:lastRow="0" w:firstColumn="1" w:lastColumn="0" w:noHBand="0" w:noVBand="1"/>
      </w:tblPr>
      <w:tblGrid>
        <w:gridCol w:w="3498"/>
        <w:gridCol w:w="1171"/>
        <w:gridCol w:w="1186"/>
        <w:gridCol w:w="1176"/>
        <w:gridCol w:w="2493"/>
      </w:tblGrid>
      <w:tr w:rsidR="00E549B2" w:rsidRPr="001B6A75" w14:paraId="53F7203C" w14:textId="77777777" w:rsidTr="00DA6CE3">
        <w:tc>
          <w:tcPr>
            <w:tcW w:w="3528" w:type="dxa"/>
            <w:vAlign w:val="center"/>
          </w:tcPr>
          <w:p w14:paraId="06C203C1" w14:textId="77777777" w:rsidR="00E549B2" w:rsidRPr="001B6A75" w:rsidRDefault="00E549B2" w:rsidP="00DA6CE3">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Топтар</w:t>
            </w:r>
          </w:p>
        </w:tc>
        <w:tc>
          <w:tcPr>
            <w:tcW w:w="1176" w:type="dxa"/>
            <w:vAlign w:val="center"/>
          </w:tcPr>
          <w:p w14:paraId="5C16A86D" w14:textId="245716CB" w:rsidR="00E549B2" w:rsidRPr="001B6A75" w:rsidRDefault="00DA6CE3" w:rsidP="00DA6CE3">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Төмен</w:t>
            </w:r>
          </w:p>
        </w:tc>
        <w:tc>
          <w:tcPr>
            <w:tcW w:w="1189" w:type="dxa"/>
            <w:vAlign w:val="center"/>
          </w:tcPr>
          <w:p w14:paraId="6C4848F8" w14:textId="23198A47" w:rsidR="00E549B2" w:rsidRPr="001B6A75" w:rsidRDefault="00DA6CE3" w:rsidP="00DA6CE3">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Орташа</w:t>
            </w:r>
          </w:p>
        </w:tc>
        <w:tc>
          <w:tcPr>
            <w:tcW w:w="1179" w:type="dxa"/>
            <w:vAlign w:val="center"/>
          </w:tcPr>
          <w:p w14:paraId="2C243719" w14:textId="5BE24F04" w:rsidR="00E549B2" w:rsidRPr="001B6A75" w:rsidRDefault="00DA6CE3" w:rsidP="00DA6CE3">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val="kk-KZ" w:eastAsia="ru-RU"/>
              </w:rPr>
              <w:t>Ж</w:t>
            </w:r>
            <w:r w:rsidRPr="001B6A75">
              <w:rPr>
                <w:rFonts w:ascii="Times New Roman" w:eastAsia="Times New Roman" w:hAnsi="Times New Roman" w:cs="Times New Roman"/>
                <w:color w:val="000000"/>
                <w:sz w:val="24"/>
                <w:szCs w:val="24"/>
                <w:lang w:eastAsia="ru-RU"/>
              </w:rPr>
              <w:t>оғары</w:t>
            </w:r>
          </w:p>
        </w:tc>
        <w:tc>
          <w:tcPr>
            <w:tcW w:w="2517" w:type="dxa"/>
            <w:vAlign w:val="center"/>
          </w:tcPr>
          <w:p w14:paraId="04628E3B" w14:textId="77777777" w:rsidR="00E549B2" w:rsidRPr="001B6A75" w:rsidRDefault="00E549B2" w:rsidP="00DA6CE3">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Топтар бойынша барлығы</w:t>
            </w:r>
          </w:p>
        </w:tc>
      </w:tr>
      <w:tr w:rsidR="00E549B2" w:rsidRPr="001B6A75" w14:paraId="13E36D4F" w14:textId="77777777" w:rsidTr="00DA6CE3">
        <w:trPr>
          <w:trHeight w:hRule="exact" w:val="340"/>
        </w:trPr>
        <w:tc>
          <w:tcPr>
            <w:tcW w:w="3528" w:type="dxa"/>
            <w:vAlign w:val="center"/>
          </w:tcPr>
          <w:p w14:paraId="7086AFCC" w14:textId="77777777" w:rsidR="00E549B2" w:rsidRPr="001B6A75" w:rsidRDefault="00E549B2" w:rsidP="00DA6CE3">
            <w:pPr>
              <w:spacing w:after="0" w:line="240" w:lineRule="auto"/>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Эксперименттік</w:t>
            </w:r>
          </w:p>
        </w:tc>
        <w:tc>
          <w:tcPr>
            <w:tcW w:w="1176" w:type="dxa"/>
            <w:vAlign w:val="center"/>
          </w:tcPr>
          <w:p w14:paraId="7A131653" w14:textId="77777777" w:rsidR="00E549B2" w:rsidRPr="001B6A75" w:rsidRDefault="00E549B2" w:rsidP="00DA6CE3">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18</w:t>
            </w:r>
          </w:p>
        </w:tc>
        <w:tc>
          <w:tcPr>
            <w:tcW w:w="1189" w:type="dxa"/>
            <w:vAlign w:val="center"/>
          </w:tcPr>
          <w:p w14:paraId="494C59AD" w14:textId="77777777" w:rsidR="00E549B2" w:rsidRPr="001B6A75" w:rsidRDefault="00E549B2" w:rsidP="00DA6CE3">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34</w:t>
            </w:r>
          </w:p>
        </w:tc>
        <w:tc>
          <w:tcPr>
            <w:tcW w:w="1179" w:type="dxa"/>
            <w:vAlign w:val="center"/>
          </w:tcPr>
          <w:p w14:paraId="11190E81" w14:textId="77777777" w:rsidR="00E549B2" w:rsidRPr="001B6A75" w:rsidRDefault="00E549B2" w:rsidP="00DA6CE3">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5</w:t>
            </w:r>
          </w:p>
        </w:tc>
        <w:tc>
          <w:tcPr>
            <w:tcW w:w="2517" w:type="dxa"/>
            <w:vAlign w:val="center"/>
          </w:tcPr>
          <w:p w14:paraId="094E1760" w14:textId="77777777" w:rsidR="00E549B2" w:rsidRPr="001B6A75" w:rsidRDefault="00E549B2" w:rsidP="00DA6CE3">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57</w:t>
            </w:r>
          </w:p>
        </w:tc>
      </w:tr>
      <w:tr w:rsidR="00E549B2" w:rsidRPr="001B6A75" w14:paraId="73DD666B" w14:textId="77777777" w:rsidTr="00DA6CE3">
        <w:trPr>
          <w:trHeight w:hRule="exact" w:val="340"/>
        </w:trPr>
        <w:tc>
          <w:tcPr>
            <w:tcW w:w="3528" w:type="dxa"/>
            <w:vAlign w:val="center"/>
          </w:tcPr>
          <w:p w14:paraId="6F63A871" w14:textId="77777777" w:rsidR="00E549B2" w:rsidRPr="001B6A75" w:rsidRDefault="00E549B2" w:rsidP="00DA6CE3">
            <w:pPr>
              <w:spacing w:after="0" w:line="240" w:lineRule="auto"/>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Бақылау</w:t>
            </w:r>
          </w:p>
        </w:tc>
        <w:tc>
          <w:tcPr>
            <w:tcW w:w="1176" w:type="dxa"/>
            <w:vAlign w:val="center"/>
          </w:tcPr>
          <w:p w14:paraId="5D41D768" w14:textId="77777777" w:rsidR="00E549B2" w:rsidRPr="001B6A75" w:rsidRDefault="00E549B2" w:rsidP="00DA6CE3">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38</w:t>
            </w:r>
          </w:p>
        </w:tc>
        <w:tc>
          <w:tcPr>
            <w:tcW w:w="1189" w:type="dxa"/>
            <w:vAlign w:val="center"/>
          </w:tcPr>
          <w:p w14:paraId="41F1A166" w14:textId="77777777" w:rsidR="00E549B2" w:rsidRPr="001B6A75" w:rsidRDefault="00E549B2" w:rsidP="00DA6CE3">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18</w:t>
            </w:r>
          </w:p>
        </w:tc>
        <w:tc>
          <w:tcPr>
            <w:tcW w:w="1179" w:type="dxa"/>
            <w:vAlign w:val="center"/>
          </w:tcPr>
          <w:p w14:paraId="6DC9A01E" w14:textId="77777777" w:rsidR="00E549B2" w:rsidRPr="001B6A75" w:rsidRDefault="00E549B2" w:rsidP="00DA6CE3">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3</w:t>
            </w:r>
          </w:p>
        </w:tc>
        <w:tc>
          <w:tcPr>
            <w:tcW w:w="2517" w:type="dxa"/>
            <w:vAlign w:val="center"/>
          </w:tcPr>
          <w:p w14:paraId="6B108579" w14:textId="77777777" w:rsidR="00E549B2" w:rsidRPr="001B6A75" w:rsidRDefault="00E549B2" w:rsidP="00DA6CE3">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59</w:t>
            </w:r>
          </w:p>
        </w:tc>
      </w:tr>
      <w:tr w:rsidR="00C733B6" w:rsidRPr="001B6A75" w14:paraId="7D911744" w14:textId="77777777" w:rsidTr="00DA6CE3">
        <w:trPr>
          <w:trHeight w:hRule="exact" w:val="340"/>
        </w:trPr>
        <w:tc>
          <w:tcPr>
            <w:tcW w:w="3528" w:type="dxa"/>
            <w:vAlign w:val="center"/>
          </w:tcPr>
          <w:p w14:paraId="0FAF13A1" w14:textId="77777777" w:rsidR="00C733B6" w:rsidRPr="001B6A75" w:rsidRDefault="00C733B6" w:rsidP="00DA6CE3">
            <w:pPr>
              <w:spacing w:after="0" w:line="240" w:lineRule="auto"/>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val="kk-KZ" w:eastAsia="ru-RU"/>
              </w:rPr>
              <w:t xml:space="preserve">Деңгейлер бойынша </w:t>
            </w:r>
            <w:r w:rsidRPr="001B6A75">
              <w:rPr>
                <w:rFonts w:ascii="Times New Roman" w:eastAsia="Times New Roman" w:hAnsi="Times New Roman" w:cs="Times New Roman"/>
                <w:color w:val="000000"/>
                <w:sz w:val="24"/>
                <w:szCs w:val="24"/>
                <w:lang w:eastAsia="ru-RU"/>
              </w:rPr>
              <w:t>барлығы</w:t>
            </w:r>
          </w:p>
        </w:tc>
        <w:tc>
          <w:tcPr>
            <w:tcW w:w="1176" w:type="dxa"/>
            <w:vAlign w:val="center"/>
          </w:tcPr>
          <w:p w14:paraId="4A90CB99" w14:textId="77777777" w:rsidR="00C733B6" w:rsidRPr="001B6A75" w:rsidRDefault="00C733B6" w:rsidP="00DA6CE3">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56</w:t>
            </w:r>
          </w:p>
        </w:tc>
        <w:tc>
          <w:tcPr>
            <w:tcW w:w="1189" w:type="dxa"/>
            <w:vAlign w:val="center"/>
          </w:tcPr>
          <w:p w14:paraId="2FDF8AB1" w14:textId="77777777" w:rsidR="00C733B6" w:rsidRPr="001B6A75" w:rsidRDefault="00C733B6" w:rsidP="00DA6CE3">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52</w:t>
            </w:r>
          </w:p>
        </w:tc>
        <w:tc>
          <w:tcPr>
            <w:tcW w:w="1179" w:type="dxa"/>
            <w:vAlign w:val="center"/>
          </w:tcPr>
          <w:p w14:paraId="2DD88789" w14:textId="77777777" w:rsidR="00C733B6" w:rsidRPr="001B6A75" w:rsidRDefault="00C733B6" w:rsidP="00DA6CE3">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8</w:t>
            </w:r>
          </w:p>
        </w:tc>
        <w:tc>
          <w:tcPr>
            <w:tcW w:w="2517" w:type="dxa"/>
            <w:vAlign w:val="center"/>
          </w:tcPr>
          <w:p w14:paraId="66D46770" w14:textId="77777777" w:rsidR="00C733B6" w:rsidRPr="001B6A75" w:rsidRDefault="00C733B6" w:rsidP="00DA6CE3">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116</w:t>
            </w:r>
          </w:p>
        </w:tc>
      </w:tr>
    </w:tbl>
    <w:p w14:paraId="423674E7" w14:textId="77777777" w:rsidR="00C733B6" w:rsidRPr="001B6A75" w:rsidRDefault="00C733B6" w:rsidP="008D6700">
      <w:pPr>
        <w:spacing w:after="0" w:line="240" w:lineRule="auto"/>
        <w:ind w:firstLine="708"/>
        <w:jc w:val="both"/>
        <w:rPr>
          <w:rFonts w:ascii="Times New Roman" w:hAnsi="Times New Roman" w:cs="Times New Roman"/>
          <w:sz w:val="28"/>
          <w:szCs w:val="28"/>
          <w:lang w:val="kk-KZ"/>
        </w:rPr>
      </w:pPr>
    </w:p>
    <w:p w14:paraId="3E2F9CA8" w14:textId="55336207" w:rsidR="00C733B6" w:rsidRPr="001B6A75" w:rsidRDefault="00C733B6"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Бұл </w:t>
      </w:r>
      <w:r w:rsidR="00DA6CE3">
        <w:rPr>
          <w:rFonts w:ascii="Times New Roman" w:hAnsi="Times New Roman" w:cs="Times New Roman"/>
          <w:sz w:val="28"/>
          <w:szCs w:val="28"/>
          <w:lang w:val="kk-KZ"/>
        </w:rPr>
        <w:t>2</w:t>
      </w:r>
      <w:r w:rsidR="007B14E5">
        <w:rPr>
          <w:rFonts w:ascii="Times New Roman" w:hAnsi="Times New Roman" w:cs="Times New Roman"/>
          <w:sz w:val="28"/>
          <w:szCs w:val="28"/>
          <w:lang w:val="kk-KZ"/>
        </w:rPr>
        <w:t>1</w:t>
      </w:r>
      <w:r w:rsidR="00DA6CE3">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кестедегі мәліметтер </w:t>
      </w:r>
      <w:r w:rsidRPr="001B6A75">
        <w:rPr>
          <w:rFonts w:ascii="Times New Roman" w:hAnsi="Times New Roman" w:cs="Times New Roman"/>
          <w:color w:val="000000" w:themeColor="text1"/>
          <w:sz w:val="28"/>
          <w:szCs w:val="28"/>
          <w:lang w:val="kk-KZ"/>
        </w:rPr>
        <w:t xml:space="preserve">кейс-технологиялар негізінде даярлаудың мазмұндық компоненті бойынша «төмен», «орташа» және «жоғары» нәтиже көрсеткен студенттер санынан тұрады. Олардың көмегімен </w:t>
      </w:r>
      <w:r w:rsidRPr="001B6A75">
        <w:rPr>
          <w:rFonts w:ascii="Times New Roman" w:hAnsi="Times New Roman" w:cs="Times New Roman"/>
          <w:sz w:val="28"/>
          <w:szCs w:val="28"/>
          <w:lang w:val="kk-KZ"/>
        </w:rPr>
        <w:t xml:space="preserve"> теориялық жиілік мәндерін есептейміз. Э</w:t>
      </w:r>
      <w:r w:rsidRPr="001B6A75">
        <w:rPr>
          <w:rFonts w:ascii="Times New Roman" w:eastAsia="Times New Roman" w:hAnsi="Times New Roman" w:cs="Times New Roman"/>
          <w:bCs/>
          <w:color w:val="000000"/>
          <w:sz w:val="28"/>
          <w:szCs w:val="28"/>
          <w:lang w:val="kk-KZ" w:eastAsia="ru-RU"/>
        </w:rPr>
        <w:t>ксперименттік топтың теориялық жиіліктері</w:t>
      </w:r>
      <w:r w:rsidRPr="001B6A75">
        <w:rPr>
          <w:rFonts w:ascii="Times New Roman" w:hAnsi="Times New Roman" w:cs="Times New Roman"/>
          <w:sz w:val="28"/>
          <w:szCs w:val="28"/>
          <w:lang w:val="kk-KZ"/>
        </w:rPr>
        <w:t xml:space="preserve"> Т</w:t>
      </w:r>
      <w:r w:rsidRPr="001B6A75">
        <w:rPr>
          <w:rFonts w:ascii="Times New Roman" w:hAnsi="Times New Roman" w:cs="Times New Roman"/>
          <w:sz w:val="28"/>
          <w:szCs w:val="28"/>
          <w:vertAlign w:val="subscript"/>
          <w:lang w:val="kk-KZ"/>
        </w:rPr>
        <w:t>11</w:t>
      </w:r>
      <w:r w:rsidRPr="001B6A75">
        <w:rPr>
          <w:rFonts w:ascii="Times New Roman" w:hAnsi="Times New Roman" w:cs="Times New Roman"/>
          <w:sz w:val="28"/>
          <w:szCs w:val="28"/>
          <w:lang w:val="kk-KZ"/>
        </w:rPr>
        <w:t>=</w:t>
      </w:r>
      <w:r w:rsidRPr="001B6A75">
        <w:rPr>
          <w:rFonts w:ascii="Times New Roman" w:hAnsi="Times New Roman" w:cs="Times New Roman"/>
          <w:sz w:val="24"/>
          <w:szCs w:val="24"/>
          <w:lang w:val="kk-KZ"/>
        </w:rPr>
        <w:t>27,52</w:t>
      </w:r>
      <w:r w:rsidRPr="001B6A75">
        <w:rPr>
          <w:rFonts w:ascii="Times New Roman" w:hAnsi="Times New Roman" w:cs="Times New Roman"/>
          <w:sz w:val="28"/>
          <w:szCs w:val="28"/>
          <w:lang w:val="kk-KZ"/>
        </w:rPr>
        <w:t>; Т</w:t>
      </w:r>
      <w:r w:rsidRPr="001B6A75">
        <w:rPr>
          <w:rFonts w:ascii="Times New Roman" w:hAnsi="Times New Roman" w:cs="Times New Roman"/>
          <w:sz w:val="28"/>
          <w:szCs w:val="28"/>
          <w:vertAlign w:val="subscript"/>
          <w:lang w:val="kk-KZ"/>
        </w:rPr>
        <w:t>12</w:t>
      </w:r>
      <w:r w:rsidRPr="001B6A75">
        <w:rPr>
          <w:rFonts w:ascii="Times New Roman" w:hAnsi="Times New Roman" w:cs="Times New Roman"/>
          <w:sz w:val="28"/>
          <w:szCs w:val="28"/>
          <w:lang w:val="kk-KZ"/>
        </w:rPr>
        <w:t>=25,55; Т</w:t>
      </w:r>
      <w:r w:rsidRPr="001B6A75">
        <w:rPr>
          <w:rFonts w:ascii="Times New Roman" w:hAnsi="Times New Roman" w:cs="Times New Roman"/>
          <w:sz w:val="28"/>
          <w:szCs w:val="28"/>
          <w:vertAlign w:val="subscript"/>
          <w:lang w:val="kk-KZ"/>
        </w:rPr>
        <w:t>13</w:t>
      </w:r>
      <w:r w:rsidRPr="001B6A75">
        <w:rPr>
          <w:rFonts w:ascii="Times New Roman" w:hAnsi="Times New Roman" w:cs="Times New Roman"/>
          <w:sz w:val="28"/>
          <w:szCs w:val="28"/>
          <w:lang w:val="kk-KZ"/>
        </w:rPr>
        <w:t xml:space="preserve">=3,93; </w:t>
      </w:r>
      <w:r w:rsidRPr="001B6A75">
        <w:rPr>
          <w:rFonts w:ascii="Times New Roman" w:eastAsia="Times New Roman" w:hAnsi="Times New Roman" w:cs="Times New Roman"/>
          <w:bCs/>
          <w:color w:val="000000"/>
          <w:sz w:val="28"/>
          <w:szCs w:val="28"/>
          <w:lang w:val="kk-KZ" w:eastAsia="ru-RU"/>
        </w:rPr>
        <w:t xml:space="preserve">бақылау тобының теориялық жиіліктері </w:t>
      </w:r>
      <w:r w:rsidRPr="001B6A75">
        <w:rPr>
          <w:rFonts w:ascii="Times New Roman" w:hAnsi="Times New Roman" w:cs="Times New Roman"/>
          <w:sz w:val="28"/>
          <w:szCs w:val="28"/>
          <w:lang w:val="kk-KZ"/>
        </w:rPr>
        <w:t>Т</w:t>
      </w:r>
      <w:r w:rsidRPr="001B6A75">
        <w:rPr>
          <w:rFonts w:ascii="Times New Roman" w:hAnsi="Times New Roman" w:cs="Times New Roman"/>
          <w:sz w:val="28"/>
          <w:szCs w:val="28"/>
          <w:vertAlign w:val="subscript"/>
          <w:lang w:val="kk-KZ"/>
        </w:rPr>
        <w:t>21</w:t>
      </w:r>
      <w:r w:rsidRPr="001B6A75">
        <w:rPr>
          <w:rFonts w:ascii="Times New Roman" w:hAnsi="Times New Roman" w:cs="Times New Roman"/>
          <w:sz w:val="28"/>
          <w:szCs w:val="28"/>
          <w:lang w:val="kk-KZ"/>
        </w:rPr>
        <w:t>=28,48; Т</w:t>
      </w:r>
      <w:r w:rsidRPr="001B6A75">
        <w:rPr>
          <w:rFonts w:ascii="Times New Roman" w:hAnsi="Times New Roman" w:cs="Times New Roman"/>
          <w:sz w:val="28"/>
          <w:szCs w:val="28"/>
          <w:vertAlign w:val="subscript"/>
          <w:lang w:val="kk-KZ"/>
        </w:rPr>
        <w:t>22</w:t>
      </w:r>
      <w:r w:rsidRPr="001B6A75">
        <w:rPr>
          <w:rFonts w:ascii="Times New Roman" w:hAnsi="Times New Roman" w:cs="Times New Roman"/>
          <w:sz w:val="28"/>
          <w:szCs w:val="28"/>
          <w:lang w:val="kk-KZ"/>
        </w:rPr>
        <w:t>=26,45; Т</w:t>
      </w:r>
      <w:r w:rsidRPr="001B6A75">
        <w:rPr>
          <w:rFonts w:ascii="Times New Roman" w:hAnsi="Times New Roman" w:cs="Times New Roman"/>
          <w:sz w:val="28"/>
          <w:szCs w:val="28"/>
          <w:vertAlign w:val="subscript"/>
          <w:lang w:val="kk-KZ"/>
        </w:rPr>
        <w:t>23</w:t>
      </w:r>
      <w:r w:rsidRPr="001B6A75">
        <w:rPr>
          <w:rFonts w:ascii="Times New Roman" w:hAnsi="Times New Roman" w:cs="Times New Roman"/>
          <w:sz w:val="28"/>
          <w:szCs w:val="28"/>
          <w:lang w:val="kk-KZ"/>
        </w:rPr>
        <w:t>=4,07. Есептелген теориялық жиілік үлестірімін келесі 2</w:t>
      </w:r>
      <w:r w:rsidR="007B14E5">
        <w:rPr>
          <w:rFonts w:ascii="Times New Roman" w:hAnsi="Times New Roman" w:cs="Times New Roman"/>
          <w:sz w:val="28"/>
          <w:szCs w:val="28"/>
          <w:lang w:val="kk-KZ"/>
        </w:rPr>
        <w:t>2</w:t>
      </w:r>
      <w:r w:rsidRPr="001B6A75">
        <w:rPr>
          <w:rFonts w:ascii="Times New Roman" w:hAnsi="Times New Roman" w:cs="Times New Roman"/>
          <w:sz w:val="28"/>
          <w:szCs w:val="28"/>
          <w:lang w:val="kk-KZ"/>
        </w:rPr>
        <w:t>-кестеге саламыз</w:t>
      </w:r>
      <w:r w:rsidR="007B14E5">
        <w:rPr>
          <w:rFonts w:ascii="Times New Roman" w:hAnsi="Times New Roman" w:cs="Times New Roman"/>
          <w:sz w:val="28"/>
          <w:szCs w:val="28"/>
          <w:lang w:val="kk-KZ"/>
        </w:rPr>
        <w:t>.</w:t>
      </w:r>
    </w:p>
    <w:p w14:paraId="4399B199" w14:textId="77777777" w:rsidR="00C733B6" w:rsidRPr="001B6A75" w:rsidRDefault="00C733B6" w:rsidP="008D6700">
      <w:pPr>
        <w:spacing w:after="0" w:line="240" w:lineRule="auto"/>
        <w:jc w:val="both"/>
        <w:rPr>
          <w:rFonts w:ascii="Times New Roman" w:hAnsi="Times New Roman" w:cs="Times New Roman"/>
          <w:sz w:val="28"/>
          <w:szCs w:val="28"/>
          <w:lang w:val="kk-KZ"/>
        </w:rPr>
      </w:pPr>
    </w:p>
    <w:p w14:paraId="7A3F08E1" w14:textId="7525BCEE" w:rsidR="00C733B6" w:rsidRPr="001B6A75" w:rsidRDefault="00C733B6" w:rsidP="008D6700">
      <w:pPr>
        <w:spacing w:after="0" w:line="240" w:lineRule="auto"/>
        <w:jc w:val="both"/>
        <w:rPr>
          <w:rFonts w:ascii="Times New Roman" w:eastAsia="Times New Roman" w:hAnsi="Times New Roman" w:cs="Times New Roman"/>
          <w:bCs/>
          <w:color w:val="000000"/>
          <w:sz w:val="28"/>
          <w:szCs w:val="28"/>
          <w:lang w:val="kk-KZ" w:eastAsia="ru-RU"/>
        </w:rPr>
      </w:pPr>
      <w:r w:rsidRPr="001B6A75">
        <w:rPr>
          <w:rFonts w:ascii="Times New Roman" w:hAnsi="Times New Roman" w:cs="Times New Roman"/>
          <w:sz w:val="28"/>
          <w:szCs w:val="28"/>
          <w:lang w:val="kk-KZ"/>
        </w:rPr>
        <w:t>Кесте 2</w:t>
      </w:r>
      <w:r w:rsidR="007B14E5">
        <w:rPr>
          <w:rFonts w:ascii="Times New Roman" w:hAnsi="Times New Roman" w:cs="Times New Roman"/>
          <w:sz w:val="28"/>
          <w:szCs w:val="28"/>
          <w:lang w:val="kk-KZ"/>
        </w:rPr>
        <w:t>2</w:t>
      </w:r>
      <w:r w:rsidR="00DA6CE3">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DA6CE3">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Теориялық жиілік кестесі </w:t>
      </w:r>
      <w:r w:rsidRPr="001B6A75">
        <w:rPr>
          <w:rFonts w:ascii="Times New Roman" w:eastAsia="Times New Roman" w:hAnsi="Times New Roman" w:cs="Times New Roman"/>
          <w:bCs/>
          <w:color w:val="000000"/>
          <w:sz w:val="28"/>
          <w:szCs w:val="28"/>
          <w:lang w:val="kk-KZ" w:eastAsia="ru-RU"/>
        </w:rPr>
        <w:t>(мазмұндық компонент бойынша)</w:t>
      </w:r>
    </w:p>
    <w:p w14:paraId="5F4498D2" w14:textId="77777777" w:rsidR="00C733B6" w:rsidRPr="001B6A75" w:rsidRDefault="00C733B6" w:rsidP="008D6700">
      <w:pPr>
        <w:spacing w:after="0" w:line="240" w:lineRule="auto"/>
        <w:jc w:val="both"/>
        <w:rPr>
          <w:rFonts w:ascii="Times New Roman" w:hAnsi="Times New Roman" w:cs="Times New Roman"/>
          <w:sz w:val="16"/>
          <w:szCs w:val="16"/>
          <w:lang w:val="kk-KZ"/>
        </w:rPr>
      </w:pPr>
    </w:p>
    <w:tbl>
      <w:tblPr>
        <w:tblStyle w:val="af5"/>
        <w:tblW w:w="0" w:type="auto"/>
        <w:tblInd w:w="164" w:type="dxa"/>
        <w:tblLook w:val="04A0" w:firstRow="1" w:lastRow="0" w:firstColumn="1" w:lastColumn="0" w:noHBand="0" w:noVBand="1"/>
      </w:tblPr>
      <w:tblGrid>
        <w:gridCol w:w="2223"/>
        <w:gridCol w:w="1579"/>
        <w:gridCol w:w="1582"/>
        <w:gridCol w:w="2224"/>
        <w:gridCol w:w="1860"/>
      </w:tblGrid>
      <w:tr w:rsidR="00E549B2" w:rsidRPr="001B6A75" w14:paraId="0E9B7FA2" w14:textId="77777777" w:rsidTr="00DA6CE3">
        <w:trPr>
          <w:trHeight w:hRule="exact" w:val="340"/>
        </w:trPr>
        <w:tc>
          <w:tcPr>
            <w:tcW w:w="2231" w:type="dxa"/>
          </w:tcPr>
          <w:p w14:paraId="6A78C27B" w14:textId="77777777" w:rsidR="00E549B2" w:rsidRPr="001B6A75" w:rsidRDefault="00E549B2" w:rsidP="00DA6CE3">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Топтар</w:t>
            </w:r>
          </w:p>
        </w:tc>
        <w:tc>
          <w:tcPr>
            <w:tcW w:w="1595" w:type="dxa"/>
          </w:tcPr>
          <w:p w14:paraId="35C9E00C" w14:textId="339B2195" w:rsidR="00E549B2" w:rsidRPr="001B6A75" w:rsidRDefault="00DA6CE3"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Төмен</w:t>
            </w:r>
          </w:p>
        </w:tc>
        <w:tc>
          <w:tcPr>
            <w:tcW w:w="1595" w:type="dxa"/>
          </w:tcPr>
          <w:p w14:paraId="1CA4ED66" w14:textId="58B7B5F3" w:rsidR="00E549B2" w:rsidRPr="001B6A75" w:rsidRDefault="00DA6CE3"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Орташа</w:t>
            </w:r>
          </w:p>
        </w:tc>
        <w:tc>
          <w:tcPr>
            <w:tcW w:w="2250" w:type="dxa"/>
          </w:tcPr>
          <w:p w14:paraId="7E342F01" w14:textId="2564A2B6" w:rsidR="00E549B2" w:rsidRPr="001B6A75" w:rsidRDefault="007B14E5"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Жоғары</w:t>
            </w:r>
          </w:p>
        </w:tc>
        <w:tc>
          <w:tcPr>
            <w:tcW w:w="1876" w:type="dxa"/>
          </w:tcPr>
          <w:p w14:paraId="32FC281C"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Барлығы</w:t>
            </w:r>
          </w:p>
        </w:tc>
      </w:tr>
      <w:tr w:rsidR="00E549B2" w:rsidRPr="001B6A75" w14:paraId="5525AB24" w14:textId="77777777" w:rsidTr="00DA6CE3">
        <w:trPr>
          <w:trHeight w:hRule="exact" w:val="340"/>
        </w:trPr>
        <w:tc>
          <w:tcPr>
            <w:tcW w:w="2231" w:type="dxa"/>
          </w:tcPr>
          <w:p w14:paraId="7CAE77F7"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Эксперименттік</w:t>
            </w:r>
          </w:p>
        </w:tc>
        <w:tc>
          <w:tcPr>
            <w:tcW w:w="1595" w:type="dxa"/>
          </w:tcPr>
          <w:p w14:paraId="4C3D4095"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27,52</w:t>
            </w:r>
          </w:p>
        </w:tc>
        <w:tc>
          <w:tcPr>
            <w:tcW w:w="1595" w:type="dxa"/>
          </w:tcPr>
          <w:p w14:paraId="64E365B9"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25,55</w:t>
            </w:r>
          </w:p>
        </w:tc>
        <w:tc>
          <w:tcPr>
            <w:tcW w:w="2250" w:type="dxa"/>
          </w:tcPr>
          <w:p w14:paraId="02C262FF"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3,93</w:t>
            </w:r>
          </w:p>
        </w:tc>
        <w:tc>
          <w:tcPr>
            <w:tcW w:w="1876" w:type="dxa"/>
          </w:tcPr>
          <w:p w14:paraId="765C7C9E"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57</w:t>
            </w:r>
          </w:p>
        </w:tc>
      </w:tr>
      <w:tr w:rsidR="00E549B2" w:rsidRPr="001B6A75" w14:paraId="6F74BE73" w14:textId="77777777" w:rsidTr="00DA6CE3">
        <w:trPr>
          <w:trHeight w:hRule="exact" w:val="340"/>
        </w:trPr>
        <w:tc>
          <w:tcPr>
            <w:tcW w:w="2231" w:type="dxa"/>
          </w:tcPr>
          <w:p w14:paraId="66BF7C0E"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Бақылау</w:t>
            </w:r>
          </w:p>
        </w:tc>
        <w:tc>
          <w:tcPr>
            <w:tcW w:w="1595" w:type="dxa"/>
          </w:tcPr>
          <w:p w14:paraId="5B071ACC"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28,48</w:t>
            </w:r>
          </w:p>
        </w:tc>
        <w:tc>
          <w:tcPr>
            <w:tcW w:w="1595" w:type="dxa"/>
          </w:tcPr>
          <w:p w14:paraId="3A9BEBA9"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26,45</w:t>
            </w:r>
          </w:p>
        </w:tc>
        <w:tc>
          <w:tcPr>
            <w:tcW w:w="2250" w:type="dxa"/>
          </w:tcPr>
          <w:p w14:paraId="0AAC8D49"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4,07</w:t>
            </w:r>
          </w:p>
        </w:tc>
        <w:tc>
          <w:tcPr>
            <w:tcW w:w="1876" w:type="dxa"/>
          </w:tcPr>
          <w:p w14:paraId="18B4E9A9"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59</w:t>
            </w:r>
          </w:p>
        </w:tc>
      </w:tr>
      <w:tr w:rsidR="00C733B6" w:rsidRPr="001B6A75" w14:paraId="2565E603" w14:textId="77777777" w:rsidTr="00DA6CE3">
        <w:trPr>
          <w:trHeight w:hRule="exact" w:val="340"/>
        </w:trPr>
        <w:tc>
          <w:tcPr>
            <w:tcW w:w="2231" w:type="dxa"/>
          </w:tcPr>
          <w:p w14:paraId="6CBB3B9C" w14:textId="77777777" w:rsidR="00C733B6" w:rsidRPr="001B6A75" w:rsidRDefault="00C733B6" w:rsidP="00E549B2">
            <w:pPr>
              <w:spacing w:after="0" w:line="240" w:lineRule="auto"/>
              <w:jc w:val="both"/>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Барлығы</w:t>
            </w:r>
          </w:p>
        </w:tc>
        <w:tc>
          <w:tcPr>
            <w:tcW w:w="1595" w:type="dxa"/>
          </w:tcPr>
          <w:p w14:paraId="65EAB6FF" w14:textId="77777777" w:rsidR="00C733B6" w:rsidRPr="001B6A75" w:rsidRDefault="00C733B6"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56</w:t>
            </w:r>
          </w:p>
        </w:tc>
        <w:tc>
          <w:tcPr>
            <w:tcW w:w="1595" w:type="dxa"/>
          </w:tcPr>
          <w:p w14:paraId="787B410E" w14:textId="77777777" w:rsidR="00C733B6" w:rsidRPr="001B6A75" w:rsidRDefault="00C733B6"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52</w:t>
            </w:r>
          </w:p>
        </w:tc>
        <w:tc>
          <w:tcPr>
            <w:tcW w:w="2250" w:type="dxa"/>
          </w:tcPr>
          <w:p w14:paraId="2B7BAFEC" w14:textId="77777777" w:rsidR="00C733B6" w:rsidRPr="001B6A75" w:rsidRDefault="00C733B6"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8</w:t>
            </w:r>
          </w:p>
        </w:tc>
        <w:tc>
          <w:tcPr>
            <w:tcW w:w="1876" w:type="dxa"/>
          </w:tcPr>
          <w:p w14:paraId="4318B1B3" w14:textId="77777777" w:rsidR="00C733B6" w:rsidRPr="001B6A75" w:rsidRDefault="00C733B6"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116</w:t>
            </w:r>
          </w:p>
        </w:tc>
      </w:tr>
    </w:tbl>
    <w:p w14:paraId="5135CD97" w14:textId="77777777" w:rsidR="00C733B6" w:rsidRPr="001B6A75" w:rsidRDefault="00C733B6" w:rsidP="008D6700">
      <w:pPr>
        <w:spacing w:after="0" w:line="240" w:lineRule="auto"/>
        <w:ind w:firstLine="708"/>
        <w:jc w:val="both"/>
        <w:rPr>
          <w:rFonts w:ascii="Times New Roman" w:hAnsi="Times New Roman" w:cs="Times New Roman"/>
          <w:sz w:val="28"/>
          <w:szCs w:val="28"/>
          <w:lang w:val="kk-KZ"/>
        </w:rPr>
      </w:pPr>
    </w:p>
    <w:p w14:paraId="181D0528" w14:textId="6E10F651" w:rsidR="00C733B6" w:rsidRPr="001B6A75" w:rsidRDefault="00C733B6" w:rsidP="008D6700">
      <w:pPr>
        <w:spacing w:after="0" w:line="240" w:lineRule="auto"/>
        <w:ind w:firstLine="709"/>
        <w:jc w:val="both"/>
        <w:rPr>
          <w:rFonts w:ascii="Times New Roman" w:eastAsia="Times New Roman" w:hAnsi="Times New Roman" w:cs="Times New Roman"/>
          <w:bCs/>
          <w:color w:val="000000"/>
          <w:sz w:val="28"/>
          <w:szCs w:val="28"/>
          <w:lang w:val="kk-KZ" w:eastAsia="ru-RU"/>
        </w:rPr>
      </w:pPr>
      <w:r w:rsidRPr="001B6A75">
        <w:rPr>
          <w:rFonts w:ascii="Times New Roman" w:hAnsi="Times New Roman" w:cs="Times New Roman"/>
          <w:sz w:val="28"/>
          <w:szCs w:val="28"/>
          <w:lang w:val="kk-KZ"/>
        </w:rPr>
        <w:t xml:space="preserve">Пирсонның </w:t>
      </w:r>
      <w:r w:rsidRPr="001B6A75">
        <w:rPr>
          <w:rFonts w:ascii="Symbol" w:eastAsia="Times New Roman" w:hAnsi="Symbol" w:cs="Arial"/>
          <w:bCs/>
          <w:color w:val="000000"/>
          <w:sz w:val="28"/>
          <w:szCs w:val="28"/>
          <w:lang w:val="kk-KZ" w:eastAsia="ru-RU"/>
        </w:rPr>
        <w:t></w:t>
      </w:r>
      <w:r w:rsidRPr="001B6A75">
        <w:rPr>
          <w:rFonts w:ascii="Times New Roman" w:eastAsia="Times New Roman" w:hAnsi="Times New Roman" w:cs="Times New Roman"/>
          <w:bCs/>
          <w:color w:val="000000"/>
          <w:sz w:val="28"/>
          <w:szCs w:val="28"/>
          <w:vertAlign w:val="superscript"/>
          <w:lang w:val="kk-KZ" w:eastAsia="ru-RU"/>
        </w:rPr>
        <w:t>2</w:t>
      </w:r>
      <w:r w:rsidRPr="001B6A75">
        <w:rPr>
          <w:rFonts w:ascii="Times New Roman" w:eastAsia="Times New Roman" w:hAnsi="Times New Roman" w:cs="Times New Roman"/>
          <w:bCs/>
          <w:color w:val="000000"/>
          <w:sz w:val="28"/>
          <w:szCs w:val="28"/>
          <w:lang w:val="kk-KZ" w:eastAsia="ru-RU"/>
        </w:rPr>
        <w:t xml:space="preserve"> формуласы көмегімен ізделінді </w:t>
      </w:r>
      <w:r w:rsidRPr="001B6A75">
        <w:rPr>
          <w:rFonts w:ascii="Symbol" w:eastAsia="Times New Roman" w:hAnsi="Symbol" w:cs="Arial"/>
          <w:bCs/>
          <w:color w:val="000000"/>
          <w:sz w:val="28"/>
          <w:szCs w:val="28"/>
          <w:lang w:val="kk-KZ" w:eastAsia="ru-RU"/>
        </w:rPr>
        <w:t></w:t>
      </w:r>
      <w:r w:rsidRPr="001B6A75">
        <w:rPr>
          <w:rFonts w:ascii="Times New Roman" w:eastAsia="Times New Roman" w:hAnsi="Times New Roman" w:cs="Times New Roman"/>
          <w:bCs/>
          <w:color w:val="000000"/>
          <w:sz w:val="28"/>
          <w:szCs w:val="28"/>
          <w:vertAlign w:val="superscript"/>
          <w:lang w:val="kk-KZ" w:eastAsia="ru-RU"/>
        </w:rPr>
        <w:t>2</w:t>
      </w:r>
      <w:r w:rsidRPr="001B6A75">
        <w:rPr>
          <w:rFonts w:ascii="Times New Roman" w:eastAsia="Times New Roman" w:hAnsi="Times New Roman" w:cs="Times New Roman"/>
          <w:bCs/>
          <w:color w:val="000000"/>
          <w:sz w:val="28"/>
          <w:szCs w:val="28"/>
          <w:vertAlign w:val="subscript"/>
          <w:lang w:val="kk-KZ" w:eastAsia="ru-RU"/>
        </w:rPr>
        <w:t xml:space="preserve">м </w:t>
      </w:r>
      <w:r w:rsidRPr="001B6A75">
        <w:rPr>
          <w:rFonts w:ascii="Times New Roman" w:eastAsia="Times New Roman" w:hAnsi="Times New Roman" w:cs="Times New Roman"/>
          <w:bCs/>
          <w:color w:val="000000"/>
          <w:sz w:val="28"/>
          <w:szCs w:val="28"/>
          <w:lang w:val="kk-KZ" w:eastAsia="ru-RU"/>
        </w:rPr>
        <w:t>мәнін есептедік. Ол келесі 2</w:t>
      </w:r>
      <w:r w:rsidR="007B14E5">
        <w:rPr>
          <w:rFonts w:ascii="Times New Roman" w:eastAsia="Times New Roman" w:hAnsi="Times New Roman" w:cs="Times New Roman"/>
          <w:bCs/>
          <w:color w:val="000000"/>
          <w:sz w:val="28"/>
          <w:szCs w:val="28"/>
          <w:lang w:val="kk-KZ" w:eastAsia="ru-RU"/>
        </w:rPr>
        <w:t>3</w:t>
      </w:r>
      <w:r w:rsidR="00DA6CE3">
        <w:rPr>
          <w:rFonts w:ascii="Times New Roman" w:eastAsia="Times New Roman" w:hAnsi="Times New Roman" w:cs="Times New Roman"/>
          <w:bCs/>
          <w:color w:val="000000"/>
          <w:sz w:val="28"/>
          <w:szCs w:val="28"/>
          <w:lang w:val="kk-KZ" w:eastAsia="ru-RU"/>
        </w:rPr>
        <w:t>-</w:t>
      </w:r>
      <w:r w:rsidRPr="001B6A75">
        <w:rPr>
          <w:rFonts w:ascii="Times New Roman" w:eastAsia="Times New Roman" w:hAnsi="Times New Roman" w:cs="Times New Roman"/>
          <w:bCs/>
          <w:color w:val="000000"/>
          <w:sz w:val="28"/>
          <w:szCs w:val="28"/>
          <w:lang w:val="kk-KZ" w:eastAsia="ru-RU"/>
        </w:rPr>
        <w:t>кестеде берілді.</w:t>
      </w:r>
    </w:p>
    <w:p w14:paraId="2C5B8734" w14:textId="77777777" w:rsidR="00C733B6" w:rsidRPr="001B6A75" w:rsidRDefault="00C733B6" w:rsidP="008D6700">
      <w:pPr>
        <w:spacing w:after="0" w:line="240" w:lineRule="auto"/>
        <w:jc w:val="both"/>
        <w:rPr>
          <w:rFonts w:ascii="Times New Roman" w:eastAsia="Times New Roman" w:hAnsi="Times New Roman" w:cs="Times New Roman"/>
          <w:bCs/>
          <w:color w:val="000000"/>
          <w:sz w:val="28"/>
          <w:szCs w:val="28"/>
          <w:lang w:val="kk-KZ" w:eastAsia="ru-RU"/>
        </w:rPr>
      </w:pPr>
    </w:p>
    <w:p w14:paraId="4E5EAE28" w14:textId="29A14CA6" w:rsidR="00C733B6" w:rsidRPr="001B6A75" w:rsidRDefault="00C733B6" w:rsidP="008D6700">
      <w:pPr>
        <w:spacing w:after="0" w:line="240" w:lineRule="auto"/>
        <w:jc w:val="both"/>
        <w:rPr>
          <w:rFonts w:ascii="Times New Roman" w:eastAsia="Times New Roman" w:hAnsi="Times New Roman" w:cs="Times New Roman"/>
          <w:bCs/>
          <w:color w:val="000000"/>
          <w:sz w:val="28"/>
          <w:szCs w:val="28"/>
          <w:lang w:val="kk-KZ" w:eastAsia="ru-RU"/>
        </w:rPr>
      </w:pPr>
      <w:r w:rsidRPr="001B6A75">
        <w:rPr>
          <w:rFonts w:ascii="Times New Roman" w:eastAsia="Times New Roman" w:hAnsi="Times New Roman" w:cs="Times New Roman"/>
          <w:bCs/>
          <w:color w:val="000000"/>
          <w:sz w:val="28"/>
          <w:szCs w:val="28"/>
          <w:lang w:val="kk-KZ" w:eastAsia="ru-RU"/>
        </w:rPr>
        <w:t>Кесте 2</w:t>
      </w:r>
      <w:r w:rsidR="007B14E5">
        <w:rPr>
          <w:rFonts w:ascii="Times New Roman" w:eastAsia="Times New Roman" w:hAnsi="Times New Roman" w:cs="Times New Roman"/>
          <w:bCs/>
          <w:color w:val="000000"/>
          <w:sz w:val="28"/>
          <w:szCs w:val="28"/>
          <w:lang w:val="kk-KZ" w:eastAsia="ru-RU"/>
        </w:rPr>
        <w:t>3</w:t>
      </w:r>
      <w:r w:rsidR="00DA6CE3">
        <w:rPr>
          <w:rFonts w:ascii="Times New Roman" w:eastAsia="Times New Roman" w:hAnsi="Times New Roman" w:cs="Times New Roman"/>
          <w:bCs/>
          <w:color w:val="000000"/>
          <w:sz w:val="28"/>
          <w:szCs w:val="28"/>
          <w:lang w:val="kk-KZ" w:eastAsia="ru-RU"/>
        </w:rPr>
        <w:t xml:space="preserve"> </w:t>
      </w:r>
      <w:r w:rsidRPr="001B6A75">
        <w:rPr>
          <w:rFonts w:ascii="Times New Roman" w:eastAsia="Times New Roman" w:hAnsi="Times New Roman" w:cs="Times New Roman"/>
          <w:bCs/>
          <w:color w:val="000000"/>
          <w:sz w:val="28"/>
          <w:szCs w:val="28"/>
          <w:lang w:val="kk-KZ" w:eastAsia="ru-RU"/>
        </w:rPr>
        <w:t xml:space="preserve">– Ізделінде </w:t>
      </w:r>
      <w:r w:rsidRPr="001B6A75">
        <w:rPr>
          <w:rFonts w:ascii="Symbol" w:eastAsia="Times New Roman" w:hAnsi="Symbol" w:cs="Arial"/>
          <w:bCs/>
          <w:color w:val="000000"/>
          <w:sz w:val="28"/>
          <w:szCs w:val="28"/>
          <w:lang w:val="kk-KZ" w:eastAsia="ru-RU"/>
        </w:rPr>
        <w:t></w:t>
      </w:r>
      <w:r w:rsidRPr="001B6A75">
        <w:rPr>
          <w:rFonts w:ascii="Times New Roman" w:eastAsia="Times New Roman" w:hAnsi="Times New Roman" w:cs="Times New Roman"/>
          <w:bCs/>
          <w:color w:val="000000"/>
          <w:sz w:val="28"/>
          <w:szCs w:val="28"/>
          <w:vertAlign w:val="superscript"/>
          <w:lang w:val="kk-KZ" w:eastAsia="ru-RU"/>
        </w:rPr>
        <w:t>2</w:t>
      </w:r>
      <w:r w:rsidRPr="001B6A75">
        <w:rPr>
          <w:rFonts w:ascii="Times New Roman" w:eastAsia="Times New Roman" w:hAnsi="Times New Roman" w:cs="Times New Roman"/>
          <w:bCs/>
          <w:color w:val="000000"/>
          <w:sz w:val="28"/>
          <w:szCs w:val="28"/>
          <w:vertAlign w:val="subscript"/>
          <w:lang w:val="kk-KZ" w:eastAsia="ru-RU"/>
        </w:rPr>
        <w:t xml:space="preserve">м </w:t>
      </w:r>
      <w:r w:rsidRPr="001B6A75">
        <w:rPr>
          <w:rFonts w:ascii="Times New Roman" w:eastAsia="Times New Roman" w:hAnsi="Times New Roman" w:cs="Times New Roman"/>
          <w:bCs/>
          <w:color w:val="000000"/>
          <w:sz w:val="28"/>
          <w:szCs w:val="28"/>
          <w:lang w:val="kk-KZ" w:eastAsia="ru-RU"/>
        </w:rPr>
        <w:t>мәнін табу кестесі</w:t>
      </w:r>
    </w:p>
    <w:p w14:paraId="214C0D53" w14:textId="77777777" w:rsidR="00C733B6" w:rsidRPr="001B6A75" w:rsidRDefault="00C733B6" w:rsidP="008D6700">
      <w:pPr>
        <w:spacing w:after="0" w:line="240" w:lineRule="auto"/>
        <w:jc w:val="both"/>
        <w:rPr>
          <w:rFonts w:ascii="Times New Roman" w:eastAsia="Times New Roman" w:hAnsi="Times New Roman" w:cs="Times New Roman"/>
          <w:bCs/>
          <w:color w:val="000000"/>
          <w:sz w:val="16"/>
          <w:szCs w:val="16"/>
          <w:lang w:val="kk-KZ" w:eastAsia="ru-RU"/>
        </w:rPr>
      </w:pPr>
    </w:p>
    <w:tbl>
      <w:tblPr>
        <w:tblStyle w:val="af5"/>
        <w:tblW w:w="0" w:type="auto"/>
        <w:tblInd w:w="150" w:type="dxa"/>
        <w:tblLook w:val="04A0" w:firstRow="1" w:lastRow="0" w:firstColumn="1" w:lastColumn="0" w:noHBand="0" w:noVBand="1"/>
      </w:tblPr>
      <w:tblGrid>
        <w:gridCol w:w="3614"/>
        <w:gridCol w:w="2669"/>
        <w:gridCol w:w="3199"/>
      </w:tblGrid>
      <w:tr w:rsidR="00E549B2" w:rsidRPr="001B6A75" w14:paraId="6793C827" w14:textId="77777777" w:rsidTr="00DA6CE3">
        <w:tc>
          <w:tcPr>
            <w:tcW w:w="3644" w:type="dxa"/>
          </w:tcPr>
          <w:p w14:paraId="2D2F2DFF" w14:textId="44AEE4A3" w:rsidR="00E549B2" w:rsidRPr="00DA6CE3" w:rsidRDefault="00DA6CE3" w:rsidP="00E549B2">
            <w:pPr>
              <w:spacing w:after="0" w:line="240" w:lineRule="auto"/>
              <w:jc w:val="center"/>
              <w:rPr>
                <w:rFonts w:ascii="Times New Roman" w:eastAsia="Times New Roman" w:hAnsi="Times New Roman" w:cs="Times New Roman"/>
                <w:bCs/>
                <w:color w:val="000000"/>
                <w:sz w:val="24"/>
                <w:szCs w:val="24"/>
                <w:lang w:eastAsia="ru-RU"/>
              </w:rPr>
            </w:pPr>
            <w:r w:rsidRPr="00DA6CE3">
              <w:rPr>
                <w:rFonts w:ascii="Times New Roman" w:eastAsia="Times New Roman" w:hAnsi="Times New Roman" w:cs="Times New Roman"/>
                <w:bCs/>
                <w:color w:val="000000"/>
                <w:sz w:val="24"/>
                <w:szCs w:val="24"/>
                <w:lang w:eastAsia="ru-RU"/>
              </w:rPr>
              <w:t>Топ</w:t>
            </w:r>
          </w:p>
        </w:tc>
        <w:tc>
          <w:tcPr>
            <w:tcW w:w="2693" w:type="dxa"/>
            <w:vAlign w:val="bottom"/>
          </w:tcPr>
          <w:p w14:paraId="060458B2" w14:textId="295B27A7" w:rsidR="00E549B2" w:rsidRPr="00DA6CE3" w:rsidRDefault="00DA6CE3" w:rsidP="00E549B2">
            <w:pPr>
              <w:spacing w:after="0" w:line="240" w:lineRule="auto"/>
              <w:jc w:val="center"/>
              <w:rPr>
                <w:rFonts w:ascii="Times New Roman" w:eastAsia="Times New Roman" w:hAnsi="Times New Roman" w:cs="Times New Roman"/>
                <w:bCs/>
                <w:color w:val="000000"/>
                <w:sz w:val="24"/>
                <w:szCs w:val="24"/>
                <w:lang w:eastAsia="ru-RU"/>
              </w:rPr>
            </w:pPr>
            <w:r w:rsidRPr="00DA6CE3">
              <w:rPr>
                <w:rFonts w:ascii="Times New Roman" w:eastAsia="Times New Roman" w:hAnsi="Times New Roman" w:cs="Times New Roman"/>
                <w:bCs/>
                <w:color w:val="000000"/>
                <w:sz w:val="24"/>
                <w:szCs w:val="24"/>
                <w:lang w:eastAsia="ru-RU"/>
              </w:rPr>
              <w:t>Деңгейлер</w:t>
            </w:r>
          </w:p>
        </w:tc>
        <w:tc>
          <w:tcPr>
            <w:tcW w:w="3238" w:type="dxa"/>
          </w:tcPr>
          <w:p w14:paraId="6FCB5BF5" w14:textId="280980D4" w:rsidR="00E549B2" w:rsidRPr="001B6A75" w:rsidRDefault="007D3FE6" w:rsidP="00E549B2">
            <w:pPr>
              <w:spacing w:after="0" w:line="240" w:lineRule="auto"/>
              <w:jc w:val="both"/>
              <w:rPr>
                <w:rFonts w:ascii="Times New Roman" w:hAnsi="Times New Roman" w:cs="Times New Roman"/>
                <w:sz w:val="24"/>
                <w:szCs w:val="24"/>
                <w:lang w:val="kk-KZ"/>
              </w:rPr>
            </w:pPr>
            <m:oMathPara>
              <m:oMath>
                <m:sSup>
                  <m:sSupPr>
                    <m:ctrlPr>
                      <w:rPr>
                        <w:rFonts w:ascii="Cambria Math" w:hAnsi="Times New Roman" w:cs="Times New Roman"/>
                        <w:i/>
                        <w:sz w:val="28"/>
                        <w:szCs w:val="28"/>
                      </w:rPr>
                    </m:ctrlPr>
                  </m:sSupPr>
                  <m:e>
                    <m:r>
                      <w:rPr>
                        <w:rFonts w:ascii="Cambria Math" w:hAnsi="Times New Roman" w:cs="Times New Roman"/>
                        <w:sz w:val="28"/>
                        <w:szCs w:val="28"/>
                        <w:lang w:val="kk-KZ"/>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f</m:t>
                        </m:r>
                      </m:e>
                      <m:sub>
                        <m:r>
                          <w:rPr>
                            <w:rFonts w:ascii="Cambria Math" w:hAnsi="Times New Roman" w:cs="Times New Roman"/>
                            <w:sz w:val="28"/>
                            <w:szCs w:val="28"/>
                            <w:lang w:val="kk-KZ"/>
                          </w:rPr>
                          <m:t>э</m:t>
                        </m:r>
                      </m:sub>
                    </m:sSub>
                    <m:r>
                      <w:rPr>
                        <w:rFonts w:ascii="Cambria Math" w:hAnsi="Cambria Math" w:cs="Times New Roman"/>
                        <w:sz w:val="28"/>
                        <w:szCs w:val="28"/>
                        <w:lang w:val="kk-KZ"/>
                      </w:rPr>
                      <m:t>-</m:t>
                    </m:r>
                    <m:sSub>
                      <m:sSubPr>
                        <m:ctrlPr>
                          <w:rPr>
                            <w:rFonts w:ascii="Cambria Math" w:hAnsi="Times New Roman"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т</m:t>
                        </m:r>
                      </m:sub>
                    </m:sSub>
                    <m:r>
                      <w:rPr>
                        <w:rFonts w:ascii="Cambria Math" w:hAnsi="Times New Roman" w:cs="Times New Roman"/>
                        <w:sz w:val="28"/>
                        <w:szCs w:val="28"/>
                        <w:lang w:val="kk-KZ"/>
                      </w:rPr>
                      <m:t>)</m:t>
                    </m:r>
                  </m:e>
                  <m:sup>
                    <m:r>
                      <w:rPr>
                        <w:rFonts w:ascii="Cambria Math" w:hAnsi="Times New Roman" w:cs="Times New Roman"/>
                        <w:sz w:val="28"/>
                        <w:szCs w:val="28"/>
                        <w:lang w:val="kk-KZ"/>
                      </w:rPr>
                      <m:t>2</m:t>
                    </m:r>
                  </m:sup>
                </m:sSup>
                <m:r>
                  <w:rPr>
                    <w:rFonts w:ascii="Cambria Math" w:hAnsi="Times New Roman" w:cs="Times New Roman"/>
                    <w:sz w:val="28"/>
                    <w:szCs w:val="28"/>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т</m:t>
                    </m:r>
                  </m:sub>
                </m:sSub>
              </m:oMath>
            </m:oMathPara>
          </w:p>
        </w:tc>
      </w:tr>
      <w:tr w:rsidR="00E549B2" w:rsidRPr="001B6A75" w14:paraId="01F2EEB2" w14:textId="77777777" w:rsidTr="00DA6CE3">
        <w:tc>
          <w:tcPr>
            <w:tcW w:w="3644" w:type="dxa"/>
            <w:vMerge w:val="restart"/>
          </w:tcPr>
          <w:p w14:paraId="2D7AA2C4" w14:textId="0FA01857" w:rsidR="00E549B2" w:rsidRPr="00DA6CE3" w:rsidRDefault="00DA6CE3" w:rsidP="00E549B2">
            <w:pPr>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eastAsia="ru-RU"/>
              </w:rPr>
              <w:t>Эксперименттік</w:t>
            </w:r>
          </w:p>
        </w:tc>
        <w:tc>
          <w:tcPr>
            <w:tcW w:w="2693" w:type="dxa"/>
            <w:vAlign w:val="bottom"/>
          </w:tcPr>
          <w:p w14:paraId="54C30328"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төмен</w:t>
            </w:r>
          </w:p>
        </w:tc>
        <w:tc>
          <w:tcPr>
            <w:tcW w:w="3238" w:type="dxa"/>
            <w:vAlign w:val="bottom"/>
          </w:tcPr>
          <w:p w14:paraId="585CFA15"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3,29</w:t>
            </w:r>
          </w:p>
        </w:tc>
      </w:tr>
      <w:tr w:rsidR="00E549B2" w:rsidRPr="001B6A75" w14:paraId="5EC6EB0B" w14:textId="77777777" w:rsidTr="00DA6CE3">
        <w:tc>
          <w:tcPr>
            <w:tcW w:w="3644" w:type="dxa"/>
            <w:vMerge/>
          </w:tcPr>
          <w:p w14:paraId="41EDED74"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eastAsia="ru-RU"/>
              </w:rPr>
            </w:pPr>
          </w:p>
        </w:tc>
        <w:tc>
          <w:tcPr>
            <w:tcW w:w="2693" w:type="dxa"/>
            <w:vAlign w:val="bottom"/>
          </w:tcPr>
          <w:p w14:paraId="5FBB5906"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орташа</w:t>
            </w:r>
          </w:p>
        </w:tc>
        <w:tc>
          <w:tcPr>
            <w:tcW w:w="3238" w:type="dxa"/>
            <w:vAlign w:val="bottom"/>
          </w:tcPr>
          <w:p w14:paraId="31532BE0"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2,79</w:t>
            </w:r>
          </w:p>
        </w:tc>
      </w:tr>
      <w:tr w:rsidR="00E549B2" w:rsidRPr="001B6A75" w14:paraId="095614D9" w14:textId="77777777" w:rsidTr="00DA6CE3">
        <w:tc>
          <w:tcPr>
            <w:tcW w:w="3644" w:type="dxa"/>
            <w:vMerge/>
          </w:tcPr>
          <w:p w14:paraId="32431A8B" w14:textId="77777777" w:rsidR="00E549B2" w:rsidRPr="001B6A75" w:rsidRDefault="00E549B2" w:rsidP="00E549B2">
            <w:pPr>
              <w:spacing w:after="0" w:line="240" w:lineRule="auto"/>
              <w:jc w:val="both"/>
              <w:rPr>
                <w:rFonts w:ascii="Times New Roman" w:hAnsi="Times New Roman" w:cs="Times New Roman"/>
                <w:sz w:val="24"/>
                <w:szCs w:val="24"/>
                <w:lang w:val="kk-KZ"/>
              </w:rPr>
            </w:pPr>
          </w:p>
        </w:tc>
        <w:tc>
          <w:tcPr>
            <w:tcW w:w="2693" w:type="dxa"/>
            <w:vAlign w:val="bottom"/>
          </w:tcPr>
          <w:p w14:paraId="535E1253"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жоғары</w:t>
            </w:r>
          </w:p>
        </w:tc>
        <w:tc>
          <w:tcPr>
            <w:tcW w:w="3238" w:type="dxa"/>
            <w:vAlign w:val="bottom"/>
          </w:tcPr>
          <w:p w14:paraId="5AF1CD19"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0,29</w:t>
            </w:r>
          </w:p>
        </w:tc>
      </w:tr>
      <w:tr w:rsidR="00E549B2" w:rsidRPr="001B6A75" w14:paraId="5932EDB6" w14:textId="77777777" w:rsidTr="00DA6CE3">
        <w:tc>
          <w:tcPr>
            <w:tcW w:w="3644" w:type="dxa"/>
            <w:vMerge w:val="restart"/>
          </w:tcPr>
          <w:p w14:paraId="7D71FCE7" w14:textId="77777777" w:rsidR="00E549B2" w:rsidRPr="001B6A75" w:rsidRDefault="00E549B2" w:rsidP="00E549B2">
            <w:pPr>
              <w:spacing w:after="0" w:line="240" w:lineRule="auto"/>
              <w:jc w:val="both"/>
              <w:rPr>
                <w:rFonts w:ascii="Times New Roman" w:hAnsi="Times New Roman" w:cs="Times New Roman"/>
                <w:sz w:val="24"/>
                <w:szCs w:val="24"/>
                <w:lang w:val="kk-KZ"/>
              </w:rPr>
            </w:pPr>
            <w:r w:rsidRPr="001B6A75">
              <w:rPr>
                <w:rFonts w:ascii="Times New Roman" w:eastAsia="Times New Roman" w:hAnsi="Times New Roman" w:cs="Times New Roman"/>
                <w:color w:val="000000"/>
                <w:sz w:val="24"/>
                <w:szCs w:val="24"/>
                <w:lang w:eastAsia="ru-RU"/>
              </w:rPr>
              <w:t>Бақылау</w:t>
            </w:r>
          </w:p>
        </w:tc>
        <w:tc>
          <w:tcPr>
            <w:tcW w:w="2693" w:type="dxa"/>
            <w:vAlign w:val="bottom"/>
          </w:tcPr>
          <w:p w14:paraId="19002D1F"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төмен</w:t>
            </w:r>
          </w:p>
        </w:tc>
        <w:tc>
          <w:tcPr>
            <w:tcW w:w="3238" w:type="dxa"/>
            <w:vAlign w:val="bottom"/>
          </w:tcPr>
          <w:p w14:paraId="36CFB3D6"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3,18</w:t>
            </w:r>
          </w:p>
        </w:tc>
      </w:tr>
      <w:tr w:rsidR="00E549B2" w:rsidRPr="001B6A75" w14:paraId="2FFAF82E" w14:textId="77777777" w:rsidTr="00DA6CE3">
        <w:tc>
          <w:tcPr>
            <w:tcW w:w="3644" w:type="dxa"/>
            <w:vMerge/>
          </w:tcPr>
          <w:p w14:paraId="623721F8" w14:textId="77777777" w:rsidR="00E549B2" w:rsidRPr="001B6A75" w:rsidRDefault="00E549B2" w:rsidP="00E549B2">
            <w:pPr>
              <w:spacing w:after="0" w:line="240" w:lineRule="auto"/>
              <w:jc w:val="both"/>
              <w:rPr>
                <w:rFonts w:ascii="Times New Roman" w:hAnsi="Times New Roman" w:cs="Times New Roman"/>
                <w:sz w:val="24"/>
                <w:szCs w:val="24"/>
                <w:lang w:val="kk-KZ"/>
              </w:rPr>
            </w:pPr>
          </w:p>
        </w:tc>
        <w:tc>
          <w:tcPr>
            <w:tcW w:w="2693" w:type="dxa"/>
            <w:vAlign w:val="bottom"/>
          </w:tcPr>
          <w:p w14:paraId="781F0354"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орташа</w:t>
            </w:r>
          </w:p>
        </w:tc>
        <w:tc>
          <w:tcPr>
            <w:tcW w:w="3238" w:type="dxa"/>
            <w:vAlign w:val="bottom"/>
          </w:tcPr>
          <w:p w14:paraId="58CF9E5B"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2,70</w:t>
            </w:r>
          </w:p>
        </w:tc>
      </w:tr>
      <w:tr w:rsidR="00E549B2" w:rsidRPr="001B6A75" w14:paraId="7707255C" w14:textId="77777777" w:rsidTr="00DA6CE3">
        <w:tc>
          <w:tcPr>
            <w:tcW w:w="3644" w:type="dxa"/>
            <w:vMerge/>
          </w:tcPr>
          <w:p w14:paraId="590BFA68" w14:textId="77777777" w:rsidR="00E549B2" w:rsidRPr="001B6A75" w:rsidRDefault="00E549B2" w:rsidP="00E549B2">
            <w:pPr>
              <w:spacing w:after="0" w:line="240" w:lineRule="auto"/>
              <w:jc w:val="both"/>
              <w:rPr>
                <w:rFonts w:ascii="Times New Roman" w:hAnsi="Times New Roman" w:cs="Times New Roman"/>
                <w:sz w:val="24"/>
                <w:szCs w:val="24"/>
                <w:lang w:val="kk-KZ"/>
              </w:rPr>
            </w:pPr>
          </w:p>
        </w:tc>
        <w:tc>
          <w:tcPr>
            <w:tcW w:w="2693" w:type="dxa"/>
            <w:vAlign w:val="bottom"/>
          </w:tcPr>
          <w:p w14:paraId="3B9253AE"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жоғары</w:t>
            </w:r>
          </w:p>
        </w:tc>
        <w:tc>
          <w:tcPr>
            <w:tcW w:w="3238" w:type="dxa"/>
            <w:vAlign w:val="bottom"/>
          </w:tcPr>
          <w:p w14:paraId="77A10343"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0,28</w:t>
            </w:r>
          </w:p>
        </w:tc>
      </w:tr>
      <w:tr w:rsidR="00C733B6" w:rsidRPr="001B6A75" w14:paraId="69DA294E" w14:textId="77777777" w:rsidTr="00DA6CE3">
        <w:tc>
          <w:tcPr>
            <w:tcW w:w="6337" w:type="dxa"/>
            <w:gridSpan w:val="2"/>
          </w:tcPr>
          <w:p w14:paraId="68313CB8" w14:textId="77777777" w:rsidR="00C733B6" w:rsidRPr="00DA6CE3" w:rsidRDefault="00C733B6" w:rsidP="00E549B2">
            <w:pPr>
              <w:spacing w:after="0" w:line="240" w:lineRule="auto"/>
              <w:jc w:val="center"/>
              <w:rPr>
                <w:rFonts w:ascii="Times New Roman" w:hAnsi="Times New Roman" w:cs="Times New Roman"/>
                <w:i/>
                <w:sz w:val="24"/>
                <w:szCs w:val="24"/>
                <w:vertAlign w:val="subscript"/>
                <w:lang w:val="kk-KZ"/>
              </w:rPr>
            </w:pPr>
            <w:r w:rsidRPr="00DA6CE3">
              <w:rPr>
                <w:rFonts w:ascii="Symbol" w:eastAsia="Times New Roman" w:hAnsi="Symbol" w:cs="Arial"/>
                <w:bCs/>
                <w:i/>
                <w:color w:val="000000"/>
                <w:sz w:val="24"/>
                <w:szCs w:val="24"/>
                <w:lang w:eastAsia="ru-RU"/>
              </w:rPr>
              <w:t></w:t>
            </w:r>
            <w:r w:rsidRPr="00DA6CE3">
              <w:rPr>
                <w:rFonts w:ascii="Times New Roman" w:eastAsia="Times New Roman" w:hAnsi="Times New Roman" w:cs="Times New Roman"/>
                <w:bCs/>
                <w:i/>
                <w:color w:val="000000"/>
                <w:sz w:val="24"/>
                <w:szCs w:val="24"/>
                <w:vertAlign w:val="superscript"/>
                <w:lang w:eastAsia="ru-RU"/>
              </w:rPr>
              <w:t>2</w:t>
            </w:r>
            <w:r w:rsidRPr="00DA6CE3">
              <w:rPr>
                <w:rFonts w:ascii="Times New Roman" w:eastAsia="Times New Roman" w:hAnsi="Times New Roman" w:cs="Times New Roman"/>
                <w:bCs/>
                <w:i/>
                <w:color w:val="000000"/>
                <w:sz w:val="24"/>
                <w:szCs w:val="24"/>
                <w:vertAlign w:val="subscript"/>
                <w:lang w:val="kk-KZ" w:eastAsia="ru-RU"/>
              </w:rPr>
              <w:t>м</w:t>
            </w:r>
          </w:p>
        </w:tc>
        <w:tc>
          <w:tcPr>
            <w:tcW w:w="3238" w:type="dxa"/>
          </w:tcPr>
          <w:p w14:paraId="43F35A40" w14:textId="77777777" w:rsidR="00C733B6" w:rsidRPr="00DA6CE3" w:rsidRDefault="00C733B6" w:rsidP="00E549B2">
            <w:pPr>
              <w:spacing w:after="0" w:line="240" w:lineRule="auto"/>
              <w:jc w:val="center"/>
              <w:rPr>
                <w:rFonts w:ascii="Times New Roman" w:hAnsi="Times New Roman" w:cs="Times New Roman"/>
                <w:i/>
                <w:sz w:val="24"/>
                <w:szCs w:val="24"/>
                <w:lang w:val="kk-KZ"/>
              </w:rPr>
            </w:pPr>
            <w:r w:rsidRPr="00DA6CE3">
              <w:rPr>
                <w:rFonts w:ascii="Times New Roman" w:eastAsia="Times New Roman" w:hAnsi="Times New Roman" w:cs="Times New Roman"/>
                <w:bCs/>
                <w:i/>
                <w:color w:val="000000"/>
                <w:sz w:val="24"/>
                <w:szCs w:val="24"/>
                <w:lang w:val="kk-KZ" w:eastAsia="ru-RU"/>
              </w:rPr>
              <w:t>12,53</w:t>
            </w:r>
          </w:p>
        </w:tc>
      </w:tr>
    </w:tbl>
    <w:p w14:paraId="716F904A" w14:textId="77777777" w:rsidR="00C733B6" w:rsidRPr="001B6A75" w:rsidRDefault="00C733B6" w:rsidP="008D6700">
      <w:pPr>
        <w:spacing w:after="0" w:line="240" w:lineRule="auto"/>
        <w:ind w:firstLine="708"/>
        <w:jc w:val="both"/>
        <w:rPr>
          <w:rFonts w:ascii="Times New Roman" w:hAnsi="Times New Roman" w:cs="Times New Roman"/>
          <w:sz w:val="28"/>
          <w:szCs w:val="28"/>
          <w:lang w:val="kk-KZ"/>
        </w:rPr>
      </w:pPr>
    </w:p>
    <w:p w14:paraId="5FFF69DB" w14:textId="38E723BC" w:rsidR="00C733B6" w:rsidRPr="001B6A75" w:rsidRDefault="00C733B6" w:rsidP="008D6700">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eastAsia="ru-RU"/>
        </w:rPr>
      </w:pPr>
      <w:r w:rsidRPr="001B6A75">
        <w:rPr>
          <w:rFonts w:ascii="Times New Roman" w:hAnsi="Times New Roman" w:cs="Times New Roman"/>
          <w:sz w:val="28"/>
          <w:szCs w:val="28"/>
          <w:lang w:val="kk-KZ"/>
        </w:rPr>
        <w:t>Мазмұндық компонент бойынша қалыптастырушы эксперименттің ізделінді</w:t>
      </w:r>
      <w:r w:rsidRPr="001B6A75">
        <w:rPr>
          <w:rFonts w:ascii="Times New Roman" w:eastAsia="Times New Roman" w:hAnsi="Times New Roman" w:cs="Times New Roman"/>
          <w:bCs/>
          <w:sz w:val="28"/>
          <w:szCs w:val="28"/>
          <w:lang w:val="kk-KZ" w:eastAsia="ru-RU"/>
        </w:rPr>
        <w:t xml:space="preserve"> мәні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м</w:t>
      </w:r>
      <w:r w:rsidRPr="001B6A75">
        <w:rPr>
          <w:rFonts w:ascii="Times New Roman" w:eastAsia="Times New Roman" w:hAnsi="Times New Roman" w:cs="Times New Roman"/>
          <w:bCs/>
          <w:sz w:val="28"/>
          <w:szCs w:val="28"/>
          <w:lang w:val="kk-KZ" w:eastAsia="ru-RU"/>
        </w:rPr>
        <w:t xml:space="preserve">=12,53. Біздің жағдайда еркіндік дәрежесі 2. Еркіндік дәрежесі 2-ге тең болса,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 xml:space="preserve"> </w:t>
      </w:r>
      <w:r w:rsidRPr="001B6A75">
        <w:rPr>
          <w:rFonts w:ascii="Times New Roman" w:eastAsia="Times New Roman" w:hAnsi="Times New Roman" w:cs="Times New Roman"/>
          <w:bCs/>
          <w:sz w:val="28"/>
          <w:szCs w:val="28"/>
          <w:lang w:val="kk-KZ" w:eastAsia="ru-RU"/>
        </w:rPr>
        <w:t>–тің кестелік кризистік мәні бірнеше мән қабылдайды, атап көрсетсек, α</w:t>
      </w:r>
      <m:oMath>
        <m:r>
          <w:rPr>
            <w:rFonts w:ascii="Cambria Math" w:eastAsia="Times New Roman" w:hAnsi="Cambria Math" w:cs="Times New Roman"/>
            <w:sz w:val="28"/>
            <w:szCs w:val="28"/>
            <w:lang w:val="kk-KZ" w:eastAsia="ru-RU"/>
          </w:rPr>
          <m:t>≤</m:t>
        </m:r>
      </m:oMath>
      <w:r w:rsidRPr="001B6A75">
        <w:rPr>
          <w:rFonts w:ascii="Times New Roman" w:eastAsia="Times New Roman" w:hAnsi="Times New Roman" w:cs="Times New Roman"/>
          <w:bCs/>
          <w:sz w:val="28"/>
          <w:szCs w:val="28"/>
          <w:lang w:val="kk-KZ" w:eastAsia="ru-RU"/>
        </w:rPr>
        <w:t xml:space="preserve">0,05 мәнділік деңгейінде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кр</w:t>
      </w:r>
      <w:r w:rsidRPr="001B6A75">
        <w:rPr>
          <w:rFonts w:ascii="Times New Roman" w:eastAsia="Times New Roman" w:hAnsi="Times New Roman" w:cs="Times New Roman"/>
          <w:bCs/>
          <w:sz w:val="28"/>
          <w:szCs w:val="28"/>
          <w:lang w:val="kk-KZ" w:eastAsia="ru-RU"/>
        </w:rPr>
        <w:t>=5,99, ал α</w:t>
      </w:r>
      <m:oMath>
        <m:r>
          <w:rPr>
            <w:rFonts w:ascii="Cambria Math" w:eastAsia="Times New Roman" w:hAnsi="Cambria Math" w:cs="Times New Roman"/>
            <w:sz w:val="28"/>
            <w:szCs w:val="28"/>
            <w:lang w:val="kk-KZ" w:eastAsia="ru-RU"/>
          </w:rPr>
          <m:t>≤</m:t>
        </m:r>
      </m:oMath>
      <w:r w:rsidRPr="001B6A75">
        <w:rPr>
          <w:rFonts w:ascii="Times New Roman" w:eastAsia="Times New Roman" w:hAnsi="Times New Roman" w:cs="Times New Roman"/>
          <w:bCs/>
          <w:sz w:val="28"/>
          <w:szCs w:val="28"/>
          <w:lang w:val="kk-KZ" w:eastAsia="ru-RU"/>
        </w:rPr>
        <w:t xml:space="preserve">0,01 мәнділік деңгейінде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кр</w:t>
      </w:r>
      <w:r w:rsidRPr="001B6A75">
        <w:rPr>
          <w:rFonts w:ascii="Times New Roman" w:eastAsia="Times New Roman" w:hAnsi="Times New Roman" w:cs="Times New Roman"/>
          <w:bCs/>
          <w:sz w:val="28"/>
          <w:szCs w:val="28"/>
          <w:lang w:val="kk-KZ" w:eastAsia="ru-RU"/>
        </w:rPr>
        <w:t>=9,21. Мұнда 0,05 мәнділік деңгейде 95% дәлдікті, ал 0,01 мәнділік деңгейінде 99% дәлдікті көрсетеді. Қалыптастырушы кезеңде 99% дәлдікті алуды жөн көрдік,</w:t>
      </w:r>
      <w:r w:rsidR="00693366">
        <w:rPr>
          <w:rFonts w:ascii="Times New Roman" w:eastAsia="Times New Roman" w:hAnsi="Times New Roman" w:cs="Times New Roman"/>
          <w:bCs/>
          <w:sz w:val="28"/>
          <w:szCs w:val="28"/>
          <w:lang w:val="kk-KZ" w:eastAsia="ru-RU"/>
        </w:rPr>
        <w:t xml:space="preserve"> </w:t>
      </w:r>
      <w:r w:rsidRPr="001B6A75">
        <w:rPr>
          <w:rFonts w:ascii="Times New Roman" w:eastAsia="Times New Roman" w:hAnsi="Times New Roman" w:cs="Times New Roman"/>
          <w:bCs/>
          <w:sz w:val="28"/>
          <w:szCs w:val="28"/>
          <w:lang w:val="kk-KZ" w:eastAsia="ru-RU"/>
        </w:rPr>
        <w:t xml:space="preserve">яғни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кр</w:t>
      </w:r>
      <w:r w:rsidRPr="001B6A75">
        <w:rPr>
          <w:rFonts w:ascii="Times New Roman" w:eastAsia="Times New Roman" w:hAnsi="Times New Roman" w:cs="Times New Roman"/>
          <w:bCs/>
          <w:sz w:val="28"/>
          <w:szCs w:val="28"/>
          <w:lang w:val="kk-KZ" w:eastAsia="ru-RU"/>
        </w:rPr>
        <w:t xml:space="preserve">=9,21. Ізделінді мәнмен алыстыратын болсақ, 12,53&gt;9,21. </w:t>
      </w:r>
      <w:r w:rsidR="00363295" w:rsidRPr="001B6A75">
        <w:rPr>
          <w:rFonts w:ascii="Times New Roman" w:eastAsia="Times New Roman" w:hAnsi="Times New Roman" w:cs="Times New Roman"/>
          <w:bCs/>
          <w:sz w:val="28"/>
          <w:szCs w:val="28"/>
          <w:lang w:val="kk-KZ" w:eastAsia="ru-RU"/>
        </w:rPr>
        <w:t>Шарт бойынша альтернативті болжам 0,01 мәнділік деңгейінде қабылданып, нөлдік гипотеза ауытқиды.</w:t>
      </w:r>
    </w:p>
    <w:p w14:paraId="648CE3E1" w14:textId="0A4339B2" w:rsidR="00C733B6" w:rsidRPr="001B6A75" w:rsidRDefault="00C733B6" w:rsidP="008D6700">
      <w:pPr>
        <w:spacing w:after="0" w:line="240" w:lineRule="auto"/>
        <w:ind w:firstLine="708"/>
        <w:jc w:val="both"/>
        <w:rPr>
          <w:rFonts w:ascii="Times New Roman" w:eastAsia="Times New Roman" w:hAnsi="Times New Roman" w:cs="Times New Roman"/>
          <w:bCs/>
          <w:color w:val="000000"/>
          <w:sz w:val="28"/>
          <w:szCs w:val="28"/>
          <w:lang w:val="kk-KZ" w:eastAsia="ru-RU"/>
        </w:rPr>
      </w:pPr>
      <w:r w:rsidRPr="001B6A75">
        <w:rPr>
          <w:rFonts w:ascii="Times New Roman" w:eastAsia="Times New Roman" w:hAnsi="Times New Roman" w:cs="Times New Roman"/>
          <w:bCs/>
          <w:color w:val="000000"/>
          <w:sz w:val="28"/>
          <w:szCs w:val="28"/>
          <w:lang w:val="kk-KZ" w:eastAsia="ru-RU"/>
        </w:rPr>
        <w:t xml:space="preserve">Когнитивтік компонент бойынша қалыптастырушы эксперимент нәтижесінің эмпирикалық жиілік үлестірімін табамыз, яғни N=57 эксперименттік топ үшін </w:t>
      </w:r>
      <w:r w:rsidRPr="001B6A75">
        <w:rPr>
          <w:rFonts w:ascii="Times New Roman" w:hAnsi="Times New Roman" w:cs="Times New Roman"/>
          <w:sz w:val="28"/>
          <w:szCs w:val="28"/>
          <w:lang w:val="kk-KZ"/>
        </w:rPr>
        <w:t>Э</w:t>
      </w:r>
      <w:r w:rsidRPr="001B6A75">
        <w:rPr>
          <w:rFonts w:ascii="Times New Roman" w:hAnsi="Times New Roman" w:cs="Times New Roman"/>
          <w:sz w:val="28"/>
          <w:szCs w:val="28"/>
          <w:vertAlign w:val="subscript"/>
          <w:lang w:val="kk-KZ"/>
        </w:rPr>
        <w:t>11</w:t>
      </w:r>
      <w:r w:rsidRPr="001B6A75">
        <w:rPr>
          <w:rFonts w:ascii="Times New Roman" w:hAnsi="Times New Roman" w:cs="Times New Roman"/>
          <w:sz w:val="28"/>
          <w:szCs w:val="28"/>
          <w:lang w:val="kk-KZ"/>
        </w:rPr>
        <w:t>=</w:t>
      </w:r>
      <w:r w:rsidRPr="001B6A75">
        <w:rPr>
          <w:rFonts w:ascii="Times New Roman" w:hAnsi="Times New Roman" w:cs="Times New Roman"/>
          <w:sz w:val="24"/>
          <w:szCs w:val="24"/>
          <w:lang w:val="kk-KZ"/>
        </w:rPr>
        <w:t>20</w:t>
      </w:r>
      <w:r w:rsidRPr="001B6A75">
        <w:rPr>
          <w:rFonts w:ascii="Times New Roman" w:hAnsi="Times New Roman" w:cs="Times New Roman"/>
          <w:sz w:val="28"/>
          <w:szCs w:val="28"/>
          <w:lang w:val="kk-KZ"/>
        </w:rPr>
        <w:t>; Э</w:t>
      </w:r>
      <w:r w:rsidRPr="001B6A75">
        <w:rPr>
          <w:rFonts w:ascii="Times New Roman" w:hAnsi="Times New Roman" w:cs="Times New Roman"/>
          <w:sz w:val="28"/>
          <w:szCs w:val="28"/>
          <w:vertAlign w:val="subscript"/>
          <w:lang w:val="kk-KZ"/>
        </w:rPr>
        <w:t>12</w:t>
      </w:r>
      <w:r w:rsidRPr="001B6A75">
        <w:rPr>
          <w:rFonts w:ascii="Times New Roman" w:hAnsi="Times New Roman" w:cs="Times New Roman"/>
          <w:sz w:val="28"/>
          <w:szCs w:val="28"/>
          <w:lang w:val="kk-KZ"/>
        </w:rPr>
        <w:t>=33; Э</w:t>
      </w:r>
      <w:r w:rsidRPr="001B6A75">
        <w:rPr>
          <w:rFonts w:ascii="Times New Roman" w:hAnsi="Times New Roman" w:cs="Times New Roman"/>
          <w:sz w:val="28"/>
          <w:szCs w:val="28"/>
          <w:vertAlign w:val="subscript"/>
          <w:lang w:val="kk-KZ"/>
        </w:rPr>
        <w:t>13</w:t>
      </w:r>
      <w:r w:rsidRPr="001B6A75">
        <w:rPr>
          <w:rFonts w:ascii="Times New Roman" w:hAnsi="Times New Roman" w:cs="Times New Roman"/>
          <w:sz w:val="28"/>
          <w:szCs w:val="28"/>
          <w:lang w:val="kk-KZ"/>
        </w:rPr>
        <w:t>=4; ал M=59 бақылау тобы үшін Э</w:t>
      </w:r>
      <w:r w:rsidRPr="001B6A75">
        <w:rPr>
          <w:rFonts w:ascii="Times New Roman" w:hAnsi="Times New Roman" w:cs="Times New Roman"/>
          <w:sz w:val="28"/>
          <w:szCs w:val="28"/>
          <w:vertAlign w:val="subscript"/>
          <w:lang w:val="kk-KZ"/>
        </w:rPr>
        <w:t>21</w:t>
      </w:r>
      <w:r w:rsidRPr="001B6A75">
        <w:rPr>
          <w:rFonts w:ascii="Times New Roman" w:hAnsi="Times New Roman" w:cs="Times New Roman"/>
          <w:sz w:val="28"/>
          <w:szCs w:val="28"/>
          <w:lang w:val="kk-KZ"/>
        </w:rPr>
        <w:t>=37; Э</w:t>
      </w:r>
      <w:r w:rsidRPr="001B6A75">
        <w:rPr>
          <w:rFonts w:ascii="Times New Roman" w:hAnsi="Times New Roman" w:cs="Times New Roman"/>
          <w:sz w:val="28"/>
          <w:szCs w:val="28"/>
          <w:vertAlign w:val="subscript"/>
          <w:lang w:val="kk-KZ"/>
        </w:rPr>
        <w:t>22</w:t>
      </w:r>
      <w:r w:rsidRPr="001B6A75">
        <w:rPr>
          <w:rFonts w:ascii="Times New Roman" w:hAnsi="Times New Roman" w:cs="Times New Roman"/>
          <w:sz w:val="28"/>
          <w:szCs w:val="28"/>
          <w:lang w:val="kk-KZ"/>
        </w:rPr>
        <w:t>=18; Э</w:t>
      </w:r>
      <w:r w:rsidRPr="001B6A75">
        <w:rPr>
          <w:rFonts w:ascii="Times New Roman" w:hAnsi="Times New Roman" w:cs="Times New Roman"/>
          <w:sz w:val="28"/>
          <w:szCs w:val="28"/>
          <w:vertAlign w:val="subscript"/>
          <w:lang w:val="kk-KZ"/>
        </w:rPr>
        <w:t>23</w:t>
      </w:r>
      <w:r w:rsidRPr="001B6A75">
        <w:rPr>
          <w:rFonts w:ascii="Times New Roman" w:hAnsi="Times New Roman" w:cs="Times New Roman"/>
          <w:sz w:val="28"/>
          <w:szCs w:val="28"/>
          <w:lang w:val="kk-KZ"/>
        </w:rPr>
        <w:t>=4</w:t>
      </w:r>
      <w:r w:rsidRPr="001B6A75">
        <w:rPr>
          <w:rFonts w:ascii="Times New Roman" w:eastAsia="Times New Roman" w:hAnsi="Times New Roman" w:cs="Times New Roman"/>
          <w:bCs/>
          <w:color w:val="000000"/>
          <w:sz w:val="28"/>
          <w:szCs w:val="28"/>
          <w:lang w:val="kk-KZ" w:eastAsia="ru-RU"/>
        </w:rPr>
        <w:t xml:space="preserve"> (</w:t>
      </w:r>
      <w:r w:rsidR="00DA6CE3">
        <w:rPr>
          <w:rFonts w:ascii="Times New Roman" w:eastAsia="Times New Roman" w:hAnsi="Times New Roman" w:cs="Times New Roman"/>
          <w:bCs/>
          <w:color w:val="000000"/>
          <w:sz w:val="28"/>
          <w:szCs w:val="28"/>
          <w:lang w:val="kk-KZ" w:eastAsia="ru-RU"/>
        </w:rPr>
        <w:t>2</w:t>
      </w:r>
      <w:r w:rsidR="007B14E5">
        <w:rPr>
          <w:rFonts w:ascii="Times New Roman" w:eastAsia="Times New Roman" w:hAnsi="Times New Roman" w:cs="Times New Roman"/>
          <w:bCs/>
          <w:color w:val="000000"/>
          <w:sz w:val="28"/>
          <w:szCs w:val="28"/>
          <w:lang w:val="kk-KZ" w:eastAsia="ru-RU"/>
        </w:rPr>
        <w:t>4</w:t>
      </w:r>
      <w:r w:rsidR="00DA6CE3">
        <w:rPr>
          <w:rFonts w:ascii="Times New Roman" w:eastAsia="Times New Roman" w:hAnsi="Times New Roman" w:cs="Times New Roman"/>
          <w:bCs/>
          <w:color w:val="000000"/>
          <w:sz w:val="28"/>
          <w:szCs w:val="28"/>
          <w:lang w:val="kk-KZ" w:eastAsia="ru-RU"/>
        </w:rPr>
        <w:t>-</w:t>
      </w:r>
      <w:r w:rsidRPr="001B6A75">
        <w:rPr>
          <w:rFonts w:ascii="Times New Roman" w:eastAsia="Times New Roman" w:hAnsi="Times New Roman" w:cs="Times New Roman"/>
          <w:bCs/>
          <w:color w:val="000000"/>
          <w:sz w:val="28"/>
          <w:szCs w:val="28"/>
          <w:lang w:val="kk-KZ" w:eastAsia="ru-RU"/>
        </w:rPr>
        <w:t>кесте).</w:t>
      </w:r>
    </w:p>
    <w:p w14:paraId="0C0F091B" w14:textId="77777777" w:rsidR="00C733B6" w:rsidRPr="001B6A75" w:rsidRDefault="00C733B6" w:rsidP="008D6700">
      <w:pPr>
        <w:spacing w:after="0" w:line="240" w:lineRule="auto"/>
        <w:ind w:firstLine="708"/>
        <w:jc w:val="both"/>
        <w:rPr>
          <w:rFonts w:ascii="Times New Roman" w:eastAsia="Times New Roman" w:hAnsi="Times New Roman" w:cs="Times New Roman"/>
          <w:bCs/>
          <w:color w:val="000000"/>
          <w:sz w:val="28"/>
          <w:szCs w:val="28"/>
          <w:lang w:val="kk-KZ" w:eastAsia="ru-RU"/>
        </w:rPr>
      </w:pPr>
    </w:p>
    <w:p w14:paraId="37DD0688" w14:textId="0660448F" w:rsidR="00C733B6" w:rsidRPr="001B6A75" w:rsidRDefault="00C733B6" w:rsidP="008D6700">
      <w:pPr>
        <w:spacing w:after="0" w:line="240" w:lineRule="auto"/>
        <w:jc w:val="both"/>
        <w:rPr>
          <w:rFonts w:ascii="Times New Roman" w:eastAsia="Times New Roman" w:hAnsi="Times New Roman" w:cs="Times New Roman"/>
          <w:bCs/>
          <w:color w:val="000000"/>
          <w:sz w:val="28"/>
          <w:szCs w:val="28"/>
          <w:lang w:val="kk-KZ" w:eastAsia="ru-RU"/>
        </w:rPr>
      </w:pPr>
      <w:r w:rsidRPr="001B6A75">
        <w:rPr>
          <w:rFonts w:ascii="Times New Roman" w:eastAsia="Times New Roman" w:hAnsi="Times New Roman" w:cs="Times New Roman"/>
          <w:bCs/>
          <w:color w:val="000000"/>
          <w:sz w:val="28"/>
          <w:szCs w:val="28"/>
          <w:lang w:val="kk-KZ" w:eastAsia="ru-RU"/>
        </w:rPr>
        <w:t>Кесте 2</w:t>
      </w:r>
      <w:r w:rsidR="007B14E5">
        <w:rPr>
          <w:rFonts w:ascii="Times New Roman" w:eastAsia="Times New Roman" w:hAnsi="Times New Roman" w:cs="Times New Roman"/>
          <w:bCs/>
          <w:color w:val="000000"/>
          <w:sz w:val="28"/>
          <w:szCs w:val="28"/>
          <w:lang w:val="kk-KZ" w:eastAsia="ru-RU"/>
        </w:rPr>
        <w:t>4</w:t>
      </w:r>
      <w:r w:rsidR="00DA6CE3">
        <w:rPr>
          <w:rFonts w:ascii="Times New Roman" w:eastAsia="Times New Roman" w:hAnsi="Times New Roman" w:cs="Times New Roman"/>
          <w:bCs/>
          <w:color w:val="000000"/>
          <w:sz w:val="28"/>
          <w:szCs w:val="28"/>
          <w:lang w:val="kk-KZ" w:eastAsia="ru-RU"/>
        </w:rPr>
        <w:t xml:space="preserve"> </w:t>
      </w:r>
      <w:r w:rsidRPr="001B6A75">
        <w:rPr>
          <w:rFonts w:ascii="Times New Roman" w:eastAsia="Times New Roman" w:hAnsi="Times New Roman" w:cs="Times New Roman"/>
          <w:bCs/>
          <w:color w:val="000000"/>
          <w:sz w:val="28"/>
          <w:szCs w:val="28"/>
          <w:lang w:val="kk-KZ" w:eastAsia="ru-RU"/>
        </w:rPr>
        <w:t>–</w:t>
      </w:r>
      <w:r w:rsidR="00DA6CE3">
        <w:rPr>
          <w:rFonts w:ascii="Times New Roman" w:eastAsia="Times New Roman" w:hAnsi="Times New Roman" w:cs="Times New Roman"/>
          <w:bCs/>
          <w:color w:val="000000"/>
          <w:sz w:val="28"/>
          <w:szCs w:val="28"/>
          <w:lang w:val="kk-KZ" w:eastAsia="ru-RU"/>
        </w:rPr>
        <w:t xml:space="preserve"> </w:t>
      </w:r>
      <w:r w:rsidRPr="001B6A75">
        <w:rPr>
          <w:rFonts w:ascii="Times New Roman" w:eastAsia="Times New Roman" w:hAnsi="Times New Roman" w:cs="Times New Roman"/>
          <w:bCs/>
          <w:color w:val="000000"/>
          <w:sz w:val="28"/>
          <w:szCs w:val="28"/>
          <w:lang w:val="kk-KZ" w:eastAsia="ru-RU"/>
        </w:rPr>
        <w:t>Эмпирикалық жиілік үлестірімі (когнитивтік компонент бойынша)</w:t>
      </w:r>
    </w:p>
    <w:p w14:paraId="35507250" w14:textId="77777777" w:rsidR="00C733B6" w:rsidRPr="001B6A75" w:rsidRDefault="00C733B6" w:rsidP="00DA6CE3">
      <w:pPr>
        <w:spacing w:after="0" w:line="240" w:lineRule="auto"/>
        <w:jc w:val="right"/>
        <w:rPr>
          <w:rFonts w:ascii="Times New Roman" w:eastAsia="Times New Roman" w:hAnsi="Times New Roman" w:cs="Times New Roman"/>
          <w:bCs/>
          <w:color w:val="000000"/>
          <w:sz w:val="16"/>
          <w:szCs w:val="16"/>
          <w:lang w:val="kk-KZ" w:eastAsia="ru-RU"/>
        </w:rPr>
      </w:pPr>
    </w:p>
    <w:tbl>
      <w:tblPr>
        <w:tblStyle w:val="af5"/>
        <w:tblW w:w="0" w:type="auto"/>
        <w:tblInd w:w="108" w:type="dxa"/>
        <w:tblLook w:val="04A0" w:firstRow="1" w:lastRow="0" w:firstColumn="1" w:lastColumn="0" w:noHBand="0" w:noVBand="1"/>
      </w:tblPr>
      <w:tblGrid>
        <w:gridCol w:w="3453"/>
        <w:gridCol w:w="870"/>
        <w:gridCol w:w="1529"/>
        <w:gridCol w:w="1132"/>
        <w:gridCol w:w="2540"/>
      </w:tblGrid>
      <w:tr w:rsidR="00E549B2" w:rsidRPr="001B6A75" w14:paraId="2C7EB65D" w14:textId="77777777" w:rsidTr="00DA6CE3">
        <w:tc>
          <w:tcPr>
            <w:tcW w:w="3544" w:type="dxa"/>
            <w:vAlign w:val="center"/>
          </w:tcPr>
          <w:p w14:paraId="6FF3BF1B" w14:textId="77777777" w:rsidR="00E549B2" w:rsidRPr="001B6A75" w:rsidRDefault="00E549B2" w:rsidP="00DA6CE3">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Топтар</w:t>
            </w:r>
          </w:p>
        </w:tc>
        <w:tc>
          <w:tcPr>
            <w:tcW w:w="870" w:type="dxa"/>
            <w:vAlign w:val="center"/>
          </w:tcPr>
          <w:p w14:paraId="74F76A5D" w14:textId="799C92B8" w:rsidR="00E549B2" w:rsidRPr="001B6A75" w:rsidRDefault="00DA6CE3" w:rsidP="00DA6CE3">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Төмен</w:t>
            </w:r>
          </w:p>
        </w:tc>
        <w:tc>
          <w:tcPr>
            <w:tcW w:w="1559" w:type="dxa"/>
            <w:vAlign w:val="center"/>
          </w:tcPr>
          <w:p w14:paraId="52B85FDB" w14:textId="7E6B1D24" w:rsidR="00E549B2" w:rsidRPr="001B6A75" w:rsidRDefault="00DA6CE3" w:rsidP="00DA6CE3">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Орташа</w:t>
            </w:r>
          </w:p>
        </w:tc>
        <w:tc>
          <w:tcPr>
            <w:tcW w:w="1137" w:type="dxa"/>
            <w:vAlign w:val="center"/>
          </w:tcPr>
          <w:p w14:paraId="064227F5" w14:textId="60AF57FB" w:rsidR="00E549B2" w:rsidRPr="001B6A75" w:rsidRDefault="00DA6CE3" w:rsidP="00DA6CE3">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val="kk-KZ" w:eastAsia="ru-RU"/>
              </w:rPr>
              <w:t>Ж</w:t>
            </w:r>
            <w:r w:rsidRPr="001B6A75">
              <w:rPr>
                <w:rFonts w:ascii="Times New Roman" w:eastAsia="Times New Roman" w:hAnsi="Times New Roman" w:cs="Times New Roman"/>
                <w:color w:val="000000"/>
                <w:sz w:val="24"/>
                <w:szCs w:val="24"/>
                <w:lang w:eastAsia="ru-RU"/>
              </w:rPr>
              <w:t>оғары</w:t>
            </w:r>
          </w:p>
        </w:tc>
        <w:tc>
          <w:tcPr>
            <w:tcW w:w="2619" w:type="dxa"/>
            <w:vAlign w:val="center"/>
          </w:tcPr>
          <w:p w14:paraId="33039BDA" w14:textId="77777777" w:rsidR="00E549B2" w:rsidRPr="001B6A75" w:rsidRDefault="00E549B2" w:rsidP="00DA6CE3">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Топтар бойынша барлығы</w:t>
            </w:r>
          </w:p>
        </w:tc>
      </w:tr>
      <w:tr w:rsidR="00E549B2" w:rsidRPr="001B6A75" w14:paraId="7D06DB97" w14:textId="77777777" w:rsidTr="00DA6CE3">
        <w:tc>
          <w:tcPr>
            <w:tcW w:w="3544" w:type="dxa"/>
          </w:tcPr>
          <w:p w14:paraId="32BEE03D"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Эксперименттік</w:t>
            </w:r>
          </w:p>
        </w:tc>
        <w:tc>
          <w:tcPr>
            <w:tcW w:w="870" w:type="dxa"/>
            <w:vAlign w:val="bottom"/>
          </w:tcPr>
          <w:p w14:paraId="5FAD577B"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20</w:t>
            </w:r>
          </w:p>
        </w:tc>
        <w:tc>
          <w:tcPr>
            <w:tcW w:w="1559" w:type="dxa"/>
            <w:vAlign w:val="bottom"/>
          </w:tcPr>
          <w:p w14:paraId="1801E2ED"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33</w:t>
            </w:r>
          </w:p>
        </w:tc>
        <w:tc>
          <w:tcPr>
            <w:tcW w:w="1137" w:type="dxa"/>
            <w:vAlign w:val="bottom"/>
          </w:tcPr>
          <w:p w14:paraId="1B6B5E64"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4</w:t>
            </w:r>
          </w:p>
        </w:tc>
        <w:tc>
          <w:tcPr>
            <w:tcW w:w="2619" w:type="dxa"/>
          </w:tcPr>
          <w:p w14:paraId="0110CFF7"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57</w:t>
            </w:r>
          </w:p>
        </w:tc>
      </w:tr>
      <w:tr w:rsidR="00E549B2" w:rsidRPr="001B6A75" w14:paraId="7E41893E" w14:textId="77777777" w:rsidTr="00DA6CE3">
        <w:tc>
          <w:tcPr>
            <w:tcW w:w="3544" w:type="dxa"/>
          </w:tcPr>
          <w:p w14:paraId="6213F46C"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Бақылау</w:t>
            </w:r>
          </w:p>
        </w:tc>
        <w:tc>
          <w:tcPr>
            <w:tcW w:w="870" w:type="dxa"/>
            <w:vAlign w:val="bottom"/>
          </w:tcPr>
          <w:p w14:paraId="3294AB0D"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37</w:t>
            </w:r>
          </w:p>
        </w:tc>
        <w:tc>
          <w:tcPr>
            <w:tcW w:w="1559" w:type="dxa"/>
            <w:vAlign w:val="bottom"/>
          </w:tcPr>
          <w:p w14:paraId="0C72E712"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18</w:t>
            </w:r>
          </w:p>
        </w:tc>
        <w:tc>
          <w:tcPr>
            <w:tcW w:w="1137" w:type="dxa"/>
            <w:vAlign w:val="bottom"/>
          </w:tcPr>
          <w:p w14:paraId="2F174CBF"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4</w:t>
            </w:r>
          </w:p>
        </w:tc>
        <w:tc>
          <w:tcPr>
            <w:tcW w:w="2619" w:type="dxa"/>
          </w:tcPr>
          <w:p w14:paraId="2BE7FF80" w14:textId="77777777" w:rsidR="00E549B2" w:rsidRPr="001B6A75" w:rsidRDefault="00E549B2"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59</w:t>
            </w:r>
          </w:p>
        </w:tc>
      </w:tr>
      <w:tr w:rsidR="00C733B6" w:rsidRPr="001B6A75" w14:paraId="54F2989D" w14:textId="77777777" w:rsidTr="00DA6CE3">
        <w:tc>
          <w:tcPr>
            <w:tcW w:w="3544" w:type="dxa"/>
          </w:tcPr>
          <w:p w14:paraId="333B151F" w14:textId="77777777" w:rsidR="00C733B6" w:rsidRPr="001B6A75" w:rsidRDefault="00C733B6" w:rsidP="00E549B2">
            <w:pPr>
              <w:spacing w:after="0" w:line="240" w:lineRule="auto"/>
              <w:jc w:val="both"/>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val="kk-KZ" w:eastAsia="ru-RU"/>
              </w:rPr>
              <w:t xml:space="preserve">Деңгейлер бойынша </w:t>
            </w:r>
            <w:r w:rsidRPr="001B6A75">
              <w:rPr>
                <w:rFonts w:ascii="Times New Roman" w:eastAsia="Times New Roman" w:hAnsi="Times New Roman" w:cs="Times New Roman"/>
                <w:color w:val="000000"/>
                <w:sz w:val="24"/>
                <w:szCs w:val="24"/>
                <w:lang w:eastAsia="ru-RU"/>
              </w:rPr>
              <w:t>барлығы</w:t>
            </w:r>
          </w:p>
        </w:tc>
        <w:tc>
          <w:tcPr>
            <w:tcW w:w="870" w:type="dxa"/>
          </w:tcPr>
          <w:p w14:paraId="7CA61B01" w14:textId="77777777" w:rsidR="00C733B6" w:rsidRPr="001B6A75" w:rsidRDefault="00C733B6"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57</w:t>
            </w:r>
          </w:p>
        </w:tc>
        <w:tc>
          <w:tcPr>
            <w:tcW w:w="1559" w:type="dxa"/>
          </w:tcPr>
          <w:p w14:paraId="0B66DFEA" w14:textId="77777777" w:rsidR="00C733B6" w:rsidRPr="001B6A75" w:rsidRDefault="00C733B6"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51</w:t>
            </w:r>
          </w:p>
        </w:tc>
        <w:tc>
          <w:tcPr>
            <w:tcW w:w="1137" w:type="dxa"/>
          </w:tcPr>
          <w:p w14:paraId="04A8D2E0" w14:textId="77777777" w:rsidR="00C733B6" w:rsidRPr="001B6A75" w:rsidRDefault="00C733B6"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8</w:t>
            </w:r>
          </w:p>
        </w:tc>
        <w:tc>
          <w:tcPr>
            <w:tcW w:w="2619" w:type="dxa"/>
          </w:tcPr>
          <w:p w14:paraId="5BAE9E0F" w14:textId="77777777" w:rsidR="00C733B6" w:rsidRPr="001B6A75" w:rsidRDefault="00C733B6" w:rsidP="00E549B2">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116</w:t>
            </w:r>
          </w:p>
        </w:tc>
      </w:tr>
    </w:tbl>
    <w:p w14:paraId="79D59FD7" w14:textId="77777777" w:rsidR="00C733B6" w:rsidRPr="001B6A75" w:rsidRDefault="00C733B6" w:rsidP="008D6700">
      <w:pPr>
        <w:spacing w:after="0" w:line="240" w:lineRule="auto"/>
        <w:ind w:firstLine="708"/>
        <w:jc w:val="both"/>
        <w:rPr>
          <w:rFonts w:ascii="Times New Roman" w:hAnsi="Times New Roman" w:cs="Times New Roman"/>
          <w:sz w:val="28"/>
          <w:szCs w:val="28"/>
          <w:lang w:val="kk-KZ"/>
        </w:rPr>
      </w:pPr>
    </w:p>
    <w:p w14:paraId="1361EF06" w14:textId="258CC38F" w:rsidR="00C733B6" w:rsidRPr="001B6A75" w:rsidRDefault="00C733B6"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color w:val="000000" w:themeColor="text1"/>
          <w:sz w:val="28"/>
          <w:szCs w:val="28"/>
          <w:lang w:val="kk-KZ"/>
        </w:rPr>
        <w:t xml:space="preserve">Бұл мәліметтер кейс-технологиялар негізінде даярлаудың когнитивтік компоненті бойынша «төмен», «орташа» және «жоғары» нәтиже көрсеткен студенттер санынан тұрады. Келесі кезекте </w:t>
      </w:r>
      <w:r w:rsidRPr="001B6A75">
        <w:rPr>
          <w:rFonts w:ascii="Times New Roman" w:hAnsi="Times New Roman" w:cs="Times New Roman"/>
          <w:sz w:val="28"/>
          <w:szCs w:val="28"/>
          <w:lang w:val="kk-KZ"/>
        </w:rPr>
        <w:t>теориялық жиілік мәндерін есептейміз. Э</w:t>
      </w:r>
      <w:r w:rsidRPr="001B6A75">
        <w:rPr>
          <w:rFonts w:ascii="Times New Roman" w:eastAsia="Times New Roman" w:hAnsi="Times New Roman" w:cs="Times New Roman"/>
          <w:bCs/>
          <w:color w:val="000000"/>
          <w:sz w:val="28"/>
          <w:szCs w:val="28"/>
          <w:lang w:val="kk-KZ" w:eastAsia="ru-RU"/>
        </w:rPr>
        <w:t>ксперименттік топтың теориялық жиіліктері</w:t>
      </w:r>
      <w:r w:rsidRPr="001B6A75">
        <w:rPr>
          <w:rFonts w:ascii="Times New Roman" w:hAnsi="Times New Roman" w:cs="Times New Roman"/>
          <w:sz w:val="28"/>
          <w:szCs w:val="28"/>
          <w:lang w:val="kk-KZ"/>
        </w:rPr>
        <w:t xml:space="preserve"> Т</w:t>
      </w:r>
      <w:r w:rsidRPr="001B6A75">
        <w:rPr>
          <w:rFonts w:ascii="Times New Roman" w:hAnsi="Times New Roman" w:cs="Times New Roman"/>
          <w:sz w:val="28"/>
          <w:szCs w:val="28"/>
          <w:vertAlign w:val="subscript"/>
          <w:lang w:val="kk-KZ"/>
        </w:rPr>
        <w:t>11</w:t>
      </w:r>
      <w:r w:rsidRPr="001B6A75">
        <w:rPr>
          <w:rFonts w:ascii="Times New Roman" w:hAnsi="Times New Roman" w:cs="Times New Roman"/>
          <w:sz w:val="28"/>
          <w:szCs w:val="28"/>
          <w:lang w:val="kk-KZ"/>
        </w:rPr>
        <w:t>=</w:t>
      </w:r>
      <w:r w:rsidRPr="001B6A75">
        <w:rPr>
          <w:rFonts w:ascii="Times New Roman" w:hAnsi="Times New Roman" w:cs="Times New Roman"/>
          <w:sz w:val="24"/>
          <w:szCs w:val="24"/>
          <w:lang w:val="kk-KZ"/>
        </w:rPr>
        <w:t>28,01</w:t>
      </w:r>
      <w:r w:rsidRPr="001B6A75">
        <w:rPr>
          <w:rFonts w:ascii="Times New Roman" w:hAnsi="Times New Roman" w:cs="Times New Roman"/>
          <w:sz w:val="28"/>
          <w:szCs w:val="28"/>
          <w:lang w:val="kk-KZ"/>
        </w:rPr>
        <w:t>; Т</w:t>
      </w:r>
      <w:r w:rsidRPr="001B6A75">
        <w:rPr>
          <w:rFonts w:ascii="Times New Roman" w:hAnsi="Times New Roman" w:cs="Times New Roman"/>
          <w:sz w:val="28"/>
          <w:szCs w:val="28"/>
          <w:vertAlign w:val="subscript"/>
          <w:lang w:val="kk-KZ"/>
        </w:rPr>
        <w:t>12</w:t>
      </w:r>
      <w:r w:rsidRPr="001B6A75">
        <w:rPr>
          <w:rFonts w:ascii="Times New Roman" w:hAnsi="Times New Roman" w:cs="Times New Roman"/>
          <w:sz w:val="28"/>
          <w:szCs w:val="28"/>
          <w:lang w:val="kk-KZ"/>
        </w:rPr>
        <w:t>=25,06; Т</w:t>
      </w:r>
      <w:r w:rsidRPr="001B6A75">
        <w:rPr>
          <w:rFonts w:ascii="Times New Roman" w:hAnsi="Times New Roman" w:cs="Times New Roman"/>
          <w:sz w:val="28"/>
          <w:szCs w:val="28"/>
          <w:vertAlign w:val="subscript"/>
          <w:lang w:val="kk-KZ"/>
        </w:rPr>
        <w:t>13</w:t>
      </w:r>
      <w:r w:rsidRPr="001B6A75">
        <w:rPr>
          <w:rFonts w:ascii="Times New Roman" w:hAnsi="Times New Roman" w:cs="Times New Roman"/>
          <w:sz w:val="28"/>
          <w:szCs w:val="28"/>
          <w:lang w:val="kk-KZ"/>
        </w:rPr>
        <w:t xml:space="preserve">=3,93; </w:t>
      </w:r>
      <w:r w:rsidRPr="001B6A75">
        <w:rPr>
          <w:rFonts w:ascii="Times New Roman" w:eastAsia="Times New Roman" w:hAnsi="Times New Roman" w:cs="Times New Roman"/>
          <w:bCs/>
          <w:color w:val="000000"/>
          <w:sz w:val="28"/>
          <w:szCs w:val="28"/>
          <w:lang w:val="kk-KZ" w:eastAsia="ru-RU"/>
        </w:rPr>
        <w:t xml:space="preserve">бақылау тобының теориялық жиіліктері </w:t>
      </w:r>
      <w:r w:rsidRPr="001B6A75">
        <w:rPr>
          <w:rFonts w:ascii="Times New Roman" w:hAnsi="Times New Roman" w:cs="Times New Roman"/>
          <w:sz w:val="28"/>
          <w:szCs w:val="28"/>
          <w:lang w:val="kk-KZ"/>
        </w:rPr>
        <w:t>Т</w:t>
      </w:r>
      <w:r w:rsidRPr="001B6A75">
        <w:rPr>
          <w:rFonts w:ascii="Times New Roman" w:hAnsi="Times New Roman" w:cs="Times New Roman"/>
          <w:sz w:val="28"/>
          <w:szCs w:val="28"/>
          <w:vertAlign w:val="subscript"/>
          <w:lang w:val="kk-KZ"/>
        </w:rPr>
        <w:t>21</w:t>
      </w:r>
      <w:r w:rsidRPr="001B6A75">
        <w:rPr>
          <w:rFonts w:ascii="Times New Roman" w:hAnsi="Times New Roman" w:cs="Times New Roman"/>
          <w:sz w:val="28"/>
          <w:szCs w:val="28"/>
          <w:lang w:val="kk-KZ"/>
        </w:rPr>
        <w:t>=28,99; Т</w:t>
      </w:r>
      <w:r w:rsidRPr="001B6A75">
        <w:rPr>
          <w:rFonts w:ascii="Times New Roman" w:hAnsi="Times New Roman" w:cs="Times New Roman"/>
          <w:sz w:val="28"/>
          <w:szCs w:val="28"/>
          <w:vertAlign w:val="subscript"/>
          <w:lang w:val="kk-KZ"/>
        </w:rPr>
        <w:t>22</w:t>
      </w:r>
      <w:r w:rsidRPr="001B6A75">
        <w:rPr>
          <w:rFonts w:ascii="Times New Roman" w:hAnsi="Times New Roman" w:cs="Times New Roman"/>
          <w:sz w:val="28"/>
          <w:szCs w:val="28"/>
          <w:lang w:val="kk-KZ"/>
        </w:rPr>
        <w:t>=25,54; Т</w:t>
      </w:r>
      <w:r w:rsidRPr="001B6A75">
        <w:rPr>
          <w:rFonts w:ascii="Times New Roman" w:hAnsi="Times New Roman" w:cs="Times New Roman"/>
          <w:sz w:val="28"/>
          <w:szCs w:val="28"/>
          <w:vertAlign w:val="subscript"/>
          <w:lang w:val="kk-KZ"/>
        </w:rPr>
        <w:t>23</w:t>
      </w:r>
      <w:r w:rsidRPr="001B6A75">
        <w:rPr>
          <w:rFonts w:ascii="Times New Roman" w:hAnsi="Times New Roman" w:cs="Times New Roman"/>
          <w:sz w:val="28"/>
          <w:szCs w:val="28"/>
          <w:lang w:val="kk-KZ"/>
        </w:rPr>
        <w:t>=4,07. Есептелген теориялық жиілік үлестірімін келесі 2</w:t>
      </w:r>
      <w:r w:rsidR="007B14E5">
        <w:rPr>
          <w:rFonts w:ascii="Times New Roman" w:hAnsi="Times New Roman" w:cs="Times New Roman"/>
          <w:sz w:val="28"/>
          <w:szCs w:val="28"/>
          <w:lang w:val="kk-KZ"/>
        </w:rPr>
        <w:t>5</w:t>
      </w:r>
      <w:r w:rsidRPr="001B6A75">
        <w:rPr>
          <w:rFonts w:ascii="Times New Roman" w:hAnsi="Times New Roman" w:cs="Times New Roman"/>
          <w:sz w:val="28"/>
          <w:szCs w:val="28"/>
          <w:lang w:val="kk-KZ"/>
        </w:rPr>
        <w:t>-кестеге саламыз</w:t>
      </w:r>
      <w:r w:rsidR="00DA6CE3">
        <w:rPr>
          <w:rFonts w:ascii="Times New Roman" w:hAnsi="Times New Roman" w:cs="Times New Roman"/>
          <w:sz w:val="28"/>
          <w:szCs w:val="28"/>
          <w:lang w:val="kk-KZ"/>
        </w:rPr>
        <w:t>.</w:t>
      </w:r>
    </w:p>
    <w:p w14:paraId="2F1B6CA8" w14:textId="77777777" w:rsidR="00C733B6" w:rsidRDefault="00C733B6" w:rsidP="008D6700">
      <w:pPr>
        <w:spacing w:after="0" w:line="240" w:lineRule="auto"/>
        <w:jc w:val="both"/>
        <w:rPr>
          <w:rFonts w:ascii="Times New Roman" w:hAnsi="Times New Roman" w:cs="Times New Roman"/>
          <w:sz w:val="28"/>
          <w:szCs w:val="28"/>
          <w:lang w:val="kk-KZ"/>
        </w:rPr>
      </w:pPr>
    </w:p>
    <w:p w14:paraId="5323D125" w14:textId="77777777" w:rsidR="00DA6CE3" w:rsidRDefault="00DA6CE3" w:rsidP="008D6700">
      <w:pPr>
        <w:spacing w:after="0" w:line="240" w:lineRule="auto"/>
        <w:jc w:val="both"/>
        <w:rPr>
          <w:rFonts w:ascii="Times New Roman" w:hAnsi="Times New Roman" w:cs="Times New Roman"/>
          <w:sz w:val="28"/>
          <w:szCs w:val="28"/>
          <w:lang w:val="kk-KZ"/>
        </w:rPr>
      </w:pPr>
    </w:p>
    <w:p w14:paraId="201B64DD" w14:textId="77777777" w:rsidR="00DA6CE3" w:rsidRDefault="00DA6CE3" w:rsidP="008D6700">
      <w:pPr>
        <w:spacing w:after="0" w:line="240" w:lineRule="auto"/>
        <w:jc w:val="both"/>
        <w:rPr>
          <w:rFonts w:ascii="Times New Roman" w:hAnsi="Times New Roman" w:cs="Times New Roman"/>
          <w:sz w:val="28"/>
          <w:szCs w:val="28"/>
          <w:lang w:val="kk-KZ"/>
        </w:rPr>
      </w:pPr>
    </w:p>
    <w:p w14:paraId="56F5E44A" w14:textId="77777777" w:rsidR="00DA6CE3" w:rsidRPr="001B6A75" w:rsidRDefault="00DA6CE3" w:rsidP="008D6700">
      <w:pPr>
        <w:spacing w:after="0" w:line="240" w:lineRule="auto"/>
        <w:jc w:val="both"/>
        <w:rPr>
          <w:rFonts w:ascii="Times New Roman" w:hAnsi="Times New Roman" w:cs="Times New Roman"/>
          <w:sz w:val="28"/>
          <w:szCs w:val="28"/>
          <w:lang w:val="kk-KZ"/>
        </w:rPr>
      </w:pPr>
    </w:p>
    <w:p w14:paraId="4A243AB4" w14:textId="70910978" w:rsidR="00C733B6" w:rsidRPr="001B6A75" w:rsidRDefault="00C733B6" w:rsidP="008D6700">
      <w:pPr>
        <w:spacing w:after="0" w:line="240" w:lineRule="auto"/>
        <w:jc w:val="both"/>
        <w:rPr>
          <w:rFonts w:ascii="Times New Roman" w:eastAsia="Times New Roman" w:hAnsi="Times New Roman" w:cs="Times New Roman"/>
          <w:bCs/>
          <w:color w:val="000000"/>
          <w:sz w:val="28"/>
          <w:szCs w:val="28"/>
          <w:lang w:val="kk-KZ" w:eastAsia="ru-RU"/>
        </w:rPr>
      </w:pPr>
      <w:r w:rsidRPr="001B6A75">
        <w:rPr>
          <w:rFonts w:ascii="Times New Roman" w:hAnsi="Times New Roman" w:cs="Times New Roman"/>
          <w:sz w:val="28"/>
          <w:szCs w:val="28"/>
          <w:lang w:val="kk-KZ"/>
        </w:rPr>
        <w:t>Кесте 2</w:t>
      </w:r>
      <w:r w:rsidR="007B14E5">
        <w:rPr>
          <w:rFonts w:ascii="Times New Roman" w:hAnsi="Times New Roman" w:cs="Times New Roman"/>
          <w:sz w:val="28"/>
          <w:szCs w:val="28"/>
          <w:lang w:val="kk-KZ"/>
        </w:rPr>
        <w:t>5</w:t>
      </w:r>
      <w:r w:rsidR="00DA6CE3">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–Теориялық жиілік кестесі </w:t>
      </w:r>
      <w:r w:rsidRPr="001B6A75">
        <w:rPr>
          <w:rFonts w:ascii="Times New Roman" w:eastAsia="Times New Roman" w:hAnsi="Times New Roman" w:cs="Times New Roman"/>
          <w:bCs/>
          <w:color w:val="000000"/>
          <w:sz w:val="28"/>
          <w:szCs w:val="28"/>
          <w:lang w:val="kk-KZ" w:eastAsia="ru-RU"/>
        </w:rPr>
        <w:t>(когнитивтік компонент бойынша)</w:t>
      </w:r>
    </w:p>
    <w:p w14:paraId="6AECE4C7" w14:textId="77777777" w:rsidR="00C733B6" w:rsidRPr="001B6A75" w:rsidRDefault="00C733B6" w:rsidP="00BC58B9">
      <w:pPr>
        <w:spacing w:after="0" w:line="240" w:lineRule="auto"/>
        <w:jc w:val="right"/>
        <w:rPr>
          <w:rFonts w:ascii="Times New Roman" w:hAnsi="Times New Roman" w:cs="Times New Roman"/>
          <w:sz w:val="16"/>
          <w:szCs w:val="16"/>
          <w:lang w:val="kk-KZ"/>
        </w:rPr>
      </w:pPr>
    </w:p>
    <w:tbl>
      <w:tblPr>
        <w:tblStyle w:val="af5"/>
        <w:tblW w:w="0" w:type="auto"/>
        <w:tblInd w:w="178" w:type="dxa"/>
        <w:tblLook w:val="04A0" w:firstRow="1" w:lastRow="0" w:firstColumn="1" w:lastColumn="0" w:noHBand="0" w:noVBand="1"/>
      </w:tblPr>
      <w:tblGrid>
        <w:gridCol w:w="2206"/>
        <w:gridCol w:w="1574"/>
        <w:gridCol w:w="1578"/>
        <w:gridCol w:w="1579"/>
        <w:gridCol w:w="2517"/>
      </w:tblGrid>
      <w:tr w:rsidR="00E549B2" w:rsidRPr="001B6A75" w14:paraId="083E22B6" w14:textId="77777777" w:rsidTr="00BC58B9">
        <w:tc>
          <w:tcPr>
            <w:tcW w:w="2217" w:type="dxa"/>
          </w:tcPr>
          <w:p w14:paraId="476F9BDB" w14:textId="77777777" w:rsidR="00E549B2" w:rsidRPr="001B6A75" w:rsidRDefault="00E549B2" w:rsidP="00BC58B9">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Топтар</w:t>
            </w:r>
          </w:p>
        </w:tc>
        <w:tc>
          <w:tcPr>
            <w:tcW w:w="1595" w:type="dxa"/>
          </w:tcPr>
          <w:p w14:paraId="1FBAEC8A" w14:textId="7F14D274" w:rsidR="00E549B2" w:rsidRPr="001B6A75" w:rsidRDefault="00DA6CE3"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Төмен</w:t>
            </w:r>
          </w:p>
        </w:tc>
        <w:tc>
          <w:tcPr>
            <w:tcW w:w="1595" w:type="dxa"/>
          </w:tcPr>
          <w:p w14:paraId="611124A6" w14:textId="4DC1AA51" w:rsidR="00E549B2" w:rsidRPr="001B6A75" w:rsidRDefault="00DA6CE3"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Орташа</w:t>
            </w:r>
          </w:p>
        </w:tc>
        <w:tc>
          <w:tcPr>
            <w:tcW w:w="1595" w:type="dxa"/>
          </w:tcPr>
          <w:p w14:paraId="69B7EF2F" w14:textId="069CC1A1" w:rsidR="00E549B2" w:rsidRPr="001B6A75" w:rsidRDefault="00DA6CE3"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Жоғары</w:t>
            </w:r>
          </w:p>
        </w:tc>
        <w:tc>
          <w:tcPr>
            <w:tcW w:w="2559" w:type="dxa"/>
          </w:tcPr>
          <w:p w14:paraId="505FDA14"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Барлығы</w:t>
            </w:r>
          </w:p>
        </w:tc>
      </w:tr>
      <w:tr w:rsidR="00E549B2" w:rsidRPr="001B6A75" w14:paraId="45CDE60D" w14:textId="77777777" w:rsidTr="00BC58B9">
        <w:tc>
          <w:tcPr>
            <w:tcW w:w="2217" w:type="dxa"/>
          </w:tcPr>
          <w:p w14:paraId="1D877FA2"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Эксперименттік</w:t>
            </w:r>
          </w:p>
        </w:tc>
        <w:tc>
          <w:tcPr>
            <w:tcW w:w="1595" w:type="dxa"/>
          </w:tcPr>
          <w:p w14:paraId="72383AFF"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28,01</w:t>
            </w:r>
          </w:p>
        </w:tc>
        <w:tc>
          <w:tcPr>
            <w:tcW w:w="1595" w:type="dxa"/>
          </w:tcPr>
          <w:p w14:paraId="723C3DF9"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25,06</w:t>
            </w:r>
          </w:p>
        </w:tc>
        <w:tc>
          <w:tcPr>
            <w:tcW w:w="1595" w:type="dxa"/>
          </w:tcPr>
          <w:p w14:paraId="0C2264AF"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3,93</w:t>
            </w:r>
          </w:p>
        </w:tc>
        <w:tc>
          <w:tcPr>
            <w:tcW w:w="2559" w:type="dxa"/>
          </w:tcPr>
          <w:p w14:paraId="1E7D3E5B"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57</w:t>
            </w:r>
          </w:p>
        </w:tc>
      </w:tr>
      <w:tr w:rsidR="00E549B2" w:rsidRPr="001B6A75" w14:paraId="0D2854E2" w14:textId="77777777" w:rsidTr="00BC58B9">
        <w:tc>
          <w:tcPr>
            <w:tcW w:w="2217" w:type="dxa"/>
          </w:tcPr>
          <w:p w14:paraId="0C6D618F"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Бақылау</w:t>
            </w:r>
          </w:p>
        </w:tc>
        <w:tc>
          <w:tcPr>
            <w:tcW w:w="1595" w:type="dxa"/>
          </w:tcPr>
          <w:p w14:paraId="5B445C07"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28,99</w:t>
            </w:r>
          </w:p>
        </w:tc>
        <w:tc>
          <w:tcPr>
            <w:tcW w:w="1595" w:type="dxa"/>
          </w:tcPr>
          <w:p w14:paraId="688B5168"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25,94</w:t>
            </w:r>
          </w:p>
        </w:tc>
        <w:tc>
          <w:tcPr>
            <w:tcW w:w="1595" w:type="dxa"/>
          </w:tcPr>
          <w:p w14:paraId="43BEECF4"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4,07</w:t>
            </w:r>
          </w:p>
        </w:tc>
        <w:tc>
          <w:tcPr>
            <w:tcW w:w="2559" w:type="dxa"/>
          </w:tcPr>
          <w:p w14:paraId="0E95353E"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59</w:t>
            </w:r>
          </w:p>
        </w:tc>
      </w:tr>
      <w:tr w:rsidR="00C733B6" w:rsidRPr="001B6A75" w14:paraId="469C5C7F" w14:textId="77777777" w:rsidTr="00BC58B9">
        <w:tc>
          <w:tcPr>
            <w:tcW w:w="2217" w:type="dxa"/>
          </w:tcPr>
          <w:p w14:paraId="5F4D0EE8" w14:textId="77777777" w:rsidR="00C733B6" w:rsidRPr="001B6A75" w:rsidRDefault="00C733B6" w:rsidP="00E549B2">
            <w:pPr>
              <w:spacing w:after="0" w:line="240" w:lineRule="auto"/>
              <w:jc w:val="both"/>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Барлығы</w:t>
            </w:r>
          </w:p>
        </w:tc>
        <w:tc>
          <w:tcPr>
            <w:tcW w:w="1595" w:type="dxa"/>
          </w:tcPr>
          <w:p w14:paraId="2A41CBF3" w14:textId="77777777" w:rsidR="00C733B6" w:rsidRPr="001B6A75" w:rsidRDefault="00C733B6"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57</w:t>
            </w:r>
          </w:p>
        </w:tc>
        <w:tc>
          <w:tcPr>
            <w:tcW w:w="1595" w:type="dxa"/>
          </w:tcPr>
          <w:p w14:paraId="3939F1CF" w14:textId="77777777" w:rsidR="00C733B6" w:rsidRPr="001B6A75" w:rsidRDefault="00C733B6"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51</w:t>
            </w:r>
          </w:p>
        </w:tc>
        <w:tc>
          <w:tcPr>
            <w:tcW w:w="1595" w:type="dxa"/>
          </w:tcPr>
          <w:p w14:paraId="7EFE6571" w14:textId="77777777" w:rsidR="00C733B6" w:rsidRPr="001B6A75" w:rsidRDefault="00C733B6"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8</w:t>
            </w:r>
          </w:p>
        </w:tc>
        <w:tc>
          <w:tcPr>
            <w:tcW w:w="2559" w:type="dxa"/>
          </w:tcPr>
          <w:p w14:paraId="008698B1" w14:textId="77777777" w:rsidR="00C733B6" w:rsidRPr="001B6A75" w:rsidRDefault="00C733B6"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116</w:t>
            </w:r>
          </w:p>
        </w:tc>
      </w:tr>
    </w:tbl>
    <w:p w14:paraId="779555B1" w14:textId="77777777" w:rsidR="00C733B6" w:rsidRPr="001B6A75" w:rsidRDefault="00C733B6" w:rsidP="00E549B2">
      <w:pPr>
        <w:spacing w:after="0" w:line="240" w:lineRule="auto"/>
        <w:ind w:firstLine="708"/>
        <w:jc w:val="both"/>
        <w:rPr>
          <w:rFonts w:ascii="Times New Roman" w:hAnsi="Times New Roman" w:cs="Times New Roman"/>
          <w:sz w:val="28"/>
          <w:szCs w:val="28"/>
          <w:lang w:val="kk-KZ"/>
        </w:rPr>
      </w:pPr>
    </w:p>
    <w:p w14:paraId="37055FA3" w14:textId="372E9228" w:rsidR="00C733B6" w:rsidRPr="001B6A75" w:rsidRDefault="00C733B6" w:rsidP="00BC58B9">
      <w:pPr>
        <w:spacing w:after="0" w:line="240" w:lineRule="auto"/>
        <w:ind w:firstLine="709"/>
        <w:jc w:val="both"/>
        <w:rPr>
          <w:rFonts w:ascii="Times New Roman" w:eastAsia="Times New Roman" w:hAnsi="Times New Roman" w:cs="Times New Roman"/>
          <w:bCs/>
          <w:color w:val="000000"/>
          <w:sz w:val="28"/>
          <w:szCs w:val="28"/>
          <w:lang w:val="kk-KZ" w:eastAsia="ru-RU"/>
        </w:rPr>
      </w:pPr>
      <w:r w:rsidRPr="001B6A75">
        <w:rPr>
          <w:rFonts w:ascii="Times New Roman" w:hAnsi="Times New Roman" w:cs="Times New Roman"/>
          <w:sz w:val="28"/>
          <w:szCs w:val="28"/>
          <w:lang w:val="kk-KZ"/>
        </w:rPr>
        <w:t>Ары қарай</w:t>
      </w:r>
      <w:r w:rsidRPr="001B6A75">
        <w:rPr>
          <w:rFonts w:ascii="Times New Roman" w:eastAsia="Times New Roman" w:hAnsi="Times New Roman" w:cs="Times New Roman"/>
          <w:bCs/>
          <w:color w:val="000000"/>
          <w:sz w:val="28"/>
          <w:szCs w:val="28"/>
          <w:lang w:val="kk-KZ" w:eastAsia="ru-RU"/>
        </w:rPr>
        <w:t xml:space="preserve"> </w:t>
      </w:r>
      <w:r w:rsidRPr="001B6A75">
        <w:rPr>
          <w:rFonts w:ascii="Symbol" w:eastAsia="Times New Roman" w:hAnsi="Symbol" w:cs="Arial"/>
          <w:bCs/>
          <w:color w:val="000000"/>
          <w:sz w:val="28"/>
          <w:szCs w:val="28"/>
          <w:lang w:val="kk-KZ" w:eastAsia="ru-RU"/>
        </w:rPr>
        <w:t></w:t>
      </w:r>
      <w:r w:rsidRPr="001B6A75">
        <w:rPr>
          <w:rFonts w:ascii="Times New Roman" w:eastAsia="Times New Roman" w:hAnsi="Times New Roman" w:cs="Times New Roman"/>
          <w:bCs/>
          <w:color w:val="000000"/>
          <w:sz w:val="28"/>
          <w:szCs w:val="28"/>
          <w:vertAlign w:val="superscript"/>
          <w:lang w:val="kk-KZ" w:eastAsia="ru-RU"/>
        </w:rPr>
        <w:t>2</w:t>
      </w:r>
      <w:r w:rsidRPr="001B6A75">
        <w:rPr>
          <w:rFonts w:ascii="Times New Roman" w:eastAsia="Times New Roman" w:hAnsi="Times New Roman" w:cs="Times New Roman"/>
          <w:bCs/>
          <w:color w:val="000000"/>
          <w:sz w:val="28"/>
          <w:szCs w:val="28"/>
          <w:vertAlign w:val="subscript"/>
          <w:lang w:val="kk-KZ" w:eastAsia="ru-RU"/>
        </w:rPr>
        <w:t xml:space="preserve">к </w:t>
      </w:r>
      <w:r w:rsidRPr="001B6A75">
        <w:rPr>
          <w:rFonts w:ascii="Times New Roman" w:eastAsia="Times New Roman" w:hAnsi="Times New Roman" w:cs="Times New Roman"/>
          <w:bCs/>
          <w:color w:val="000000"/>
          <w:sz w:val="28"/>
          <w:szCs w:val="28"/>
          <w:lang w:val="kk-KZ" w:eastAsia="ru-RU"/>
        </w:rPr>
        <w:t>мәнін есептедік. Ол келесі 2</w:t>
      </w:r>
      <w:r w:rsidR="007B14E5">
        <w:rPr>
          <w:rFonts w:ascii="Times New Roman" w:eastAsia="Times New Roman" w:hAnsi="Times New Roman" w:cs="Times New Roman"/>
          <w:bCs/>
          <w:color w:val="000000"/>
          <w:sz w:val="28"/>
          <w:szCs w:val="28"/>
          <w:lang w:val="kk-KZ" w:eastAsia="ru-RU"/>
        </w:rPr>
        <w:t>6</w:t>
      </w:r>
      <w:r w:rsidR="00BC58B9">
        <w:rPr>
          <w:rFonts w:ascii="Times New Roman" w:eastAsia="Times New Roman" w:hAnsi="Times New Roman" w:cs="Times New Roman"/>
          <w:bCs/>
          <w:color w:val="000000"/>
          <w:sz w:val="28"/>
          <w:szCs w:val="28"/>
          <w:lang w:val="kk-KZ" w:eastAsia="ru-RU"/>
        </w:rPr>
        <w:t>-</w:t>
      </w:r>
      <w:r w:rsidRPr="001B6A75">
        <w:rPr>
          <w:rFonts w:ascii="Times New Roman" w:eastAsia="Times New Roman" w:hAnsi="Times New Roman" w:cs="Times New Roman"/>
          <w:bCs/>
          <w:color w:val="000000"/>
          <w:sz w:val="28"/>
          <w:szCs w:val="28"/>
          <w:lang w:val="kk-KZ" w:eastAsia="ru-RU"/>
        </w:rPr>
        <w:t>кестеде берілді.</w:t>
      </w:r>
    </w:p>
    <w:p w14:paraId="6432BF43" w14:textId="77777777" w:rsidR="00C733B6" w:rsidRPr="001B6A75" w:rsidRDefault="00C733B6" w:rsidP="008D6700">
      <w:pPr>
        <w:spacing w:after="0" w:line="240" w:lineRule="auto"/>
        <w:jc w:val="both"/>
        <w:rPr>
          <w:rFonts w:ascii="Times New Roman" w:eastAsia="Times New Roman" w:hAnsi="Times New Roman" w:cs="Times New Roman"/>
          <w:bCs/>
          <w:color w:val="000000"/>
          <w:sz w:val="28"/>
          <w:szCs w:val="28"/>
          <w:lang w:val="kk-KZ" w:eastAsia="ru-RU"/>
        </w:rPr>
      </w:pPr>
    </w:p>
    <w:p w14:paraId="09E05F62" w14:textId="5E3920E2" w:rsidR="00C733B6" w:rsidRPr="001B6A75" w:rsidRDefault="00C733B6" w:rsidP="008D6700">
      <w:pPr>
        <w:spacing w:after="0" w:line="240" w:lineRule="auto"/>
        <w:jc w:val="both"/>
        <w:rPr>
          <w:rFonts w:ascii="Times New Roman" w:eastAsia="Times New Roman" w:hAnsi="Times New Roman" w:cs="Times New Roman"/>
          <w:bCs/>
          <w:color w:val="000000"/>
          <w:sz w:val="28"/>
          <w:szCs w:val="28"/>
          <w:lang w:val="kk-KZ" w:eastAsia="ru-RU"/>
        </w:rPr>
      </w:pPr>
      <w:r w:rsidRPr="001B6A75">
        <w:rPr>
          <w:rFonts w:ascii="Times New Roman" w:eastAsia="Times New Roman" w:hAnsi="Times New Roman" w:cs="Times New Roman"/>
          <w:bCs/>
          <w:color w:val="000000"/>
          <w:sz w:val="28"/>
          <w:szCs w:val="28"/>
          <w:lang w:val="kk-KZ" w:eastAsia="ru-RU"/>
        </w:rPr>
        <w:t>Кесте 2</w:t>
      </w:r>
      <w:r w:rsidR="007B14E5">
        <w:rPr>
          <w:rFonts w:ascii="Times New Roman" w:eastAsia="Times New Roman" w:hAnsi="Times New Roman" w:cs="Times New Roman"/>
          <w:bCs/>
          <w:color w:val="000000"/>
          <w:sz w:val="28"/>
          <w:szCs w:val="28"/>
          <w:lang w:val="kk-KZ" w:eastAsia="ru-RU"/>
        </w:rPr>
        <w:t>6</w:t>
      </w:r>
      <w:r w:rsidR="00BC58B9">
        <w:rPr>
          <w:rFonts w:ascii="Times New Roman" w:eastAsia="Times New Roman" w:hAnsi="Times New Roman" w:cs="Times New Roman"/>
          <w:bCs/>
          <w:color w:val="000000"/>
          <w:sz w:val="28"/>
          <w:szCs w:val="28"/>
          <w:lang w:val="kk-KZ" w:eastAsia="ru-RU"/>
        </w:rPr>
        <w:t xml:space="preserve"> </w:t>
      </w:r>
      <w:r w:rsidRPr="001B6A75">
        <w:rPr>
          <w:rFonts w:ascii="Times New Roman" w:eastAsia="Times New Roman" w:hAnsi="Times New Roman" w:cs="Times New Roman"/>
          <w:bCs/>
          <w:color w:val="000000"/>
          <w:sz w:val="28"/>
          <w:szCs w:val="28"/>
          <w:lang w:val="kk-KZ" w:eastAsia="ru-RU"/>
        </w:rPr>
        <w:t xml:space="preserve">– Ізделінде </w:t>
      </w:r>
      <w:r w:rsidRPr="001B6A75">
        <w:rPr>
          <w:rFonts w:ascii="Symbol" w:eastAsia="Times New Roman" w:hAnsi="Symbol" w:cs="Arial"/>
          <w:bCs/>
          <w:color w:val="000000"/>
          <w:sz w:val="28"/>
          <w:szCs w:val="28"/>
          <w:lang w:val="kk-KZ" w:eastAsia="ru-RU"/>
        </w:rPr>
        <w:t></w:t>
      </w:r>
      <w:r w:rsidRPr="001B6A75">
        <w:rPr>
          <w:rFonts w:ascii="Times New Roman" w:eastAsia="Times New Roman" w:hAnsi="Times New Roman" w:cs="Times New Roman"/>
          <w:bCs/>
          <w:color w:val="000000"/>
          <w:sz w:val="28"/>
          <w:szCs w:val="28"/>
          <w:vertAlign w:val="superscript"/>
          <w:lang w:val="kk-KZ" w:eastAsia="ru-RU"/>
        </w:rPr>
        <w:t>2</w:t>
      </w:r>
      <w:r w:rsidRPr="001B6A75">
        <w:rPr>
          <w:rFonts w:ascii="Times New Roman" w:eastAsia="Times New Roman" w:hAnsi="Times New Roman" w:cs="Times New Roman"/>
          <w:bCs/>
          <w:color w:val="000000"/>
          <w:sz w:val="28"/>
          <w:szCs w:val="28"/>
          <w:vertAlign w:val="subscript"/>
          <w:lang w:val="kk-KZ" w:eastAsia="ru-RU"/>
        </w:rPr>
        <w:t xml:space="preserve">к </w:t>
      </w:r>
      <w:r w:rsidRPr="001B6A75">
        <w:rPr>
          <w:rFonts w:ascii="Times New Roman" w:eastAsia="Times New Roman" w:hAnsi="Times New Roman" w:cs="Times New Roman"/>
          <w:bCs/>
          <w:color w:val="000000"/>
          <w:sz w:val="28"/>
          <w:szCs w:val="28"/>
          <w:lang w:val="kk-KZ" w:eastAsia="ru-RU"/>
        </w:rPr>
        <w:t>мәнін табу кестесі</w:t>
      </w:r>
    </w:p>
    <w:p w14:paraId="7FB7F79B" w14:textId="77777777" w:rsidR="00C733B6" w:rsidRPr="001B6A75" w:rsidRDefault="00C733B6" w:rsidP="008D6700">
      <w:pPr>
        <w:spacing w:after="0" w:line="240" w:lineRule="auto"/>
        <w:jc w:val="both"/>
        <w:rPr>
          <w:rFonts w:ascii="Times New Roman" w:eastAsia="Times New Roman" w:hAnsi="Times New Roman" w:cs="Times New Roman"/>
          <w:bCs/>
          <w:color w:val="000000"/>
          <w:sz w:val="16"/>
          <w:szCs w:val="16"/>
          <w:lang w:val="kk-KZ" w:eastAsia="ru-RU"/>
        </w:rPr>
      </w:pPr>
    </w:p>
    <w:tbl>
      <w:tblPr>
        <w:tblStyle w:val="af5"/>
        <w:tblW w:w="0" w:type="auto"/>
        <w:tblInd w:w="192" w:type="dxa"/>
        <w:tblLook w:val="04A0" w:firstRow="1" w:lastRow="0" w:firstColumn="1" w:lastColumn="0" w:noHBand="0" w:noVBand="1"/>
      </w:tblPr>
      <w:tblGrid>
        <w:gridCol w:w="3567"/>
        <w:gridCol w:w="2666"/>
        <w:gridCol w:w="3207"/>
      </w:tblGrid>
      <w:tr w:rsidR="00E549B2" w:rsidRPr="001B6A75" w14:paraId="4AA3CDA1" w14:textId="77777777" w:rsidTr="00BC58B9">
        <w:tc>
          <w:tcPr>
            <w:tcW w:w="3602" w:type="dxa"/>
          </w:tcPr>
          <w:p w14:paraId="3B5DC0FE" w14:textId="749D92DE" w:rsidR="00E549B2" w:rsidRPr="00BC58B9" w:rsidRDefault="00BC58B9" w:rsidP="00E549B2">
            <w:pPr>
              <w:spacing w:after="0" w:line="240" w:lineRule="auto"/>
              <w:jc w:val="center"/>
              <w:rPr>
                <w:rFonts w:ascii="Times New Roman" w:eastAsia="Times New Roman" w:hAnsi="Times New Roman" w:cs="Times New Roman"/>
                <w:bCs/>
                <w:color w:val="000000"/>
                <w:sz w:val="24"/>
                <w:szCs w:val="24"/>
                <w:lang w:eastAsia="ru-RU"/>
              </w:rPr>
            </w:pPr>
            <w:r w:rsidRPr="00BC58B9">
              <w:rPr>
                <w:rFonts w:ascii="Times New Roman" w:eastAsia="Times New Roman" w:hAnsi="Times New Roman" w:cs="Times New Roman"/>
                <w:bCs/>
                <w:color w:val="000000"/>
                <w:sz w:val="24"/>
                <w:szCs w:val="24"/>
                <w:lang w:eastAsia="ru-RU"/>
              </w:rPr>
              <w:t>Топ</w:t>
            </w:r>
          </w:p>
        </w:tc>
        <w:tc>
          <w:tcPr>
            <w:tcW w:w="2693" w:type="dxa"/>
            <w:vAlign w:val="bottom"/>
          </w:tcPr>
          <w:p w14:paraId="16C1A971" w14:textId="27E6FD5D" w:rsidR="00E549B2" w:rsidRPr="00BC58B9" w:rsidRDefault="00BC58B9" w:rsidP="00E549B2">
            <w:pPr>
              <w:spacing w:after="0" w:line="240" w:lineRule="auto"/>
              <w:jc w:val="center"/>
              <w:rPr>
                <w:rFonts w:ascii="Times New Roman" w:eastAsia="Times New Roman" w:hAnsi="Times New Roman" w:cs="Times New Roman"/>
                <w:bCs/>
                <w:color w:val="000000"/>
                <w:sz w:val="24"/>
                <w:szCs w:val="24"/>
                <w:lang w:eastAsia="ru-RU"/>
              </w:rPr>
            </w:pPr>
            <w:r w:rsidRPr="00BC58B9">
              <w:rPr>
                <w:rFonts w:ascii="Times New Roman" w:eastAsia="Times New Roman" w:hAnsi="Times New Roman" w:cs="Times New Roman"/>
                <w:bCs/>
                <w:color w:val="000000"/>
                <w:sz w:val="24"/>
                <w:szCs w:val="24"/>
                <w:lang w:eastAsia="ru-RU"/>
              </w:rPr>
              <w:t>Деңгейлер</w:t>
            </w:r>
          </w:p>
        </w:tc>
        <w:tc>
          <w:tcPr>
            <w:tcW w:w="3252" w:type="dxa"/>
          </w:tcPr>
          <w:p w14:paraId="1E8E0D60" w14:textId="343C599E" w:rsidR="00E549B2" w:rsidRPr="001B6A75" w:rsidRDefault="007D3FE6" w:rsidP="00E549B2">
            <w:pPr>
              <w:spacing w:after="0" w:line="240" w:lineRule="auto"/>
              <w:jc w:val="both"/>
              <w:rPr>
                <w:rFonts w:ascii="Times New Roman" w:hAnsi="Times New Roman" w:cs="Times New Roman"/>
                <w:sz w:val="24"/>
                <w:szCs w:val="24"/>
                <w:lang w:val="kk-KZ"/>
              </w:rPr>
            </w:pPr>
            <m:oMathPara>
              <m:oMath>
                <m:sSup>
                  <m:sSupPr>
                    <m:ctrlPr>
                      <w:rPr>
                        <w:rFonts w:ascii="Cambria Math" w:hAnsi="Times New Roman" w:cs="Times New Roman"/>
                        <w:i/>
                        <w:sz w:val="28"/>
                        <w:szCs w:val="28"/>
                      </w:rPr>
                    </m:ctrlPr>
                  </m:sSupPr>
                  <m:e>
                    <m:r>
                      <w:rPr>
                        <w:rFonts w:ascii="Cambria Math" w:hAnsi="Times New Roman" w:cs="Times New Roman"/>
                        <w:sz w:val="28"/>
                        <w:szCs w:val="28"/>
                        <w:lang w:val="kk-KZ"/>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f</m:t>
                        </m:r>
                      </m:e>
                      <m:sub>
                        <m:r>
                          <w:rPr>
                            <w:rFonts w:ascii="Cambria Math" w:hAnsi="Times New Roman" w:cs="Times New Roman"/>
                            <w:sz w:val="28"/>
                            <w:szCs w:val="28"/>
                            <w:lang w:val="kk-KZ"/>
                          </w:rPr>
                          <m:t>э</m:t>
                        </m:r>
                      </m:sub>
                    </m:sSub>
                    <m:r>
                      <w:rPr>
                        <w:rFonts w:ascii="Cambria Math" w:hAnsi="Cambria Math" w:cs="Times New Roman"/>
                        <w:sz w:val="28"/>
                        <w:szCs w:val="28"/>
                        <w:lang w:val="kk-KZ"/>
                      </w:rPr>
                      <m:t>-</m:t>
                    </m:r>
                    <m:sSub>
                      <m:sSubPr>
                        <m:ctrlPr>
                          <w:rPr>
                            <w:rFonts w:ascii="Cambria Math" w:hAnsi="Times New Roman"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т</m:t>
                        </m:r>
                      </m:sub>
                    </m:sSub>
                    <m:r>
                      <w:rPr>
                        <w:rFonts w:ascii="Cambria Math" w:hAnsi="Times New Roman" w:cs="Times New Roman"/>
                        <w:sz w:val="28"/>
                        <w:szCs w:val="28"/>
                        <w:lang w:val="kk-KZ"/>
                      </w:rPr>
                      <m:t>)</m:t>
                    </m:r>
                  </m:e>
                  <m:sup>
                    <m:r>
                      <w:rPr>
                        <w:rFonts w:ascii="Cambria Math" w:hAnsi="Times New Roman" w:cs="Times New Roman"/>
                        <w:sz w:val="28"/>
                        <w:szCs w:val="28"/>
                        <w:lang w:val="kk-KZ"/>
                      </w:rPr>
                      <m:t>2</m:t>
                    </m:r>
                  </m:sup>
                </m:sSup>
                <m:r>
                  <w:rPr>
                    <w:rFonts w:ascii="Cambria Math" w:hAnsi="Times New Roman" w:cs="Times New Roman"/>
                    <w:sz w:val="28"/>
                    <w:szCs w:val="28"/>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т</m:t>
                    </m:r>
                  </m:sub>
                </m:sSub>
              </m:oMath>
            </m:oMathPara>
          </w:p>
        </w:tc>
      </w:tr>
      <w:tr w:rsidR="00E549B2" w:rsidRPr="001B6A75" w14:paraId="6240BCC2" w14:textId="77777777" w:rsidTr="00BC58B9">
        <w:tc>
          <w:tcPr>
            <w:tcW w:w="3602" w:type="dxa"/>
            <w:vMerge w:val="restart"/>
          </w:tcPr>
          <w:p w14:paraId="684A73C3" w14:textId="10DA88E0" w:rsidR="00E549B2" w:rsidRPr="00E549B2" w:rsidRDefault="00E549B2" w:rsidP="00E549B2">
            <w:pPr>
              <w:spacing w:after="0" w:line="240" w:lineRule="auto"/>
              <w:jc w:val="both"/>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eastAsia="ru-RU"/>
              </w:rPr>
              <w:t>Эксперименттік</w:t>
            </w:r>
          </w:p>
        </w:tc>
        <w:tc>
          <w:tcPr>
            <w:tcW w:w="2693" w:type="dxa"/>
            <w:vAlign w:val="bottom"/>
          </w:tcPr>
          <w:p w14:paraId="0B47E05A"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төмен</w:t>
            </w:r>
          </w:p>
        </w:tc>
        <w:tc>
          <w:tcPr>
            <w:tcW w:w="3252" w:type="dxa"/>
            <w:vAlign w:val="bottom"/>
          </w:tcPr>
          <w:p w14:paraId="5F768E5F"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2,29</w:t>
            </w:r>
          </w:p>
        </w:tc>
      </w:tr>
      <w:tr w:rsidR="00E549B2" w:rsidRPr="001B6A75" w14:paraId="4074D8D6" w14:textId="77777777" w:rsidTr="00BC58B9">
        <w:tc>
          <w:tcPr>
            <w:tcW w:w="3602" w:type="dxa"/>
            <w:vMerge/>
          </w:tcPr>
          <w:p w14:paraId="693CE797"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eastAsia="ru-RU"/>
              </w:rPr>
            </w:pPr>
          </w:p>
        </w:tc>
        <w:tc>
          <w:tcPr>
            <w:tcW w:w="2693" w:type="dxa"/>
            <w:vAlign w:val="bottom"/>
          </w:tcPr>
          <w:p w14:paraId="608D85C3"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орташа</w:t>
            </w:r>
          </w:p>
        </w:tc>
        <w:tc>
          <w:tcPr>
            <w:tcW w:w="3252" w:type="dxa"/>
            <w:vAlign w:val="bottom"/>
          </w:tcPr>
          <w:p w14:paraId="305177FC"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2,52</w:t>
            </w:r>
          </w:p>
        </w:tc>
      </w:tr>
      <w:tr w:rsidR="00E549B2" w:rsidRPr="001B6A75" w14:paraId="41208E2C" w14:textId="77777777" w:rsidTr="00BC58B9">
        <w:tc>
          <w:tcPr>
            <w:tcW w:w="3602" w:type="dxa"/>
            <w:vMerge/>
          </w:tcPr>
          <w:p w14:paraId="2BD704F3" w14:textId="77777777" w:rsidR="00E549B2" w:rsidRPr="001B6A75" w:rsidRDefault="00E549B2" w:rsidP="00E549B2">
            <w:pPr>
              <w:spacing w:after="0" w:line="240" w:lineRule="auto"/>
              <w:jc w:val="both"/>
              <w:rPr>
                <w:rFonts w:ascii="Times New Roman" w:hAnsi="Times New Roman" w:cs="Times New Roman"/>
                <w:sz w:val="24"/>
                <w:szCs w:val="24"/>
                <w:lang w:val="kk-KZ"/>
              </w:rPr>
            </w:pPr>
          </w:p>
        </w:tc>
        <w:tc>
          <w:tcPr>
            <w:tcW w:w="2693" w:type="dxa"/>
            <w:vAlign w:val="bottom"/>
          </w:tcPr>
          <w:p w14:paraId="72E5AEBF"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жоғары</w:t>
            </w:r>
          </w:p>
        </w:tc>
        <w:tc>
          <w:tcPr>
            <w:tcW w:w="3252" w:type="dxa"/>
            <w:vAlign w:val="bottom"/>
          </w:tcPr>
          <w:p w14:paraId="706DD8BC"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0,00</w:t>
            </w:r>
          </w:p>
        </w:tc>
      </w:tr>
      <w:tr w:rsidR="00E549B2" w:rsidRPr="001B6A75" w14:paraId="2FFC14A0" w14:textId="77777777" w:rsidTr="00BC58B9">
        <w:tc>
          <w:tcPr>
            <w:tcW w:w="3602" w:type="dxa"/>
            <w:vMerge w:val="restart"/>
          </w:tcPr>
          <w:p w14:paraId="6F73D1D3" w14:textId="77777777" w:rsidR="00E549B2" w:rsidRPr="001B6A75" w:rsidRDefault="00E549B2" w:rsidP="00E549B2">
            <w:pPr>
              <w:spacing w:after="0" w:line="240" w:lineRule="auto"/>
              <w:jc w:val="both"/>
              <w:rPr>
                <w:rFonts w:ascii="Times New Roman" w:hAnsi="Times New Roman" w:cs="Times New Roman"/>
                <w:sz w:val="24"/>
                <w:szCs w:val="24"/>
                <w:lang w:val="kk-KZ"/>
              </w:rPr>
            </w:pPr>
            <w:r w:rsidRPr="001B6A75">
              <w:rPr>
                <w:rFonts w:ascii="Times New Roman" w:eastAsia="Times New Roman" w:hAnsi="Times New Roman" w:cs="Times New Roman"/>
                <w:color w:val="000000"/>
                <w:sz w:val="24"/>
                <w:szCs w:val="24"/>
                <w:lang w:eastAsia="ru-RU"/>
              </w:rPr>
              <w:t>Бақылау</w:t>
            </w:r>
          </w:p>
        </w:tc>
        <w:tc>
          <w:tcPr>
            <w:tcW w:w="2693" w:type="dxa"/>
            <w:vAlign w:val="bottom"/>
          </w:tcPr>
          <w:p w14:paraId="49457F91"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төмен</w:t>
            </w:r>
          </w:p>
        </w:tc>
        <w:tc>
          <w:tcPr>
            <w:tcW w:w="3252" w:type="dxa"/>
            <w:vAlign w:val="bottom"/>
          </w:tcPr>
          <w:p w14:paraId="0A3BB785"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2,21</w:t>
            </w:r>
          </w:p>
        </w:tc>
      </w:tr>
      <w:tr w:rsidR="00E549B2" w:rsidRPr="001B6A75" w14:paraId="38573423" w14:textId="77777777" w:rsidTr="00BC58B9">
        <w:tc>
          <w:tcPr>
            <w:tcW w:w="3602" w:type="dxa"/>
            <w:vMerge/>
          </w:tcPr>
          <w:p w14:paraId="2282F12E" w14:textId="77777777" w:rsidR="00E549B2" w:rsidRPr="001B6A75" w:rsidRDefault="00E549B2" w:rsidP="00E549B2">
            <w:pPr>
              <w:spacing w:after="0" w:line="240" w:lineRule="auto"/>
              <w:jc w:val="both"/>
              <w:rPr>
                <w:rFonts w:ascii="Times New Roman" w:hAnsi="Times New Roman" w:cs="Times New Roman"/>
                <w:sz w:val="24"/>
                <w:szCs w:val="24"/>
                <w:lang w:val="kk-KZ"/>
              </w:rPr>
            </w:pPr>
          </w:p>
        </w:tc>
        <w:tc>
          <w:tcPr>
            <w:tcW w:w="2693" w:type="dxa"/>
            <w:vAlign w:val="bottom"/>
          </w:tcPr>
          <w:p w14:paraId="146B3D77"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орташа</w:t>
            </w:r>
          </w:p>
        </w:tc>
        <w:tc>
          <w:tcPr>
            <w:tcW w:w="3252" w:type="dxa"/>
            <w:vAlign w:val="bottom"/>
          </w:tcPr>
          <w:p w14:paraId="7121CA35"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2,43</w:t>
            </w:r>
          </w:p>
        </w:tc>
      </w:tr>
      <w:tr w:rsidR="00E549B2" w:rsidRPr="001B6A75" w14:paraId="65ABBCF2" w14:textId="77777777" w:rsidTr="00BC58B9">
        <w:tc>
          <w:tcPr>
            <w:tcW w:w="3602" w:type="dxa"/>
            <w:vMerge/>
          </w:tcPr>
          <w:p w14:paraId="09576E50" w14:textId="77777777" w:rsidR="00E549B2" w:rsidRPr="001B6A75" w:rsidRDefault="00E549B2" w:rsidP="00E549B2">
            <w:pPr>
              <w:spacing w:after="0" w:line="240" w:lineRule="auto"/>
              <w:jc w:val="both"/>
              <w:rPr>
                <w:rFonts w:ascii="Times New Roman" w:hAnsi="Times New Roman" w:cs="Times New Roman"/>
                <w:sz w:val="24"/>
                <w:szCs w:val="24"/>
                <w:lang w:val="kk-KZ"/>
              </w:rPr>
            </w:pPr>
          </w:p>
        </w:tc>
        <w:tc>
          <w:tcPr>
            <w:tcW w:w="2693" w:type="dxa"/>
            <w:vAlign w:val="bottom"/>
          </w:tcPr>
          <w:p w14:paraId="7A2FBA04"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жоғары</w:t>
            </w:r>
          </w:p>
        </w:tc>
        <w:tc>
          <w:tcPr>
            <w:tcW w:w="3252" w:type="dxa"/>
            <w:vAlign w:val="bottom"/>
          </w:tcPr>
          <w:p w14:paraId="14002C2F"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0,00</w:t>
            </w:r>
          </w:p>
        </w:tc>
      </w:tr>
      <w:tr w:rsidR="00C733B6" w:rsidRPr="001B6A75" w14:paraId="44070ED8" w14:textId="77777777" w:rsidTr="00BC58B9">
        <w:tc>
          <w:tcPr>
            <w:tcW w:w="6295" w:type="dxa"/>
            <w:gridSpan w:val="2"/>
          </w:tcPr>
          <w:p w14:paraId="087C80C3" w14:textId="77777777" w:rsidR="00C733B6" w:rsidRPr="00BC58B9" w:rsidRDefault="00C733B6" w:rsidP="00E549B2">
            <w:pPr>
              <w:spacing w:after="0" w:line="240" w:lineRule="auto"/>
              <w:jc w:val="center"/>
              <w:rPr>
                <w:rFonts w:ascii="Times New Roman" w:hAnsi="Times New Roman" w:cs="Times New Roman"/>
                <w:sz w:val="24"/>
                <w:szCs w:val="24"/>
                <w:vertAlign w:val="subscript"/>
                <w:lang w:val="kk-KZ"/>
              </w:rPr>
            </w:pPr>
            <w:r w:rsidRPr="00BC58B9">
              <w:rPr>
                <w:rFonts w:ascii="Symbol" w:eastAsia="Times New Roman" w:hAnsi="Symbol" w:cs="Arial"/>
                <w:bCs/>
                <w:color w:val="000000"/>
                <w:sz w:val="24"/>
                <w:szCs w:val="24"/>
                <w:lang w:eastAsia="ru-RU"/>
              </w:rPr>
              <w:t></w:t>
            </w:r>
            <w:r w:rsidRPr="00BC58B9">
              <w:rPr>
                <w:rFonts w:ascii="Times New Roman" w:eastAsia="Times New Roman" w:hAnsi="Times New Roman" w:cs="Times New Roman"/>
                <w:bCs/>
                <w:color w:val="000000"/>
                <w:sz w:val="24"/>
                <w:szCs w:val="24"/>
                <w:vertAlign w:val="superscript"/>
                <w:lang w:eastAsia="ru-RU"/>
              </w:rPr>
              <w:t>2</w:t>
            </w:r>
            <w:r w:rsidRPr="00BC58B9">
              <w:rPr>
                <w:rFonts w:ascii="Times New Roman" w:eastAsia="Times New Roman" w:hAnsi="Times New Roman" w:cs="Times New Roman"/>
                <w:bCs/>
                <w:color w:val="000000"/>
                <w:sz w:val="24"/>
                <w:szCs w:val="24"/>
                <w:vertAlign w:val="subscript"/>
                <w:lang w:val="kk-KZ" w:eastAsia="ru-RU"/>
              </w:rPr>
              <w:t>к</w:t>
            </w:r>
          </w:p>
        </w:tc>
        <w:tc>
          <w:tcPr>
            <w:tcW w:w="3252" w:type="dxa"/>
          </w:tcPr>
          <w:p w14:paraId="2B645B15" w14:textId="77777777" w:rsidR="00C733B6" w:rsidRPr="00BC58B9" w:rsidRDefault="00C733B6" w:rsidP="00E549B2">
            <w:pPr>
              <w:spacing w:after="0" w:line="240" w:lineRule="auto"/>
              <w:jc w:val="center"/>
              <w:rPr>
                <w:rFonts w:ascii="Times New Roman" w:hAnsi="Times New Roman" w:cs="Times New Roman"/>
                <w:sz w:val="24"/>
                <w:szCs w:val="24"/>
                <w:lang w:val="kk-KZ"/>
              </w:rPr>
            </w:pPr>
            <w:r w:rsidRPr="00BC58B9">
              <w:rPr>
                <w:rFonts w:ascii="Times New Roman" w:eastAsia="Times New Roman" w:hAnsi="Times New Roman" w:cs="Times New Roman"/>
                <w:bCs/>
                <w:color w:val="000000"/>
                <w:sz w:val="24"/>
                <w:szCs w:val="24"/>
                <w:lang w:val="kk-KZ" w:eastAsia="ru-RU"/>
              </w:rPr>
              <w:t>9,45</w:t>
            </w:r>
          </w:p>
        </w:tc>
      </w:tr>
    </w:tbl>
    <w:p w14:paraId="5DD1429E" w14:textId="77777777" w:rsidR="00C733B6" w:rsidRPr="001B6A75" w:rsidRDefault="00C733B6" w:rsidP="008D6700">
      <w:pPr>
        <w:spacing w:after="0" w:line="240" w:lineRule="auto"/>
        <w:jc w:val="both"/>
        <w:rPr>
          <w:rFonts w:ascii="Times New Roman" w:eastAsia="Times New Roman" w:hAnsi="Times New Roman" w:cs="Times New Roman"/>
          <w:bCs/>
          <w:color w:val="000000"/>
          <w:sz w:val="28"/>
          <w:szCs w:val="28"/>
          <w:lang w:val="kk-KZ" w:eastAsia="ru-RU"/>
        </w:rPr>
      </w:pPr>
    </w:p>
    <w:p w14:paraId="767B95E8" w14:textId="77777777" w:rsidR="00363295" w:rsidRPr="001B6A75" w:rsidRDefault="00363295" w:rsidP="008D6700">
      <w:pPr>
        <w:autoSpaceDE w:val="0"/>
        <w:autoSpaceDN w:val="0"/>
        <w:adjustRightInd w:val="0"/>
        <w:spacing w:after="0" w:line="240" w:lineRule="auto"/>
        <w:ind w:firstLine="708"/>
        <w:jc w:val="both"/>
        <w:rPr>
          <w:rFonts w:ascii="Times New Roman" w:eastAsia="Times New Roman" w:hAnsi="Times New Roman" w:cs="Times New Roman"/>
          <w:bCs/>
          <w:sz w:val="28"/>
          <w:szCs w:val="28"/>
          <w:lang w:val="kk-KZ" w:eastAsia="ru-RU"/>
        </w:rPr>
      </w:pPr>
      <w:r w:rsidRPr="001B6A75">
        <w:rPr>
          <w:rFonts w:ascii="Times New Roman" w:hAnsi="Times New Roman" w:cs="Times New Roman"/>
          <w:sz w:val="28"/>
          <w:szCs w:val="28"/>
          <w:lang w:val="kk-KZ"/>
        </w:rPr>
        <w:t>Когнитивтік компонент бойынша қалыптастырушы эксперименттің ізделінді</w:t>
      </w:r>
      <w:r w:rsidRPr="001B6A75">
        <w:rPr>
          <w:rFonts w:ascii="Times New Roman" w:eastAsia="Times New Roman" w:hAnsi="Times New Roman" w:cs="Times New Roman"/>
          <w:bCs/>
          <w:sz w:val="28"/>
          <w:szCs w:val="28"/>
          <w:lang w:val="kk-KZ" w:eastAsia="ru-RU"/>
        </w:rPr>
        <w:t xml:space="preserve"> мәні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к</w:t>
      </w:r>
      <w:r w:rsidRPr="001B6A75">
        <w:rPr>
          <w:rFonts w:ascii="Times New Roman" w:eastAsia="Times New Roman" w:hAnsi="Times New Roman" w:cs="Times New Roman"/>
          <w:bCs/>
          <w:sz w:val="28"/>
          <w:szCs w:val="28"/>
          <w:lang w:val="kk-KZ" w:eastAsia="ru-RU"/>
        </w:rPr>
        <w:t>=9,45. Кестелік мәнмен алыстыратын болсақ, 9,45&gt;9,21. Ендеше альтернативті болжам 0,01 мәнділік деңгейінде қабылданып, нөлдік гипотеза ауытқиды.</w:t>
      </w:r>
    </w:p>
    <w:p w14:paraId="4B03D4F5" w14:textId="74B608B9" w:rsidR="00C733B6" w:rsidRPr="001B6A75" w:rsidRDefault="00C733B6" w:rsidP="008D6700">
      <w:pPr>
        <w:spacing w:after="0" w:line="240" w:lineRule="auto"/>
        <w:ind w:firstLine="708"/>
        <w:jc w:val="both"/>
        <w:rPr>
          <w:rFonts w:ascii="Times New Roman" w:eastAsia="Times New Roman" w:hAnsi="Times New Roman" w:cs="Times New Roman"/>
          <w:bCs/>
          <w:color w:val="000000"/>
          <w:sz w:val="28"/>
          <w:szCs w:val="28"/>
          <w:lang w:val="kk-KZ" w:eastAsia="ru-RU"/>
        </w:rPr>
      </w:pPr>
      <w:r w:rsidRPr="001B6A75">
        <w:rPr>
          <w:rFonts w:ascii="Times New Roman" w:eastAsia="Times New Roman" w:hAnsi="Times New Roman" w:cs="Times New Roman"/>
          <w:bCs/>
          <w:color w:val="000000"/>
          <w:sz w:val="28"/>
          <w:szCs w:val="28"/>
          <w:lang w:val="kk-KZ" w:eastAsia="ru-RU"/>
        </w:rPr>
        <w:t xml:space="preserve">Іс-әрекеттік компонент бойынша қалыптастырушы эксперимент нәтижесінің негізінде алынған эмпирикалық жиілік үлестірімін табамыз.  </w:t>
      </w:r>
      <w:r w:rsidRPr="001B6A75">
        <w:rPr>
          <w:rFonts w:ascii="Times New Roman" w:hAnsi="Times New Roman" w:cs="Times New Roman"/>
          <w:color w:val="000000" w:themeColor="text1"/>
          <w:sz w:val="28"/>
          <w:szCs w:val="28"/>
          <w:lang w:val="kk-KZ"/>
        </w:rPr>
        <w:t>Ол кейс-технологиялар негізінде даярлаудың іс-әрекеттік компоненті бойынша «төмен», «орташа» және «жоғары» нәтиже көрсеткен с</w:t>
      </w:r>
      <w:r w:rsidR="00BC58B9">
        <w:rPr>
          <w:rFonts w:ascii="Times New Roman" w:hAnsi="Times New Roman" w:cs="Times New Roman"/>
          <w:color w:val="000000" w:themeColor="text1"/>
          <w:sz w:val="28"/>
          <w:szCs w:val="28"/>
          <w:lang w:val="kk-KZ"/>
        </w:rPr>
        <w:t xml:space="preserve">туденттер сандарынан құралған. </w:t>
      </w:r>
      <w:r w:rsidRPr="001B6A75">
        <w:rPr>
          <w:rFonts w:ascii="Times New Roman" w:hAnsi="Times New Roman" w:cs="Times New Roman"/>
          <w:color w:val="000000" w:themeColor="text1"/>
          <w:sz w:val="28"/>
          <w:szCs w:val="28"/>
          <w:lang w:val="kk-KZ"/>
        </w:rPr>
        <w:t xml:space="preserve">Эмпирикалық жиілікті табатын болсақ, </w:t>
      </w:r>
      <w:r w:rsidRPr="001B6A75">
        <w:rPr>
          <w:rFonts w:ascii="Times New Roman" w:eastAsia="Times New Roman" w:hAnsi="Times New Roman" w:cs="Times New Roman"/>
          <w:bCs/>
          <w:color w:val="000000"/>
          <w:sz w:val="28"/>
          <w:szCs w:val="28"/>
          <w:lang w:val="kk-KZ" w:eastAsia="ru-RU"/>
        </w:rPr>
        <w:t xml:space="preserve">эксперименттік топ үшін </w:t>
      </w:r>
      <w:r w:rsidRPr="001B6A75">
        <w:rPr>
          <w:rFonts w:ascii="Times New Roman" w:hAnsi="Times New Roman" w:cs="Times New Roman"/>
          <w:sz w:val="28"/>
          <w:szCs w:val="28"/>
          <w:lang w:val="kk-KZ"/>
        </w:rPr>
        <w:t>Э</w:t>
      </w:r>
      <w:r w:rsidRPr="001B6A75">
        <w:rPr>
          <w:rFonts w:ascii="Times New Roman" w:hAnsi="Times New Roman" w:cs="Times New Roman"/>
          <w:sz w:val="28"/>
          <w:szCs w:val="28"/>
          <w:vertAlign w:val="subscript"/>
          <w:lang w:val="kk-KZ"/>
        </w:rPr>
        <w:t>11</w:t>
      </w:r>
      <w:r w:rsidRPr="001B6A75">
        <w:rPr>
          <w:rFonts w:ascii="Times New Roman" w:hAnsi="Times New Roman" w:cs="Times New Roman"/>
          <w:sz w:val="28"/>
          <w:szCs w:val="28"/>
          <w:lang w:val="kk-KZ"/>
        </w:rPr>
        <w:t>=</w:t>
      </w:r>
      <w:r w:rsidRPr="001B6A75">
        <w:rPr>
          <w:rFonts w:ascii="Times New Roman" w:hAnsi="Times New Roman" w:cs="Times New Roman"/>
          <w:sz w:val="24"/>
          <w:szCs w:val="24"/>
          <w:lang w:val="kk-KZ"/>
        </w:rPr>
        <w:t>23</w:t>
      </w:r>
      <w:r w:rsidRPr="001B6A75">
        <w:rPr>
          <w:rFonts w:ascii="Times New Roman" w:hAnsi="Times New Roman" w:cs="Times New Roman"/>
          <w:sz w:val="28"/>
          <w:szCs w:val="28"/>
          <w:lang w:val="kk-KZ"/>
        </w:rPr>
        <w:t>; Э</w:t>
      </w:r>
      <w:r w:rsidRPr="001B6A75">
        <w:rPr>
          <w:rFonts w:ascii="Times New Roman" w:hAnsi="Times New Roman" w:cs="Times New Roman"/>
          <w:sz w:val="28"/>
          <w:szCs w:val="28"/>
          <w:vertAlign w:val="subscript"/>
          <w:lang w:val="kk-KZ"/>
        </w:rPr>
        <w:t>12</w:t>
      </w:r>
      <w:r w:rsidRPr="001B6A75">
        <w:rPr>
          <w:rFonts w:ascii="Times New Roman" w:hAnsi="Times New Roman" w:cs="Times New Roman"/>
          <w:sz w:val="28"/>
          <w:szCs w:val="28"/>
          <w:lang w:val="kk-KZ"/>
        </w:rPr>
        <w:t>=30; Э</w:t>
      </w:r>
      <w:r w:rsidRPr="001B6A75">
        <w:rPr>
          <w:rFonts w:ascii="Times New Roman" w:hAnsi="Times New Roman" w:cs="Times New Roman"/>
          <w:sz w:val="28"/>
          <w:szCs w:val="28"/>
          <w:vertAlign w:val="subscript"/>
          <w:lang w:val="kk-KZ"/>
        </w:rPr>
        <w:t>13</w:t>
      </w:r>
      <w:r w:rsidRPr="001B6A75">
        <w:rPr>
          <w:rFonts w:ascii="Times New Roman" w:hAnsi="Times New Roman" w:cs="Times New Roman"/>
          <w:sz w:val="28"/>
          <w:szCs w:val="28"/>
          <w:lang w:val="kk-KZ"/>
        </w:rPr>
        <w:t>=4; ал бақылау тобы үшін Э</w:t>
      </w:r>
      <w:r w:rsidRPr="001B6A75">
        <w:rPr>
          <w:rFonts w:ascii="Times New Roman" w:hAnsi="Times New Roman" w:cs="Times New Roman"/>
          <w:sz w:val="28"/>
          <w:szCs w:val="28"/>
          <w:vertAlign w:val="subscript"/>
          <w:lang w:val="kk-KZ"/>
        </w:rPr>
        <w:t>21</w:t>
      </w:r>
      <w:r w:rsidRPr="001B6A75">
        <w:rPr>
          <w:rFonts w:ascii="Times New Roman" w:hAnsi="Times New Roman" w:cs="Times New Roman"/>
          <w:sz w:val="28"/>
          <w:szCs w:val="28"/>
          <w:lang w:val="kk-KZ"/>
        </w:rPr>
        <w:t>=43; Э</w:t>
      </w:r>
      <w:r w:rsidRPr="001B6A75">
        <w:rPr>
          <w:rFonts w:ascii="Times New Roman" w:hAnsi="Times New Roman" w:cs="Times New Roman"/>
          <w:sz w:val="28"/>
          <w:szCs w:val="28"/>
          <w:vertAlign w:val="subscript"/>
          <w:lang w:val="kk-KZ"/>
        </w:rPr>
        <w:t>22</w:t>
      </w:r>
      <w:r w:rsidRPr="001B6A75">
        <w:rPr>
          <w:rFonts w:ascii="Times New Roman" w:hAnsi="Times New Roman" w:cs="Times New Roman"/>
          <w:sz w:val="28"/>
          <w:szCs w:val="28"/>
          <w:lang w:val="kk-KZ"/>
        </w:rPr>
        <w:t>=14; Э</w:t>
      </w:r>
      <w:r w:rsidRPr="001B6A75">
        <w:rPr>
          <w:rFonts w:ascii="Times New Roman" w:hAnsi="Times New Roman" w:cs="Times New Roman"/>
          <w:sz w:val="28"/>
          <w:szCs w:val="28"/>
          <w:vertAlign w:val="subscript"/>
          <w:lang w:val="kk-KZ"/>
        </w:rPr>
        <w:t>23</w:t>
      </w:r>
      <w:r w:rsidRPr="001B6A75">
        <w:rPr>
          <w:rFonts w:ascii="Times New Roman" w:hAnsi="Times New Roman" w:cs="Times New Roman"/>
          <w:sz w:val="28"/>
          <w:szCs w:val="28"/>
          <w:lang w:val="kk-KZ"/>
        </w:rPr>
        <w:t>=2</w:t>
      </w:r>
      <w:r w:rsidRPr="001B6A75">
        <w:rPr>
          <w:rFonts w:ascii="Times New Roman" w:eastAsia="Times New Roman" w:hAnsi="Times New Roman" w:cs="Times New Roman"/>
          <w:bCs/>
          <w:color w:val="000000"/>
          <w:sz w:val="28"/>
          <w:szCs w:val="28"/>
          <w:lang w:val="kk-KZ" w:eastAsia="ru-RU"/>
        </w:rPr>
        <w:t xml:space="preserve"> (</w:t>
      </w:r>
      <w:r w:rsidR="00E549B2">
        <w:rPr>
          <w:rFonts w:ascii="Times New Roman" w:eastAsia="Times New Roman" w:hAnsi="Times New Roman" w:cs="Times New Roman"/>
          <w:bCs/>
          <w:color w:val="000000"/>
          <w:sz w:val="28"/>
          <w:szCs w:val="28"/>
          <w:lang w:val="kk-KZ" w:eastAsia="ru-RU"/>
        </w:rPr>
        <w:t>2</w:t>
      </w:r>
      <w:r w:rsidR="007B14E5">
        <w:rPr>
          <w:rFonts w:ascii="Times New Roman" w:eastAsia="Times New Roman" w:hAnsi="Times New Roman" w:cs="Times New Roman"/>
          <w:bCs/>
          <w:color w:val="000000"/>
          <w:sz w:val="28"/>
          <w:szCs w:val="28"/>
          <w:lang w:val="kk-KZ" w:eastAsia="ru-RU"/>
        </w:rPr>
        <w:t>7</w:t>
      </w:r>
      <w:r w:rsidR="00E549B2">
        <w:rPr>
          <w:rFonts w:ascii="Times New Roman" w:eastAsia="Times New Roman" w:hAnsi="Times New Roman" w:cs="Times New Roman"/>
          <w:bCs/>
          <w:color w:val="000000"/>
          <w:sz w:val="28"/>
          <w:szCs w:val="28"/>
          <w:lang w:val="kk-KZ" w:eastAsia="ru-RU"/>
        </w:rPr>
        <w:t>-</w:t>
      </w:r>
      <w:r w:rsidRPr="001B6A75">
        <w:rPr>
          <w:rFonts w:ascii="Times New Roman" w:eastAsia="Times New Roman" w:hAnsi="Times New Roman" w:cs="Times New Roman"/>
          <w:bCs/>
          <w:color w:val="000000"/>
          <w:sz w:val="28"/>
          <w:szCs w:val="28"/>
          <w:lang w:val="kk-KZ" w:eastAsia="ru-RU"/>
        </w:rPr>
        <w:t>кесте).</w:t>
      </w:r>
    </w:p>
    <w:p w14:paraId="6D0D9B82" w14:textId="77777777" w:rsidR="00C733B6" w:rsidRPr="001B6A75" w:rsidRDefault="00C733B6" w:rsidP="008D6700">
      <w:pPr>
        <w:spacing w:after="0" w:line="240" w:lineRule="auto"/>
        <w:ind w:firstLine="708"/>
        <w:jc w:val="both"/>
        <w:rPr>
          <w:rFonts w:ascii="Times New Roman" w:eastAsia="Times New Roman" w:hAnsi="Times New Roman" w:cs="Times New Roman"/>
          <w:bCs/>
          <w:color w:val="000000"/>
          <w:sz w:val="28"/>
          <w:szCs w:val="28"/>
          <w:lang w:val="kk-KZ" w:eastAsia="ru-RU"/>
        </w:rPr>
      </w:pPr>
    </w:p>
    <w:p w14:paraId="3E13C8A2" w14:textId="04265FD4" w:rsidR="00C733B6" w:rsidRPr="001B6A75" w:rsidRDefault="00C733B6" w:rsidP="008D6700">
      <w:pPr>
        <w:spacing w:after="0" w:line="240" w:lineRule="auto"/>
        <w:jc w:val="both"/>
        <w:rPr>
          <w:rFonts w:ascii="Times New Roman" w:eastAsia="Times New Roman" w:hAnsi="Times New Roman" w:cs="Times New Roman"/>
          <w:bCs/>
          <w:color w:val="000000"/>
          <w:sz w:val="28"/>
          <w:szCs w:val="28"/>
          <w:lang w:val="kk-KZ" w:eastAsia="ru-RU"/>
        </w:rPr>
      </w:pPr>
      <w:r w:rsidRPr="001B6A75">
        <w:rPr>
          <w:rFonts w:ascii="Times New Roman" w:eastAsia="Times New Roman" w:hAnsi="Times New Roman" w:cs="Times New Roman"/>
          <w:bCs/>
          <w:color w:val="000000"/>
          <w:sz w:val="28"/>
          <w:szCs w:val="28"/>
          <w:lang w:val="kk-KZ" w:eastAsia="ru-RU"/>
        </w:rPr>
        <w:t>Кесте 2</w:t>
      </w:r>
      <w:r w:rsidR="007B14E5">
        <w:rPr>
          <w:rFonts w:ascii="Times New Roman" w:eastAsia="Times New Roman" w:hAnsi="Times New Roman" w:cs="Times New Roman"/>
          <w:bCs/>
          <w:color w:val="000000"/>
          <w:sz w:val="28"/>
          <w:szCs w:val="28"/>
          <w:lang w:val="kk-KZ" w:eastAsia="ru-RU"/>
        </w:rPr>
        <w:t>7</w:t>
      </w:r>
      <w:r w:rsidR="00E549B2">
        <w:rPr>
          <w:rFonts w:ascii="Times New Roman" w:eastAsia="Times New Roman" w:hAnsi="Times New Roman" w:cs="Times New Roman"/>
          <w:bCs/>
          <w:color w:val="000000"/>
          <w:sz w:val="28"/>
          <w:szCs w:val="28"/>
          <w:lang w:val="kk-KZ" w:eastAsia="ru-RU"/>
        </w:rPr>
        <w:t xml:space="preserve"> </w:t>
      </w:r>
      <w:r w:rsidRPr="001B6A75">
        <w:rPr>
          <w:rFonts w:ascii="Times New Roman" w:eastAsia="Times New Roman" w:hAnsi="Times New Roman" w:cs="Times New Roman"/>
          <w:bCs/>
          <w:color w:val="000000"/>
          <w:sz w:val="28"/>
          <w:szCs w:val="28"/>
          <w:lang w:val="kk-KZ" w:eastAsia="ru-RU"/>
        </w:rPr>
        <w:t>–</w:t>
      </w:r>
      <w:r w:rsidR="00E549B2">
        <w:rPr>
          <w:rFonts w:ascii="Times New Roman" w:eastAsia="Times New Roman" w:hAnsi="Times New Roman" w:cs="Times New Roman"/>
          <w:bCs/>
          <w:color w:val="000000"/>
          <w:sz w:val="28"/>
          <w:szCs w:val="28"/>
          <w:lang w:val="kk-KZ" w:eastAsia="ru-RU"/>
        </w:rPr>
        <w:t xml:space="preserve"> </w:t>
      </w:r>
      <w:r w:rsidRPr="001B6A75">
        <w:rPr>
          <w:rFonts w:ascii="Times New Roman" w:eastAsia="Times New Roman" w:hAnsi="Times New Roman" w:cs="Times New Roman"/>
          <w:bCs/>
          <w:color w:val="000000"/>
          <w:sz w:val="28"/>
          <w:szCs w:val="28"/>
          <w:lang w:val="kk-KZ" w:eastAsia="ru-RU"/>
        </w:rPr>
        <w:t>Эмпирикалық жиілік үлестірімі (іс-әрекеттік компонент бойынша)</w:t>
      </w:r>
    </w:p>
    <w:p w14:paraId="1804B2D0" w14:textId="77777777" w:rsidR="00C733B6" w:rsidRPr="001B6A75" w:rsidRDefault="00C733B6" w:rsidP="008D6700">
      <w:pPr>
        <w:spacing w:after="0" w:line="240" w:lineRule="auto"/>
        <w:jc w:val="both"/>
        <w:rPr>
          <w:rFonts w:ascii="Times New Roman" w:eastAsia="Times New Roman" w:hAnsi="Times New Roman" w:cs="Times New Roman"/>
          <w:bCs/>
          <w:color w:val="000000"/>
          <w:sz w:val="16"/>
          <w:szCs w:val="16"/>
          <w:lang w:val="kk-KZ" w:eastAsia="ru-RU"/>
        </w:rPr>
      </w:pPr>
    </w:p>
    <w:tbl>
      <w:tblPr>
        <w:tblStyle w:val="af5"/>
        <w:tblW w:w="0" w:type="auto"/>
        <w:tblInd w:w="108" w:type="dxa"/>
        <w:tblLook w:val="04A0" w:firstRow="1" w:lastRow="0" w:firstColumn="1" w:lastColumn="0" w:noHBand="0" w:noVBand="1"/>
      </w:tblPr>
      <w:tblGrid>
        <w:gridCol w:w="3416"/>
        <w:gridCol w:w="1344"/>
        <w:gridCol w:w="1231"/>
        <w:gridCol w:w="1100"/>
        <w:gridCol w:w="2302"/>
      </w:tblGrid>
      <w:tr w:rsidR="00E549B2" w:rsidRPr="001B6A75" w14:paraId="4E286F45" w14:textId="77777777" w:rsidTr="00BC58B9">
        <w:tc>
          <w:tcPr>
            <w:tcW w:w="3416" w:type="dxa"/>
            <w:vAlign w:val="center"/>
          </w:tcPr>
          <w:p w14:paraId="227F04C6" w14:textId="77777777" w:rsidR="00E549B2" w:rsidRPr="001B6A75" w:rsidRDefault="00E549B2" w:rsidP="00BC58B9">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Топтар</w:t>
            </w:r>
          </w:p>
        </w:tc>
        <w:tc>
          <w:tcPr>
            <w:tcW w:w="1344" w:type="dxa"/>
            <w:vAlign w:val="center"/>
          </w:tcPr>
          <w:p w14:paraId="7DE6F3D9" w14:textId="51A00FEA" w:rsidR="00E549B2" w:rsidRPr="001B6A75" w:rsidRDefault="00BC58B9" w:rsidP="00BC58B9">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Төмен</w:t>
            </w:r>
          </w:p>
        </w:tc>
        <w:tc>
          <w:tcPr>
            <w:tcW w:w="1231" w:type="dxa"/>
            <w:vAlign w:val="center"/>
          </w:tcPr>
          <w:p w14:paraId="2025B675" w14:textId="0A5DE787" w:rsidR="00E549B2" w:rsidRPr="001B6A75" w:rsidRDefault="00BC58B9" w:rsidP="00BC58B9">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Орташа</w:t>
            </w:r>
          </w:p>
        </w:tc>
        <w:tc>
          <w:tcPr>
            <w:tcW w:w="1100" w:type="dxa"/>
            <w:vAlign w:val="center"/>
          </w:tcPr>
          <w:p w14:paraId="61D56C43" w14:textId="38BAFEB3" w:rsidR="00E549B2" w:rsidRPr="001B6A75" w:rsidRDefault="00BC58B9" w:rsidP="00BC58B9">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val="kk-KZ" w:eastAsia="ru-RU"/>
              </w:rPr>
              <w:t>Ж</w:t>
            </w:r>
            <w:r w:rsidRPr="001B6A75">
              <w:rPr>
                <w:rFonts w:ascii="Times New Roman" w:eastAsia="Times New Roman" w:hAnsi="Times New Roman" w:cs="Times New Roman"/>
                <w:color w:val="000000"/>
                <w:sz w:val="24"/>
                <w:szCs w:val="24"/>
                <w:lang w:eastAsia="ru-RU"/>
              </w:rPr>
              <w:t>оғары</w:t>
            </w:r>
          </w:p>
        </w:tc>
        <w:tc>
          <w:tcPr>
            <w:tcW w:w="2302" w:type="dxa"/>
            <w:vAlign w:val="center"/>
          </w:tcPr>
          <w:p w14:paraId="53A7244D" w14:textId="77777777" w:rsidR="00E549B2" w:rsidRPr="001B6A75" w:rsidRDefault="00E549B2" w:rsidP="00BC58B9">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Топтар бойынша барлығы</w:t>
            </w:r>
          </w:p>
        </w:tc>
      </w:tr>
      <w:tr w:rsidR="00E549B2" w:rsidRPr="001B6A75" w14:paraId="07EECF9E" w14:textId="77777777" w:rsidTr="00BC58B9">
        <w:tc>
          <w:tcPr>
            <w:tcW w:w="3416" w:type="dxa"/>
          </w:tcPr>
          <w:p w14:paraId="6CE407A6"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Эксперименттік</w:t>
            </w:r>
          </w:p>
        </w:tc>
        <w:tc>
          <w:tcPr>
            <w:tcW w:w="1344" w:type="dxa"/>
            <w:vAlign w:val="center"/>
          </w:tcPr>
          <w:p w14:paraId="03065B8E" w14:textId="77777777" w:rsidR="00E549B2" w:rsidRPr="001B6A75" w:rsidRDefault="00E549B2" w:rsidP="00BC58B9">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23</w:t>
            </w:r>
          </w:p>
        </w:tc>
        <w:tc>
          <w:tcPr>
            <w:tcW w:w="1231" w:type="dxa"/>
            <w:vAlign w:val="center"/>
          </w:tcPr>
          <w:p w14:paraId="25F2F5D5" w14:textId="77777777" w:rsidR="00E549B2" w:rsidRPr="001B6A75" w:rsidRDefault="00E549B2" w:rsidP="00BC58B9">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30</w:t>
            </w:r>
          </w:p>
        </w:tc>
        <w:tc>
          <w:tcPr>
            <w:tcW w:w="1100" w:type="dxa"/>
            <w:vAlign w:val="center"/>
          </w:tcPr>
          <w:p w14:paraId="74CDBC67" w14:textId="77777777" w:rsidR="00E549B2" w:rsidRPr="001B6A75" w:rsidRDefault="00E549B2" w:rsidP="00BC58B9">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4</w:t>
            </w:r>
          </w:p>
        </w:tc>
        <w:tc>
          <w:tcPr>
            <w:tcW w:w="2302" w:type="dxa"/>
            <w:vAlign w:val="center"/>
          </w:tcPr>
          <w:p w14:paraId="13C1ABF7" w14:textId="77777777" w:rsidR="00E549B2" w:rsidRPr="001B6A75" w:rsidRDefault="00E549B2" w:rsidP="00BC58B9">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57</w:t>
            </w:r>
          </w:p>
        </w:tc>
      </w:tr>
      <w:tr w:rsidR="00E549B2" w:rsidRPr="001B6A75" w14:paraId="055F80E5" w14:textId="77777777" w:rsidTr="00BC58B9">
        <w:tc>
          <w:tcPr>
            <w:tcW w:w="3416" w:type="dxa"/>
          </w:tcPr>
          <w:p w14:paraId="56D6771C"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Бақылау</w:t>
            </w:r>
          </w:p>
        </w:tc>
        <w:tc>
          <w:tcPr>
            <w:tcW w:w="1344" w:type="dxa"/>
            <w:vAlign w:val="center"/>
          </w:tcPr>
          <w:p w14:paraId="7CA440DD" w14:textId="77777777" w:rsidR="00E549B2" w:rsidRPr="001B6A75" w:rsidRDefault="00E549B2" w:rsidP="00BC58B9">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43</w:t>
            </w:r>
          </w:p>
        </w:tc>
        <w:tc>
          <w:tcPr>
            <w:tcW w:w="1231" w:type="dxa"/>
            <w:vAlign w:val="center"/>
          </w:tcPr>
          <w:p w14:paraId="44595A5E" w14:textId="77777777" w:rsidR="00E549B2" w:rsidRPr="001B6A75" w:rsidRDefault="00E549B2" w:rsidP="00BC58B9">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14</w:t>
            </w:r>
          </w:p>
        </w:tc>
        <w:tc>
          <w:tcPr>
            <w:tcW w:w="1100" w:type="dxa"/>
            <w:vAlign w:val="center"/>
          </w:tcPr>
          <w:p w14:paraId="32EC9A32" w14:textId="77777777" w:rsidR="00E549B2" w:rsidRPr="001B6A75" w:rsidRDefault="00E549B2" w:rsidP="00BC58B9">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2</w:t>
            </w:r>
          </w:p>
        </w:tc>
        <w:tc>
          <w:tcPr>
            <w:tcW w:w="2302" w:type="dxa"/>
            <w:vAlign w:val="center"/>
          </w:tcPr>
          <w:p w14:paraId="39E44608" w14:textId="77777777" w:rsidR="00E549B2" w:rsidRPr="001B6A75" w:rsidRDefault="00E549B2" w:rsidP="00BC58B9">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59</w:t>
            </w:r>
          </w:p>
        </w:tc>
      </w:tr>
      <w:tr w:rsidR="00C733B6" w:rsidRPr="001B6A75" w14:paraId="2BC1C191" w14:textId="77777777" w:rsidTr="00BC58B9">
        <w:tc>
          <w:tcPr>
            <w:tcW w:w="3416" w:type="dxa"/>
          </w:tcPr>
          <w:p w14:paraId="3BE07874" w14:textId="77777777" w:rsidR="00C733B6" w:rsidRPr="001B6A75" w:rsidRDefault="00C733B6" w:rsidP="00E549B2">
            <w:pPr>
              <w:spacing w:after="0" w:line="240" w:lineRule="auto"/>
              <w:jc w:val="both"/>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val="kk-KZ" w:eastAsia="ru-RU"/>
              </w:rPr>
              <w:t xml:space="preserve">Деңгейлер бойынша </w:t>
            </w:r>
            <w:r w:rsidRPr="001B6A75">
              <w:rPr>
                <w:rFonts w:ascii="Times New Roman" w:eastAsia="Times New Roman" w:hAnsi="Times New Roman" w:cs="Times New Roman"/>
                <w:color w:val="000000"/>
                <w:sz w:val="24"/>
                <w:szCs w:val="24"/>
                <w:lang w:eastAsia="ru-RU"/>
              </w:rPr>
              <w:t>барлығы</w:t>
            </w:r>
          </w:p>
        </w:tc>
        <w:tc>
          <w:tcPr>
            <w:tcW w:w="1344" w:type="dxa"/>
            <w:vAlign w:val="center"/>
          </w:tcPr>
          <w:p w14:paraId="2D79DAE0" w14:textId="77777777" w:rsidR="00C733B6" w:rsidRPr="001B6A75" w:rsidRDefault="00C733B6" w:rsidP="00BC58B9">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66</w:t>
            </w:r>
          </w:p>
        </w:tc>
        <w:tc>
          <w:tcPr>
            <w:tcW w:w="1231" w:type="dxa"/>
            <w:vAlign w:val="center"/>
          </w:tcPr>
          <w:p w14:paraId="36CE89F5" w14:textId="77777777" w:rsidR="00C733B6" w:rsidRPr="001B6A75" w:rsidRDefault="00C733B6" w:rsidP="00BC58B9">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44</w:t>
            </w:r>
          </w:p>
        </w:tc>
        <w:tc>
          <w:tcPr>
            <w:tcW w:w="1100" w:type="dxa"/>
            <w:vAlign w:val="center"/>
          </w:tcPr>
          <w:p w14:paraId="2C8F59E4" w14:textId="77777777" w:rsidR="00C733B6" w:rsidRPr="001B6A75" w:rsidRDefault="00C733B6" w:rsidP="00BC58B9">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6</w:t>
            </w:r>
          </w:p>
        </w:tc>
        <w:tc>
          <w:tcPr>
            <w:tcW w:w="2302" w:type="dxa"/>
            <w:vAlign w:val="center"/>
          </w:tcPr>
          <w:p w14:paraId="12784A29" w14:textId="77777777" w:rsidR="00C733B6" w:rsidRPr="001B6A75" w:rsidRDefault="00C733B6" w:rsidP="00BC58B9">
            <w:pPr>
              <w:spacing w:after="0" w:line="240" w:lineRule="auto"/>
              <w:jc w:val="center"/>
              <w:rPr>
                <w:rFonts w:ascii="Times New Roman" w:hAnsi="Times New Roman" w:cs="Times New Roman"/>
                <w:sz w:val="24"/>
                <w:szCs w:val="24"/>
                <w:lang w:val="kk-KZ"/>
              </w:rPr>
            </w:pPr>
            <w:r w:rsidRPr="001B6A75">
              <w:rPr>
                <w:rFonts w:ascii="Times New Roman" w:hAnsi="Times New Roman" w:cs="Times New Roman"/>
                <w:sz w:val="24"/>
                <w:szCs w:val="24"/>
                <w:lang w:val="kk-KZ"/>
              </w:rPr>
              <w:t>116</w:t>
            </w:r>
          </w:p>
        </w:tc>
      </w:tr>
    </w:tbl>
    <w:p w14:paraId="432B93C5" w14:textId="77777777" w:rsidR="00C733B6" w:rsidRPr="001B6A75" w:rsidRDefault="00C733B6" w:rsidP="008D6700">
      <w:pPr>
        <w:spacing w:after="0" w:line="240" w:lineRule="auto"/>
        <w:jc w:val="both"/>
        <w:rPr>
          <w:rFonts w:ascii="Times New Roman" w:hAnsi="Times New Roman" w:cs="Times New Roman"/>
          <w:sz w:val="28"/>
          <w:szCs w:val="28"/>
          <w:lang w:val="kk-KZ"/>
        </w:rPr>
      </w:pPr>
    </w:p>
    <w:p w14:paraId="79D0B9F7" w14:textId="0A890BE4" w:rsidR="00C733B6" w:rsidRPr="001B6A75" w:rsidRDefault="00C733B6" w:rsidP="008D6700">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Теориялық жиілік мәндерін есептейміз. Э</w:t>
      </w:r>
      <w:r w:rsidRPr="001B6A75">
        <w:rPr>
          <w:rFonts w:ascii="Times New Roman" w:eastAsia="Times New Roman" w:hAnsi="Times New Roman" w:cs="Times New Roman"/>
          <w:bCs/>
          <w:color w:val="000000"/>
          <w:sz w:val="28"/>
          <w:szCs w:val="28"/>
          <w:lang w:val="kk-KZ" w:eastAsia="ru-RU"/>
        </w:rPr>
        <w:t>ксперименттік топтың теориялық жиіліктері</w:t>
      </w:r>
      <w:r w:rsidRPr="001B6A75">
        <w:rPr>
          <w:rFonts w:ascii="Times New Roman" w:hAnsi="Times New Roman" w:cs="Times New Roman"/>
          <w:sz w:val="28"/>
          <w:szCs w:val="28"/>
          <w:lang w:val="kk-KZ"/>
        </w:rPr>
        <w:t xml:space="preserve"> Т</w:t>
      </w:r>
      <w:r w:rsidRPr="001B6A75">
        <w:rPr>
          <w:rFonts w:ascii="Times New Roman" w:hAnsi="Times New Roman" w:cs="Times New Roman"/>
          <w:sz w:val="28"/>
          <w:szCs w:val="28"/>
          <w:vertAlign w:val="subscript"/>
          <w:lang w:val="kk-KZ"/>
        </w:rPr>
        <w:t>11</w:t>
      </w:r>
      <w:r w:rsidRPr="001B6A75">
        <w:rPr>
          <w:rFonts w:ascii="Times New Roman" w:hAnsi="Times New Roman" w:cs="Times New Roman"/>
          <w:sz w:val="28"/>
          <w:szCs w:val="28"/>
          <w:lang w:val="kk-KZ"/>
        </w:rPr>
        <w:t>=</w:t>
      </w:r>
      <w:r w:rsidRPr="001B6A75">
        <w:rPr>
          <w:rFonts w:ascii="Times New Roman" w:hAnsi="Times New Roman" w:cs="Times New Roman"/>
          <w:sz w:val="24"/>
          <w:szCs w:val="24"/>
          <w:lang w:val="kk-KZ"/>
        </w:rPr>
        <w:t>32,43</w:t>
      </w:r>
      <w:r w:rsidRPr="001B6A75">
        <w:rPr>
          <w:rFonts w:ascii="Times New Roman" w:hAnsi="Times New Roman" w:cs="Times New Roman"/>
          <w:sz w:val="28"/>
          <w:szCs w:val="28"/>
          <w:lang w:val="kk-KZ"/>
        </w:rPr>
        <w:t>; Т</w:t>
      </w:r>
      <w:r w:rsidRPr="001B6A75">
        <w:rPr>
          <w:rFonts w:ascii="Times New Roman" w:hAnsi="Times New Roman" w:cs="Times New Roman"/>
          <w:sz w:val="28"/>
          <w:szCs w:val="28"/>
          <w:vertAlign w:val="subscript"/>
          <w:lang w:val="kk-KZ"/>
        </w:rPr>
        <w:t>12</w:t>
      </w:r>
      <w:r w:rsidRPr="001B6A75">
        <w:rPr>
          <w:rFonts w:ascii="Times New Roman" w:hAnsi="Times New Roman" w:cs="Times New Roman"/>
          <w:sz w:val="28"/>
          <w:szCs w:val="28"/>
          <w:lang w:val="kk-KZ"/>
        </w:rPr>
        <w:t>=21,62; Т</w:t>
      </w:r>
      <w:r w:rsidRPr="001B6A75">
        <w:rPr>
          <w:rFonts w:ascii="Times New Roman" w:hAnsi="Times New Roman" w:cs="Times New Roman"/>
          <w:sz w:val="28"/>
          <w:szCs w:val="28"/>
          <w:vertAlign w:val="subscript"/>
          <w:lang w:val="kk-KZ"/>
        </w:rPr>
        <w:t>13</w:t>
      </w:r>
      <w:r w:rsidRPr="001B6A75">
        <w:rPr>
          <w:rFonts w:ascii="Times New Roman" w:hAnsi="Times New Roman" w:cs="Times New Roman"/>
          <w:sz w:val="28"/>
          <w:szCs w:val="28"/>
          <w:lang w:val="kk-KZ"/>
        </w:rPr>
        <w:t xml:space="preserve">=2,95; </w:t>
      </w:r>
      <w:r w:rsidRPr="001B6A75">
        <w:rPr>
          <w:rFonts w:ascii="Times New Roman" w:eastAsia="Times New Roman" w:hAnsi="Times New Roman" w:cs="Times New Roman"/>
          <w:bCs/>
          <w:color w:val="000000"/>
          <w:sz w:val="28"/>
          <w:szCs w:val="28"/>
          <w:lang w:val="kk-KZ" w:eastAsia="ru-RU"/>
        </w:rPr>
        <w:t xml:space="preserve">бақылау тобының теориялық жиіліктері  </w:t>
      </w:r>
      <w:r w:rsidRPr="001B6A75">
        <w:rPr>
          <w:rFonts w:ascii="Times New Roman" w:hAnsi="Times New Roman" w:cs="Times New Roman"/>
          <w:sz w:val="28"/>
          <w:szCs w:val="28"/>
          <w:lang w:val="kk-KZ"/>
        </w:rPr>
        <w:t>Т</w:t>
      </w:r>
      <w:r w:rsidRPr="001B6A75">
        <w:rPr>
          <w:rFonts w:ascii="Times New Roman" w:hAnsi="Times New Roman" w:cs="Times New Roman"/>
          <w:sz w:val="28"/>
          <w:szCs w:val="28"/>
          <w:vertAlign w:val="subscript"/>
          <w:lang w:val="kk-KZ"/>
        </w:rPr>
        <w:t>21</w:t>
      </w:r>
      <w:r w:rsidRPr="001B6A75">
        <w:rPr>
          <w:rFonts w:ascii="Times New Roman" w:hAnsi="Times New Roman" w:cs="Times New Roman"/>
          <w:sz w:val="28"/>
          <w:szCs w:val="28"/>
          <w:lang w:val="kk-KZ"/>
        </w:rPr>
        <w:t>=33,57; Т</w:t>
      </w:r>
      <w:r w:rsidRPr="001B6A75">
        <w:rPr>
          <w:rFonts w:ascii="Times New Roman" w:hAnsi="Times New Roman" w:cs="Times New Roman"/>
          <w:sz w:val="28"/>
          <w:szCs w:val="28"/>
          <w:vertAlign w:val="subscript"/>
          <w:lang w:val="kk-KZ"/>
        </w:rPr>
        <w:t>22</w:t>
      </w:r>
      <w:r w:rsidRPr="001B6A75">
        <w:rPr>
          <w:rFonts w:ascii="Times New Roman" w:hAnsi="Times New Roman" w:cs="Times New Roman"/>
          <w:sz w:val="28"/>
          <w:szCs w:val="28"/>
          <w:lang w:val="kk-KZ"/>
        </w:rPr>
        <w:t>=22,38; Т</w:t>
      </w:r>
      <w:r w:rsidRPr="001B6A75">
        <w:rPr>
          <w:rFonts w:ascii="Times New Roman" w:hAnsi="Times New Roman" w:cs="Times New Roman"/>
          <w:sz w:val="28"/>
          <w:szCs w:val="28"/>
          <w:vertAlign w:val="subscript"/>
          <w:lang w:val="kk-KZ"/>
        </w:rPr>
        <w:t>23</w:t>
      </w:r>
      <w:r w:rsidRPr="001B6A75">
        <w:rPr>
          <w:rFonts w:ascii="Times New Roman" w:hAnsi="Times New Roman" w:cs="Times New Roman"/>
          <w:sz w:val="28"/>
          <w:szCs w:val="28"/>
          <w:lang w:val="kk-KZ"/>
        </w:rPr>
        <w:t>=3,05. Есептелген теориялық жиілік үлестірімін келесі 2</w:t>
      </w:r>
      <w:r w:rsidR="007B14E5">
        <w:rPr>
          <w:rFonts w:ascii="Times New Roman" w:hAnsi="Times New Roman" w:cs="Times New Roman"/>
          <w:sz w:val="28"/>
          <w:szCs w:val="28"/>
          <w:lang w:val="kk-KZ"/>
        </w:rPr>
        <w:t>8</w:t>
      </w:r>
      <w:r w:rsidRPr="001B6A75">
        <w:rPr>
          <w:rFonts w:ascii="Times New Roman" w:hAnsi="Times New Roman" w:cs="Times New Roman"/>
          <w:sz w:val="28"/>
          <w:szCs w:val="28"/>
          <w:lang w:val="kk-KZ"/>
        </w:rPr>
        <w:t>-кестеге саламыз</w:t>
      </w:r>
      <w:r w:rsidR="00BC58B9">
        <w:rPr>
          <w:rFonts w:ascii="Times New Roman" w:hAnsi="Times New Roman" w:cs="Times New Roman"/>
          <w:sz w:val="28"/>
          <w:szCs w:val="28"/>
          <w:lang w:val="kk-KZ"/>
        </w:rPr>
        <w:t>.</w:t>
      </w:r>
    </w:p>
    <w:p w14:paraId="577B2AEC" w14:textId="77777777" w:rsidR="00C733B6" w:rsidRDefault="00C733B6" w:rsidP="008D6700">
      <w:pPr>
        <w:spacing w:after="0" w:line="240" w:lineRule="auto"/>
        <w:jc w:val="both"/>
        <w:rPr>
          <w:rFonts w:ascii="Times New Roman" w:hAnsi="Times New Roman" w:cs="Times New Roman"/>
          <w:sz w:val="28"/>
          <w:szCs w:val="28"/>
          <w:lang w:val="kk-KZ"/>
        </w:rPr>
      </w:pPr>
    </w:p>
    <w:p w14:paraId="14AF7A3C" w14:textId="77777777" w:rsidR="00BC58B9" w:rsidRDefault="00BC58B9" w:rsidP="008D6700">
      <w:pPr>
        <w:spacing w:after="0" w:line="240" w:lineRule="auto"/>
        <w:jc w:val="both"/>
        <w:rPr>
          <w:rFonts w:ascii="Times New Roman" w:hAnsi="Times New Roman" w:cs="Times New Roman"/>
          <w:sz w:val="28"/>
          <w:szCs w:val="28"/>
          <w:lang w:val="kk-KZ"/>
        </w:rPr>
      </w:pPr>
    </w:p>
    <w:p w14:paraId="2AF11555" w14:textId="77777777" w:rsidR="00BC58B9" w:rsidRDefault="00BC58B9" w:rsidP="008D6700">
      <w:pPr>
        <w:spacing w:after="0" w:line="240" w:lineRule="auto"/>
        <w:jc w:val="both"/>
        <w:rPr>
          <w:rFonts w:ascii="Times New Roman" w:hAnsi="Times New Roman" w:cs="Times New Roman"/>
          <w:sz w:val="28"/>
          <w:szCs w:val="28"/>
          <w:lang w:val="kk-KZ"/>
        </w:rPr>
      </w:pPr>
    </w:p>
    <w:p w14:paraId="7DCC26EE" w14:textId="77777777" w:rsidR="00BC58B9" w:rsidRPr="001B6A75" w:rsidRDefault="00BC58B9" w:rsidP="008D6700">
      <w:pPr>
        <w:spacing w:after="0" w:line="240" w:lineRule="auto"/>
        <w:jc w:val="both"/>
        <w:rPr>
          <w:rFonts w:ascii="Times New Roman" w:hAnsi="Times New Roman" w:cs="Times New Roman"/>
          <w:sz w:val="28"/>
          <w:szCs w:val="28"/>
          <w:lang w:val="kk-KZ"/>
        </w:rPr>
      </w:pPr>
    </w:p>
    <w:p w14:paraId="2B2A72AE" w14:textId="16D1B643" w:rsidR="00C733B6" w:rsidRPr="001B6A75" w:rsidRDefault="00C733B6" w:rsidP="008D6700">
      <w:pPr>
        <w:spacing w:after="0" w:line="240" w:lineRule="auto"/>
        <w:jc w:val="both"/>
        <w:rPr>
          <w:rFonts w:ascii="Times New Roman" w:eastAsia="Times New Roman" w:hAnsi="Times New Roman" w:cs="Times New Roman"/>
          <w:bCs/>
          <w:color w:val="000000"/>
          <w:sz w:val="28"/>
          <w:szCs w:val="28"/>
          <w:lang w:val="kk-KZ" w:eastAsia="ru-RU"/>
        </w:rPr>
      </w:pPr>
      <w:r w:rsidRPr="001B6A75">
        <w:rPr>
          <w:rFonts w:ascii="Times New Roman" w:hAnsi="Times New Roman" w:cs="Times New Roman"/>
          <w:sz w:val="28"/>
          <w:szCs w:val="28"/>
          <w:lang w:val="kk-KZ"/>
        </w:rPr>
        <w:t>Кесте 2</w:t>
      </w:r>
      <w:r w:rsidR="007B14E5">
        <w:rPr>
          <w:rFonts w:ascii="Times New Roman" w:hAnsi="Times New Roman" w:cs="Times New Roman"/>
          <w:sz w:val="28"/>
          <w:szCs w:val="28"/>
          <w:lang w:val="kk-KZ"/>
        </w:rPr>
        <w:t>8</w:t>
      </w:r>
      <w:r w:rsidR="00E549B2">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w:t>
      </w:r>
      <w:r w:rsidR="00E549B2">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Теориялық жиілік кестесі </w:t>
      </w:r>
      <w:r w:rsidRPr="001B6A75">
        <w:rPr>
          <w:rFonts w:ascii="Times New Roman" w:eastAsia="Times New Roman" w:hAnsi="Times New Roman" w:cs="Times New Roman"/>
          <w:bCs/>
          <w:color w:val="000000"/>
          <w:sz w:val="28"/>
          <w:szCs w:val="28"/>
          <w:lang w:val="kk-KZ" w:eastAsia="ru-RU"/>
        </w:rPr>
        <w:t>(іс-әрекеттік компонент бойынша)</w:t>
      </w:r>
    </w:p>
    <w:p w14:paraId="167E59FA" w14:textId="77777777" w:rsidR="00C733B6" w:rsidRPr="001B6A75" w:rsidRDefault="00C733B6" w:rsidP="00BC58B9">
      <w:pPr>
        <w:spacing w:after="0" w:line="240" w:lineRule="auto"/>
        <w:jc w:val="right"/>
        <w:rPr>
          <w:rFonts w:ascii="Times New Roman" w:hAnsi="Times New Roman" w:cs="Times New Roman"/>
          <w:sz w:val="16"/>
          <w:szCs w:val="16"/>
          <w:lang w:val="kk-KZ"/>
        </w:rPr>
      </w:pPr>
    </w:p>
    <w:tbl>
      <w:tblPr>
        <w:tblStyle w:val="af5"/>
        <w:tblW w:w="0" w:type="auto"/>
        <w:tblInd w:w="164" w:type="dxa"/>
        <w:tblLook w:val="04A0" w:firstRow="1" w:lastRow="0" w:firstColumn="1" w:lastColumn="0" w:noHBand="0" w:noVBand="1"/>
      </w:tblPr>
      <w:tblGrid>
        <w:gridCol w:w="2221"/>
        <w:gridCol w:w="1577"/>
        <w:gridCol w:w="1580"/>
        <w:gridCol w:w="1581"/>
        <w:gridCol w:w="2509"/>
      </w:tblGrid>
      <w:tr w:rsidR="00E549B2" w:rsidRPr="001B6A75" w14:paraId="3A108C6B" w14:textId="77777777" w:rsidTr="00BC58B9">
        <w:tc>
          <w:tcPr>
            <w:tcW w:w="2231" w:type="dxa"/>
          </w:tcPr>
          <w:p w14:paraId="45B8A0D1" w14:textId="77777777" w:rsidR="00E549B2" w:rsidRPr="001B6A75" w:rsidRDefault="00E549B2" w:rsidP="00BC58B9">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Топтар</w:t>
            </w:r>
          </w:p>
        </w:tc>
        <w:tc>
          <w:tcPr>
            <w:tcW w:w="1595" w:type="dxa"/>
          </w:tcPr>
          <w:p w14:paraId="56FE4EC3" w14:textId="58E304F0" w:rsidR="00E549B2" w:rsidRPr="001B6A75" w:rsidRDefault="00BC58B9" w:rsidP="00BC58B9">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Төмен</w:t>
            </w:r>
          </w:p>
        </w:tc>
        <w:tc>
          <w:tcPr>
            <w:tcW w:w="1595" w:type="dxa"/>
          </w:tcPr>
          <w:p w14:paraId="75206AB3" w14:textId="1B1BCE0E" w:rsidR="00E549B2" w:rsidRPr="001B6A75" w:rsidRDefault="00BC58B9" w:rsidP="00BC58B9">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Орташа</w:t>
            </w:r>
          </w:p>
        </w:tc>
        <w:tc>
          <w:tcPr>
            <w:tcW w:w="1595" w:type="dxa"/>
          </w:tcPr>
          <w:p w14:paraId="77AA4963" w14:textId="23D4DE90" w:rsidR="00E549B2" w:rsidRPr="001B6A75" w:rsidRDefault="00BC58B9" w:rsidP="00BC58B9">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Жоғары</w:t>
            </w:r>
          </w:p>
        </w:tc>
        <w:tc>
          <w:tcPr>
            <w:tcW w:w="2545" w:type="dxa"/>
          </w:tcPr>
          <w:p w14:paraId="5ACE5E9D" w14:textId="77777777" w:rsidR="00E549B2" w:rsidRPr="001B6A75" w:rsidRDefault="00E549B2" w:rsidP="00BC58B9">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Барлығы</w:t>
            </w:r>
          </w:p>
        </w:tc>
      </w:tr>
      <w:tr w:rsidR="00E549B2" w:rsidRPr="001B6A75" w14:paraId="6F4699B7" w14:textId="77777777" w:rsidTr="00BC58B9">
        <w:tc>
          <w:tcPr>
            <w:tcW w:w="2231" w:type="dxa"/>
          </w:tcPr>
          <w:p w14:paraId="01DC6EA9"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Эксперименттік</w:t>
            </w:r>
          </w:p>
        </w:tc>
        <w:tc>
          <w:tcPr>
            <w:tcW w:w="1595" w:type="dxa"/>
          </w:tcPr>
          <w:p w14:paraId="008E0CFC"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32,43</w:t>
            </w:r>
          </w:p>
        </w:tc>
        <w:tc>
          <w:tcPr>
            <w:tcW w:w="1595" w:type="dxa"/>
          </w:tcPr>
          <w:p w14:paraId="6494CCE1"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21,62</w:t>
            </w:r>
          </w:p>
        </w:tc>
        <w:tc>
          <w:tcPr>
            <w:tcW w:w="1595" w:type="dxa"/>
          </w:tcPr>
          <w:p w14:paraId="3B84C074"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2,95</w:t>
            </w:r>
          </w:p>
        </w:tc>
        <w:tc>
          <w:tcPr>
            <w:tcW w:w="2545" w:type="dxa"/>
          </w:tcPr>
          <w:p w14:paraId="6ED7FE60"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57</w:t>
            </w:r>
          </w:p>
        </w:tc>
      </w:tr>
      <w:tr w:rsidR="00E549B2" w:rsidRPr="001B6A75" w14:paraId="1E6FB047" w14:textId="77777777" w:rsidTr="00BC58B9">
        <w:tc>
          <w:tcPr>
            <w:tcW w:w="2231" w:type="dxa"/>
          </w:tcPr>
          <w:p w14:paraId="1AB205CF"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Бақылау</w:t>
            </w:r>
          </w:p>
        </w:tc>
        <w:tc>
          <w:tcPr>
            <w:tcW w:w="1595" w:type="dxa"/>
          </w:tcPr>
          <w:p w14:paraId="3A95A314"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33,57</w:t>
            </w:r>
          </w:p>
        </w:tc>
        <w:tc>
          <w:tcPr>
            <w:tcW w:w="1595" w:type="dxa"/>
          </w:tcPr>
          <w:p w14:paraId="199E0EAF"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22,38</w:t>
            </w:r>
          </w:p>
        </w:tc>
        <w:tc>
          <w:tcPr>
            <w:tcW w:w="1595" w:type="dxa"/>
          </w:tcPr>
          <w:p w14:paraId="5FA60FF0"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3,05</w:t>
            </w:r>
          </w:p>
        </w:tc>
        <w:tc>
          <w:tcPr>
            <w:tcW w:w="2545" w:type="dxa"/>
          </w:tcPr>
          <w:p w14:paraId="00BE4528"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59</w:t>
            </w:r>
          </w:p>
        </w:tc>
      </w:tr>
      <w:tr w:rsidR="00C733B6" w:rsidRPr="001B6A75" w14:paraId="640C5811" w14:textId="77777777" w:rsidTr="00BC58B9">
        <w:tc>
          <w:tcPr>
            <w:tcW w:w="2231" w:type="dxa"/>
          </w:tcPr>
          <w:p w14:paraId="3DCA55BB" w14:textId="77777777" w:rsidR="00C733B6" w:rsidRPr="001B6A75" w:rsidRDefault="00C733B6" w:rsidP="00E549B2">
            <w:pPr>
              <w:spacing w:after="0" w:line="240" w:lineRule="auto"/>
              <w:jc w:val="both"/>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Барлығы</w:t>
            </w:r>
          </w:p>
        </w:tc>
        <w:tc>
          <w:tcPr>
            <w:tcW w:w="1595" w:type="dxa"/>
          </w:tcPr>
          <w:p w14:paraId="1647C648" w14:textId="77777777" w:rsidR="00C733B6" w:rsidRPr="001B6A75" w:rsidRDefault="00C733B6"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66</w:t>
            </w:r>
          </w:p>
        </w:tc>
        <w:tc>
          <w:tcPr>
            <w:tcW w:w="1595" w:type="dxa"/>
          </w:tcPr>
          <w:p w14:paraId="5A8E8422" w14:textId="77777777" w:rsidR="00C733B6" w:rsidRPr="001B6A75" w:rsidRDefault="00C733B6"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44</w:t>
            </w:r>
          </w:p>
        </w:tc>
        <w:tc>
          <w:tcPr>
            <w:tcW w:w="1595" w:type="dxa"/>
          </w:tcPr>
          <w:p w14:paraId="286FED3C" w14:textId="77777777" w:rsidR="00C733B6" w:rsidRPr="001B6A75" w:rsidRDefault="00C733B6"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6</w:t>
            </w:r>
          </w:p>
        </w:tc>
        <w:tc>
          <w:tcPr>
            <w:tcW w:w="2545" w:type="dxa"/>
          </w:tcPr>
          <w:p w14:paraId="68ECEB50" w14:textId="77777777" w:rsidR="00C733B6" w:rsidRPr="001B6A75" w:rsidRDefault="00C733B6" w:rsidP="00E549B2">
            <w:pPr>
              <w:spacing w:after="0" w:line="240" w:lineRule="auto"/>
              <w:jc w:val="center"/>
              <w:rPr>
                <w:rFonts w:ascii="Times New Roman" w:eastAsia="Times New Roman" w:hAnsi="Times New Roman" w:cs="Times New Roman"/>
                <w:color w:val="000000"/>
                <w:sz w:val="24"/>
                <w:szCs w:val="24"/>
                <w:lang w:val="kk-KZ" w:eastAsia="ru-RU"/>
              </w:rPr>
            </w:pPr>
            <w:r w:rsidRPr="001B6A75">
              <w:rPr>
                <w:rFonts w:ascii="Times New Roman" w:eastAsia="Times New Roman" w:hAnsi="Times New Roman" w:cs="Times New Roman"/>
                <w:color w:val="000000"/>
                <w:sz w:val="24"/>
                <w:szCs w:val="24"/>
                <w:lang w:val="kk-KZ" w:eastAsia="ru-RU"/>
              </w:rPr>
              <w:t>116</w:t>
            </w:r>
          </w:p>
        </w:tc>
      </w:tr>
    </w:tbl>
    <w:p w14:paraId="489B759E" w14:textId="77777777" w:rsidR="00C733B6" w:rsidRPr="001B6A75" w:rsidRDefault="00C733B6" w:rsidP="008D6700">
      <w:pPr>
        <w:spacing w:after="0" w:line="240" w:lineRule="auto"/>
        <w:ind w:firstLine="708"/>
        <w:jc w:val="both"/>
        <w:rPr>
          <w:rFonts w:ascii="Times New Roman" w:hAnsi="Times New Roman" w:cs="Times New Roman"/>
          <w:sz w:val="28"/>
          <w:szCs w:val="28"/>
          <w:lang w:val="kk-KZ"/>
        </w:rPr>
      </w:pPr>
    </w:p>
    <w:p w14:paraId="0EFC0864" w14:textId="0C132C47" w:rsidR="00C733B6" w:rsidRPr="001B6A75" w:rsidRDefault="00C733B6" w:rsidP="00BC58B9">
      <w:pPr>
        <w:spacing w:after="0" w:line="240" w:lineRule="auto"/>
        <w:ind w:firstLine="709"/>
        <w:jc w:val="both"/>
        <w:rPr>
          <w:rFonts w:ascii="Times New Roman" w:eastAsia="Times New Roman" w:hAnsi="Times New Roman" w:cs="Times New Roman"/>
          <w:bCs/>
          <w:color w:val="000000"/>
          <w:sz w:val="28"/>
          <w:szCs w:val="28"/>
          <w:lang w:val="kk-KZ" w:eastAsia="ru-RU"/>
        </w:rPr>
      </w:pPr>
      <w:r w:rsidRPr="001B6A75">
        <w:rPr>
          <w:rFonts w:ascii="Times New Roman" w:hAnsi="Times New Roman" w:cs="Times New Roman"/>
          <w:sz w:val="28"/>
          <w:szCs w:val="28"/>
          <w:lang w:val="kk-KZ"/>
        </w:rPr>
        <w:t>Ары қарай</w:t>
      </w:r>
      <w:r w:rsidRPr="001B6A75">
        <w:rPr>
          <w:rFonts w:ascii="Times New Roman" w:eastAsia="Times New Roman" w:hAnsi="Times New Roman" w:cs="Times New Roman"/>
          <w:bCs/>
          <w:color w:val="000000"/>
          <w:sz w:val="28"/>
          <w:szCs w:val="28"/>
          <w:lang w:val="kk-KZ" w:eastAsia="ru-RU"/>
        </w:rPr>
        <w:t xml:space="preserve"> </w:t>
      </w:r>
      <w:r w:rsidRPr="001B6A75">
        <w:rPr>
          <w:rFonts w:ascii="Symbol" w:eastAsia="Times New Roman" w:hAnsi="Symbol" w:cs="Arial"/>
          <w:bCs/>
          <w:color w:val="000000"/>
          <w:sz w:val="28"/>
          <w:szCs w:val="28"/>
          <w:lang w:val="kk-KZ" w:eastAsia="ru-RU"/>
        </w:rPr>
        <w:t></w:t>
      </w:r>
      <w:r w:rsidRPr="001B6A75">
        <w:rPr>
          <w:rFonts w:ascii="Times New Roman" w:eastAsia="Times New Roman" w:hAnsi="Times New Roman" w:cs="Times New Roman"/>
          <w:bCs/>
          <w:color w:val="000000"/>
          <w:sz w:val="28"/>
          <w:szCs w:val="28"/>
          <w:vertAlign w:val="superscript"/>
          <w:lang w:val="kk-KZ" w:eastAsia="ru-RU"/>
        </w:rPr>
        <w:t>2</w:t>
      </w:r>
      <w:r w:rsidRPr="001B6A75">
        <w:rPr>
          <w:rFonts w:ascii="Times New Roman" w:eastAsia="Times New Roman" w:hAnsi="Times New Roman" w:cs="Times New Roman"/>
          <w:bCs/>
          <w:color w:val="000000"/>
          <w:sz w:val="28"/>
          <w:szCs w:val="28"/>
          <w:vertAlign w:val="subscript"/>
          <w:lang w:val="kk-KZ" w:eastAsia="ru-RU"/>
        </w:rPr>
        <w:t xml:space="preserve">іә </w:t>
      </w:r>
      <w:r w:rsidRPr="001B6A75">
        <w:rPr>
          <w:rFonts w:ascii="Times New Roman" w:eastAsia="Times New Roman" w:hAnsi="Times New Roman" w:cs="Times New Roman"/>
          <w:bCs/>
          <w:color w:val="000000"/>
          <w:sz w:val="28"/>
          <w:szCs w:val="28"/>
          <w:lang w:val="kk-KZ" w:eastAsia="ru-RU"/>
        </w:rPr>
        <w:t xml:space="preserve">мәнін есептедік. Ол келесі </w:t>
      </w:r>
      <w:r w:rsidR="007B14E5">
        <w:rPr>
          <w:rFonts w:ascii="Times New Roman" w:eastAsia="Times New Roman" w:hAnsi="Times New Roman" w:cs="Times New Roman"/>
          <w:bCs/>
          <w:color w:val="000000"/>
          <w:sz w:val="28"/>
          <w:szCs w:val="28"/>
          <w:lang w:val="kk-KZ" w:eastAsia="ru-RU"/>
        </w:rPr>
        <w:t>29</w:t>
      </w:r>
      <w:r w:rsidR="00BC58B9">
        <w:rPr>
          <w:rFonts w:ascii="Times New Roman" w:eastAsia="Times New Roman" w:hAnsi="Times New Roman" w:cs="Times New Roman"/>
          <w:bCs/>
          <w:color w:val="000000"/>
          <w:sz w:val="28"/>
          <w:szCs w:val="28"/>
          <w:lang w:val="kk-KZ" w:eastAsia="ru-RU"/>
        </w:rPr>
        <w:t>-</w:t>
      </w:r>
      <w:r w:rsidRPr="001B6A75">
        <w:rPr>
          <w:rFonts w:ascii="Times New Roman" w:eastAsia="Times New Roman" w:hAnsi="Times New Roman" w:cs="Times New Roman"/>
          <w:bCs/>
          <w:color w:val="000000"/>
          <w:sz w:val="28"/>
          <w:szCs w:val="28"/>
          <w:lang w:val="kk-KZ" w:eastAsia="ru-RU"/>
        </w:rPr>
        <w:t>кестеде берілді.</w:t>
      </w:r>
    </w:p>
    <w:p w14:paraId="75DA9D92" w14:textId="77777777" w:rsidR="00C733B6" w:rsidRPr="001B6A75" w:rsidRDefault="00C733B6" w:rsidP="008D6700">
      <w:pPr>
        <w:spacing w:after="0" w:line="240" w:lineRule="auto"/>
        <w:jc w:val="both"/>
        <w:rPr>
          <w:rFonts w:ascii="Times New Roman" w:eastAsia="Times New Roman" w:hAnsi="Times New Roman" w:cs="Times New Roman"/>
          <w:bCs/>
          <w:color w:val="000000"/>
          <w:sz w:val="28"/>
          <w:szCs w:val="28"/>
          <w:lang w:val="kk-KZ" w:eastAsia="ru-RU"/>
        </w:rPr>
      </w:pPr>
    </w:p>
    <w:p w14:paraId="5EDBE18C" w14:textId="4286A27F" w:rsidR="00C733B6" w:rsidRPr="001B6A75" w:rsidRDefault="00C733B6" w:rsidP="008D6700">
      <w:pPr>
        <w:spacing w:after="0" w:line="240" w:lineRule="auto"/>
        <w:jc w:val="both"/>
        <w:rPr>
          <w:rFonts w:ascii="Times New Roman" w:eastAsia="Times New Roman" w:hAnsi="Times New Roman" w:cs="Times New Roman"/>
          <w:bCs/>
          <w:color w:val="000000"/>
          <w:sz w:val="28"/>
          <w:szCs w:val="28"/>
          <w:lang w:val="kk-KZ" w:eastAsia="ru-RU"/>
        </w:rPr>
      </w:pPr>
      <w:r w:rsidRPr="001B6A75">
        <w:rPr>
          <w:rFonts w:ascii="Times New Roman" w:eastAsia="Times New Roman" w:hAnsi="Times New Roman" w:cs="Times New Roman"/>
          <w:bCs/>
          <w:color w:val="000000"/>
          <w:sz w:val="28"/>
          <w:szCs w:val="28"/>
          <w:lang w:val="kk-KZ" w:eastAsia="ru-RU"/>
        </w:rPr>
        <w:t xml:space="preserve">Кесте </w:t>
      </w:r>
      <w:r w:rsidR="007B14E5">
        <w:rPr>
          <w:rFonts w:ascii="Times New Roman" w:eastAsia="Times New Roman" w:hAnsi="Times New Roman" w:cs="Times New Roman"/>
          <w:bCs/>
          <w:color w:val="000000"/>
          <w:sz w:val="28"/>
          <w:szCs w:val="28"/>
          <w:lang w:val="kk-KZ" w:eastAsia="ru-RU"/>
        </w:rPr>
        <w:t>29</w:t>
      </w:r>
      <w:r w:rsidR="00E549B2">
        <w:rPr>
          <w:rFonts w:ascii="Times New Roman" w:eastAsia="Times New Roman" w:hAnsi="Times New Roman" w:cs="Times New Roman"/>
          <w:bCs/>
          <w:color w:val="000000"/>
          <w:sz w:val="28"/>
          <w:szCs w:val="28"/>
          <w:lang w:val="kk-KZ" w:eastAsia="ru-RU"/>
        </w:rPr>
        <w:t xml:space="preserve"> </w:t>
      </w:r>
      <w:r w:rsidRPr="001B6A75">
        <w:rPr>
          <w:rFonts w:ascii="Times New Roman" w:eastAsia="Times New Roman" w:hAnsi="Times New Roman" w:cs="Times New Roman"/>
          <w:bCs/>
          <w:color w:val="000000"/>
          <w:sz w:val="28"/>
          <w:szCs w:val="28"/>
          <w:lang w:val="kk-KZ" w:eastAsia="ru-RU"/>
        </w:rPr>
        <w:t xml:space="preserve">– Ізделінде </w:t>
      </w:r>
      <w:r w:rsidRPr="001B6A75">
        <w:rPr>
          <w:rFonts w:ascii="Symbol" w:eastAsia="Times New Roman" w:hAnsi="Symbol" w:cs="Arial"/>
          <w:bCs/>
          <w:color w:val="000000"/>
          <w:sz w:val="28"/>
          <w:szCs w:val="28"/>
          <w:lang w:val="kk-KZ" w:eastAsia="ru-RU"/>
        </w:rPr>
        <w:t></w:t>
      </w:r>
      <w:r w:rsidRPr="001B6A75">
        <w:rPr>
          <w:rFonts w:ascii="Times New Roman" w:eastAsia="Times New Roman" w:hAnsi="Times New Roman" w:cs="Times New Roman"/>
          <w:bCs/>
          <w:color w:val="000000"/>
          <w:sz w:val="28"/>
          <w:szCs w:val="28"/>
          <w:vertAlign w:val="superscript"/>
          <w:lang w:val="kk-KZ" w:eastAsia="ru-RU"/>
        </w:rPr>
        <w:t>2</w:t>
      </w:r>
      <w:r w:rsidRPr="001B6A75">
        <w:rPr>
          <w:rFonts w:ascii="Times New Roman" w:eastAsia="Times New Roman" w:hAnsi="Times New Roman" w:cs="Times New Roman"/>
          <w:bCs/>
          <w:color w:val="000000"/>
          <w:sz w:val="28"/>
          <w:szCs w:val="28"/>
          <w:vertAlign w:val="subscript"/>
          <w:lang w:val="kk-KZ" w:eastAsia="ru-RU"/>
        </w:rPr>
        <w:t xml:space="preserve">іә </w:t>
      </w:r>
      <w:r w:rsidRPr="001B6A75">
        <w:rPr>
          <w:rFonts w:ascii="Times New Roman" w:eastAsia="Times New Roman" w:hAnsi="Times New Roman" w:cs="Times New Roman"/>
          <w:bCs/>
          <w:color w:val="000000"/>
          <w:sz w:val="28"/>
          <w:szCs w:val="28"/>
          <w:lang w:val="kk-KZ" w:eastAsia="ru-RU"/>
        </w:rPr>
        <w:t>мәнін табу кестесі</w:t>
      </w:r>
    </w:p>
    <w:p w14:paraId="3468AD46" w14:textId="77777777" w:rsidR="00C733B6" w:rsidRPr="001B6A75" w:rsidRDefault="00C733B6" w:rsidP="008D6700">
      <w:pPr>
        <w:spacing w:after="0" w:line="240" w:lineRule="auto"/>
        <w:jc w:val="both"/>
        <w:rPr>
          <w:rFonts w:ascii="Times New Roman" w:eastAsia="Times New Roman" w:hAnsi="Times New Roman" w:cs="Times New Roman"/>
          <w:bCs/>
          <w:color w:val="000000"/>
          <w:sz w:val="16"/>
          <w:szCs w:val="16"/>
          <w:lang w:val="kk-KZ" w:eastAsia="ru-RU"/>
        </w:rPr>
      </w:pPr>
    </w:p>
    <w:tbl>
      <w:tblPr>
        <w:tblStyle w:val="af5"/>
        <w:tblW w:w="0" w:type="auto"/>
        <w:tblInd w:w="178" w:type="dxa"/>
        <w:tblLook w:val="04A0" w:firstRow="1" w:lastRow="0" w:firstColumn="1" w:lastColumn="0" w:noHBand="0" w:noVBand="1"/>
      </w:tblPr>
      <w:tblGrid>
        <w:gridCol w:w="3590"/>
        <w:gridCol w:w="2673"/>
        <w:gridCol w:w="3191"/>
      </w:tblGrid>
      <w:tr w:rsidR="00E549B2" w:rsidRPr="001B6A75" w14:paraId="3AD4794A" w14:textId="77777777" w:rsidTr="00BC58B9">
        <w:tc>
          <w:tcPr>
            <w:tcW w:w="3616" w:type="dxa"/>
            <w:vAlign w:val="center"/>
          </w:tcPr>
          <w:p w14:paraId="6845512E" w14:textId="41A5144A" w:rsidR="00E549B2" w:rsidRPr="00BC58B9" w:rsidRDefault="00BC58B9" w:rsidP="00BC58B9">
            <w:pPr>
              <w:spacing w:after="0" w:line="240" w:lineRule="auto"/>
              <w:jc w:val="center"/>
              <w:rPr>
                <w:rFonts w:ascii="Times New Roman" w:eastAsia="Times New Roman" w:hAnsi="Times New Roman" w:cs="Times New Roman"/>
                <w:bCs/>
                <w:color w:val="000000"/>
                <w:sz w:val="24"/>
                <w:szCs w:val="24"/>
                <w:lang w:eastAsia="ru-RU"/>
              </w:rPr>
            </w:pPr>
            <w:r w:rsidRPr="00BC58B9">
              <w:rPr>
                <w:rFonts w:ascii="Times New Roman" w:eastAsia="Times New Roman" w:hAnsi="Times New Roman" w:cs="Times New Roman"/>
                <w:bCs/>
                <w:color w:val="000000"/>
                <w:sz w:val="24"/>
                <w:szCs w:val="24"/>
                <w:lang w:eastAsia="ru-RU"/>
              </w:rPr>
              <w:t>Топ</w:t>
            </w:r>
          </w:p>
        </w:tc>
        <w:tc>
          <w:tcPr>
            <w:tcW w:w="2693" w:type="dxa"/>
            <w:vAlign w:val="center"/>
          </w:tcPr>
          <w:p w14:paraId="464836B7" w14:textId="7DD45AA4" w:rsidR="00E549B2" w:rsidRPr="00BC58B9" w:rsidRDefault="00BC58B9" w:rsidP="00BC58B9">
            <w:pPr>
              <w:spacing w:after="0" w:line="240" w:lineRule="auto"/>
              <w:jc w:val="center"/>
              <w:rPr>
                <w:rFonts w:ascii="Times New Roman" w:eastAsia="Times New Roman" w:hAnsi="Times New Roman" w:cs="Times New Roman"/>
                <w:bCs/>
                <w:color w:val="000000"/>
                <w:sz w:val="24"/>
                <w:szCs w:val="24"/>
                <w:lang w:eastAsia="ru-RU"/>
              </w:rPr>
            </w:pPr>
            <w:r w:rsidRPr="00BC58B9">
              <w:rPr>
                <w:rFonts w:ascii="Times New Roman" w:eastAsia="Times New Roman" w:hAnsi="Times New Roman" w:cs="Times New Roman"/>
                <w:bCs/>
                <w:color w:val="000000"/>
                <w:sz w:val="24"/>
                <w:szCs w:val="24"/>
                <w:lang w:eastAsia="ru-RU"/>
              </w:rPr>
              <w:t>Деңгейлер</w:t>
            </w:r>
          </w:p>
        </w:tc>
        <w:tc>
          <w:tcPr>
            <w:tcW w:w="3224" w:type="dxa"/>
          </w:tcPr>
          <w:p w14:paraId="5B67DEA0" w14:textId="1074FA1D" w:rsidR="00E549B2" w:rsidRPr="001B6A75" w:rsidRDefault="007D3FE6" w:rsidP="00E549B2">
            <w:pPr>
              <w:spacing w:after="0" w:line="240" w:lineRule="auto"/>
              <w:jc w:val="both"/>
              <w:rPr>
                <w:rFonts w:ascii="Times New Roman" w:hAnsi="Times New Roman" w:cs="Times New Roman"/>
                <w:sz w:val="24"/>
                <w:szCs w:val="24"/>
                <w:lang w:val="kk-KZ"/>
              </w:rPr>
            </w:pPr>
            <m:oMathPara>
              <m:oMath>
                <m:sSup>
                  <m:sSupPr>
                    <m:ctrlPr>
                      <w:rPr>
                        <w:rFonts w:ascii="Cambria Math" w:hAnsi="Times New Roman" w:cs="Times New Roman"/>
                        <w:i/>
                        <w:sz w:val="28"/>
                        <w:szCs w:val="28"/>
                      </w:rPr>
                    </m:ctrlPr>
                  </m:sSupPr>
                  <m:e>
                    <m:r>
                      <w:rPr>
                        <w:rFonts w:ascii="Cambria Math" w:hAnsi="Times New Roman" w:cs="Times New Roman"/>
                        <w:sz w:val="28"/>
                        <w:szCs w:val="28"/>
                        <w:lang w:val="kk-KZ"/>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f</m:t>
                        </m:r>
                      </m:e>
                      <m:sub>
                        <m:r>
                          <w:rPr>
                            <w:rFonts w:ascii="Cambria Math" w:hAnsi="Times New Roman" w:cs="Times New Roman"/>
                            <w:sz w:val="28"/>
                            <w:szCs w:val="28"/>
                            <w:lang w:val="kk-KZ"/>
                          </w:rPr>
                          <m:t>э</m:t>
                        </m:r>
                      </m:sub>
                    </m:sSub>
                    <m:r>
                      <w:rPr>
                        <w:rFonts w:ascii="Cambria Math" w:hAnsi="Cambria Math" w:cs="Times New Roman"/>
                        <w:sz w:val="28"/>
                        <w:szCs w:val="28"/>
                        <w:lang w:val="kk-KZ"/>
                      </w:rPr>
                      <m:t>-</m:t>
                    </m:r>
                    <m:sSub>
                      <m:sSubPr>
                        <m:ctrlPr>
                          <w:rPr>
                            <w:rFonts w:ascii="Cambria Math" w:hAnsi="Times New Roman"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т</m:t>
                        </m:r>
                      </m:sub>
                    </m:sSub>
                    <m:r>
                      <w:rPr>
                        <w:rFonts w:ascii="Cambria Math" w:hAnsi="Times New Roman" w:cs="Times New Roman"/>
                        <w:sz w:val="28"/>
                        <w:szCs w:val="28"/>
                        <w:lang w:val="kk-KZ"/>
                      </w:rPr>
                      <m:t>)</m:t>
                    </m:r>
                  </m:e>
                  <m:sup>
                    <m:r>
                      <w:rPr>
                        <w:rFonts w:ascii="Cambria Math" w:hAnsi="Times New Roman" w:cs="Times New Roman"/>
                        <w:sz w:val="28"/>
                        <w:szCs w:val="28"/>
                        <w:lang w:val="kk-KZ"/>
                      </w:rPr>
                      <m:t>2</m:t>
                    </m:r>
                  </m:sup>
                </m:sSup>
                <m:r>
                  <w:rPr>
                    <w:rFonts w:ascii="Cambria Math" w:hAnsi="Times New Roman" w:cs="Times New Roman"/>
                    <w:sz w:val="28"/>
                    <w:szCs w:val="28"/>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т</m:t>
                    </m:r>
                  </m:sub>
                </m:sSub>
              </m:oMath>
            </m:oMathPara>
          </w:p>
        </w:tc>
      </w:tr>
      <w:tr w:rsidR="00E549B2" w:rsidRPr="001B6A75" w14:paraId="0281274B" w14:textId="77777777" w:rsidTr="00BC58B9">
        <w:tc>
          <w:tcPr>
            <w:tcW w:w="3616" w:type="dxa"/>
            <w:vMerge w:val="restart"/>
          </w:tcPr>
          <w:p w14:paraId="7882C399"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Эксперименттік</w:t>
            </w:r>
          </w:p>
          <w:p w14:paraId="4B96B007"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eastAsia="ru-RU"/>
              </w:rPr>
            </w:pPr>
          </w:p>
        </w:tc>
        <w:tc>
          <w:tcPr>
            <w:tcW w:w="2693" w:type="dxa"/>
            <w:vAlign w:val="bottom"/>
          </w:tcPr>
          <w:p w14:paraId="6EEBE8A9"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төмен</w:t>
            </w:r>
          </w:p>
        </w:tc>
        <w:tc>
          <w:tcPr>
            <w:tcW w:w="3224" w:type="dxa"/>
            <w:vAlign w:val="bottom"/>
          </w:tcPr>
          <w:p w14:paraId="6B499FB7"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2,74</w:t>
            </w:r>
          </w:p>
        </w:tc>
      </w:tr>
      <w:tr w:rsidR="00E549B2" w:rsidRPr="001B6A75" w14:paraId="7E402C4B" w14:textId="77777777" w:rsidTr="00BC58B9">
        <w:tc>
          <w:tcPr>
            <w:tcW w:w="3616" w:type="dxa"/>
            <w:vMerge/>
          </w:tcPr>
          <w:p w14:paraId="6D3CBC64" w14:textId="77777777" w:rsidR="00E549B2" w:rsidRPr="001B6A75" w:rsidRDefault="00E549B2" w:rsidP="00E549B2">
            <w:pPr>
              <w:spacing w:after="0" w:line="240" w:lineRule="auto"/>
              <w:jc w:val="both"/>
              <w:rPr>
                <w:rFonts w:ascii="Times New Roman" w:eastAsia="Times New Roman" w:hAnsi="Times New Roman" w:cs="Times New Roman"/>
                <w:color w:val="000000"/>
                <w:sz w:val="24"/>
                <w:szCs w:val="24"/>
                <w:lang w:eastAsia="ru-RU"/>
              </w:rPr>
            </w:pPr>
          </w:p>
        </w:tc>
        <w:tc>
          <w:tcPr>
            <w:tcW w:w="2693" w:type="dxa"/>
            <w:vAlign w:val="bottom"/>
          </w:tcPr>
          <w:p w14:paraId="4E144C34"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орташа</w:t>
            </w:r>
          </w:p>
        </w:tc>
        <w:tc>
          <w:tcPr>
            <w:tcW w:w="3224" w:type="dxa"/>
            <w:vAlign w:val="bottom"/>
          </w:tcPr>
          <w:p w14:paraId="7BBC34BD"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3,25</w:t>
            </w:r>
          </w:p>
        </w:tc>
      </w:tr>
      <w:tr w:rsidR="00E549B2" w:rsidRPr="001B6A75" w14:paraId="6CD09AA0" w14:textId="77777777" w:rsidTr="00BC58B9">
        <w:tc>
          <w:tcPr>
            <w:tcW w:w="3616" w:type="dxa"/>
            <w:vMerge/>
          </w:tcPr>
          <w:p w14:paraId="61E136A0" w14:textId="77777777" w:rsidR="00E549B2" w:rsidRPr="001B6A75" w:rsidRDefault="00E549B2" w:rsidP="00E549B2">
            <w:pPr>
              <w:spacing w:after="0" w:line="240" w:lineRule="auto"/>
              <w:jc w:val="both"/>
              <w:rPr>
                <w:rFonts w:ascii="Times New Roman" w:hAnsi="Times New Roman" w:cs="Times New Roman"/>
                <w:sz w:val="24"/>
                <w:szCs w:val="24"/>
                <w:lang w:val="kk-KZ"/>
              </w:rPr>
            </w:pPr>
          </w:p>
        </w:tc>
        <w:tc>
          <w:tcPr>
            <w:tcW w:w="2693" w:type="dxa"/>
            <w:vAlign w:val="bottom"/>
          </w:tcPr>
          <w:p w14:paraId="17F97D0E"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жоғары</w:t>
            </w:r>
          </w:p>
        </w:tc>
        <w:tc>
          <w:tcPr>
            <w:tcW w:w="3224" w:type="dxa"/>
            <w:vAlign w:val="bottom"/>
          </w:tcPr>
          <w:p w14:paraId="593F4F43"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0,38</w:t>
            </w:r>
          </w:p>
        </w:tc>
      </w:tr>
      <w:tr w:rsidR="00E549B2" w:rsidRPr="001B6A75" w14:paraId="3B21B84A" w14:textId="77777777" w:rsidTr="00BC58B9">
        <w:tc>
          <w:tcPr>
            <w:tcW w:w="3616" w:type="dxa"/>
            <w:vMerge w:val="restart"/>
          </w:tcPr>
          <w:p w14:paraId="47313CF6" w14:textId="77777777" w:rsidR="00E549B2" w:rsidRPr="001B6A75" w:rsidRDefault="00E549B2" w:rsidP="00E549B2">
            <w:pPr>
              <w:spacing w:after="0" w:line="240" w:lineRule="auto"/>
              <w:jc w:val="both"/>
              <w:rPr>
                <w:rFonts w:ascii="Times New Roman" w:hAnsi="Times New Roman" w:cs="Times New Roman"/>
                <w:sz w:val="24"/>
                <w:szCs w:val="24"/>
                <w:lang w:val="kk-KZ"/>
              </w:rPr>
            </w:pPr>
            <w:r w:rsidRPr="001B6A75">
              <w:rPr>
                <w:rFonts w:ascii="Times New Roman" w:eastAsia="Times New Roman" w:hAnsi="Times New Roman" w:cs="Times New Roman"/>
                <w:color w:val="000000"/>
                <w:sz w:val="24"/>
                <w:szCs w:val="24"/>
                <w:lang w:eastAsia="ru-RU"/>
              </w:rPr>
              <w:t>Бақылау</w:t>
            </w:r>
          </w:p>
        </w:tc>
        <w:tc>
          <w:tcPr>
            <w:tcW w:w="2693" w:type="dxa"/>
            <w:vAlign w:val="bottom"/>
          </w:tcPr>
          <w:p w14:paraId="46FC88D3"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төмен</w:t>
            </w:r>
          </w:p>
        </w:tc>
        <w:tc>
          <w:tcPr>
            <w:tcW w:w="3224" w:type="dxa"/>
            <w:vAlign w:val="bottom"/>
          </w:tcPr>
          <w:p w14:paraId="6119F03A"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2,65</w:t>
            </w:r>
          </w:p>
        </w:tc>
      </w:tr>
      <w:tr w:rsidR="00E549B2" w:rsidRPr="001B6A75" w14:paraId="2E3BF4FD" w14:textId="77777777" w:rsidTr="00BC58B9">
        <w:tc>
          <w:tcPr>
            <w:tcW w:w="3616" w:type="dxa"/>
            <w:vMerge/>
          </w:tcPr>
          <w:p w14:paraId="1784D8A5" w14:textId="77777777" w:rsidR="00E549B2" w:rsidRPr="001B6A75" w:rsidRDefault="00E549B2" w:rsidP="00E549B2">
            <w:pPr>
              <w:spacing w:after="0" w:line="240" w:lineRule="auto"/>
              <w:jc w:val="both"/>
              <w:rPr>
                <w:rFonts w:ascii="Times New Roman" w:hAnsi="Times New Roman" w:cs="Times New Roman"/>
                <w:sz w:val="24"/>
                <w:szCs w:val="24"/>
                <w:lang w:val="kk-KZ"/>
              </w:rPr>
            </w:pPr>
          </w:p>
        </w:tc>
        <w:tc>
          <w:tcPr>
            <w:tcW w:w="2693" w:type="dxa"/>
            <w:vAlign w:val="bottom"/>
          </w:tcPr>
          <w:p w14:paraId="5E77F30D"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орташа</w:t>
            </w:r>
          </w:p>
        </w:tc>
        <w:tc>
          <w:tcPr>
            <w:tcW w:w="3224" w:type="dxa"/>
            <w:vAlign w:val="bottom"/>
          </w:tcPr>
          <w:p w14:paraId="3AB43402"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3,14</w:t>
            </w:r>
          </w:p>
        </w:tc>
      </w:tr>
      <w:tr w:rsidR="00E549B2" w:rsidRPr="001B6A75" w14:paraId="4F36F443" w14:textId="77777777" w:rsidTr="00BC58B9">
        <w:tc>
          <w:tcPr>
            <w:tcW w:w="3616" w:type="dxa"/>
            <w:vMerge/>
          </w:tcPr>
          <w:p w14:paraId="1EBDC536" w14:textId="77777777" w:rsidR="00E549B2" w:rsidRPr="001B6A75" w:rsidRDefault="00E549B2" w:rsidP="00E549B2">
            <w:pPr>
              <w:spacing w:after="0" w:line="240" w:lineRule="auto"/>
              <w:jc w:val="both"/>
              <w:rPr>
                <w:rFonts w:ascii="Times New Roman" w:hAnsi="Times New Roman" w:cs="Times New Roman"/>
                <w:sz w:val="24"/>
                <w:szCs w:val="24"/>
                <w:lang w:val="kk-KZ"/>
              </w:rPr>
            </w:pPr>
          </w:p>
        </w:tc>
        <w:tc>
          <w:tcPr>
            <w:tcW w:w="2693" w:type="dxa"/>
            <w:vAlign w:val="bottom"/>
          </w:tcPr>
          <w:p w14:paraId="71437E08"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жоғары</w:t>
            </w:r>
          </w:p>
        </w:tc>
        <w:tc>
          <w:tcPr>
            <w:tcW w:w="3224" w:type="dxa"/>
            <w:vAlign w:val="bottom"/>
          </w:tcPr>
          <w:p w14:paraId="4546FBCE" w14:textId="77777777" w:rsidR="00E549B2" w:rsidRPr="001B6A75" w:rsidRDefault="00E549B2" w:rsidP="00E549B2">
            <w:pPr>
              <w:spacing w:after="0" w:line="240" w:lineRule="auto"/>
              <w:jc w:val="center"/>
              <w:rPr>
                <w:rFonts w:ascii="Times New Roman" w:eastAsia="Times New Roman" w:hAnsi="Times New Roman" w:cs="Times New Roman"/>
                <w:color w:val="000000"/>
                <w:sz w:val="24"/>
                <w:szCs w:val="24"/>
                <w:lang w:eastAsia="ru-RU"/>
              </w:rPr>
            </w:pPr>
            <w:r w:rsidRPr="001B6A75">
              <w:rPr>
                <w:rFonts w:ascii="Times New Roman" w:eastAsia="Times New Roman" w:hAnsi="Times New Roman" w:cs="Times New Roman"/>
                <w:color w:val="000000"/>
                <w:sz w:val="24"/>
                <w:szCs w:val="24"/>
                <w:lang w:eastAsia="ru-RU"/>
              </w:rPr>
              <w:t>0,36</w:t>
            </w:r>
          </w:p>
        </w:tc>
      </w:tr>
      <w:tr w:rsidR="00C733B6" w:rsidRPr="001B6A75" w14:paraId="00EA8C0C" w14:textId="77777777" w:rsidTr="00BC58B9">
        <w:trPr>
          <w:trHeight w:val="64"/>
        </w:trPr>
        <w:tc>
          <w:tcPr>
            <w:tcW w:w="6309" w:type="dxa"/>
            <w:gridSpan w:val="2"/>
          </w:tcPr>
          <w:p w14:paraId="0A4593CC" w14:textId="77777777" w:rsidR="00C733B6" w:rsidRPr="00BC58B9" w:rsidRDefault="00C733B6" w:rsidP="00E549B2">
            <w:pPr>
              <w:spacing w:after="0" w:line="240" w:lineRule="auto"/>
              <w:jc w:val="center"/>
              <w:rPr>
                <w:rFonts w:ascii="Times New Roman" w:hAnsi="Times New Roman" w:cs="Times New Roman"/>
                <w:i/>
                <w:sz w:val="24"/>
                <w:szCs w:val="24"/>
                <w:vertAlign w:val="subscript"/>
                <w:lang w:val="kk-KZ"/>
              </w:rPr>
            </w:pPr>
            <w:r w:rsidRPr="00BC58B9">
              <w:rPr>
                <w:rFonts w:ascii="Symbol" w:eastAsia="Times New Roman" w:hAnsi="Symbol" w:cs="Arial"/>
                <w:bCs/>
                <w:i/>
                <w:color w:val="000000"/>
                <w:sz w:val="24"/>
                <w:szCs w:val="24"/>
                <w:lang w:eastAsia="ru-RU"/>
              </w:rPr>
              <w:t></w:t>
            </w:r>
            <w:r w:rsidRPr="00BC58B9">
              <w:rPr>
                <w:rFonts w:ascii="Times New Roman" w:eastAsia="Times New Roman" w:hAnsi="Times New Roman" w:cs="Times New Roman"/>
                <w:bCs/>
                <w:i/>
                <w:color w:val="000000"/>
                <w:sz w:val="24"/>
                <w:szCs w:val="24"/>
                <w:vertAlign w:val="superscript"/>
                <w:lang w:eastAsia="ru-RU"/>
              </w:rPr>
              <w:t>2</w:t>
            </w:r>
            <w:r w:rsidRPr="00BC58B9">
              <w:rPr>
                <w:rFonts w:ascii="Times New Roman" w:eastAsia="Times New Roman" w:hAnsi="Times New Roman" w:cs="Times New Roman"/>
                <w:bCs/>
                <w:i/>
                <w:color w:val="000000"/>
                <w:sz w:val="24"/>
                <w:szCs w:val="24"/>
                <w:vertAlign w:val="subscript"/>
                <w:lang w:val="kk-KZ" w:eastAsia="ru-RU"/>
              </w:rPr>
              <w:t>м</w:t>
            </w:r>
          </w:p>
        </w:tc>
        <w:tc>
          <w:tcPr>
            <w:tcW w:w="3224" w:type="dxa"/>
          </w:tcPr>
          <w:p w14:paraId="2A43AA57" w14:textId="77777777" w:rsidR="00C733B6" w:rsidRPr="00BC58B9" w:rsidRDefault="00C733B6" w:rsidP="00E549B2">
            <w:pPr>
              <w:spacing w:after="0" w:line="240" w:lineRule="auto"/>
              <w:jc w:val="center"/>
              <w:rPr>
                <w:rFonts w:ascii="Times New Roman" w:hAnsi="Times New Roman" w:cs="Times New Roman"/>
                <w:i/>
                <w:sz w:val="24"/>
                <w:szCs w:val="24"/>
                <w:lang w:val="kk-KZ"/>
              </w:rPr>
            </w:pPr>
            <w:r w:rsidRPr="00BC58B9">
              <w:rPr>
                <w:rFonts w:ascii="Times New Roman" w:eastAsia="Times New Roman" w:hAnsi="Times New Roman" w:cs="Times New Roman"/>
                <w:bCs/>
                <w:i/>
                <w:color w:val="000000"/>
                <w:sz w:val="24"/>
                <w:szCs w:val="24"/>
                <w:lang w:val="kk-KZ" w:eastAsia="ru-RU"/>
              </w:rPr>
              <w:t>12,52</w:t>
            </w:r>
          </w:p>
        </w:tc>
      </w:tr>
    </w:tbl>
    <w:p w14:paraId="410B63ED" w14:textId="77777777" w:rsidR="00C733B6" w:rsidRPr="001B6A75" w:rsidRDefault="00C733B6" w:rsidP="00E549B2">
      <w:pPr>
        <w:spacing w:after="0" w:line="240" w:lineRule="auto"/>
        <w:ind w:firstLine="709"/>
        <w:jc w:val="both"/>
        <w:rPr>
          <w:rFonts w:ascii="Times New Roman" w:eastAsia="Times New Roman" w:hAnsi="Times New Roman" w:cs="Times New Roman"/>
          <w:bCs/>
          <w:color w:val="000000"/>
          <w:sz w:val="28"/>
          <w:szCs w:val="28"/>
          <w:lang w:val="kk-KZ" w:eastAsia="ru-RU"/>
        </w:rPr>
      </w:pPr>
    </w:p>
    <w:p w14:paraId="6D056472" w14:textId="77777777" w:rsidR="00C733B6" w:rsidRPr="001B6A75" w:rsidRDefault="00C733B6" w:rsidP="00E549B2">
      <w:pPr>
        <w:autoSpaceDE w:val="0"/>
        <w:autoSpaceDN w:val="0"/>
        <w:adjustRightInd w:val="0"/>
        <w:spacing w:after="0" w:line="240" w:lineRule="auto"/>
        <w:ind w:firstLine="709"/>
        <w:jc w:val="both"/>
        <w:rPr>
          <w:rFonts w:ascii="Times New Roman" w:eastAsia="Times New Roman" w:hAnsi="Times New Roman" w:cs="Times New Roman"/>
          <w:bCs/>
          <w:sz w:val="28"/>
          <w:szCs w:val="28"/>
          <w:lang w:val="kk-KZ" w:eastAsia="ru-RU"/>
        </w:rPr>
      </w:pPr>
      <w:r w:rsidRPr="001B6A75">
        <w:rPr>
          <w:rFonts w:ascii="Times New Roman" w:hAnsi="Times New Roman" w:cs="Times New Roman"/>
          <w:sz w:val="28"/>
          <w:szCs w:val="28"/>
          <w:lang w:val="kk-KZ"/>
        </w:rPr>
        <w:t>Іс-әрекеттік компонент бойынша қалыптастырушы эксперименттің ізделінді</w:t>
      </w:r>
      <w:r w:rsidRPr="001B6A75">
        <w:rPr>
          <w:rFonts w:ascii="Times New Roman" w:eastAsia="Times New Roman" w:hAnsi="Times New Roman" w:cs="Times New Roman"/>
          <w:bCs/>
          <w:sz w:val="28"/>
          <w:szCs w:val="28"/>
          <w:lang w:val="kk-KZ" w:eastAsia="ru-RU"/>
        </w:rPr>
        <w:t xml:space="preserve"> мәні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іә</w:t>
      </w:r>
      <w:r w:rsidRPr="001B6A75">
        <w:rPr>
          <w:rFonts w:ascii="Times New Roman" w:eastAsia="Times New Roman" w:hAnsi="Times New Roman" w:cs="Times New Roman"/>
          <w:bCs/>
          <w:sz w:val="28"/>
          <w:szCs w:val="28"/>
          <w:lang w:val="kk-KZ" w:eastAsia="ru-RU"/>
        </w:rPr>
        <w:t>=12,52. Кестелік мәнмен алыстыратын болсақ, 12,52&gt;9,21. Ендеше айырмашылықтың бар болуы туралы альтернативті болжам 0,01 мәнділік деңгейінде қабылданып, нөлдік гипотеза ауытқиды.</w:t>
      </w:r>
    </w:p>
    <w:p w14:paraId="1DA6484E" w14:textId="50C64E57" w:rsidR="00363295" w:rsidRPr="001B6A75" w:rsidRDefault="00363295" w:rsidP="00E549B2">
      <w:pPr>
        <w:autoSpaceDE w:val="0"/>
        <w:autoSpaceDN w:val="0"/>
        <w:adjustRightInd w:val="0"/>
        <w:spacing w:after="0" w:line="240" w:lineRule="auto"/>
        <w:ind w:firstLine="709"/>
        <w:jc w:val="both"/>
        <w:rPr>
          <w:rFonts w:ascii="Times New Roman" w:eastAsia="Calibri" w:hAnsi="Times New Roman" w:cs="Times New Roman"/>
          <w:sz w:val="28"/>
          <w:szCs w:val="28"/>
          <w:lang w:val="kk-KZ"/>
        </w:rPr>
      </w:pPr>
      <w:r w:rsidRPr="001B6A75">
        <w:rPr>
          <w:rFonts w:ascii="Times New Roman" w:eastAsia="Times New Roman" w:hAnsi="Times New Roman" w:cs="Times New Roman"/>
          <w:bCs/>
          <w:color w:val="000000"/>
          <w:sz w:val="28"/>
          <w:szCs w:val="28"/>
          <w:lang w:val="kk-KZ" w:eastAsia="ru-RU"/>
        </w:rPr>
        <w:t xml:space="preserve">Үш жағдайда да ізделінді мән кестелік мәннен 99% дәдікпен алғанда </w:t>
      </w:r>
      <w:r w:rsidRPr="001B6A75">
        <w:rPr>
          <w:rFonts w:ascii="Times New Roman" w:eastAsia="Times New Roman" w:hAnsi="Times New Roman" w:cs="Times New Roman"/>
          <w:bCs/>
          <w:sz w:val="28"/>
          <w:szCs w:val="28"/>
          <w:lang w:val="kk-KZ" w:eastAsia="ru-RU"/>
        </w:rPr>
        <w:t xml:space="preserve">жоғары болды, яғни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м</w:t>
      </w:r>
      <w:r w:rsidRPr="001B6A75">
        <w:rPr>
          <w:rFonts w:ascii="Times New Roman" w:eastAsia="Times New Roman" w:hAnsi="Times New Roman" w:cs="Times New Roman"/>
          <w:bCs/>
          <w:sz w:val="28"/>
          <w:szCs w:val="28"/>
          <w:lang w:val="kk-KZ" w:eastAsia="ru-RU"/>
        </w:rPr>
        <w:t xml:space="preserve">=12,53&gt;9,21,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к</w:t>
      </w:r>
      <w:r w:rsidRPr="001B6A75">
        <w:rPr>
          <w:rFonts w:ascii="Times New Roman" w:eastAsia="Times New Roman" w:hAnsi="Times New Roman" w:cs="Times New Roman"/>
          <w:bCs/>
          <w:sz w:val="28"/>
          <w:szCs w:val="28"/>
          <w:lang w:val="kk-KZ" w:eastAsia="ru-RU"/>
        </w:rPr>
        <w:t xml:space="preserve">=9,45&gt;9,21,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іә</w:t>
      </w:r>
      <w:r w:rsidRPr="001B6A75">
        <w:rPr>
          <w:rFonts w:ascii="Times New Roman" w:eastAsia="Times New Roman" w:hAnsi="Times New Roman" w:cs="Times New Roman"/>
          <w:bCs/>
          <w:sz w:val="28"/>
          <w:szCs w:val="28"/>
          <w:lang w:val="kk-KZ" w:eastAsia="ru-RU"/>
        </w:rPr>
        <w:t>=12,52&gt;9,21. Ендеше 3 жағдайда да альтернативті болжам 0,01 мәнділік деңгейінде қабылданып, нөлдік гипотеза ауытқиды. Бұдан шығатын қорытынды: «</w:t>
      </w:r>
      <w:r w:rsidRPr="001B6A75">
        <w:rPr>
          <w:rFonts w:ascii="Times New Roman" w:eastAsia="Calibri" w:hAnsi="Times New Roman" w:cs="Times New Roman"/>
          <w:sz w:val="28"/>
          <w:szCs w:val="28"/>
          <w:lang w:val="kk-KZ" w:bidi="kk-KZ"/>
        </w:rPr>
        <w:t>Е</w:t>
      </w:r>
      <w:r w:rsidRPr="001B6A75">
        <w:rPr>
          <w:rFonts w:ascii="Times New Roman" w:eastAsia="Calibri" w:hAnsi="Times New Roman" w:cs="Times New Roman"/>
          <w:bCs/>
          <w:sz w:val="28"/>
          <w:szCs w:val="28"/>
          <w:lang w:val="kk-KZ"/>
        </w:rPr>
        <w:t>гер жоғары оқу орындарының оқу үдерісінде кейс-технологиялар негізінде болашақ информатика педагогтерінің білім сапасын арттырудың теориялық-практикалық негіздері қолданылса, онда болашақ информатика педагогтерінің білім сапасының деңгейінің артуына, кәсіби білімі, білігі мен дағдысының қалыптасуына ешқандай әсері жоқ</w:t>
      </w:r>
      <w:r w:rsidRPr="001B6A75">
        <w:rPr>
          <w:rFonts w:ascii="Times New Roman" w:eastAsia="Times New Roman" w:hAnsi="Times New Roman" w:cs="Times New Roman"/>
          <w:bCs/>
          <w:sz w:val="28"/>
          <w:szCs w:val="28"/>
          <w:lang w:val="kk-KZ" w:eastAsia="ru-RU"/>
        </w:rPr>
        <w:t>» нөлдік болжамы ауытқиды да, «</w:t>
      </w:r>
      <w:r w:rsidRPr="001B6A75">
        <w:rPr>
          <w:rFonts w:ascii="Times New Roman" w:eastAsia="Calibri" w:hAnsi="Times New Roman" w:cs="Times New Roman"/>
          <w:sz w:val="28"/>
          <w:szCs w:val="28"/>
          <w:lang w:val="kk-KZ" w:bidi="kk-KZ"/>
        </w:rPr>
        <w:t>Е</w:t>
      </w:r>
      <w:r w:rsidRPr="001B6A75">
        <w:rPr>
          <w:rFonts w:ascii="Times New Roman" w:eastAsia="Calibri" w:hAnsi="Times New Roman" w:cs="Times New Roman"/>
          <w:bCs/>
          <w:sz w:val="28"/>
          <w:szCs w:val="28"/>
          <w:lang w:val="kk-KZ"/>
        </w:rPr>
        <w:t>гер жоғары оқу орындарының оқу үдерісінде кейс-технологиялар негізінде болашақ информатика педагогтерінің білім сапасын арттырудың теориялық-практикалық негіздері қолданылса, онда болашақ информатика педагогтерінің білім сапасының деңгейі артып,  кәсіби білімі, білігі мен дағдысы жоғары дәрежеде қалыптасар еді</w:t>
      </w:r>
      <w:r w:rsidRPr="001B6A75">
        <w:rPr>
          <w:rFonts w:ascii="Times New Roman" w:eastAsia="Times New Roman" w:hAnsi="Times New Roman" w:cs="Times New Roman"/>
          <w:bCs/>
          <w:sz w:val="28"/>
          <w:szCs w:val="28"/>
          <w:lang w:val="kk-KZ" w:eastAsia="ru-RU"/>
        </w:rPr>
        <w:t xml:space="preserve">» альтернативті болжамы қабылданады. Бұл дегеніміз жүргізілген тәжірибелік-эксперименттік жұмысымыздың дұрыс және ғылыми болжамымыздың расталғанын көрсетеді. </w:t>
      </w:r>
    </w:p>
    <w:p w14:paraId="02EB5D8F" w14:textId="34D5149C" w:rsidR="00C733B6" w:rsidRPr="001B6A75" w:rsidRDefault="00C733B6" w:rsidP="00E549B2">
      <w:pPr>
        <w:autoSpaceDE w:val="0"/>
        <w:autoSpaceDN w:val="0"/>
        <w:adjustRightInd w:val="0"/>
        <w:spacing w:after="0" w:line="240" w:lineRule="auto"/>
        <w:ind w:firstLine="709"/>
        <w:jc w:val="both"/>
        <w:rPr>
          <w:rFonts w:ascii="Times New Roman" w:hAnsi="Times New Roman" w:cs="Times New Roman"/>
          <w:sz w:val="28"/>
          <w:szCs w:val="28"/>
          <w:lang w:val="kk-KZ"/>
        </w:rPr>
      </w:pPr>
    </w:p>
    <w:p w14:paraId="0C2165F0" w14:textId="77777777" w:rsidR="004170FD" w:rsidRPr="001B6A75" w:rsidRDefault="004170FD" w:rsidP="00E549B2">
      <w:pPr>
        <w:spacing w:after="0" w:line="240" w:lineRule="auto"/>
        <w:ind w:firstLine="709"/>
        <w:rPr>
          <w:rFonts w:ascii="Times New Roman" w:hAnsi="Times New Roman" w:cs="Times New Roman"/>
          <w:b/>
          <w:sz w:val="28"/>
          <w:szCs w:val="28"/>
          <w:lang w:val="kk-KZ"/>
        </w:rPr>
      </w:pPr>
      <w:r w:rsidRPr="001B6A75">
        <w:rPr>
          <w:rFonts w:ascii="Times New Roman" w:hAnsi="Times New Roman" w:cs="Times New Roman"/>
          <w:b/>
          <w:sz w:val="28"/>
          <w:szCs w:val="28"/>
          <w:lang w:val="kk-KZ"/>
        </w:rPr>
        <w:t>Үшінші бөлім бойынша тұжырым</w:t>
      </w:r>
    </w:p>
    <w:p w14:paraId="785066C0" w14:textId="77777777" w:rsidR="004170FD" w:rsidRPr="001B6A75" w:rsidRDefault="004170FD" w:rsidP="00E549B2">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color w:val="000000" w:themeColor="text1"/>
          <w:sz w:val="28"/>
          <w:szCs w:val="28"/>
          <w:lang w:val="kk-KZ"/>
        </w:rPr>
        <w:t>Кейс-технологиялар негізінде болашақ информатика педагогтерінің білім сапасын арттырудың тәжірибелік-эксперименттік жұмыстар нәтижелері</w:t>
      </w:r>
      <w:r w:rsidRPr="001B6A75">
        <w:rPr>
          <w:rFonts w:ascii="Times New Roman" w:hAnsi="Times New Roman" w:cs="Times New Roman"/>
          <w:sz w:val="28"/>
          <w:szCs w:val="28"/>
          <w:lang w:val="kk-KZ"/>
        </w:rPr>
        <w:t xml:space="preserve"> тарауында төмендегідей мәселелер шешімін тапты: </w:t>
      </w:r>
    </w:p>
    <w:p w14:paraId="3F82C74A" w14:textId="3EC3342E" w:rsidR="004170FD" w:rsidRPr="001B6A75" w:rsidRDefault="004170FD" w:rsidP="00E549B2">
      <w:pPr>
        <w:spacing w:after="0" w:line="240" w:lineRule="auto"/>
        <w:ind w:firstLine="709"/>
        <w:jc w:val="both"/>
        <w:rPr>
          <w:rFonts w:ascii="Times New Roman" w:hAnsi="Times New Roman" w:cs="Times New Roman"/>
          <w:color w:val="000000" w:themeColor="text1"/>
          <w:sz w:val="28"/>
          <w:szCs w:val="28"/>
          <w:lang w:val="kk-KZ"/>
        </w:rPr>
      </w:pPr>
      <w:r w:rsidRPr="001B6A75">
        <w:rPr>
          <w:rFonts w:ascii="Times New Roman" w:hAnsi="Times New Roman" w:cs="Times New Roman"/>
          <w:sz w:val="28"/>
          <w:szCs w:val="28"/>
          <w:lang w:val="kk-KZ"/>
        </w:rPr>
        <w:t xml:space="preserve">1. </w:t>
      </w:r>
      <w:r w:rsidRPr="001B6A75">
        <w:rPr>
          <w:rFonts w:ascii="Times New Roman" w:hAnsi="Times New Roman" w:cs="Times New Roman"/>
          <w:color w:val="000000" w:themeColor="text1"/>
          <w:sz w:val="28"/>
          <w:szCs w:val="28"/>
          <w:lang w:val="kk-KZ"/>
        </w:rPr>
        <w:t>Болашақ информатика педагогтерінің білім сапасын арттырудың тәжірибелік-эксперименттік жұмыстарын ұйымдастырудың кезеңдері қарастырылды, т</w:t>
      </w:r>
      <w:r w:rsidRPr="001B6A75">
        <w:rPr>
          <w:rFonts w:ascii="Times New Roman" w:hAnsi="Times New Roman" w:cs="Times New Roman"/>
          <w:sz w:val="28"/>
          <w:szCs w:val="28"/>
          <w:lang w:val="kk-KZ" w:bidi="kk-KZ"/>
        </w:rPr>
        <w:t>әжірибелік-эксперименттік жұмыстар өткізілетін жоғары оқу орындары мен білім беру бағдарламалары таңдалынып алынды. Атап айтсақ, Л.Н.</w:t>
      </w:r>
      <w:r w:rsidR="00E549B2">
        <w:rPr>
          <w:rFonts w:ascii="Times New Roman" w:hAnsi="Times New Roman" w:cs="Times New Roman"/>
          <w:sz w:val="28"/>
          <w:szCs w:val="28"/>
          <w:lang w:val="kk-KZ" w:bidi="kk-KZ"/>
        </w:rPr>
        <w:t> </w:t>
      </w:r>
      <w:r w:rsidRPr="001B6A75">
        <w:rPr>
          <w:rFonts w:ascii="Times New Roman" w:hAnsi="Times New Roman" w:cs="Times New Roman"/>
          <w:sz w:val="28"/>
          <w:szCs w:val="28"/>
          <w:lang w:val="kk-KZ" w:bidi="kk-KZ"/>
        </w:rPr>
        <w:t xml:space="preserve">Гумилев атындағы Еуразия ұлттық университетінің «7М01511–Информатика» және </w:t>
      </w:r>
      <w:r w:rsidRPr="001B6A75">
        <w:rPr>
          <w:rFonts w:ascii="Times New Roman" w:hAnsi="Times New Roman" w:cs="Times New Roman"/>
          <w:sz w:val="28"/>
          <w:szCs w:val="28"/>
          <w:lang w:val="kk-KZ"/>
        </w:rPr>
        <w:t>«6B01511-Информатика»</w:t>
      </w:r>
      <w:r w:rsidRPr="001B6A75">
        <w:rPr>
          <w:rFonts w:ascii="Times New Roman" w:hAnsi="Times New Roman" w:cs="Times New Roman"/>
          <w:sz w:val="28"/>
          <w:szCs w:val="28"/>
          <w:lang w:val="kk-KZ" w:bidi="kk-KZ"/>
        </w:rPr>
        <w:t xml:space="preserve"> білім беру бағдарламаларының студенттері, </w:t>
      </w:r>
      <w:r w:rsidRPr="001B6A75">
        <w:rPr>
          <w:rFonts w:ascii="Times New Roman" w:hAnsi="Times New Roman" w:cs="Times New Roman"/>
          <w:sz w:val="28"/>
          <w:szCs w:val="28"/>
          <w:lang w:val="kk-KZ"/>
        </w:rPr>
        <w:t>Ә. Марғұлан атындағы Павлодар педагогикалық университетінің «6B01530-Информатика», «6B01532 - Информатика-Физика», «6B01531 – Білім берудегі ақпараттық технологиялар» білім беру бағдарламалары</w:t>
      </w:r>
      <w:r w:rsidRPr="001B6A75">
        <w:rPr>
          <w:rFonts w:ascii="Times New Roman" w:hAnsi="Times New Roman" w:cs="Times New Roman"/>
          <w:sz w:val="28"/>
          <w:szCs w:val="28"/>
          <w:lang w:val="kk-KZ" w:bidi="kk-KZ"/>
        </w:rPr>
        <w:t xml:space="preserve"> және </w:t>
      </w:r>
      <w:r w:rsidRPr="001B6A75">
        <w:rPr>
          <w:rFonts w:ascii="Times New Roman" w:hAnsi="Times New Roman" w:cs="Times New Roman"/>
          <w:sz w:val="28"/>
          <w:szCs w:val="28"/>
          <w:lang w:val="kk-KZ"/>
        </w:rPr>
        <w:t>І. Жансүгіров атындағы Жетісу университетінің «6B01505 – Информатика», «6В01502 - Математика-информатика», «6В01504 - Физика-информатика» білім беру бағдарламалары</w:t>
      </w:r>
      <w:r w:rsidRPr="001B6A75">
        <w:rPr>
          <w:rFonts w:ascii="Times New Roman" w:hAnsi="Times New Roman" w:cs="Times New Roman"/>
          <w:sz w:val="28"/>
          <w:szCs w:val="28"/>
          <w:lang w:val="kk-KZ" w:bidi="kk-KZ"/>
        </w:rPr>
        <w:t xml:space="preserve"> алынды.</w:t>
      </w:r>
      <w:r w:rsidRPr="00C31ED7">
        <w:rPr>
          <w:rFonts w:ascii="Times New Roman" w:hAnsi="Times New Roman" w:cs="Times New Roman"/>
          <w:color w:val="000000" w:themeColor="text1"/>
          <w:sz w:val="28"/>
          <w:szCs w:val="28"/>
          <w:lang w:val="kk-KZ"/>
        </w:rPr>
        <w:t xml:space="preserve"> </w:t>
      </w:r>
      <w:r w:rsidRPr="001B6A75">
        <w:rPr>
          <w:rFonts w:ascii="Times New Roman" w:hAnsi="Times New Roman" w:cs="Times New Roman"/>
          <w:color w:val="000000" w:themeColor="text1"/>
          <w:sz w:val="28"/>
          <w:szCs w:val="28"/>
          <w:lang w:val="kk-KZ"/>
        </w:rPr>
        <w:t xml:space="preserve">Тәжірибелік-эксперименттік жұмыстар–педагогикалық зерттеулердің нәтижелерінің тиімділігін анықтайтын ең маңызды әдістерінің бірі. </w:t>
      </w:r>
      <w:r>
        <w:rPr>
          <w:rFonts w:ascii="Times New Roman" w:hAnsi="Times New Roman" w:cs="Times New Roman"/>
          <w:color w:val="000000" w:themeColor="text1"/>
          <w:sz w:val="28"/>
          <w:szCs w:val="28"/>
          <w:lang w:val="kk-KZ"/>
        </w:rPr>
        <w:t xml:space="preserve">Сондықтан ол </w:t>
      </w:r>
      <w:r w:rsidRPr="001B6A75">
        <w:rPr>
          <w:rFonts w:ascii="Times New Roman" w:hAnsi="Times New Roman" w:cs="Times New Roman"/>
          <w:color w:val="000000" w:themeColor="text1"/>
          <w:sz w:val="28"/>
          <w:szCs w:val="28"/>
          <w:lang w:val="kk-KZ"/>
        </w:rPr>
        <w:t>туралы бірнеше ғалымдардың ғылыми еңбектері</w:t>
      </w:r>
      <w:r>
        <w:rPr>
          <w:rFonts w:ascii="Times New Roman" w:hAnsi="Times New Roman" w:cs="Times New Roman"/>
          <w:color w:val="000000" w:themeColor="text1"/>
          <w:sz w:val="28"/>
          <w:szCs w:val="28"/>
          <w:lang w:val="kk-KZ"/>
        </w:rPr>
        <w:t xml:space="preserve"> талқыланып, зерттелінген</w:t>
      </w:r>
      <w:r w:rsidRPr="001B6A75">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 xml:space="preserve"> Оның ішінде </w:t>
      </w:r>
      <w:r w:rsidRPr="001B6A75">
        <w:rPr>
          <w:rFonts w:ascii="Times New Roman" w:hAnsi="Times New Roman" w:cs="Times New Roman"/>
          <w:color w:val="000000" w:themeColor="text1"/>
          <w:sz w:val="28"/>
          <w:szCs w:val="28"/>
          <w:lang w:val="kk-KZ"/>
        </w:rPr>
        <w:t>Бабаев С.Б., Оңалбек Ж.К.</w:t>
      </w:r>
      <w:r>
        <w:rPr>
          <w:rFonts w:ascii="Times New Roman" w:hAnsi="Times New Roman" w:cs="Times New Roman"/>
          <w:color w:val="000000" w:themeColor="text1"/>
          <w:sz w:val="28"/>
          <w:szCs w:val="28"/>
          <w:lang w:val="kk-KZ"/>
        </w:rPr>
        <w:t xml:space="preserve">, </w:t>
      </w:r>
      <w:r w:rsidRPr="001B6A75">
        <w:rPr>
          <w:rFonts w:ascii="Times New Roman" w:hAnsi="Times New Roman" w:cs="Times New Roman"/>
          <w:color w:val="000000" w:themeColor="text1"/>
          <w:sz w:val="28"/>
          <w:szCs w:val="28"/>
          <w:lang w:val="kk-KZ"/>
        </w:rPr>
        <w:t>Краевский В.В.</w:t>
      </w:r>
      <w:r>
        <w:rPr>
          <w:rFonts w:ascii="Times New Roman" w:hAnsi="Times New Roman" w:cs="Times New Roman"/>
          <w:color w:val="000000" w:themeColor="text1"/>
          <w:sz w:val="28"/>
          <w:szCs w:val="28"/>
          <w:lang w:val="kk-KZ"/>
        </w:rPr>
        <w:t xml:space="preserve">, </w:t>
      </w:r>
      <w:r w:rsidRPr="001B6A75">
        <w:rPr>
          <w:rFonts w:ascii="Times New Roman" w:hAnsi="Times New Roman" w:cs="Times New Roman"/>
          <w:color w:val="000000" w:themeColor="text1"/>
          <w:sz w:val="28"/>
          <w:szCs w:val="28"/>
          <w:lang w:val="kk-KZ"/>
        </w:rPr>
        <w:t>Загвязинский В.И.</w:t>
      </w:r>
      <w:r>
        <w:rPr>
          <w:rFonts w:ascii="Times New Roman" w:hAnsi="Times New Roman" w:cs="Times New Roman"/>
          <w:color w:val="000000" w:themeColor="text1"/>
          <w:sz w:val="28"/>
          <w:szCs w:val="28"/>
          <w:lang w:val="kk-KZ"/>
        </w:rPr>
        <w:t xml:space="preserve">, </w:t>
      </w:r>
      <w:r w:rsidRPr="001B6A75">
        <w:rPr>
          <w:rFonts w:ascii="Times New Roman" w:hAnsi="Times New Roman" w:cs="Times New Roman"/>
          <w:color w:val="000000" w:themeColor="text1"/>
          <w:sz w:val="28"/>
          <w:szCs w:val="28"/>
          <w:lang w:val="kk-KZ"/>
        </w:rPr>
        <w:t>Куликова С.В.</w:t>
      </w:r>
      <w:r>
        <w:rPr>
          <w:rFonts w:ascii="Times New Roman" w:hAnsi="Times New Roman" w:cs="Times New Roman"/>
          <w:color w:val="000000" w:themeColor="text1"/>
          <w:sz w:val="28"/>
          <w:szCs w:val="28"/>
          <w:lang w:val="kk-KZ"/>
        </w:rPr>
        <w:t xml:space="preserve">, </w:t>
      </w:r>
      <w:r w:rsidRPr="001B6A75">
        <w:rPr>
          <w:rFonts w:ascii="Times New Roman" w:hAnsi="Times New Roman" w:cs="Times New Roman"/>
          <w:color w:val="000000" w:themeColor="text1"/>
          <w:sz w:val="28"/>
          <w:szCs w:val="28"/>
          <w:lang w:val="kk-KZ"/>
        </w:rPr>
        <w:t>Новиков А.М.</w:t>
      </w:r>
      <w:r w:rsidRPr="000371A2">
        <w:rPr>
          <w:rFonts w:ascii="Times New Roman" w:hAnsi="Times New Roman" w:cs="Times New Roman"/>
          <w:color w:val="000000" w:themeColor="text1"/>
          <w:sz w:val="28"/>
          <w:szCs w:val="28"/>
          <w:lang w:val="kk-KZ"/>
        </w:rPr>
        <w:t xml:space="preserve"> </w:t>
      </w:r>
      <w:r w:rsidRPr="001B6A75">
        <w:rPr>
          <w:rFonts w:ascii="Times New Roman" w:hAnsi="Times New Roman" w:cs="Times New Roman"/>
          <w:color w:val="000000" w:themeColor="text1"/>
          <w:sz w:val="28"/>
          <w:szCs w:val="28"/>
          <w:lang w:val="kk-KZ"/>
        </w:rPr>
        <w:t>Бұл пікірлерді негізге ала отырып, тәжірибелік-эксперименттік к</w:t>
      </w:r>
      <w:r>
        <w:rPr>
          <w:rFonts w:ascii="Times New Roman" w:hAnsi="Times New Roman" w:cs="Times New Roman"/>
          <w:color w:val="000000" w:themeColor="text1"/>
          <w:sz w:val="28"/>
          <w:szCs w:val="28"/>
          <w:lang w:val="kk-KZ"/>
        </w:rPr>
        <w:t xml:space="preserve">езеңді 3 кезеңмен іске асырдық: </w:t>
      </w:r>
      <w:r w:rsidRPr="001B6A75">
        <w:rPr>
          <w:rFonts w:ascii="Times New Roman" w:hAnsi="Times New Roman" w:cs="Times New Roman"/>
          <w:sz w:val="28"/>
          <w:szCs w:val="28"/>
          <w:lang w:val="kk-KZ" w:bidi="kk-KZ"/>
        </w:rPr>
        <w:t>Айқындаушы кезеңде (2019-2020 оқу жылының бірінші жарты жылдығы) зерттеу тақырыбы, оның өзектілігі, мақсаты, зерттеудің нысаны, болжамы, міндеттері мен ғылыми жаңалығы анықталды. Зерттеу жұмыстарына қажетті отандық және шетелдік әдебиеттерге, кейс-технологиялар негізінде болашақ информатика педагогтерінің білім сапасын арттыру бойынша жоғары оқу орындарының тәжірибелері мен оқыту әдістеріне талдау жасалды, сонымен қатар дәстүрлі және заманауи оқыту әдістері мен әдістемелеріне, оларды оқу үдерісінде қолдану тиімділігіне сараптама жасалды.</w:t>
      </w:r>
      <w:r w:rsidRPr="000371A2">
        <w:rPr>
          <w:rFonts w:ascii="Times New Roman" w:hAnsi="Times New Roman" w:cs="Times New Roman"/>
          <w:sz w:val="28"/>
          <w:szCs w:val="28"/>
          <w:lang w:val="kk-KZ" w:bidi="kk-KZ"/>
        </w:rPr>
        <w:t xml:space="preserve"> </w:t>
      </w:r>
      <w:r w:rsidRPr="001B6A75">
        <w:rPr>
          <w:rFonts w:ascii="Times New Roman" w:hAnsi="Times New Roman" w:cs="Times New Roman"/>
          <w:sz w:val="28"/>
          <w:szCs w:val="28"/>
          <w:lang w:val="kk-KZ" w:bidi="kk-KZ"/>
        </w:rPr>
        <w:t>Қалыптастырушы кезеңде (2019</w:t>
      </w:r>
      <w:r w:rsidR="00E549B2">
        <w:rPr>
          <w:rFonts w:ascii="Times New Roman" w:hAnsi="Times New Roman" w:cs="Times New Roman"/>
          <w:sz w:val="28"/>
          <w:szCs w:val="28"/>
          <w:lang w:val="kk-KZ" w:bidi="kk-KZ"/>
        </w:rPr>
        <w:t>-</w:t>
      </w:r>
      <w:r w:rsidRPr="001B6A75">
        <w:rPr>
          <w:rFonts w:ascii="Times New Roman" w:hAnsi="Times New Roman" w:cs="Times New Roman"/>
          <w:sz w:val="28"/>
          <w:szCs w:val="28"/>
          <w:lang w:val="kk-KZ" w:bidi="kk-KZ"/>
        </w:rPr>
        <w:t>2020 оқу жылының екінші жарты жылдығы, 2020-2021 оқу жылы, 2021-2022 оқу жылының бірінші жарты жылдығы) кейс-технологиялар негізінде болашақ информатика педагогтерінің білім сапасын арттырудың моделі құрастырылды.</w:t>
      </w:r>
      <w:r w:rsidRPr="000371A2">
        <w:rPr>
          <w:rFonts w:ascii="Times New Roman" w:hAnsi="Times New Roman" w:cs="Times New Roman"/>
          <w:sz w:val="28"/>
          <w:szCs w:val="28"/>
          <w:lang w:val="kk-KZ" w:bidi="kk-KZ"/>
        </w:rPr>
        <w:t xml:space="preserve"> </w:t>
      </w:r>
      <w:r w:rsidRPr="001B6A75">
        <w:rPr>
          <w:rFonts w:ascii="Times New Roman" w:hAnsi="Times New Roman" w:cs="Times New Roman"/>
          <w:sz w:val="28"/>
          <w:szCs w:val="28"/>
          <w:lang w:val="kk-KZ" w:bidi="kk-KZ"/>
        </w:rPr>
        <w:t>Үшінші қорытынды кезеңде (2021-2022 оқу жылының екінші жарты жылдығы) жоғары оқу орындарында информатика педагогтерін кейс-технологиялар негізінде білім сапасын арттырудың тәжірибелік-эксперименттің қорытынды кезеңі орындалды. Зерттеу нәтижелері жинақталып, сараланды. Статистикалық-математикалық есептеу жұмыстары орындалды.</w:t>
      </w:r>
    </w:p>
    <w:p w14:paraId="17243F52" w14:textId="77777777" w:rsidR="004170FD" w:rsidRPr="001B6A75" w:rsidRDefault="004170FD" w:rsidP="00E549B2">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color w:val="000000" w:themeColor="text1"/>
          <w:sz w:val="28"/>
          <w:szCs w:val="28"/>
          <w:lang w:val="kk-KZ"/>
        </w:rPr>
        <w:t xml:space="preserve">2. Кейс-технологиялар негізінде даярлау көрсеткіштерінің компоненттері мен критерийлері таңдалынды. Кейс технология бойынша респонденттердің алғашқы білімдері, біліктері мен дағдыларын нақтылауға арналған сауалнамалар сұрақтары мазмұндық, когнитивтік және іс-әрекеттік компоненттері бойынша алынып, сұрақ нәтижелері талданды және әр сұрақ бойынша қорытындылары келтірілді. </w:t>
      </w:r>
      <w:r w:rsidRPr="001B6A75">
        <w:rPr>
          <w:rFonts w:ascii="Times New Roman" w:eastAsia="Calibri" w:hAnsi="Times New Roman" w:cs="Times New Roman"/>
          <w:color w:val="000000"/>
          <w:sz w:val="28"/>
          <w:szCs w:val="28"/>
          <w:lang w:val="kk-KZ"/>
        </w:rPr>
        <w:t>Кейс-технологиялар негізінде даярлау бойынша сауалнамаларды алуда әмбебап құрал Google-дің form құралы қолданылды</w:t>
      </w:r>
      <w:r>
        <w:rPr>
          <w:rFonts w:ascii="Times New Roman" w:eastAsia="Calibri" w:hAnsi="Times New Roman" w:cs="Times New Roman"/>
          <w:color w:val="000000"/>
          <w:sz w:val="28"/>
          <w:szCs w:val="28"/>
          <w:lang w:val="kk-KZ"/>
        </w:rPr>
        <w:t>.</w:t>
      </w:r>
    </w:p>
    <w:p w14:paraId="649DF3AB" w14:textId="61B5AAF1" w:rsidR="004170FD" w:rsidRPr="001B6A75" w:rsidRDefault="004170FD" w:rsidP="00E549B2">
      <w:pPr>
        <w:spacing w:after="0" w:line="240" w:lineRule="auto"/>
        <w:ind w:firstLine="709"/>
        <w:jc w:val="both"/>
        <w:rPr>
          <w:rFonts w:ascii="Times New Roman" w:hAnsi="Times New Roman" w:cs="Times New Roman"/>
          <w:sz w:val="28"/>
          <w:szCs w:val="28"/>
          <w:lang w:val="kk-KZ" w:bidi="kk-KZ"/>
        </w:rPr>
      </w:pPr>
      <w:r w:rsidRPr="001B6A75">
        <w:rPr>
          <w:rFonts w:ascii="Times New Roman" w:hAnsi="Times New Roman" w:cs="Times New Roman"/>
          <w:sz w:val="28"/>
          <w:szCs w:val="28"/>
          <w:lang w:val="kk-KZ"/>
        </w:rPr>
        <w:t>3.</w:t>
      </w:r>
      <w:r w:rsidRPr="000371A2">
        <w:rPr>
          <w:rFonts w:ascii="Times New Roman" w:hAnsi="Times New Roman" w:cs="Times New Roman"/>
          <w:color w:val="000000" w:themeColor="text1"/>
          <w:sz w:val="28"/>
          <w:szCs w:val="28"/>
          <w:lang w:val="kk-KZ"/>
        </w:rPr>
        <w:t xml:space="preserve"> </w:t>
      </w:r>
      <w:r w:rsidRPr="001B6A75">
        <w:rPr>
          <w:rFonts w:ascii="Times New Roman" w:hAnsi="Times New Roman" w:cs="Times New Roman"/>
          <w:color w:val="000000" w:themeColor="text1"/>
          <w:sz w:val="28"/>
          <w:szCs w:val="28"/>
          <w:lang w:val="kk-KZ"/>
        </w:rPr>
        <w:t>Тәжіриб</w:t>
      </w:r>
      <w:r>
        <w:rPr>
          <w:rFonts w:ascii="Times New Roman" w:hAnsi="Times New Roman" w:cs="Times New Roman"/>
          <w:color w:val="000000" w:themeColor="text1"/>
          <w:sz w:val="28"/>
          <w:szCs w:val="28"/>
          <w:lang w:val="kk-KZ"/>
        </w:rPr>
        <w:t xml:space="preserve">елік-эксперименттік жұмыстардв жүргізу барысында </w:t>
      </w:r>
      <w:r w:rsidRPr="001B6A75">
        <w:rPr>
          <w:rFonts w:ascii="Times New Roman" w:hAnsi="Times New Roman" w:cs="Times New Roman"/>
          <w:sz w:val="28"/>
          <w:szCs w:val="28"/>
          <w:lang w:val="kk-KZ" w:bidi="kk-KZ"/>
        </w:rPr>
        <w:t>Н</w:t>
      </w:r>
      <w:r w:rsidRPr="001B6A75">
        <w:rPr>
          <w:rFonts w:ascii="Times New Roman" w:hAnsi="Times New Roman" w:cs="Times New Roman"/>
          <w:sz w:val="28"/>
          <w:szCs w:val="28"/>
          <w:vertAlign w:val="subscript"/>
          <w:lang w:val="kk-KZ" w:bidi="kk-KZ"/>
        </w:rPr>
        <w:t>0</w:t>
      </w:r>
      <w:r w:rsidRPr="001B6A75">
        <w:rPr>
          <w:rFonts w:ascii="Times New Roman" w:hAnsi="Times New Roman" w:cs="Times New Roman"/>
          <w:sz w:val="28"/>
          <w:szCs w:val="28"/>
          <w:lang w:val="kk-KZ" w:bidi="kk-KZ"/>
        </w:rPr>
        <w:t xml:space="preserve"> (нөлдік болжам)</w:t>
      </w:r>
      <w:r>
        <w:rPr>
          <w:rFonts w:ascii="Times New Roman" w:hAnsi="Times New Roman" w:cs="Times New Roman"/>
          <w:sz w:val="28"/>
          <w:szCs w:val="28"/>
          <w:lang w:val="kk-KZ" w:bidi="kk-KZ"/>
        </w:rPr>
        <w:t xml:space="preserve"> ретінде</w:t>
      </w:r>
      <w:r w:rsidRPr="001B6A75">
        <w:rPr>
          <w:rFonts w:ascii="Times New Roman" w:hAnsi="Times New Roman" w:cs="Times New Roman"/>
          <w:sz w:val="28"/>
          <w:szCs w:val="28"/>
          <w:lang w:val="kk-KZ" w:bidi="kk-KZ"/>
        </w:rPr>
        <w:t xml:space="preserve">: </w:t>
      </w:r>
      <w:r>
        <w:rPr>
          <w:rFonts w:ascii="Times New Roman" w:hAnsi="Times New Roman" w:cs="Times New Roman"/>
          <w:sz w:val="28"/>
          <w:szCs w:val="28"/>
          <w:lang w:val="kk-KZ" w:bidi="kk-KZ"/>
        </w:rPr>
        <w:t>е</w:t>
      </w:r>
      <w:r w:rsidRPr="001B6A75">
        <w:rPr>
          <w:rFonts w:ascii="Times New Roman" w:hAnsi="Times New Roman" w:cs="Times New Roman"/>
          <w:sz w:val="28"/>
          <w:szCs w:val="28"/>
          <w:lang w:val="kk-KZ" w:bidi="kk-KZ"/>
        </w:rPr>
        <w:t>гер жоғары оқу орындарының оқу үдерісінде кейс-технологиялар негізінде болашақ информатика педагогтерінің білім сапасын арттырудың теориялық-практикалық негіздері қолданылса, онда болашақ информатика педагогтерінің білім сапасының деңгейінің артуына, кәсіби білімі, білігі мен дағдысының қалыптасуына ешқандай әсері жоқ</w:t>
      </w:r>
      <w:r>
        <w:rPr>
          <w:rFonts w:ascii="Times New Roman" w:hAnsi="Times New Roman" w:cs="Times New Roman"/>
          <w:sz w:val="28"/>
          <w:szCs w:val="28"/>
          <w:lang w:val="kk-KZ" w:bidi="kk-KZ"/>
        </w:rPr>
        <w:t xml:space="preserve"> деп алдық, ал </w:t>
      </w:r>
      <w:r w:rsidRPr="001B6A75">
        <w:rPr>
          <w:rFonts w:ascii="Times New Roman" w:hAnsi="Times New Roman" w:cs="Times New Roman"/>
          <w:sz w:val="28"/>
          <w:szCs w:val="28"/>
          <w:lang w:val="kk-KZ" w:bidi="kk-KZ"/>
        </w:rPr>
        <w:t>Н</w:t>
      </w:r>
      <w:r w:rsidRPr="001B6A75">
        <w:rPr>
          <w:rFonts w:ascii="Times New Roman" w:hAnsi="Times New Roman" w:cs="Times New Roman"/>
          <w:sz w:val="28"/>
          <w:szCs w:val="28"/>
          <w:vertAlign w:val="subscript"/>
          <w:lang w:val="kk-KZ" w:bidi="kk-KZ"/>
        </w:rPr>
        <w:t>1</w:t>
      </w:r>
      <w:r w:rsidRPr="001B6A75">
        <w:rPr>
          <w:rFonts w:ascii="Times New Roman" w:hAnsi="Times New Roman" w:cs="Times New Roman"/>
          <w:sz w:val="28"/>
          <w:szCs w:val="28"/>
          <w:lang w:val="kk-KZ" w:bidi="kk-KZ"/>
        </w:rPr>
        <w:t xml:space="preserve"> (альтернативті болжам): </w:t>
      </w:r>
      <w:r>
        <w:rPr>
          <w:rFonts w:ascii="Times New Roman" w:hAnsi="Times New Roman" w:cs="Times New Roman"/>
          <w:sz w:val="28"/>
          <w:szCs w:val="28"/>
          <w:lang w:val="kk-KZ" w:bidi="kk-KZ"/>
        </w:rPr>
        <w:t>е</w:t>
      </w:r>
      <w:r w:rsidRPr="001B6A75">
        <w:rPr>
          <w:rFonts w:ascii="Times New Roman" w:hAnsi="Times New Roman" w:cs="Times New Roman"/>
          <w:sz w:val="28"/>
          <w:szCs w:val="28"/>
          <w:lang w:val="kk-KZ" w:bidi="kk-KZ"/>
        </w:rPr>
        <w:t>гер жоғары оқу орындарының оқу үдерісінде кейс-технологиялар негізінде болашақ информатика педагогтерінің білім сапасын арттырудың теориялық-практикалық негіздері қолданылса, онда болашақ информатика педагогтерінің білім сапасының деңгейі артып, кәсіби білімі, білігі мен дағдысы жоғары дәрежеде қалыптасар еді</w:t>
      </w:r>
      <w:r>
        <w:rPr>
          <w:rFonts w:ascii="Times New Roman" w:hAnsi="Times New Roman" w:cs="Times New Roman"/>
          <w:sz w:val="28"/>
          <w:szCs w:val="28"/>
          <w:lang w:val="kk-KZ" w:bidi="kk-KZ"/>
        </w:rPr>
        <w:t xml:space="preserve"> деп ұсынылды</w:t>
      </w:r>
      <w:r w:rsidRPr="001B6A75">
        <w:rPr>
          <w:rFonts w:ascii="Times New Roman" w:hAnsi="Times New Roman" w:cs="Times New Roman"/>
          <w:sz w:val="28"/>
          <w:szCs w:val="28"/>
          <w:lang w:val="kk-KZ" w:bidi="kk-KZ"/>
        </w:rPr>
        <w:t>.</w:t>
      </w:r>
    </w:p>
    <w:p w14:paraId="1A99E0E2" w14:textId="77777777" w:rsidR="004170FD" w:rsidRPr="001B6A75" w:rsidRDefault="004170FD" w:rsidP="00E549B2">
      <w:pPr>
        <w:spacing w:after="0" w:line="240" w:lineRule="auto"/>
        <w:ind w:firstLine="709"/>
        <w:jc w:val="both"/>
        <w:rPr>
          <w:rFonts w:ascii="Times New Roman" w:hAnsi="Times New Roman" w:cs="Times New Roman"/>
          <w:sz w:val="28"/>
          <w:szCs w:val="28"/>
          <w:lang w:val="kk-KZ"/>
        </w:rPr>
      </w:pPr>
      <w:r w:rsidRPr="001B6A75">
        <w:rPr>
          <w:rFonts w:ascii="Times New Roman" w:eastAsia="Times New Roman" w:hAnsi="Times New Roman" w:cs="Times New Roman"/>
          <w:bCs/>
          <w:color w:val="000000"/>
          <w:sz w:val="28"/>
          <w:szCs w:val="28"/>
          <w:lang w:val="kk-KZ" w:eastAsia="ru-RU"/>
        </w:rPr>
        <w:t xml:space="preserve">Үш жағдайда да ізделінді мән кестелік мәннен 99% дәдікпен алғанда </w:t>
      </w:r>
      <w:r w:rsidRPr="001B6A75">
        <w:rPr>
          <w:rFonts w:ascii="Times New Roman" w:eastAsia="Times New Roman" w:hAnsi="Times New Roman" w:cs="Times New Roman"/>
          <w:bCs/>
          <w:sz w:val="28"/>
          <w:szCs w:val="28"/>
          <w:lang w:val="kk-KZ" w:eastAsia="ru-RU"/>
        </w:rPr>
        <w:t xml:space="preserve">жоғары болды, яғни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м</w:t>
      </w:r>
      <w:r w:rsidRPr="001B6A75">
        <w:rPr>
          <w:rFonts w:ascii="Times New Roman" w:eastAsia="Times New Roman" w:hAnsi="Times New Roman" w:cs="Times New Roman"/>
          <w:bCs/>
          <w:sz w:val="28"/>
          <w:szCs w:val="28"/>
          <w:lang w:val="kk-KZ" w:eastAsia="ru-RU"/>
        </w:rPr>
        <w:t xml:space="preserve">=12,53&gt;9,21,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к</w:t>
      </w:r>
      <w:r w:rsidRPr="001B6A75">
        <w:rPr>
          <w:rFonts w:ascii="Times New Roman" w:eastAsia="Times New Roman" w:hAnsi="Times New Roman" w:cs="Times New Roman"/>
          <w:bCs/>
          <w:sz w:val="28"/>
          <w:szCs w:val="28"/>
          <w:lang w:val="kk-KZ" w:eastAsia="ru-RU"/>
        </w:rPr>
        <w:t xml:space="preserve">=9,45&gt;9,21, </w:t>
      </w:r>
      <w:r w:rsidRPr="001B6A75">
        <w:rPr>
          <w:rFonts w:ascii="Symbol" w:eastAsia="Times New Roman" w:hAnsi="Symbol" w:cs="Arial"/>
          <w:bCs/>
          <w:sz w:val="28"/>
          <w:szCs w:val="28"/>
          <w:lang w:val="kk-KZ" w:eastAsia="ru-RU"/>
        </w:rPr>
        <w:t></w:t>
      </w:r>
      <w:r w:rsidRPr="001B6A75">
        <w:rPr>
          <w:rFonts w:ascii="Times New Roman" w:eastAsia="Times New Roman" w:hAnsi="Times New Roman" w:cs="Times New Roman"/>
          <w:bCs/>
          <w:sz w:val="28"/>
          <w:szCs w:val="28"/>
          <w:vertAlign w:val="superscript"/>
          <w:lang w:val="kk-KZ" w:eastAsia="ru-RU"/>
        </w:rPr>
        <w:t>2</w:t>
      </w:r>
      <w:r w:rsidRPr="001B6A75">
        <w:rPr>
          <w:rFonts w:ascii="Times New Roman" w:eastAsia="Times New Roman" w:hAnsi="Times New Roman" w:cs="Times New Roman"/>
          <w:bCs/>
          <w:sz w:val="28"/>
          <w:szCs w:val="28"/>
          <w:vertAlign w:val="subscript"/>
          <w:lang w:val="kk-KZ" w:eastAsia="ru-RU"/>
        </w:rPr>
        <w:t>іә</w:t>
      </w:r>
      <w:r w:rsidRPr="001B6A75">
        <w:rPr>
          <w:rFonts w:ascii="Times New Roman" w:eastAsia="Times New Roman" w:hAnsi="Times New Roman" w:cs="Times New Roman"/>
          <w:bCs/>
          <w:sz w:val="28"/>
          <w:szCs w:val="28"/>
          <w:lang w:val="kk-KZ" w:eastAsia="ru-RU"/>
        </w:rPr>
        <w:t xml:space="preserve">=12,52&gt;9,21. Ендеше 3 жағдайда да альтернативті болжам 0,01 мәнділік деңгейінде қабылданып, нөлдік гипотеза ауытқиды. </w:t>
      </w:r>
      <w:r w:rsidRPr="001B6A75">
        <w:rPr>
          <w:rFonts w:ascii="Times New Roman" w:hAnsi="Times New Roman" w:cs="Times New Roman"/>
          <w:color w:val="000000" w:themeColor="text1"/>
          <w:sz w:val="28"/>
          <w:szCs w:val="28"/>
          <w:lang w:val="kk-KZ"/>
        </w:rPr>
        <w:t xml:space="preserve">Тәжірибелік-эксперименттік жұмыстарының нәтижелері анықталды, альтернативті гипотеза қалыптастырылды. Арнайы математикалық және статистикалық құралдардың көмегімен, атап айтқанда </w:t>
      </w:r>
      <w:r w:rsidRPr="001B6A75">
        <w:rPr>
          <w:rFonts w:ascii="Times New Roman" w:hAnsi="Times New Roman" w:cs="Times New Roman"/>
          <w:sz w:val="28"/>
          <w:szCs w:val="28"/>
          <w:lang w:val="kk-KZ"/>
        </w:rPr>
        <w:sym w:font="Symbol" w:char="F063"/>
      </w:r>
      <w:r w:rsidRPr="001B6A75">
        <w:rPr>
          <w:rFonts w:ascii="Times New Roman" w:hAnsi="Times New Roman" w:cs="Times New Roman"/>
          <w:sz w:val="28"/>
          <w:szCs w:val="28"/>
          <w:vertAlign w:val="superscript"/>
          <w:lang w:val="kk-KZ"/>
        </w:rPr>
        <w:t>2</w:t>
      </w:r>
      <w:r w:rsidRPr="001B6A75">
        <w:rPr>
          <w:rFonts w:ascii="Times New Roman" w:hAnsi="Times New Roman" w:cs="Times New Roman"/>
          <w:sz w:val="28"/>
          <w:szCs w:val="28"/>
          <w:lang w:val="kk-KZ"/>
        </w:rPr>
        <w:t xml:space="preserve"> </w:t>
      </w:r>
      <w:r w:rsidRPr="001B6A75">
        <w:rPr>
          <w:rFonts w:ascii="Times New Roman" w:hAnsi="Times New Roman" w:cs="Times New Roman"/>
          <w:color w:val="000000" w:themeColor="text1"/>
          <w:sz w:val="28"/>
          <w:szCs w:val="28"/>
          <w:lang w:val="kk-KZ"/>
        </w:rPr>
        <w:t xml:space="preserve">арқылы гипотеза тексерілді және 0,01 мәнділік деңгейінде немесе 99% дәлдікпен ғылыми болжамның дұрыс екендігі дәлелденді. </w:t>
      </w:r>
    </w:p>
    <w:p w14:paraId="464C6A7C" w14:textId="77777777" w:rsidR="003E2C9A" w:rsidRPr="001B6A75" w:rsidRDefault="003E2C9A" w:rsidP="00E549B2">
      <w:pPr>
        <w:spacing w:after="0" w:line="240" w:lineRule="auto"/>
        <w:ind w:firstLine="709"/>
        <w:rPr>
          <w:rFonts w:ascii="Times New Roman" w:hAnsi="Times New Roman" w:cs="Times New Roman"/>
          <w:b/>
          <w:sz w:val="28"/>
          <w:szCs w:val="28"/>
          <w:lang w:val="kk-KZ"/>
        </w:rPr>
      </w:pPr>
      <w:r w:rsidRPr="001B6A75">
        <w:rPr>
          <w:rFonts w:ascii="Times New Roman" w:hAnsi="Times New Roman" w:cs="Times New Roman"/>
          <w:b/>
          <w:sz w:val="28"/>
          <w:szCs w:val="28"/>
          <w:lang w:val="kk-KZ"/>
        </w:rPr>
        <w:br w:type="page"/>
      </w:r>
    </w:p>
    <w:p w14:paraId="0792DAE5" w14:textId="5B682B27" w:rsidR="001E49DD" w:rsidRPr="001B6A75" w:rsidRDefault="001E49DD" w:rsidP="00E549B2">
      <w:pPr>
        <w:spacing w:after="0" w:line="240" w:lineRule="auto"/>
        <w:jc w:val="center"/>
        <w:rPr>
          <w:rFonts w:ascii="Times New Roman" w:hAnsi="Times New Roman" w:cs="Times New Roman"/>
          <w:b/>
          <w:sz w:val="28"/>
          <w:szCs w:val="28"/>
          <w:lang w:val="kk-KZ"/>
        </w:rPr>
      </w:pPr>
      <w:r w:rsidRPr="001B6A75">
        <w:rPr>
          <w:rFonts w:ascii="Times New Roman" w:hAnsi="Times New Roman" w:cs="Times New Roman"/>
          <w:b/>
          <w:sz w:val="28"/>
          <w:szCs w:val="28"/>
          <w:lang w:val="kk-KZ"/>
        </w:rPr>
        <w:t>ҚОРЫТЫНДЫ</w:t>
      </w:r>
    </w:p>
    <w:p w14:paraId="235DBF13" w14:textId="77777777" w:rsidR="00E549B2" w:rsidRDefault="00E549B2" w:rsidP="00E549B2">
      <w:pPr>
        <w:spacing w:after="0" w:line="240" w:lineRule="auto"/>
        <w:ind w:firstLine="709"/>
        <w:jc w:val="both"/>
        <w:rPr>
          <w:rFonts w:ascii="Times New Roman" w:hAnsi="Times New Roman" w:cs="Times New Roman"/>
          <w:bCs/>
          <w:sz w:val="28"/>
          <w:szCs w:val="28"/>
          <w:lang w:val="kk-KZ"/>
        </w:rPr>
      </w:pPr>
    </w:p>
    <w:p w14:paraId="27E425BC" w14:textId="0CF4211A" w:rsidR="001E49DD" w:rsidRPr="001B6A75" w:rsidRDefault="001E49DD" w:rsidP="00E549B2">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bCs/>
          <w:sz w:val="28"/>
          <w:szCs w:val="28"/>
          <w:lang w:val="kk-KZ"/>
        </w:rPr>
        <w:t>Болашақ информатика педагогтеріне з</w:t>
      </w:r>
      <w:r w:rsidRPr="001B6A75">
        <w:rPr>
          <w:rFonts w:ascii="Times New Roman" w:hAnsi="Times New Roman" w:cs="Times New Roman"/>
          <w:sz w:val="28"/>
          <w:szCs w:val="28"/>
          <w:lang w:val="kk-KZ"/>
        </w:rPr>
        <w:t>аманауи ақпараттық технологиялар мен жаңа әдіснамаларды таныстырып, оңтайлы қолданылу жолдарын үйрету әр педагогтің міндетті, себебі қазіргі қоғам жоғары оқу орындарындағы болашақ педагог мамандарын даярлау жүйесінің сапасына, оның қарқындылығы мен ұтқырлығына тікелей байланысты болады. Ұсынылып отырған диссертациялық жұмыстың мақсаты болған кейс-технологиялар негізінде болашақ информатика педагогтерінің білім сапасын арттырудың теориялық негіздерін анықтау және практикалық жүзеге асыру толығымен орындалды. Осы мақсатқа жету барысында жоғары оқу орындарында кейс-технологиялар негізінде болашақ информатика педагогтерінің білім сапасын арттыру жағдайына талдау жасалынды. Яғни жалпы кәсіптік және арнайы пәндер бойынша білім бағдарламалары мен оқу-әдістемелік құралдары зерттелді; курстардың мазмұны, тақырыптары, әдістері  қарастырылды. Кейс-технологиялар негізінде болашақ информатика педагогтерінің білім сапасын арттыру жағдайына талдау жасау барысында алдымен білім беру сапасы ұғымына талдау жасалынды, отандық және шетелдік ғалымдарының еңбектері зерттелініп, жоғары оқу орындағы білім сапасының мазмұны сипатталды. Кейс-технологиялар негізінде болашақ информатика педагогтерінің білім сапасын арттыру жағдайына талдау жасау барысында алдымен білім беру сапасы ұғымына талдау жасалынды, отандық және шетелдік ғалымдарының еңбектері зерттелініп, жоғары оқу орындағы білім сапасының мазмұны сипатталды. Сонымен қатар Кейс-технологиялар негізінде болашақ информатика педагогтерінің білім сапасын арттыру бойынша ғылыми мақалалар, интернет көздері, ғылыми-педагогикалық, әдістемелік және арнайы әдебиеттер, ақпараттық ресурстар зерттеліп, сараланды. Зерттеу барысында, кейс-технологиялар негізінде болашақ информатика педагогтерінің білім сапасын арттыру мәселесі зерттеуді қажет екендігі анықталды. Диссертациялық жұмысты зерттеу барысы көрсеткендей:</w:t>
      </w:r>
    </w:p>
    <w:p w14:paraId="76886D04" w14:textId="1727DC66" w:rsidR="001E49DD" w:rsidRPr="001B6A75" w:rsidRDefault="00E549B2" w:rsidP="00BE05D5">
      <w:pPr>
        <w:pStyle w:val="a3"/>
        <w:numPr>
          <w:ilvl w:val="0"/>
          <w:numId w:val="40"/>
        </w:numPr>
        <w:tabs>
          <w:tab w:val="left" w:pos="993"/>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к</w:t>
      </w:r>
      <w:r w:rsidR="001E49DD" w:rsidRPr="001B6A75">
        <w:rPr>
          <w:rFonts w:ascii="Times New Roman" w:hAnsi="Times New Roman" w:cs="Times New Roman"/>
          <w:sz w:val="28"/>
          <w:szCs w:val="28"/>
          <w:lang w:val="kk-KZ"/>
        </w:rPr>
        <w:t>ейс-технологиялар негізінде болашақ информатика педагогтерінің білім сапасын арттыру мәселесі мен болашақ информатика педагогтерінің білім сапасын үздіксіз жетілдіру әдістемесі бойынша оқу-әдістемелік негіздерінің жетіспеушілігі байқалды;</w:t>
      </w:r>
    </w:p>
    <w:p w14:paraId="6ACB3CD8" w14:textId="5B8839C9" w:rsidR="001E49DD" w:rsidRPr="001B6A75" w:rsidRDefault="00E549B2" w:rsidP="00BE05D5">
      <w:pPr>
        <w:pStyle w:val="a3"/>
        <w:numPr>
          <w:ilvl w:val="0"/>
          <w:numId w:val="40"/>
        </w:numPr>
        <w:tabs>
          <w:tab w:val="left" w:pos="993"/>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ш</w:t>
      </w:r>
      <w:r w:rsidR="001E49DD" w:rsidRPr="001B6A75">
        <w:rPr>
          <w:rFonts w:ascii="Times New Roman" w:hAnsi="Times New Roman" w:cs="Times New Roman"/>
          <w:sz w:val="28"/>
          <w:szCs w:val="28"/>
          <w:lang w:val="kk-KZ"/>
        </w:rPr>
        <w:t xml:space="preserve">етелдік жоғары оқу орындарында оңтайлы нәтижелерді көрсеткен үздіксіз жетілдіру тәжірибесін отандық жоғары оқу орындарында оқу үдерісіне ендірудін қажеттіліктері айқындалды; </w:t>
      </w:r>
    </w:p>
    <w:p w14:paraId="11EA1731" w14:textId="51252849" w:rsidR="001E49DD" w:rsidRPr="001B6A75" w:rsidRDefault="00E549B2" w:rsidP="00BE05D5">
      <w:pPr>
        <w:pStyle w:val="a3"/>
        <w:numPr>
          <w:ilvl w:val="0"/>
          <w:numId w:val="40"/>
        </w:numPr>
        <w:tabs>
          <w:tab w:val="left" w:pos="993"/>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w:t>
      </w:r>
      <w:r w:rsidR="001E49DD" w:rsidRPr="001B6A75">
        <w:rPr>
          <w:rFonts w:ascii="Times New Roman" w:hAnsi="Times New Roman" w:cs="Times New Roman"/>
          <w:sz w:val="28"/>
          <w:szCs w:val="28"/>
          <w:lang w:val="kk-KZ"/>
        </w:rPr>
        <w:t>олашақ информатика педагогтерінің білім сапасын үздіксіз жетілдіру әдісиемесі бойынша тақырыптарының толық қамтылмағаны белгілі болды;</w:t>
      </w:r>
    </w:p>
    <w:p w14:paraId="5C887BDB" w14:textId="75CBB7F9" w:rsidR="001E49DD" w:rsidRPr="001B6A75" w:rsidRDefault="00E549B2" w:rsidP="00BE05D5">
      <w:pPr>
        <w:pStyle w:val="a3"/>
        <w:numPr>
          <w:ilvl w:val="0"/>
          <w:numId w:val="40"/>
        </w:numPr>
        <w:tabs>
          <w:tab w:val="left" w:pos="993"/>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w:t>
      </w:r>
      <w:r w:rsidR="001E49DD" w:rsidRPr="001B6A75">
        <w:rPr>
          <w:rFonts w:ascii="Times New Roman" w:hAnsi="Times New Roman" w:cs="Times New Roman"/>
          <w:sz w:val="28"/>
          <w:szCs w:val="28"/>
          <w:lang w:val="kk-KZ"/>
        </w:rPr>
        <w:t>олашақ информатика педагогтерінің білім сапасын арттыру мақсатында кейстерді шешуде Кайдзен әдіснамасының құралдары мен әдістерін қолдану оқу үдерісіне енгізілмегені белгілі болды.</w:t>
      </w:r>
    </w:p>
    <w:p w14:paraId="7B045E37" w14:textId="77777777" w:rsidR="001E49DD" w:rsidRPr="001B6A75" w:rsidRDefault="001E49DD" w:rsidP="00E549B2">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Жоғары оқу орнында кейс-технологиялар негізінде болашақ информатика педагогтерінің білім сапасын арттырудың теориялық негіздерін анықтап және практикалық түрде жүзеге асыру мақсаты негізінде мынадай ғылыми нәтиже алдық:</w:t>
      </w:r>
    </w:p>
    <w:p w14:paraId="28FECD30" w14:textId="77777777" w:rsidR="000A496B" w:rsidRPr="001B6A75" w:rsidRDefault="001E49DD" w:rsidP="00BE05D5">
      <w:pPr>
        <w:pStyle w:val="a3"/>
        <w:numPr>
          <w:ilvl w:val="0"/>
          <w:numId w:val="42"/>
        </w:numPr>
        <w:tabs>
          <w:tab w:val="left" w:pos="431"/>
          <w:tab w:val="left" w:pos="709"/>
          <w:tab w:val="left" w:pos="1134"/>
        </w:tabs>
        <w:spacing w:after="0" w:line="240" w:lineRule="auto"/>
        <w:ind w:left="0" w:firstLine="709"/>
        <w:jc w:val="both"/>
        <w:rPr>
          <w:rFonts w:ascii="Times New Roman" w:hAnsi="Times New Roman" w:cs="Times New Roman"/>
          <w:bCs/>
          <w:sz w:val="28"/>
          <w:szCs w:val="28"/>
          <w:lang w:val="kk-KZ"/>
        </w:rPr>
      </w:pPr>
      <w:r w:rsidRPr="001B6A75">
        <w:rPr>
          <w:rFonts w:ascii="Times New Roman" w:hAnsi="Times New Roman" w:cs="Times New Roman"/>
          <w:bCs/>
          <w:sz w:val="28"/>
          <w:szCs w:val="28"/>
          <w:lang w:val="kk-KZ"/>
        </w:rPr>
        <w:t>Болашақ информатика педагогтерінің білім сапасын үздіксіз жетілдіру әдістемесін қолдану негізінде білім алушылардың білім сапасын арттып, кәсіби дағдылары мен біліктері қалыптастырып, аталған әдістеменің қолданылу тиімділігі айқындалды.</w:t>
      </w:r>
    </w:p>
    <w:p w14:paraId="33690506" w14:textId="77777777" w:rsidR="000A496B" w:rsidRPr="001B6A75" w:rsidRDefault="001E49DD" w:rsidP="00BE05D5">
      <w:pPr>
        <w:pStyle w:val="a3"/>
        <w:numPr>
          <w:ilvl w:val="0"/>
          <w:numId w:val="42"/>
        </w:numPr>
        <w:tabs>
          <w:tab w:val="left" w:pos="431"/>
          <w:tab w:val="left" w:pos="709"/>
          <w:tab w:val="left" w:pos="1134"/>
        </w:tabs>
        <w:spacing w:after="0" w:line="240" w:lineRule="auto"/>
        <w:ind w:left="0" w:firstLine="709"/>
        <w:jc w:val="both"/>
        <w:rPr>
          <w:rFonts w:ascii="Times New Roman" w:hAnsi="Times New Roman" w:cs="Times New Roman"/>
          <w:bCs/>
          <w:sz w:val="28"/>
          <w:szCs w:val="28"/>
          <w:lang w:val="kk-KZ"/>
        </w:rPr>
      </w:pPr>
      <w:r w:rsidRPr="001B6A75">
        <w:rPr>
          <w:rFonts w:ascii="Times New Roman" w:hAnsi="Times New Roman" w:cs="Times New Roman"/>
          <w:bCs/>
          <w:sz w:val="28"/>
          <w:szCs w:val="28"/>
          <w:lang w:val="kk-KZ"/>
        </w:rPr>
        <w:t>Жоғары оқу орындарында кейс-технологиялар негізінде болашақ информатика педагогтерінің білім сапасын арттыруды жүзеге асыратын оқыту негіздерін, оқу-әдістемелік қамтамасын, кейстерді шешуге бағытталған әдістерін, білім сапасын анықтайтын компоненттерін қамтитын моделі құрылды.</w:t>
      </w:r>
    </w:p>
    <w:p w14:paraId="16E041F3" w14:textId="77777777" w:rsidR="000A496B" w:rsidRPr="001B6A75" w:rsidRDefault="001E49DD" w:rsidP="00BE05D5">
      <w:pPr>
        <w:pStyle w:val="a3"/>
        <w:numPr>
          <w:ilvl w:val="0"/>
          <w:numId w:val="42"/>
        </w:numPr>
        <w:tabs>
          <w:tab w:val="left" w:pos="431"/>
          <w:tab w:val="left" w:pos="709"/>
          <w:tab w:val="left" w:pos="1134"/>
        </w:tabs>
        <w:spacing w:after="0" w:line="240" w:lineRule="auto"/>
        <w:ind w:left="0" w:firstLine="709"/>
        <w:jc w:val="both"/>
        <w:rPr>
          <w:rFonts w:ascii="Times New Roman" w:hAnsi="Times New Roman" w:cs="Times New Roman"/>
          <w:bCs/>
          <w:sz w:val="28"/>
          <w:szCs w:val="28"/>
          <w:lang w:val="kk-KZ"/>
        </w:rPr>
      </w:pPr>
      <w:r w:rsidRPr="001B6A75">
        <w:rPr>
          <w:rFonts w:ascii="Times New Roman" w:hAnsi="Times New Roman" w:cs="Times New Roman"/>
          <w:bCs/>
          <w:sz w:val="28"/>
          <w:szCs w:val="28"/>
          <w:lang w:val="kk-KZ"/>
        </w:rPr>
        <w:t>Кейс-технологиялар негізінде болашақ информатика педагогтерінің білім сапасын арттырудың практикалық негіздері анықталды: болашақ информатика педагогтерінің білім сапасын арттыруға бағытталған оқу-әдістемелік құрал, электрондық оқулық, ақпараттық білім беру ортасы даярланып, қолданысқа ендірілді.</w:t>
      </w:r>
    </w:p>
    <w:p w14:paraId="1F1EA5A4" w14:textId="77777777" w:rsidR="000A496B" w:rsidRPr="001B6A75" w:rsidRDefault="001E49DD" w:rsidP="00BE05D5">
      <w:pPr>
        <w:pStyle w:val="a3"/>
        <w:numPr>
          <w:ilvl w:val="0"/>
          <w:numId w:val="42"/>
        </w:numPr>
        <w:tabs>
          <w:tab w:val="left" w:pos="431"/>
          <w:tab w:val="left" w:pos="709"/>
          <w:tab w:val="left" w:pos="1134"/>
        </w:tabs>
        <w:spacing w:after="0" w:line="240" w:lineRule="auto"/>
        <w:ind w:left="0" w:firstLine="709"/>
        <w:jc w:val="both"/>
        <w:rPr>
          <w:rFonts w:ascii="Times New Roman" w:hAnsi="Times New Roman" w:cs="Times New Roman"/>
          <w:bCs/>
          <w:sz w:val="28"/>
          <w:szCs w:val="28"/>
          <w:lang w:val="kk-KZ"/>
        </w:rPr>
      </w:pPr>
      <w:r w:rsidRPr="001B6A75">
        <w:rPr>
          <w:rFonts w:ascii="Times New Roman" w:hAnsi="Times New Roman" w:cs="Times New Roman"/>
          <w:bCs/>
          <w:sz w:val="28"/>
          <w:szCs w:val="28"/>
          <w:lang w:val="kk-KZ"/>
        </w:rPr>
        <w:t>Жоғары оқу орындарында кейс-технологиялар негізінде болашақ информатика педагогтерінің білім сапасын арттырып, білігі мен дағдысының қалыптасуын анықтайтын компоненттері мен критерийлері анықталды.</w:t>
      </w:r>
    </w:p>
    <w:p w14:paraId="280C9BC2" w14:textId="75C55247" w:rsidR="001E49DD" w:rsidRPr="001B6A75" w:rsidRDefault="001E49DD" w:rsidP="00BE05D5">
      <w:pPr>
        <w:pStyle w:val="a3"/>
        <w:numPr>
          <w:ilvl w:val="0"/>
          <w:numId w:val="42"/>
        </w:numPr>
        <w:tabs>
          <w:tab w:val="left" w:pos="431"/>
          <w:tab w:val="left" w:pos="709"/>
          <w:tab w:val="left" w:pos="1134"/>
        </w:tabs>
        <w:spacing w:after="0" w:line="240" w:lineRule="auto"/>
        <w:ind w:left="0" w:firstLine="709"/>
        <w:jc w:val="both"/>
        <w:rPr>
          <w:rFonts w:ascii="Times New Roman" w:hAnsi="Times New Roman" w:cs="Times New Roman"/>
          <w:bCs/>
          <w:sz w:val="28"/>
          <w:szCs w:val="28"/>
          <w:lang w:val="kk-KZ"/>
        </w:rPr>
      </w:pPr>
      <w:r w:rsidRPr="001B6A75">
        <w:rPr>
          <w:rFonts w:ascii="Times New Roman" w:hAnsi="Times New Roman" w:cs="Times New Roman"/>
          <w:bCs/>
          <w:sz w:val="28"/>
          <w:szCs w:val="28"/>
          <w:lang w:val="kk-KZ"/>
        </w:rPr>
        <w:t>Оқу үдерісінде болашақ информатика педагогтерін кейс-технологиялар негізінде білім сапасын арттыру мақсатында тәжірибелік-эксперименттік жұмыстары жүргізіліп, нәтижелерін талдауда тиімділігі анықталды.</w:t>
      </w:r>
    </w:p>
    <w:p w14:paraId="06C02BA9" w14:textId="77777777" w:rsidR="001E49DD" w:rsidRPr="001B6A75" w:rsidRDefault="001E49DD" w:rsidP="00E549B2">
      <w:pPr>
        <w:spacing w:after="0" w:line="240" w:lineRule="auto"/>
        <w:ind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Жоғары оқу орындарында кейс-технологиялар негізінде болашақ информатика педагогтерінің білім сапасын арттыру мәселесін зерттеу бойынша тәжірибелік-эксперименттік жұмыстар нәтижесінде қойылған ғылыми болжамның дұрыстығы дәлелденді. Кейс-технологиялар негізінде болашақ информатика педагогтерінің білім сапасын арттырудың теориялық негіздерін анықталды және практикалық жүзеге асырылды және болашақ информатика педагогтерінің білім сапасын үздіксіз жетілдіру әдістемесінің қолданылу тиімділігі айқындалды. </w:t>
      </w:r>
    </w:p>
    <w:p w14:paraId="15579F21" w14:textId="77777777" w:rsidR="001E49DD" w:rsidRPr="001B6A75" w:rsidRDefault="001E49DD" w:rsidP="00E549B2">
      <w:pPr>
        <w:spacing w:after="0" w:line="240" w:lineRule="auto"/>
        <w:ind w:left="360" w:firstLine="709"/>
        <w:jc w:val="both"/>
        <w:rPr>
          <w:rFonts w:ascii="Times New Roman" w:hAnsi="Times New Roman" w:cs="Times New Roman"/>
          <w:sz w:val="28"/>
          <w:szCs w:val="28"/>
          <w:lang w:val="kk-KZ"/>
        </w:rPr>
      </w:pPr>
    </w:p>
    <w:p w14:paraId="5D807952" w14:textId="77777777" w:rsidR="001E49DD" w:rsidRPr="001B6A75" w:rsidRDefault="001E49DD" w:rsidP="00E549B2">
      <w:pPr>
        <w:spacing w:after="0" w:line="240" w:lineRule="auto"/>
        <w:ind w:left="360" w:firstLine="709"/>
        <w:jc w:val="both"/>
        <w:rPr>
          <w:rFonts w:ascii="Times New Roman" w:hAnsi="Times New Roman" w:cs="Times New Roman"/>
          <w:sz w:val="28"/>
          <w:szCs w:val="28"/>
          <w:lang w:val="kk-KZ"/>
        </w:rPr>
      </w:pPr>
    </w:p>
    <w:p w14:paraId="24BB31CE" w14:textId="77777777" w:rsidR="001E49DD" w:rsidRPr="001B6A75" w:rsidRDefault="001E49DD" w:rsidP="00E549B2">
      <w:pPr>
        <w:spacing w:after="0" w:line="240" w:lineRule="auto"/>
        <w:ind w:left="360" w:firstLine="709"/>
        <w:jc w:val="both"/>
        <w:rPr>
          <w:rFonts w:ascii="Times New Roman" w:hAnsi="Times New Roman" w:cs="Times New Roman"/>
          <w:sz w:val="28"/>
          <w:szCs w:val="28"/>
          <w:lang w:val="kk-KZ"/>
        </w:rPr>
      </w:pPr>
    </w:p>
    <w:p w14:paraId="3C727EB5" w14:textId="77777777" w:rsidR="001E49DD" w:rsidRPr="001B6A75" w:rsidRDefault="001E49DD" w:rsidP="00E549B2">
      <w:pPr>
        <w:spacing w:after="0" w:line="240" w:lineRule="auto"/>
        <w:ind w:left="360" w:firstLine="709"/>
        <w:jc w:val="both"/>
        <w:rPr>
          <w:rFonts w:ascii="Times New Roman" w:hAnsi="Times New Roman" w:cs="Times New Roman"/>
          <w:sz w:val="28"/>
          <w:szCs w:val="28"/>
          <w:lang w:val="kk-KZ"/>
        </w:rPr>
      </w:pPr>
    </w:p>
    <w:p w14:paraId="0F73BB8D" w14:textId="77777777" w:rsidR="001E49DD" w:rsidRPr="001B6A75" w:rsidRDefault="001E49DD" w:rsidP="00E549B2">
      <w:pPr>
        <w:spacing w:after="0" w:line="240" w:lineRule="auto"/>
        <w:ind w:left="360" w:firstLine="709"/>
        <w:jc w:val="both"/>
        <w:rPr>
          <w:rFonts w:ascii="Times New Roman" w:hAnsi="Times New Roman" w:cs="Times New Roman"/>
          <w:sz w:val="28"/>
          <w:szCs w:val="28"/>
          <w:lang w:val="kk-KZ"/>
        </w:rPr>
      </w:pPr>
    </w:p>
    <w:p w14:paraId="65EEC2DF" w14:textId="77777777" w:rsidR="001E49DD" w:rsidRPr="001B6A75" w:rsidRDefault="001E49DD" w:rsidP="00E549B2">
      <w:pPr>
        <w:spacing w:after="0" w:line="240" w:lineRule="auto"/>
        <w:ind w:left="360" w:firstLine="709"/>
        <w:jc w:val="both"/>
        <w:rPr>
          <w:rFonts w:ascii="Times New Roman" w:hAnsi="Times New Roman" w:cs="Times New Roman"/>
          <w:sz w:val="28"/>
          <w:szCs w:val="28"/>
          <w:lang w:val="kk-KZ"/>
        </w:rPr>
      </w:pPr>
    </w:p>
    <w:p w14:paraId="13B6DD20" w14:textId="77777777" w:rsidR="001E49DD" w:rsidRPr="001B6A75" w:rsidRDefault="001E49DD" w:rsidP="00E549B2">
      <w:pPr>
        <w:spacing w:after="0" w:line="240" w:lineRule="auto"/>
        <w:ind w:left="360" w:firstLine="709"/>
        <w:jc w:val="both"/>
        <w:rPr>
          <w:rFonts w:ascii="Times New Roman" w:hAnsi="Times New Roman" w:cs="Times New Roman"/>
          <w:sz w:val="28"/>
          <w:szCs w:val="28"/>
          <w:lang w:val="kk-KZ"/>
        </w:rPr>
      </w:pPr>
    </w:p>
    <w:p w14:paraId="694DCE9E" w14:textId="77777777" w:rsidR="001E49DD" w:rsidRPr="001B6A75" w:rsidRDefault="001E49DD" w:rsidP="008D6700">
      <w:pPr>
        <w:spacing w:after="0" w:line="240" w:lineRule="auto"/>
        <w:ind w:left="360" w:firstLine="348"/>
        <w:jc w:val="both"/>
        <w:rPr>
          <w:rFonts w:ascii="Times New Roman" w:hAnsi="Times New Roman" w:cs="Times New Roman"/>
          <w:sz w:val="28"/>
          <w:szCs w:val="28"/>
          <w:lang w:val="kk-KZ"/>
        </w:rPr>
      </w:pPr>
    </w:p>
    <w:p w14:paraId="68FC73DD" w14:textId="77777777" w:rsidR="001E49DD" w:rsidRPr="001B6A75" w:rsidRDefault="001E49DD" w:rsidP="008D6700">
      <w:pPr>
        <w:spacing w:after="0" w:line="240" w:lineRule="auto"/>
        <w:ind w:left="360" w:firstLine="348"/>
        <w:jc w:val="both"/>
        <w:rPr>
          <w:rFonts w:ascii="Times New Roman" w:hAnsi="Times New Roman" w:cs="Times New Roman"/>
          <w:sz w:val="28"/>
          <w:szCs w:val="28"/>
          <w:lang w:val="kk-KZ"/>
        </w:rPr>
      </w:pPr>
    </w:p>
    <w:p w14:paraId="37F5D7C7" w14:textId="77777777" w:rsidR="001E49DD" w:rsidRPr="001B6A75" w:rsidRDefault="001E49DD" w:rsidP="008D6700">
      <w:pPr>
        <w:spacing w:after="0" w:line="240" w:lineRule="auto"/>
        <w:ind w:left="360" w:firstLine="348"/>
        <w:jc w:val="both"/>
        <w:rPr>
          <w:rFonts w:ascii="Times New Roman" w:hAnsi="Times New Roman" w:cs="Times New Roman"/>
          <w:sz w:val="28"/>
          <w:szCs w:val="28"/>
          <w:lang w:val="kk-KZ"/>
        </w:rPr>
      </w:pPr>
    </w:p>
    <w:p w14:paraId="6D63B5BF" w14:textId="77777777" w:rsidR="001E49DD" w:rsidRPr="001B6A75" w:rsidRDefault="001E49DD" w:rsidP="008D6700">
      <w:pPr>
        <w:spacing w:after="0" w:line="240" w:lineRule="auto"/>
        <w:ind w:left="360" w:firstLine="348"/>
        <w:jc w:val="both"/>
        <w:rPr>
          <w:rFonts w:ascii="Times New Roman" w:hAnsi="Times New Roman" w:cs="Times New Roman"/>
          <w:sz w:val="28"/>
          <w:szCs w:val="28"/>
          <w:lang w:val="kk-KZ"/>
        </w:rPr>
      </w:pPr>
    </w:p>
    <w:p w14:paraId="4E004598" w14:textId="54B05886" w:rsidR="001E49DD" w:rsidRDefault="000971C3" w:rsidP="00E549B2">
      <w:pPr>
        <w:spacing w:after="0" w:line="240" w:lineRule="auto"/>
        <w:jc w:val="center"/>
        <w:rPr>
          <w:rFonts w:ascii="Times New Roman" w:eastAsia="Times New Roman" w:hAnsi="Times New Roman" w:cs="Times New Roman"/>
          <w:b/>
          <w:color w:val="000000" w:themeColor="text1"/>
          <w:sz w:val="28"/>
          <w:szCs w:val="28"/>
          <w:lang w:val="kk-KZ" w:eastAsia="ru-RU"/>
        </w:rPr>
      </w:pPr>
      <w:r w:rsidRPr="001B6A75">
        <w:rPr>
          <w:rFonts w:ascii="Times New Roman" w:eastAsia="Times New Roman" w:hAnsi="Times New Roman" w:cs="Times New Roman"/>
          <w:b/>
          <w:color w:val="000000" w:themeColor="text1"/>
          <w:sz w:val="28"/>
          <w:szCs w:val="28"/>
          <w:lang w:val="kk-KZ" w:eastAsia="ru-RU"/>
        </w:rPr>
        <w:br w:type="page"/>
      </w:r>
      <w:r w:rsidR="00493438" w:rsidRPr="009E06EF">
        <w:rPr>
          <w:rFonts w:ascii="Times New Roman" w:eastAsia="Times New Roman" w:hAnsi="Times New Roman" w:cs="Times New Roman"/>
          <w:b/>
          <w:sz w:val="28"/>
          <w:szCs w:val="28"/>
          <w:lang w:val="kk-KZ"/>
        </w:rPr>
        <w:t>ПАЙДАЛАНЫЛҒАН ӘДЕБИЕТТЕР ТІЗІМІ</w:t>
      </w:r>
    </w:p>
    <w:p w14:paraId="0A2FD258" w14:textId="77777777" w:rsidR="00E549B2" w:rsidRPr="001B6A75" w:rsidRDefault="00E549B2" w:rsidP="00E549B2">
      <w:pPr>
        <w:spacing w:after="0" w:line="240" w:lineRule="auto"/>
        <w:jc w:val="center"/>
        <w:rPr>
          <w:rFonts w:ascii="Times New Roman" w:eastAsia="Times New Roman" w:hAnsi="Times New Roman" w:cs="Times New Roman"/>
          <w:b/>
          <w:color w:val="000000" w:themeColor="text1"/>
          <w:sz w:val="28"/>
          <w:szCs w:val="28"/>
          <w:lang w:val="kk-KZ" w:eastAsia="ru-RU"/>
        </w:rPr>
      </w:pPr>
    </w:p>
    <w:p w14:paraId="7B7AA577" w14:textId="77777777"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rStyle w:val="3"/>
        </w:rPr>
      </w:pPr>
      <w:r w:rsidRPr="001B6A75">
        <w:rPr>
          <w:rStyle w:val="3"/>
        </w:rPr>
        <w:t>Қазақстан Республикасы Үкіметінің Қаулысы. ««Білімді ұлт» сапалы білім беру» ұлттық жобасын бекіту туралы: 2021 жылдың 12 қазанда, №726 бекітілген // https://adilet.zan.kz/kaz/docs/P2100000726. 04.05.2022.</w:t>
      </w:r>
    </w:p>
    <w:p w14:paraId="2B2AD0D9" w14:textId="306D719F"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rStyle w:val="3"/>
        </w:rPr>
      </w:pPr>
      <w:r w:rsidRPr="001B6A75">
        <w:rPr>
          <w:rStyle w:val="3"/>
        </w:rPr>
        <w:t>Қазақстан Республикасының «Білім туралы» Заңы: 2007 жылдың 27 шілдедегі, №319 қаулысы қабылданған // https://adilet.zan.kz/kaz. 04.05.2022.</w:t>
      </w:r>
    </w:p>
    <w:p w14:paraId="249AF02C" w14:textId="22161084"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rStyle w:val="3"/>
        </w:rPr>
      </w:pPr>
      <w:r w:rsidRPr="001B6A75">
        <w:rPr>
          <w:rStyle w:val="3"/>
        </w:rPr>
        <w:t xml:space="preserve">Қазақстан Республикасының </w:t>
      </w:r>
      <w:r w:rsidR="00BC58B9">
        <w:rPr>
          <w:rStyle w:val="3"/>
        </w:rPr>
        <w:t xml:space="preserve">Президенті </w:t>
      </w:r>
      <w:r w:rsidRPr="001B6A75">
        <w:rPr>
          <w:rStyle w:val="3"/>
        </w:rPr>
        <w:t>Қ</w:t>
      </w:r>
      <w:r w:rsidR="00BC58B9">
        <w:rPr>
          <w:rStyle w:val="3"/>
        </w:rPr>
        <w:t>.</w:t>
      </w:r>
      <w:r w:rsidRPr="001B6A75">
        <w:rPr>
          <w:rStyle w:val="3"/>
        </w:rPr>
        <w:t>-Ж</w:t>
      </w:r>
      <w:r w:rsidR="00BC58B9">
        <w:rPr>
          <w:rStyle w:val="3"/>
        </w:rPr>
        <w:t>.</w:t>
      </w:r>
      <w:r w:rsidRPr="001B6A75">
        <w:rPr>
          <w:rStyle w:val="3"/>
        </w:rPr>
        <w:t xml:space="preserve"> Тоқаев</w:t>
      </w:r>
      <w:r w:rsidR="00BC58B9">
        <w:rPr>
          <w:rStyle w:val="3"/>
        </w:rPr>
        <w:t>.</w:t>
      </w:r>
      <w:r w:rsidRPr="001B6A75">
        <w:rPr>
          <w:rStyle w:val="3"/>
        </w:rPr>
        <w:t xml:space="preserve"> </w:t>
      </w:r>
      <w:r w:rsidR="00BC58B9" w:rsidRPr="00BC58B9">
        <w:rPr>
          <w:rStyle w:val="af8"/>
          <w:b w:val="0"/>
          <w:lang w:val="kk-KZ"/>
        </w:rPr>
        <w:t>Халық бірлігі және жүйелі реформалар – ел өркендеуінің берік негізі</w:t>
      </w:r>
      <w:r w:rsidR="00BC58B9">
        <w:rPr>
          <w:rStyle w:val="af8"/>
          <w:b w:val="0"/>
          <w:lang w:val="kk-KZ"/>
        </w:rPr>
        <w:t xml:space="preserve">: </w:t>
      </w:r>
      <w:r w:rsidRPr="001B6A75">
        <w:rPr>
          <w:rStyle w:val="3"/>
        </w:rPr>
        <w:t xml:space="preserve">Қазақстан халқына </w:t>
      </w:r>
      <w:r w:rsidR="00BC58B9" w:rsidRPr="001B6A75">
        <w:rPr>
          <w:rStyle w:val="3"/>
        </w:rPr>
        <w:t>ж</w:t>
      </w:r>
      <w:r w:rsidRPr="001B6A75">
        <w:rPr>
          <w:rStyle w:val="3"/>
        </w:rPr>
        <w:t>олдауы: 2021 жылдың 1 қыркүйегінде //</w:t>
      </w:r>
      <w:r w:rsidR="00BC58B9">
        <w:rPr>
          <w:rStyle w:val="3"/>
        </w:rPr>
        <w:t xml:space="preserve"> </w:t>
      </w:r>
      <w:r w:rsidRPr="001B6A75">
        <w:rPr>
          <w:rStyle w:val="3"/>
        </w:rPr>
        <w:t>https://www.akorda.kz/kz</w:t>
      </w:r>
      <w:r w:rsidR="00BC58B9">
        <w:rPr>
          <w:rStyle w:val="3"/>
        </w:rPr>
        <w:t>.</w:t>
      </w:r>
      <w:r w:rsidRPr="001B6A75">
        <w:rPr>
          <w:rStyle w:val="3"/>
        </w:rPr>
        <w:t xml:space="preserve"> 11.12.2021.</w:t>
      </w:r>
    </w:p>
    <w:p w14:paraId="66FC8B91" w14:textId="7477B438"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rStyle w:val="3"/>
        </w:rPr>
      </w:pPr>
      <w:r w:rsidRPr="001B6A75">
        <w:rPr>
          <w:rStyle w:val="3"/>
        </w:rPr>
        <w:t>Aguillo I., Bar-Ilan J., Levene M.</w:t>
      </w:r>
      <w:r w:rsidR="00BC58B9">
        <w:rPr>
          <w:rStyle w:val="3"/>
          <w:lang w:val="en-US"/>
        </w:rPr>
        <w:t xml:space="preserve"> et al.</w:t>
      </w:r>
      <w:r w:rsidRPr="001B6A75">
        <w:rPr>
          <w:rStyle w:val="3"/>
        </w:rPr>
        <w:t xml:space="preserve"> Comparing university rankings // Scientometrics. – 2010. – Vol 85, Is</w:t>
      </w:r>
      <w:r w:rsidR="00BC58B9">
        <w:rPr>
          <w:rStyle w:val="3"/>
          <w:lang w:val="en-US"/>
        </w:rPr>
        <w:t>sue</w:t>
      </w:r>
      <w:r w:rsidRPr="001B6A75">
        <w:rPr>
          <w:rStyle w:val="3"/>
        </w:rPr>
        <w:t xml:space="preserve"> 1. – P. 243-256. </w:t>
      </w:r>
    </w:p>
    <w:p w14:paraId="018333BD" w14:textId="3E7DA25D"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rStyle w:val="3"/>
        </w:rPr>
      </w:pPr>
      <w:r w:rsidRPr="001B6A75">
        <w:rPr>
          <w:rStyle w:val="3"/>
        </w:rPr>
        <w:t xml:space="preserve">QS World University Rankings </w:t>
      </w:r>
      <w:r w:rsidR="00BC58B9">
        <w:rPr>
          <w:rStyle w:val="3"/>
          <w:lang w:val="en-US"/>
        </w:rPr>
        <w:t xml:space="preserve">// </w:t>
      </w:r>
      <w:r w:rsidRPr="001B6A75">
        <w:rPr>
          <w:rStyle w:val="3"/>
        </w:rPr>
        <w:t>http</w:t>
      </w:r>
      <w:r w:rsidR="00BC58B9">
        <w:rPr>
          <w:rStyle w:val="3"/>
        </w:rPr>
        <w:t>s://www.topuniversities.com/v2</w:t>
      </w:r>
      <w:r w:rsidR="00BC58B9">
        <w:rPr>
          <w:rStyle w:val="3"/>
          <w:lang w:val="en-US"/>
        </w:rPr>
        <w:t>.</w:t>
      </w:r>
      <w:r w:rsidR="00BC58B9">
        <w:rPr>
          <w:rStyle w:val="3"/>
        </w:rPr>
        <w:t xml:space="preserve"> </w:t>
      </w:r>
      <w:r w:rsidRPr="001B6A75">
        <w:rPr>
          <w:rStyle w:val="3"/>
        </w:rPr>
        <w:t>08.09.2022.</w:t>
      </w:r>
    </w:p>
    <w:p w14:paraId="21648904" w14:textId="77777777"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rStyle w:val="3"/>
        </w:rPr>
      </w:pPr>
      <w:r w:rsidRPr="001B6A75">
        <w:rPr>
          <w:rStyle w:val="3"/>
        </w:rPr>
        <w:t>Фатхутдинов Р.А. Стратегический менеджмент. – М.: ЗАО Бизнес-школа Интел-Синтез, 2010. – 310 с.</w:t>
      </w:r>
    </w:p>
    <w:p w14:paraId="28E93081" w14:textId="15751272"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kk-KZ"/>
        </w:rPr>
        <w:t>Tam M. Measuring quality and performance in higher education</w:t>
      </w:r>
      <w:r w:rsidRPr="001B6A75">
        <w:rPr>
          <w:lang w:val="en-US"/>
        </w:rPr>
        <w:t xml:space="preserve"> //</w:t>
      </w:r>
      <w:r w:rsidRPr="001B6A75">
        <w:rPr>
          <w:lang w:val="kk-KZ"/>
        </w:rPr>
        <w:t xml:space="preserve"> Quality in Higher Education. </w:t>
      </w:r>
      <w:r w:rsidRPr="001B6A75">
        <w:rPr>
          <w:rStyle w:val="3"/>
        </w:rPr>
        <w:t>– 20</w:t>
      </w:r>
      <w:r w:rsidRPr="001B6A75">
        <w:rPr>
          <w:rStyle w:val="3"/>
          <w:lang w:val="en-US"/>
        </w:rPr>
        <w:t>01</w:t>
      </w:r>
      <w:r w:rsidRPr="001B6A75">
        <w:rPr>
          <w:rStyle w:val="3"/>
        </w:rPr>
        <w:t>. – Vol</w:t>
      </w:r>
      <w:r w:rsidRPr="001B6A75">
        <w:rPr>
          <w:lang w:val="kk-KZ"/>
        </w:rPr>
        <w:t xml:space="preserve"> 7</w:t>
      </w:r>
      <w:r w:rsidRPr="001B6A75">
        <w:rPr>
          <w:rStyle w:val="3"/>
        </w:rPr>
        <w:t>, Is</w:t>
      </w:r>
      <w:r w:rsidR="00BC58B9">
        <w:rPr>
          <w:rStyle w:val="3"/>
          <w:lang w:val="en-US"/>
        </w:rPr>
        <w:t>sue</w:t>
      </w:r>
      <w:r w:rsidRPr="001B6A75">
        <w:rPr>
          <w:rStyle w:val="3"/>
        </w:rPr>
        <w:t xml:space="preserve"> 1. – P. </w:t>
      </w:r>
      <w:r w:rsidRPr="001B6A75">
        <w:rPr>
          <w:lang w:val="kk-KZ"/>
        </w:rPr>
        <w:t>47</w:t>
      </w:r>
      <w:r w:rsidR="00BC58B9">
        <w:rPr>
          <w:lang w:val="en-US"/>
        </w:rPr>
        <w:t>-</w:t>
      </w:r>
      <w:r w:rsidRPr="001B6A75">
        <w:rPr>
          <w:lang w:val="kk-KZ"/>
        </w:rPr>
        <w:t>54.</w:t>
      </w:r>
    </w:p>
    <w:p w14:paraId="14F67FDF" w14:textId="0F1615AB"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kk-KZ"/>
        </w:rPr>
        <w:t>Бидайбеков Е.Ы. Развитие методической системы обучения информатике специалистов совмещенных с информатикой профилей в университетах Республики Казахстан: автор</w:t>
      </w:r>
      <w:r w:rsidR="00BC58B9">
        <w:rPr>
          <w:lang w:val="kk-KZ"/>
        </w:rPr>
        <w:t>е</w:t>
      </w:r>
      <w:r w:rsidRPr="001B6A75">
        <w:rPr>
          <w:lang w:val="kk-KZ"/>
        </w:rPr>
        <w:t xml:space="preserve">ф. ... док. пед. наук: 13.00.02. </w:t>
      </w:r>
      <w:r w:rsidRPr="001B6A75">
        <w:rPr>
          <w:rStyle w:val="3"/>
        </w:rPr>
        <w:t>–</w:t>
      </w:r>
      <w:r w:rsidRPr="001B6A75">
        <w:rPr>
          <w:lang w:val="kk-KZ"/>
        </w:rPr>
        <w:t xml:space="preserve"> М., 1998. </w:t>
      </w:r>
      <w:r w:rsidRPr="001B6A75">
        <w:rPr>
          <w:rStyle w:val="3"/>
        </w:rPr>
        <w:t>–</w:t>
      </w:r>
      <w:r w:rsidRPr="001B6A75">
        <w:rPr>
          <w:lang w:val="kk-KZ"/>
        </w:rPr>
        <w:t xml:space="preserve"> 34 с.</w:t>
      </w:r>
    </w:p>
    <w:p w14:paraId="4F945648" w14:textId="77777777"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kk-KZ"/>
        </w:rPr>
        <w:t xml:space="preserve">Кариев С. Совершенствование обучения информатике в общеобразовательных школах Казахстана: дис. ... док. пед. наук: 13.00.02. </w:t>
      </w:r>
      <w:r w:rsidRPr="001B6A75">
        <w:rPr>
          <w:rStyle w:val="3"/>
        </w:rPr>
        <w:t>–</w:t>
      </w:r>
      <w:r w:rsidRPr="001B6A75">
        <w:rPr>
          <w:lang w:val="kk-KZ"/>
        </w:rPr>
        <w:t xml:space="preserve"> М, 1997.</w:t>
      </w:r>
      <w:r w:rsidRPr="001B6A75">
        <w:rPr>
          <w:rStyle w:val="3"/>
        </w:rPr>
        <w:t xml:space="preserve"> –</w:t>
      </w:r>
      <w:r w:rsidRPr="001B6A75">
        <w:rPr>
          <w:lang w:val="kk-KZ"/>
        </w:rPr>
        <w:t xml:space="preserve"> 217 с.</w:t>
      </w:r>
    </w:p>
    <w:p w14:paraId="08BED633" w14:textId="1932E07B"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en-US"/>
        </w:rPr>
        <w:t xml:space="preserve">Serik </w:t>
      </w:r>
      <w:r w:rsidRPr="001B6A75">
        <w:t>М</w:t>
      </w:r>
      <w:r w:rsidRPr="001B6A75">
        <w:rPr>
          <w:lang w:val="en-US"/>
        </w:rPr>
        <w:t xml:space="preserve">, Nurbekova G., Mukhambetova M. et al. The educational content and methods for big data courses including big data cluster analysis // World Transactions on Engineering and Technology Education. </w:t>
      </w:r>
      <w:r w:rsidRPr="001B6A75">
        <w:rPr>
          <w:rStyle w:val="3"/>
        </w:rPr>
        <w:t>–</w:t>
      </w:r>
      <w:r w:rsidRPr="001B6A75">
        <w:rPr>
          <w:lang w:val="en-US"/>
        </w:rPr>
        <w:t xml:space="preserve"> 2022. </w:t>
      </w:r>
      <w:r w:rsidRPr="001B6A75">
        <w:rPr>
          <w:rStyle w:val="3"/>
        </w:rPr>
        <w:t>–</w:t>
      </w:r>
      <w:r w:rsidRPr="001B6A75">
        <w:rPr>
          <w:lang w:val="en-US"/>
        </w:rPr>
        <w:t xml:space="preserve"> Vol. 20, Is</w:t>
      </w:r>
      <w:r w:rsidR="00BC58B9">
        <w:rPr>
          <w:lang w:val="en-US"/>
        </w:rPr>
        <w:t>sue</w:t>
      </w:r>
      <w:r w:rsidRPr="001B6A75">
        <w:rPr>
          <w:lang w:val="en-US"/>
        </w:rPr>
        <w:t xml:space="preserve"> 3. </w:t>
      </w:r>
      <w:r w:rsidRPr="001B6A75">
        <w:rPr>
          <w:rStyle w:val="3"/>
        </w:rPr>
        <w:t>–</w:t>
      </w:r>
      <w:r w:rsidRPr="001B6A75">
        <w:rPr>
          <w:lang w:val="en-US"/>
        </w:rPr>
        <w:t xml:space="preserve"> P. 203-208.</w:t>
      </w:r>
    </w:p>
    <w:p w14:paraId="1C2C09A4" w14:textId="7CEDF893"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t>Нурбекова Ж.К. Теоретико-методологические основы обучения программированию при фундаментальной подготовке учителей информатики и специалистов-информатиков: автор</w:t>
      </w:r>
      <w:r w:rsidR="00BC58B9">
        <w:t>е</w:t>
      </w:r>
      <w:r w:rsidRPr="001B6A75">
        <w:t xml:space="preserve">ф. ... док. пед. наук: 13.00.02. </w:t>
      </w:r>
      <w:r w:rsidRPr="001B6A75">
        <w:rPr>
          <w:rStyle w:val="3"/>
        </w:rPr>
        <w:t>–</w:t>
      </w:r>
      <w:r w:rsidRPr="001B6A75">
        <w:t xml:space="preserve"> Алматы, 2007. </w:t>
      </w:r>
      <w:r w:rsidRPr="001B6A75">
        <w:rPr>
          <w:rStyle w:val="3"/>
        </w:rPr>
        <w:t>–</w:t>
      </w:r>
      <w:r w:rsidRPr="001B6A75">
        <w:t xml:space="preserve"> 37 с.</w:t>
      </w:r>
    </w:p>
    <w:p w14:paraId="607AAB5F" w14:textId="50660DEC"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kk-KZ"/>
        </w:rPr>
        <w:t>Альжанов А.К. Дидактические основы использования электронного обучения математике в общеобразовательной школе: автореф. ... канд.</w:t>
      </w:r>
      <w:r w:rsidR="00BC58B9">
        <w:rPr>
          <w:lang w:val="kk-KZ"/>
        </w:rPr>
        <w:t xml:space="preserve"> </w:t>
      </w:r>
      <w:r w:rsidRPr="001B6A75">
        <w:rPr>
          <w:lang w:val="kk-KZ"/>
        </w:rPr>
        <w:t xml:space="preserve">пед. наук: </w:t>
      </w:r>
      <w:r w:rsidRPr="001B6A75">
        <w:t xml:space="preserve">13.00.01. – Астана: ЕАГИ, 2006. – 28 с. </w:t>
      </w:r>
    </w:p>
    <w:p w14:paraId="5D0D50B3" w14:textId="7630ED93"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kk-KZ"/>
        </w:rPr>
        <w:t>Мубараков А.М. Научно-методические основы преемственности обучения математике в системе непрерывного образования: автореф. ... док.</w:t>
      </w:r>
      <w:r w:rsidR="00BC58B9">
        <w:rPr>
          <w:lang w:val="kk-KZ"/>
        </w:rPr>
        <w:t xml:space="preserve"> </w:t>
      </w:r>
      <w:r w:rsidRPr="001B6A75">
        <w:rPr>
          <w:lang w:val="kk-KZ"/>
        </w:rPr>
        <w:t xml:space="preserve">пед. наук: 13.00.02. </w:t>
      </w:r>
      <w:r w:rsidRPr="001B6A75">
        <w:rPr>
          <w:rStyle w:val="3"/>
        </w:rPr>
        <w:t>–</w:t>
      </w:r>
      <w:r w:rsidRPr="001B6A75">
        <w:rPr>
          <w:lang w:val="kk-KZ"/>
        </w:rPr>
        <w:t xml:space="preserve"> Алматы, 2003. </w:t>
      </w:r>
      <w:r w:rsidRPr="001B6A75">
        <w:rPr>
          <w:rStyle w:val="3"/>
        </w:rPr>
        <w:t>–</w:t>
      </w:r>
      <w:r w:rsidRPr="001B6A75">
        <w:rPr>
          <w:lang w:val="kk-KZ"/>
        </w:rPr>
        <w:t xml:space="preserve"> 52 с.</w:t>
      </w:r>
    </w:p>
    <w:p w14:paraId="62DDC029" w14:textId="77777777"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kk-KZ"/>
        </w:rPr>
        <w:t xml:space="preserve">Кариева К.У. Оқу үрдісін жобалауда педагогикалық технологияны іске асырудың дидактикалық шарттары: 13.00.02: пед. ғыл. канд. ... дис. </w:t>
      </w:r>
      <w:r w:rsidRPr="001B6A75">
        <w:rPr>
          <w:rStyle w:val="3"/>
        </w:rPr>
        <w:t>–</w:t>
      </w:r>
      <w:r w:rsidRPr="001B6A75">
        <w:rPr>
          <w:lang w:val="kk-KZ"/>
        </w:rPr>
        <w:t xml:space="preserve"> Астана, 2003. </w:t>
      </w:r>
      <w:r w:rsidRPr="001B6A75">
        <w:rPr>
          <w:rStyle w:val="3"/>
        </w:rPr>
        <w:t>–</w:t>
      </w:r>
      <w:r w:rsidRPr="001B6A75">
        <w:rPr>
          <w:lang w:val="kk-KZ"/>
        </w:rPr>
        <w:t xml:space="preserve"> 148 б.</w:t>
      </w:r>
    </w:p>
    <w:p w14:paraId="7021DCA1" w14:textId="4E170E3F"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kk-KZ"/>
        </w:rPr>
        <w:t>Давлетова А.Х. Методика использования цифрового учебно-методического комплекса при дифференциации обучения информатике: дис. ... канд. пед</w:t>
      </w:r>
      <w:r w:rsidR="00BC58B9">
        <w:rPr>
          <w:lang w:val="kk-KZ"/>
        </w:rPr>
        <w:t>.</w:t>
      </w:r>
      <w:r w:rsidRPr="001B6A75">
        <w:rPr>
          <w:lang w:val="kk-KZ"/>
        </w:rPr>
        <w:t xml:space="preserve"> наук: 13.00.02. </w:t>
      </w:r>
      <w:r w:rsidRPr="001B6A75">
        <w:rPr>
          <w:rStyle w:val="3"/>
        </w:rPr>
        <w:t>–</w:t>
      </w:r>
      <w:r w:rsidRPr="001B6A75">
        <w:rPr>
          <w:lang w:val="kk-KZ"/>
        </w:rPr>
        <w:t xml:space="preserve"> Алматы: Нац. центр информ., 2010. </w:t>
      </w:r>
      <w:r w:rsidRPr="001B6A75">
        <w:rPr>
          <w:rStyle w:val="3"/>
        </w:rPr>
        <w:t>–</w:t>
      </w:r>
      <w:r w:rsidRPr="001B6A75">
        <w:rPr>
          <w:lang w:val="kk-KZ"/>
        </w:rPr>
        <w:t xml:space="preserve"> 131 с. </w:t>
      </w:r>
    </w:p>
    <w:p w14:paraId="5E19F05E" w14:textId="77777777"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t xml:space="preserve">Ермаганбетова М.А. Совершенствование профессиональной подготовки будущих учителей информатики (на примере специальных профилирующих дисциплин): автореф. ... канд. пед. наук: 13.00.08. </w:t>
      </w:r>
      <w:r w:rsidRPr="001B6A75">
        <w:rPr>
          <w:rStyle w:val="3"/>
        </w:rPr>
        <w:t>–</w:t>
      </w:r>
      <w:r w:rsidRPr="001B6A75">
        <w:t xml:space="preserve"> Астана, 2010. </w:t>
      </w:r>
      <w:r w:rsidRPr="001B6A75">
        <w:rPr>
          <w:rStyle w:val="3"/>
        </w:rPr>
        <w:t>–</w:t>
      </w:r>
      <w:r w:rsidRPr="001B6A75">
        <w:t xml:space="preserve"> 27 с.</w:t>
      </w:r>
    </w:p>
    <w:p w14:paraId="242724EF" w14:textId="7CF69CE7"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kk-KZ"/>
        </w:rPr>
        <w:t xml:space="preserve">Zhalgasbekova, Zh.K, Karymsakova A.E., Shyndaliyev N. et al. </w:t>
      </w:r>
      <w:r w:rsidRPr="001B6A75">
        <w:rPr>
          <w:lang w:val="en-US"/>
        </w:rPr>
        <w:t xml:space="preserve">Creating and using mobile physics and mathematics applications in the learning process as one of teaching methods to increase the quality of student's knowledge // Eurasia Journal of Mathematics, Science and Technology Education. </w:t>
      </w:r>
      <w:r w:rsidRPr="001B6A75">
        <w:rPr>
          <w:rStyle w:val="3"/>
        </w:rPr>
        <w:t>–</w:t>
      </w:r>
      <w:r w:rsidRPr="001B6A75">
        <w:rPr>
          <w:lang w:val="en-US"/>
        </w:rPr>
        <w:t xml:space="preserve"> 2018. </w:t>
      </w:r>
      <w:r w:rsidRPr="001B6A75">
        <w:rPr>
          <w:rStyle w:val="3"/>
        </w:rPr>
        <w:t>–</w:t>
      </w:r>
      <w:r w:rsidRPr="001B6A75">
        <w:rPr>
          <w:lang w:val="en-US"/>
        </w:rPr>
        <w:t xml:space="preserve"> Vol. 14, Is</w:t>
      </w:r>
      <w:r w:rsidR="00BC58B9">
        <w:rPr>
          <w:lang w:val="en-US"/>
        </w:rPr>
        <w:t>sue</w:t>
      </w:r>
      <w:r w:rsidRPr="001B6A75">
        <w:rPr>
          <w:lang w:val="en-US"/>
        </w:rPr>
        <w:t xml:space="preserve"> 12. </w:t>
      </w:r>
      <w:r w:rsidRPr="001B6A75">
        <w:rPr>
          <w:rStyle w:val="3"/>
        </w:rPr>
        <w:t>–</w:t>
      </w:r>
      <w:r w:rsidRPr="001B6A75">
        <w:rPr>
          <w:lang w:val="en-US"/>
        </w:rPr>
        <w:t xml:space="preserve"> </w:t>
      </w:r>
      <w:r w:rsidR="00BC58B9">
        <w:rPr>
          <w:lang w:val="en-US"/>
        </w:rPr>
        <w:t>P. em</w:t>
      </w:r>
      <w:r w:rsidRPr="001B6A75">
        <w:rPr>
          <w:lang w:val="en-US"/>
        </w:rPr>
        <w:t>1646</w:t>
      </w:r>
      <w:r w:rsidR="00BC58B9">
        <w:rPr>
          <w:lang w:val="en-US"/>
        </w:rPr>
        <w:t>-1-em1646-6</w:t>
      </w:r>
      <w:r w:rsidRPr="001B6A75">
        <w:rPr>
          <w:lang w:val="en-US"/>
        </w:rPr>
        <w:t>.</w:t>
      </w:r>
    </w:p>
    <w:p w14:paraId="0CC0B60D" w14:textId="77777777"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t xml:space="preserve">Мукашева М.У. Программирование в школе и вычислительное мышление // БҚМУ Хабаршысы. </w:t>
      </w:r>
      <w:r w:rsidRPr="001B6A75">
        <w:rPr>
          <w:rStyle w:val="3"/>
        </w:rPr>
        <w:t>–</w:t>
      </w:r>
      <w:r w:rsidRPr="001B6A75">
        <w:t xml:space="preserve"> 2018. </w:t>
      </w:r>
      <w:r w:rsidRPr="001B6A75">
        <w:rPr>
          <w:rStyle w:val="3"/>
        </w:rPr>
        <w:t>–</w:t>
      </w:r>
      <w:r w:rsidRPr="001B6A75">
        <w:t xml:space="preserve"> №4(72). </w:t>
      </w:r>
      <w:r w:rsidRPr="001B6A75">
        <w:rPr>
          <w:rStyle w:val="3"/>
        </w:rPr>
        <w:t>–</w:t>
      </w:r>
      <w:r w:rsidRPr="001B6A75">
        <w:t xml:space="preserve"> С. 49-59.</w:t>
      </w:r>
    </w:p>
    <w:p w14:paraId="5814C04D" w14:textId="3BC3531B"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kk-KZ"/>
        </w:rPr>
        <w:t>Карымсакова А.Е.</w:t>
      </w:r>
      <w:r w:rsidRPr="001B6A75">
        <w:t xml:space="preserve"> </w:t>
      </w:r>
      <w:r w:rsidRPr="001B6A75">
        <w:rPr>
          <w:lang w:val="kk-KZ"/>
        </w:rPr>
        <w:t>Формирование умений научно-информационной деятельности студента в учебной компьютерной среде: дис</w:t>
      </w:r>
      <w:r w:rsidR="00BC58B9" w:rsidRPr="00BC58B9">
        <w:t>.</w:t>
      </w:r>
      <w:r w:rsidRPr="001B6A75">
        <w:rPr>
          <w:lang w:val="kk-KZ"/>
        </w:rPr>
        <w:t xml:space="preserve"> ... канд</w:t>
      </w:r>
      <w:r w:rsidR="00BC58B9" w:rsidRPr="00BC58B9">
        <w:t>.</w:t>
      </w:r>
      <w:r w:rsidRPr="001B6A75">
        <w:rPr>
          <w:lang w:val="kk-KZ"/>
        </w:rPr>
        <w:t xml:space="preserve"> пед</w:t>
      </w:r>
      <w:r w:rsidR="00BC58B9" w:rsidRPr="00BC58B9">
        <w:t>.</w:t>
      </w:r>
      <w:r w:rsidRPr="001B6A75">
        <w:rPr>
          <w:lang w:val="kk-KZ"/>
        </w:rPr>
        <w:t xml:space="preserve"> наук: 13.00.01. </w:t>
      </w:r>
      <w:r w:rsidR="00BC58B9">
        <w:rPr>
          <w:lang w:val="kk-KZ"/>
        </w:rPr>
        <w:t>–</w:t>
      </w:r>
      <w:r w:rsidRPr="001B6A75">
        <w:rPr>
          <w:lang w:val="kk-KZ"/>
        </w:rPr>
        <w:t xml:space="preserve"> Оренбург, 2005. </w:t>
      </w:r>
      <w:r w:rsidR="00BC58B9">
        <w:rPr>
          <w:lang w:val="kk-KZ"/>
        </w:rPr>
        <w:t>–</w:t>
      </w:r>
      <w:r w:rsidRPr="001B6A75">
        <w:rPr>
          <w:lang w:val="kk-KZ"/>
        </w:rPr>
        <w:t xml:space="preserve"> 172 с.</w:t>
      </w:r>
    </w:p>
    <w:p w14:paraId="2F2230ED" w14:textId="52E15D06"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kk-KZ"/>
        </w:rPr>
        <w:t xml:space="preserve">Токжигитова H.K. Визуалды программалау бойынша болашақ информатика мамандарының оқу жетістіктерін мульти-критериалды бағалаудың әдіснамасы: 6D011100: док. PhD ... дис. </w:t>
      </w:r>
      <w:r w:rsidRPr="001B6A75">
        <w:rPr>
          <w:rStyle w:val="3"/>
        </w:rPr>
        <w:t>–</w:t>
      </w:r>
      <w:r w:rsidRPr="001B6A75">
        <w:rPr>
          <w:lang w:val="kk-KZ"/>
        </w:rPr>
        <w:t xml:space="preserve"> Астана</w:t>
      </w:r>
      <w:r w:rsidR="00BC58B9" w:rsidRPr="00BC58B9">
        <w:t>,</w:t>
      </w:r>
      <w:r w:rsidRPr="001B6A75">
        <w:rPr>
          <w:lang w:val="kk-KZ"/>
        </w:rPr>
        <w:t xml:space="preserve"> 2018. </w:t>
      </w:r>
      <w:r w:rsidRPr="001B6A75">
        <w:rPr>
          <w:rStyle w:val="3"/>
        </w:rPr>
        <w:t>–</w:t>
      </w:r>
      <w:r w:rsidRPr="001B6A75">
        <w:rPr>
          <w:lang w:val="kk-KZ"/>
        </w:rPr>
        <w:t xml:space="preserve"> 132 б.</w:t>
      </w:r>
    </w:p>
    <w:p w14:paraId="4DBBBD9A" w14:textId="45AC589F"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kk-KZ"/>
        </w:rPr>
        <w:t>Камалова Г.Б. Совершенствование обучения вычислительной информатике как фактор развития системы подготовки учителей информатики:</w:t>
      </w:r>
      <w:r w:rsidRPr="001B6A75">
        <w:t xml:space="preserve"> </w:t>
      </w:r>
      <w:r w:rsidRPr="001B6A75">
        <w:rPr>
          <w:lang w:val="kk-KZ"/>
        </w:rPr>
        <w:t>автореф. ...</w:t>
      </w:r>
      <w:r w:rsidR="00BC58B9" w:rsidRPr="00BC58B9">
        <w:t xml:space="preserve"> </w:t>
      </w:r>
      <w:r w:rsidRPr="001B6A75">
        <w:t xml:space="preserve">док. </w:t>
      </w:r>
      <w:r w:rsidR="00BC58B9">
        <w:t>пед. наук</w:t>
      </w:r>
      <w:r w:rsidRPr="001B6A75">
        <w:t>:</w:t>
      </w:r>
      <w:r w:rsidRPr="001B6A75">
        <w:rPr>
          <w:lang w:val="kk-KZ"/>
        </w:rPr>
        <w:t xml:space="preserve"> 13.00.02</w:t>
      </w:r>
      <w:r w:rsidRPr="001B6A75">
        <w:t>. – Астана</w:t>
      </w:r>
      <w:r w:rsidRPr="001B6A75">
        <w:rPr>
          <w:lang w:val="kk-KZ"/>
        </w:rPr>
        <w:t xml:space="preserve">, </w:t>
      </w:r>
      <w:r w:rsidRPr="001B6A75">
        <w:t xml:space="preserve">2010. – </w:t>
      </w:r>
      <w:r w:rsidR="00BC58B9">
        <w:t>36</w:t>
      </w:r>
      <w:r w:rsidRPr="001B6A75">
        <w:t xml:space="preserve"> с. </w:t>
      </w:r>
    </w:p>
    <w:p w14:paraId="36659E0E" w14:textId="77777777" w:rsidR="001E49DD" w:rsidRDefault="001E49DD" w:rsidP="00BE05D5">
      <w:pPr>
        <w:pStyle w:val="a3"/>
        <w:numPr>
          <w:ilvl w:val="0"/>
          <w:numId w:val="41"/>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Зулпыхар Ж.Е. Студенттердің компьютерлік операциялық жүйелерді әкімшіліктендіру бойынша даярлықтарын қалыптастыру: 13.00.08: пед. ғыл. канд. ... дис. </w:t>
      </w:r>
      <w:r w:rsidRPr="001B6A75">
        <w:rPr>
          <w:rStyle w:val="3"/>
          <w:rFonts w:eastAsiaTheme="minorHAnsi"/>
        </w:rPr>
        <w:t>–</w:t>
      </w:r>
      <w:r w:rsidRPr="001B6A75">
        <w:rPr>
          <w:rFonts w:ascii="Times New Roman" w:hAnsi="Times New Roman" w:cs="Times New Roman"/>
          <w:sz w:val="28"/>
          <w:szCs w:val="28"/>
          <w:lang w:val="kk-KZ"/>
        </w:rPr>
        <w:t xml:space="preserve"> Астана, 2010. – 139 б.</w:t>
      </w:r>
    </w:p>
    <w:p w14:paraId="7FD88FB7" w14:textId="77777777" w:rsidR="00314D28" w:rsidRPr="001B6A75" w:rsidRDefault="00314D28" w:rsidP="00314D28">
      <w:pPr>
        <w:pStyle w:val="a3"/>
        <w:numPr>
          <w:ilvl w:val="0"/>
          <w:numId w:val="41"/>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Шындалиев H.T. Компьютер сәулетіне оқытуда студенттердің кәсіби даярлығын жетілдіру: 13.00.08: пед. ғыл. канд. ... </w:t>
      </w:r>
      <w:r>
        <w:rPr>
          <w:rFonts w:ascii="Times New Roman" w:hAnsi="Times New Roman" w:cs="Times New Roman"/>
          <w:sz w:val="28"/>
          <w:szCs w:val="28"/>
          <w:lang w:val="kk-KZ"/>
        </w:rPr>
        <w:t>автореф.</w:t>
      </w:r>
      <w:r w:rsidRPr="001B6A75">
        <w:rPr>
          <w:rFonts w:ascii="Times New Roman" w:hAnsi="Times New Roman" w:cs="Times New Roman"/>
          <w:sz w:val="28"/>
          <w:szCs w:val="28"/>
          <w:lang w:val="kk-KZ"/>
        </w:rPr>
        <w:t xml:space="preserve"> </w:t>
      </w:r>
      <w:r w:rsidRPr="001B6A75">
        <w:rPr>
          <w:rStyle w:val="3"/>
          <w:rFonts w:eastAsiaTheme="minorHAnsi"/>
        </w:rPr>
        <w:t xml:space="preserve">– </w:t>
      </w:r>
      <w:r w:rsidRPr="001B6A75">
        <w:rPr>
          <w:rFonts w:ascii="Times New Roman" w:hAnsi="Times New Roman" w:cs="Times New Roman"/>
          <w:sz w:val="28"/>
          <w:szCs w:val="28"/>
          <w:lang w:val="kk-KZ"/>
        </w:rPr>
        <w:t xml:space="preserve">Астана, 2010. </w:t>
      </w:r>
      <w:r w:rsidRPr="001B6A75">
        <w:rPr>
          <w:rStyle w:val="3"/>
          <w:rFonts w:eastAsiaTheme="minorHAnsi"/>
        </w:rPr>
        <w:t>–</w:t>
      </w:r>
      <w:r w:rsidRPr="001B6A75">
        <w:rPr>
          <w:rFonts w:ascii="Times New Roman" w:hAnsi="Times New Roman" w:cs="Times New Roman"/>
          <w:sz w:val="28"/>
          <w:szCs w:val="28"/>
          <w:lang w:val="kk-KZ"/>
        </w:rPr>
        <w:t xml:space="preserve"> 24</w:t>
      </w:r>
      <w:r>
        <w:rPr>
          <w:rFonts w:ascii="Times New Roman" w:hAnsi="Times New Roman" w:cs="Times New Roman"/>
          <w:sz w:val="28"/>
          <w:szCs w:val="28"/>
          <w:lang w:val="kk-KZ"/>
        </w:rPr>
        <w:t> </w:t>
      </w:r>
      <w:r w:rsidRPr="001B6A75">
        <w:rPr>
          <w:rFonts w:ascii="Times New Roman" w:hAnsi="Times New Roman" w:cs="Times New Roman"/>
          <w:sz w:val="28"/>
          <w:szCs w:val="28"/>
          <w:lang w:val="kk-KZ"/>
        </w:rPr>
        <w:t>б.</w:t>
      </w:r>
    </w:p>
    <w:p w14:paraId="736D4225" w14:textId="77777777" w:rsidR="001E49DD" w:rsidRPr="001B6A75" w:rsidRDefault="001E49DD" w:rsidP="00BE05D5">
      <w:pPr>
        <w:pStyle w:val="a3"/>
        <w:numPr>
          <w:ilvl w:val="0"/>
          <w:numId w:val="41"/>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Садвакасова А.К. Таратылған технологияларды құру мен жүзеге асыру негізінде болашақ информатика мұғалімдерін даярлауды жетілдіру: 6D011100: док. PhD. ... дис. </w:t>
      </w:r>
      <w:r w:rsidRPr="001B6A75">
        <w:rPr>
          <w:rStyle w:val="3"/>
          <w:rFonts w:eastAsiaTheme="minorHAnsi"/>
        </w:rPr>
        <w:t>–</w:t>
      </w:r>
      <w:r w:rsidRPr="001B6A75">
        <w:rPr>
          <w:rFonts w:ascii="Times New Roman" w:hAnsi="Times New Roman" w:cs="Times New Roman"/>
          <w:sz w:val="28"/>
          <w:szCs w:val="28"/>
          <w:lang w:val="kk-KZ"/>
        </w:rPr>
        <w:t xml:space="preserve"> Нұр-Сұлтан, 2020. </w:t>
      </w:r>
      <w:r w:rsidRPr="001B6A75">
        <w:rPr>
          <w:rStyle w:val="3"/>
          <w:rFonts w:eastAsiaTheme="minorHAnsi"/>
        </w:rPr>
        <w:t>–</w:t>
      </w:r>
      <w:r w:rsidRPr="001B6A75">
        <w:rPr>
          <w:rFonts w:ascii="Times New Roman" w:hAnsi="Times New Roman" w:cs="Times New Roman"/>
          <w:sz w:val="28"/>
          <w:szCs w:val="28"/>
          <w:lang w:val="kk-KZ"/>
        </w:rPr>
        <w:t xml:space="preserve"> </w:t>
      </w:r>
      <w:r w:rsidRPr="004940C6">
        <w:rPr>
          <w:rFonts w:ascii="Times New Roman" w:hAnsi="Times New Roman" w:cs="Times New Roman"/>
          <w:sz w:val="28"/>
          <w:szCs w:val="28"/>
          <w:lang w:val="kk-KZ"/>
        </w:rPr>
        <w:t>203</w:t>
      </w:r>
      <w:r w:rsidRPr="001B6A75">
        <w:rPr>
          <w:rFonts w:ascii="Times New Roman" w:hAnsi="Times New Roman" w:cs="Times New Roman"/>
          <w:sz w:val="28"/>
          <w:szCs w:val="28"/>
          <w:lang w:val="kk-KZ"/>
        </w:rPr>
        <w:t xml:space="preserve"> б.</w:t>
      </w:r>
    </w:p>
    <w:p w14:paraId="418F7516" w14:textId="77777777" w:rsidR="001E49DD" w:rsidRPr="001B6A75" w:rsidRDefault="001E49DD" w:rsidP="00BE05D5">
      <w:pPr>
        <w:pStyle w:val="a3"/>
        <w:numPr>
          <w:ilvl w:val="0"/>
          <w:numId w:val="41"/>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Карелхан Н. Параллель есептеулер кластерін баптау мен оқу процесіне ендірудің ғылыми-практикалық негіздері: 6D011100: док. PhD. ... дис. </w:t>
      </w:r>
      <w:r w:rsidRPr="001B6A75">
        <w:rPr>
          <w:rStyle w:val="3"/>
          <w:rFonts w:eastAsiaTheme="minorHAnsi"/>
        </w:rPr>
        <w:t>–</w:t>
      </w:r>
      <w:r w:rsidRPr="001B6A75">
        <w:rPr>
          <w:rFonts w:ascii="Times New Roman" w:hAnsi="Times New Roman" w:cs="Times New Roman"/>
          <w:sz w:val="28"/>
          <w:szCs w:val="28"/>
          <w:lang w:val="kk-KZ"/>
        </w:rPr>
        <w:t xml:space="preserve"> Нұр-Сұлтан, 2020. – 1</w:t>
      </w:r>
      <w:r w:rsidRPr="001B6A75">
        <w:rPr>
          <w:rFonts w:ascii="Times New Roman" w:hAnsi="Times New Roman" w:cs="Times New Roman"/>
          <w:sz w:val="28"/>
          <w:szCs w:val="28"/>
        </w:rPr>
        <w:t>50</w:t>
      </w:r>
      <w:r w:rsidRPr="001B6A75">
        <w:rPr>
          <w:rFonts w:ascii="Times New Roman" w:hAnsi="Times New Roman" w:cs="Times New Roman"/>
          <w:sz w:val="28"/>
          <w:szCs w:val="28"/>
          <w:lang w:val="kk-KZ"/>
        </w:rPr>
        <w:t xml:space="preserve"> б.</w:t>
      </w:r>
    </w:p>
    <w:p w14:paraId="0186A255" w14:textId="46133730" w:rsidR="001E49DD" w:rsidRPr="001B6A75" w:rsidRDefault="001E49DD" w:rsidP="00BE05D5">
      <w:pPr>
        <w:pStyle w:val="a3"/>
        <w:numPr>
          <w:ilvl w:val="0"/>
          <w:numId w:val="41"/>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Балыкбаев Т.О. Теоретико-методологические основы информационной модели формирования студенческого контингента вузов: автореф</w:t>
      </w:r>
      <w:r w:rsidR="00A416C7">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 док. пед. наук: 13.00.02. </w:t>
      </w:r>
      <w:r w:rsidRPr="001B6A75">
        <w:rPr>
          <w:rStyle w:val="3"/>
          <w:rFonts w:eastAsiaTheme="minorHAnsi"/>
        </w:rPr>
        <w:t>–</w:t>
      </w:r>
      <w:r w:rsidRPr="001B6A75">
        <w:rPr>
          <w:rFonts w:ascii="Times New Roman" w:hAnsi="Times New Roman" w:cs="Times New Roman"/>
          <w:sz w:val="28"/>
          <w:szCs w:val="28"/>
          <w:lang w:val="kk-KZ"/>
        </w:rPr>
        <w:t xml:space="preserve"> Алматы: Агроуниверситет, 2003. </w:t>
      </w:r>
      <w:r w:rsidRPr="001B6A75">
        <w:rPr>
          <w:rStyle w:val="3"/>
          <w:rFonts w:eastAsiaTheme="minorHAnsi"/>
        </w:rPr>
        <w:t>–</w:t>
      </w:r>
      <w:r w:rsidRPr="001B6A75">
        <w:rPr>
          <w:rFonts w:ascii="Times New Roman" w:hAnsi="Times New Roman" w:cs="Times New Roman"/>
          <w:sz w:val="28"/>
          <w:szCs w:val="28"/>
          <w:lang w:val="kk-KZ"/>
        </w:rPr>
        <w:t xml:space="preserve"> 38 с.</w:t>
      </w:r>
    </w:p>
    <w:p w14:paraId="250E56CB" w14:textId="286CD3AA" w:rsidR="001E49DD" w:rsidRPr="001B6A75" w:rsidRDefault="001E49DD" w:rsidP="00BE05D5">
      <w:pPr>
        <w:pStyle w:val="a3"/>
        <w:numPr>
          <w:ilvl w:val="0"/>
          <w:numId w:val="41"/>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Абдулкаримова Г.А. Практика использования проблемно-ситуативных заданий при подготовке учителя информатики // Абай атындағы ҚазҰПУ-нің Хабаршысы. </w:t>
      </w:r>
      <w:r w:rsidRPr="001B6A75">
        <w:rPr>
          <w:rStyle w:val="3"/>
          <w:rFonts w:eastAsiaTheme="minorHAnsi"/>
        </w:rPr>
        <w:t>–</w:t>
      </w:r>
      <w:r w:rsidRPr="001B6A75">
        <w:rPr>
          <w:rFonts w:ascii="Times New Roman" w:hAnsi="Times New Roman" w:cs="Times New Roman"/>
          <w:sz w:val="28"/>
          <w:szCs w:val="28"/>
          <w:lang w:val="kk-KZ"/>
        </w:rPr>
        <w:t xml:space="preserve"> 2011. </w:t>
      </w:r>
      <w:r w:rsidRPr="001B6A75">
        <w:rPr>
          <w:rStyle w:val="3"/>
          <w:rFonts w:eastAsiaTheme="minorHAnsi"/>
        </w:rPr>
        <w:t>–</w:t>
      </w:r>
      <w:r w:rsidRPr="001B6A75">
        <w:rPr>
          <w:rFonts w:ascii="Times New Roman" w:hAnsi="Times New Roman" w:cs="Times New Roman"/>
          <w:sz w:val="28"/>
          <w:szCs w:val="28"/>
          <w:lang w:val="kk-KZ"/>
        </w:rPr>
        <w:t xml:space="preserve"> №4(36). </w:t>
      </w:r>
      <w:r w:rsidRPr="001B6A75">
        <w:rPr>
          <w:rStyle w:val="3"/>
          <w:rFonts w:eastAsiaTheme="minorHAnsi"/>
        </w:rPr>
        <w:t xml:space="preserve">– </w:t>
      </w:r>
      <w:r w:rsidRPr="001B6A75">
        <w:rPr>
          <w:rFonts w:ascii="Times New Roman" w:hAnsi="Times New Roman" w:cs="Times New Roman"/>
          <w:sz w:val="28"/>
          <w:szCs w:val="28"/>
          <w:lang w:val="kk-KZ"/>
        </w:rPr>
        <w:t>Б. 3-6</w:t>
      </w:r>
      <w:r w:rsidR="00A416C7">
        <w:rPr>
          <w:rFonts w:ascii="Times New Roman" w:hAnsi="Times New Roman" w:cs="Times New Roman"/>
          <w:sz w:val="28"/>
          <w:szCs w:val="28"/>
          <w:lang w:val="kk-KZ"/>
        </w:rPr>
        <w:t>.</w:t>
      </w:r>
    </w:p>
    <w:p w14:paraId="32248144" w14:textId="77777777" w:rsidR="001E49DD" w:rsidRPr="001B6A75" w:rsidRDefault="001E49DD" w:rsidP="00BE05D5">
      <w:pPr>
        <w:pStyle w:val="a3"/>
        <w:numPr>
          <w:ilvl w:val="0"/>
          <w:numId w:val="41"/>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rPr>
        <w:t>Абильдинова Г.М. Методика создания и использования электронного</w:t>
      </w:r>
      <w:r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rPr>
        <w:t>средства контроля знаний студентов по программированию на основе теории</w:t>
      </w:r>
      <w:r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rPr>
        <w:t xml:space="preserve">экспертных систем: автореф. ... канд. пед. наук: 13.00.02. </w:t>
      </w:r>
      <w:r w:rsidRPr="001B6A75">
        <w:rPr>
          <w:rStyle w:val="3"/>
          <w:rFonts w:eastAsiaTheme="minorHAnsi"/>
        </w:rPr>
        <w:t>–</w:t>
      </w:r>
      <w:r w:rsidRPr="001B6A75">
        <w:rPr>
          <w:rFonts w:ascii="Times New Roman" w:hAnsi="Times New Roman" w:cs="Times New Roman"/>
          <w:sz w:val="28"/>
          <w:szCs w:val="28"/>
        </w:rPr>
        <w:t xml:space="preserve"> Алматы: КНПУ</w:t>
      </w:r>
      <w:r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rPr>
        <w:t xml:space="preserve">имени Абая, 2010. </w:t>
      </w:r>
      <w:r w:rsidRPr="001B6A75">
        <w:rPr>
          <w:rStyle w:val="3"/>
          <w:rFonts w:eastAsiaTheme="minorHAnsi"/>
        </w:rPr>
        <w:t>–</w:t>
      </w:r>
      <w:r w:rsidRPr="001B6A75">
        <w:rPr>
          <w:rFonts w:ascii="Times New Roman" w:hAnsi="Times New Roman" w:cs="Times New Roman"/>
          <w:sz w:val="28"/>
          <w:szCs w:val="28"/>
        </w:rPr>
        <w:t xml:space="preserve"> 26 с.</w:t>
      </w:r>
    </w:p>
    <w:p w14:paraId="3D7FD2AD" w14:textId="57399130" w:rsidR="001E49DD" w:rsidRPr="001B6A75" w:rsidRDefault="001E49DD" w:rsidP="00BE05D5">
      <w:pPr>
        <w:pStyle w:val="a3"/>
        <w:numPr>
          <w:ilvl w:val="0"/>
          <w:numId w:val="41"/>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Касымова А.Х. Колледж окушылары білімдерін жаңа ақпараттық технологиялар арқылы интеграциялаудың педагогикалық шарттары: 13.00.08: пед. ғыл. канд. ... автореф. </w:t>
      </w:r>
      <w:r w:rsidRPr="001B6A75">
        <w:rPr>
          <w:rStyle w:val="3"/>
          <w:rFonts w:eastAsiaTheme="minorHAnsi"/>
        </w:rPr>
        <w:t>–</w:t>
      </w:r>
      <w:r w:rsidRPr="001B6A75">
        <w:rPr>
          <w:rFonts w:ascii="Times New Roman" w:hAnsi="Times New Roman" w:cs="Times New Roman"/>
          <w:sz w:val="28"/>
          <w:szCs w:val="28"/>
          <w:lang w:val="kk-KZ"/>
        </w:rPr>
        <w:t xml:space="preserve"> Орал</w:t>
      </w:r>
      <w:r w:rsidR="00A416C7">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2007. </w:t>
      </w:r>
      <w:r w:rsidRPr="001B6A75">
        <w:rPr>
          <w:rStyle w:val="3"/>
          <w:rFonts w:eastAsiaTheme="minorHAnsi"/>
        </w:rPr>
        <w:t>–</w:t>
      </w:r>
      <w:r w:rsidRPr="001B6A75">
        <w:rPr>
          <w:rFonts w:ascii="Times New Roman" w:hAnsi="Times New Roman" w:cs="Times New Roman"/>
          <w:sz w:val="28"/>
          <w:szCs w:val="28"/>
          <w:lang w:val="kk-KZ"/>
        </w:rPr>
        <w:t xml:space="preserve"> 25 б. </w:t>
      </w:r>
    </w:p>
    <w:p w14:paraId="6BC2052F" w14:textId="3971484A" w:rsidR="001E49DD" w:rsidRPr="001B6A75" w:rsidRDefault="001E49DD" w:rsidP="00BE05D5">
      <w:pPr>
        <w:pStyle w:val="a3"/>
        <w:numPr>
          <w:ilvl w:val="0"/>
          <w:numId w:val="41"/>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Ташимова А.Л. Болашақ мұғалімдерді ақпараттық-компьютерлік технологияны кәсіби іс-әрекеттерде пайдалануға даярлау: 13.00.08: пед. ғыл. канд. ... автореф. </w:t>
      </w:r>
      <w:r w:rsidRPr="001B6A75">
        <w:rPr>
          <w:rStyle w:val="3"/>
          <w:rFonts w:eastAsiaTheme="minorHAnsi"/>
        </w:rPr>
        <w:t>–</w:t>
      </w:r>
      <w:r w:rsidRPr="001B6A75">
        <w:rPr>
          <w:rFonts w:ascii="Times New Roman" w:hAnsi="Times New Roman" w:cs="Times New Roman"/>
          <w:sz w:val="28"/>
          <w:szCs w:val="28"/>
          <w:lang w:val="kk-KZ"/>
        </w:rPr>
        <w:t xml:space="preserve"> Түркістан, 2010. </w:t>
      </w:r>
      <w:r w:rsidRPr="001B6A75">
        <w:rPr>
          <w:rStyle w:val="3"/>
          <w:rFonts w:eastAsiaTheme="minorHAnsi"/>
        </w:rPr>
        <w:t>–</w:t>
      </w:r>
      <w:r w:rsidRPr="001B6A75">
        <w:rPr>
          <w:rFonts w:ascii="Times New Roman" w:hAnsi="Times New Roman" w:cs="Times New Roman"/>
          <w:sz w:val="28"/>
          <w:szCs w:val="28"/>
          <w:lang w:val="kk-KZ"/>
        </w:rPr>
        <w:t xml:space="preserve"> 24 б.</w:t>
      </w:r>
    </w:p>
    <w:p w14:paraId="0D4DC56D" w14:textId="49EF174D" w:rsidR="001E49DD" w:rsidRPr="001B6A75" w:rsidRDefault="001E49DD" w:rsidP="00BE05D5">
      <w:pPr>
        <w:pStyle w:val="a3"/>
        <w:numPr>
          <w:ilvl w:val="0"/>
          <w:numId w:val="41"/>
        </w:numPr>
        <w:tabs>
          <w:tab w:val="left" w:pos="1134"/>
        </w:tabs>
        <w:spacing w:after="0" w:line="240" w:lineRule="auto"/>
        <w:ind w:left="0" w:firstLine="709"/>
        <w:jc w:val="both"/>
        <w:rPr>
          <w:rStyle w:val="3"/>
          <w:rFonts w:eastAsiaTheme="minorHAnsi"/>
        </w:rPr>
      </w:pPr>
      <w:r w:rsidRPr="001B6A75">
        <w:rPr>
          <w:rFonts w:ascii="Times New Roman" w:hAnsi="Times New Roman" w:cs="Times New Roman"/>
          <w:sz w:val="28"/>
          <w:szCs w:val="28"/>
          <w:lang w:val="kk-KZ" w:bidi="ru-RU"/>
        </w:rPr>
        <w:t>Садвакасова К.Ж. Повышение квалификации учителей информатики в управлении информатизацией процесса обучения: автореф. ... канд. пед. наук:</w:t>
      </w:r>
      <w:r w:rsidR="00A416C7">
        <w:rPr>
          <w:rFonts w:ascii="Times New Roman" w:hAnsi="Times New Roman" w:cs="Times New Roman"/>
          <w:sz w:val="28"/>
          <w:szCs w:val="28"/>
          <w:lang w:val="kk-KZ" w:bidi="ru-RU"/>
        </w:rPr>
        <w:t xml:space="preserve"> </w:t>
      </w:r>
      <w:r w:rsidRPr="001B6A75">
        <w:rPr>
          <w:rFonts w:ascii="Times New Roman" w:hAnsi="Times New Roman" w:cs="Times New Roman"/>
          <w:sz w:val="28"/>
          <w:szCs w:val="28"/>
          <w:lang w:val="kk-KZ" w:bidi="ru-RU"/>
        </w:rPr>
        <w:t xml:space="preserve">13.0.08. </w:t>
      </w:r>
      <w:r w:rsidRPr="001B6A75">
        <w:rPr>
          <w:rStyle w:val="3"/>
          <w:rFonts w:eastAsiaTheme="minorHAnsi"/>
        </w:rPr>
        <w:t>–</w:t>
      </w:r>
      <w:r w:rsidRPr="001B6A75">
        <w:rPr>
          <w:rStyle w:val="3"/>
          <w:rFonts w:eastAsiaTheme="minorHAnsi"/>
          <w:lang w:eastAsia="ru-RU" w:bidi="ru-RU"/>
        </w:rPr>
        <w:t xml:space="preserve"> Астана, 2007. </w:t>
      </w:r>
      <w:r w:rsidRPr="001B6A75">
        <w:rPr>
          <w:rStyle w:val="3"/>
          <w:rFonts w:eastAsiaTheme="minorHAnsi"/>
        </w:rPr>
        <w:t>–</w:t>
      </w:r>
      <w:r w:rsidRPr="001B6A75">
        <w:rPr>
          <w:rStyle w:val="3"/>
          <w:rFonts w:eastAsiaTheme="minorHAnsi"/>
          <w:lang w:eastAsia="ru-RU" w:bidi="ru-RU"/>
        </w:rPr>
        <w:t xml:space="preserve"> 31 с.</w:t>
      </w:r>
    </w:p>
    <w:p w14:paraId="7B9BA90E" w14:textId="77777777"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rStyle w:val="3"/>
        </w:rPr>
      </w:pPr>
      <w:r w:rsidRPr="001B6A75">
        <w:rPr>
          <w:rStyle w:val="3"/>
          <w:lang w:eastAsia="ru-RU" w:bidi="ru-RU"/>
        </w:rPr>
        <w:t xml:space="preserve">Уразамбетова Г. У. Подготовка будущих учителей к использованию информационно-коммуникационных технологий в условиях мало комплектных школ (на примере педагогических колледжей): автореф. ... канд. пед. наук: 13.0.08. </w:t>
      </w:r>
      <w:r w:rsidRPr="001B6A75">
        <w:rPr>
          <w:rStyle w:val="3"/>
        </w:rPr>
        <w:t>–</w:t>
      </w:r>
      <w:r w:rsidRPr="001B6A75">
        <w:rPr>
          <w:rStyle w:val="3"/>
          <w:lang w:eastAsia="ru-RU" w:bidi="ru-RU"/>
        </w:rPr>
        <w:t xml:space="preserve"> Астана, 2006. </w:t>
      </w:r>
      <w:r w:rsidRPr="001B6A75">
        <w:rPr>
          <w:rStyle w:val="3"/>
        </w:rPr>
        <w:t>–</w:t>
      </w:r>
      <w:r w:rsidRPr="001B6A75">
        <w:rPr>
          <w:rStyle w:val="3"/>
          <w:lang w:eastAsia="ru-RU" w:bidi="ru-RU"/>
        </w:rPr>
        <w:t xml:space="preserve"> 31 с.</w:t>
      </w:r>
    </w:p>
    <w:p w14:paraId="1DB182B6" w14:textId="77777777"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kk-KZ"/>
        </w:rPr>
        <w:t xml:space="preserve">Мулдабекова К.Т. Ақпараттық технологиялар арқылы болашақ мамандардың коммуникативтік құзыреттілігін қалыптастыру: 6D010200: док. PhD. ... дис. </w:t>
      </w:r>
      <w:r w:rsidRPr="001B6A75">
        <w:rPr>
          <w:rStyle w:val="3"/>
          <w:rFonts w:eastAsiaTheme="minorHAnsi"/>
        </w:rPr>
        <w:t>–</w:t>
      </w:r>
      <w:r w:rsidRPr="001B6A75">
        <w:rPr>
          <w:lang w:val="kk-KZ"/>
        </w:rPr>
        <w:t xml:space="preserve"> Алматы, 20</w:t>
      </w:r>
      <w:r w:rsidRPr="001B6A75">
        <w:t>14</w:t>
      </w:r>
      <w:r w:rsidRPr="001B6A75">
        <w:rPr>
          <w:lang w:val="kk-KZ"/>
        </w:rPr>
        <w:t>. – 1</w:t>
      </w:r>
      <w:r w:rsidRPr="001B6A75">
        <w:t>58</w:t>
      </w:r>
      <w:r w:rsidRPr="001B6A75">
        <w:rPr>
          <w:lang w:val="kk-KZ"/>
        </w:rPr>
        <w:t xml:space="preserve"> б.</w:t>
      </w:r>
    </w:p>
    <w:p w14:paraId="3DF04713" w14:textId="61DDA750"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kk-KZ"/>
        </w:rPr>
        <w:t>Аккасынова Ж.К.</w:t>
      </w:r>
      <w:r w:rsidRPr="001B6A75">
        <w:t xml:space="preserve"> </w:t>
      </w:r>
      <w:r w:rsidRPr="001B6A75">
        <w:rPr>
          <w:lang w:val="kk-KZ"/>
        </w:rPr>
        <w:t xml:space="preserve">Совершенствование профессиональной подготовки учителя информатики: </w:t>
      </w:r>
      <w:r w:rsidR="00CE24AE">
        <w:rPr>
          <w:lang w:val="kk-KZ"/>
        </w:rPr>
        <w:t xml:space="preserve">дис. ... </w:t>
      </w:r>
      <w:r w:rsidRPr="001B6A75">
        <w:rPr>
          <w:lang w:val="kk-KZ"/>
        </w:rPr>
        <w:t>док. PhD</w:t>
      </w:r>
      <w:r w:rsidR="00CE24AE">
        <w:rPr>
          <w:lang w:val="kk-KZ"/>
        </w:rPr>
        <w:t>:</w:t>
      </w:r>
      <w:r w:rsidR="00CE24AE" w:rsidRPr="001B6A75">
        <w:rPr>
          <w:lang w:val="kk-KZ"/>
        </w:rPr>
        <w:t>6D011100</w:t>
      </w:r>
      <w:r w:rsidRPr="001B6A75">
        <w:rPr>
          <w:lang w:val="kk-KZ"/>
        </w:rPr>
        <w:t xml:space="preserve">. </w:t>
      </w:r>
      <w:r w:rsidRPr="001B6A75">
        <w:rPr>
          <w:rStyle w:val="3"/>
        </w:rPr>
        <w:t>–</w:t>
      </w:r>
      <w:r w:rsidRPr="001B6A75">
        <w:rPr>
          <w:lang w:val="kk-KZ"/>
        </w:rPr>
        <w:t xml:space="preserve"> Алматы, 2018. – 13</w:t>
      </w:r>
      <w:r w:rsidRPr="001B6A75">
        <w:t>0</w:t>
      </w:r>
      <w:r w:rsidRPr="001B6A75">
        <w:rPr>
          <w:lang w:val="kk-KZ"/>
        </w:rPr>
        <w:t xml:space="preserve"> с.</w:t>
      </w:r>
    </w:p>
    <w:p w14:paraId="436FD2CA" w14:textId="5F75810D" w:rsidR="001E49DD" w:rsidRPr="00A416C7" w:rsidRDefault="001E49DD" w:rsidP="00BE05D5">
      <w:pPr>
        <w:pStyle w:val="a3"/>
        <w:numPr>
          <w:ilvl w:val="0"/>
          <w:numId w:val="41"/>
        </w:numPr>
        <w:tabs>
          <w:tab w:val="left" w:pos="1134"/>
        </w:tabs>
        <w:spacing w:after="0" w:line="240" w:lineRule="auto"/>
        <w:ind w:left="0" w:firstLine="709"/>
        <w:jc w:val="both"/>
        <w:rPr>
          <w:rFonts w:ascii="Times New Roman" w:hAnsi="Times New Roman" w:cs="Times New Roman"/>
          <w:sz w:val="28"/>
          <w:szCs w:val="28"/>
          <w:lang w:val="kk-KZ"/>
        </w:rPr>
      </w:pPr>
      <w:r w:rsidRPr="00A416C7">
        <w:rPr>
          <w:rFonts w:ascii="Times New Roman" w:hAnsi="Times New Roman" w:cs="Times New Roman"/>
          <w:sz w:val="28"/>
          <w:szCs w:val="28"/>
          <w:lang w:val="kk-KZ"/>
        </w:rPr>
        <w:t xml:space="preserve">Беспалько В.П. </w:t>
      </w:r>
      <w:r w:rsidRPr="00A416C7">
        <w:rPr>
          <w:rFonts w:ascii="Times New Roman" w:hAnsi="Times New Roman" w:cs="Times New Roman"/>
          <w:sz w:val="28"/>
          <w:szCs w:val="28"/>
        </w:rPr>
        <w:t xml:space="preserve">Педагогика и прогрессивные технологии обучения. </w:t>
      </w:r>
      <w:r w:rsidRPr="00A416C7">
        <w:rPr>
          <w:rFonts w:ascii="Times New Roman" w:hAnsi="Times New Roman" w:cs="Times New Roman"/>
          <w:sz w:val="28"/>
          <w:szCs w:val="28"/>
          <w:lang w:val="kk-KZ"/>
        </w:rPr>
        <w:t>–</w:t>
      </w:r>
      <w:r w:rsidR="00A416C7">
        <w:rPr>
          <w:rFonts w:ascii="Times New Roman" w:hAnsi="Times New Roman" w:cs="Times New Roman"/>
          <w:sz w:val="28"/>
          <w:szCs w:val="28"/>
          <w:lang w:val="kk-KZ"/>
        </w:rPr>
        <w:t xml:space="preserve"> </w:t>
      </w:r>
      <w:r w:rsidRPr="00A416C7">
        <w:rPr>
          <w:rFonts w:ascii="Times New Roman" w:hAnsi="Times New Roman" w:cs="Times New Roman"/>
          <w:sz w:val="28"/>
          <w:szCs w:val="28"/>
        </w:rPr>
        <w:t xml:space="preserve">М.: Ин-т развития проф. образования, 1995. </w:t>
      </w:r>
      <w:r w:rsidRPr="00A416C7">
        <w:rPr>
          <w:rStyle w:val="3"/>
          <w:rFonts w:eastAsiaTheme="minorHAnsi"/>
        </w:rPr>
        <w:t>–</w:t>
      </w:r>
      <w:r w:rsidRPr="00A416C7">
        <w:rPr>
          <w:rFonts w:ascii="Times New Roman" w:hAnsi="Times New Roman" w:cs="Times New Roman"/>
          <w:sz w:val="28"/>
          <w:szCs w:val="28"/>
        </w:rPr>
        <w:t xml:space="preserve"> 336 с.</w:t>
      </w:r>
    </w:p>
    <w:p w14:paraId="33F6724A" w14:textId="77777777" w:rsidR="001E49DD" w:rsidRPr="001B6A75" w:rsidRDefault="001E49DD" w:rsidP="00BE05D5">
      <w:pPr>
        <w:pStyle w:val="a3"/>
        <w:numPr>
          <w:ilvl w:val="0"/>
          <w:numId w:val="41"/>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Лапчик М.П. Информатика и компьютерные технологии в содержании</w:t>
      </w:r>
    </w:p>
    <w:p w14:paraId="108B51BC" w14:textId="77777777" w:rsidR="001E49DD" w:rsidRPr="001B6A75" w:rsidRDefault="001E49DD" w:rsidP="00E549B2">
      <w:pPr>
        <w:pStyle w:val="a3"/>
        <w:tabs>
          <w:tab w:val="left" w:pos="1134"/>
        </w:tabs>
        <w:spacing w:after="0" w:line="240" w:lineRule="auto"/>
        <w:ind w:left="0"/>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профессиональных программ высшего педагогического образования // Педагогическая информатика. </w:t>
      </w:r>
      <w:r w:rsidRPr="001B6A75">
        <w:rPr>
          <w:rStyle w:val="3"/>
          <w:rFonts w:eastAsiaTheme="minorHAnsi"/>
        </w:rPr>
        <w:t>–</w:t>
      </w:r>
      <w:r w:rsidRPr="001B6A75">
        <w:rPr>
          <w:rFonts w:ascii="Times New Roman" w:hAnsi="Times New Roman" w:cs="Times New Roman"/>
          <w:sz w:val="28"/>
          <w:szCs w:val="28"/>
          <w:lang w:val="kk-KZ"/>
        </w:rPr>
        <w:t xml:space="preserve"> 1994. </w:t>
      </w:r>
      <w:r w:rsidRPr="001B6A75">
        <w:rPr>
          <w:rStyle w:val="3"/>
          <w:rFonts w:eastAsiaTheme="minorHAnsi"/>
        </w:rPr>
        <w:t>–</w:t>
      </w:r>
      <w:r w:rsidRPr="001B6A75">
        <w:rPr>
          <w:rFonts w:ascii="Times New Roman" w:hAnsi="Times New Roman" w:cs="Times New Roman"/>
          <w:sz w:val="28"/>
          <w:szCs w:val="28"/>
          <w:lang w:val="kk-KZ"/>
        </w:rPr>
        <w:t>№1. – С. 32-39.</w:t>
      </w:r>
    </w:p>
    <w:p w14:paraId="4BCB4C66" w14:textId="14A0071C" w:rsidR="001E49DD" w:rsidRPr="001B6A75" w:rsidRDefault="001945DD" w:rsidP="00BE05D5">
      <w:pPr>
        <w:pStyle w:val="a3"/>
        <w:numPr>
          <w:ilvl w:val="0"/>
          <w:numId w:val="41"/>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Богданова С.В. </w:t>
      </w:r>
      <w:r w:rsidR="001E49DD" w:rsidRPr="001B6A75">
        <w:rPr>
          <w:rFonts w:ascii="Times New Roman" w:hAnsi="Times New Roman" w:cs="Times New Roman"/>
          <w:sz w:val="28"/>
          <w:szCs w:val="28"/>
          <w:lang w:val="kk-KZ"/>
        </w:rPr>
        <w:t>Прогрессивные направления развития и подготовки</w:t>
      </w:r>
      <w:r w:rsidR="001E49DD" w:rsidRPr="001B6A75">
        <w:rPr>
          <w:rFonts w:ascii="Times New Roman" w:hAnsi="Times New Roman" w:cs="Times New Roman"/>
          <w:sz w:val="28"/>
          <w:szCs w:val="28"/>
        </w:rPr>
        <w:t xml:space="preserve"> </w:t>
      </w:r>
      <w:r w:rsidR="001E49DD" w:rsidRPr="001B6A75">
        <w:rPr>
          <w:rFonts w:ascii="Times New Roman" w:hAnsi="Times New Roman" w:cs="Times New Roman"/>
          <w:sz w:val="28"/>
          <w:szCs w:val="28"/>
          <w:lang w:val="en-US"/>
        </w:rPr>
        <w:t>c</w:t>
      </w:r>
      <w:r w:rsidR="001E49DD" w:rsidRPr="001B6A75">
        <w:rPr>
          <w:rFonts w:ascii="Times New Roman" w:hAnsi="Times New Roman" w:cs="Times New Roman"/>
          <w:sz w:val="28"/>
          <w:szCs w:val="28"/>
          <w:lang w:val="kk-KZ"/>
        </w:rPr>
        <w:t xml:space="preserve">пециалистов в области прикладной информатики // Сб. тр. </w:t>
      </w:r>
      <w:r w:rsidR="00A416C7" w:rsidRPr="001B6A75">
        <w:rPr>
          <w:rFonts w:ascii="Times New Roman" w:hAnsi="Times New Roman" w:cs="Times New Roman"/>
          <w:sz w:val="28"/>
          <w:szCs w:val="28"/>
          <w:lang w:val="kk-KZ"/>
        </w:rPr>
        <w:t>к</w:t>
      </w:r>
      <w:r w:rsidR="001E49DD" w:rsidRPr="001B6A75">
        <w:rPr>
          <w:rFonts w:ascii="Times New Roman" w:hAnsi="Times New Roman" w:cs="Times New Roman"/>
          <w:sz w:val="28"/>
          <w:szCs w:val="28"/>
          <w:lang w:val="kk-KZ"/>
        </w:rPr>
        <w:t>афедры</w:t>
      </w:r>
      <w:r w:rsidR="001E49DD" w:rsidRPr="001B6A75">
        <w:rPr>
          <w:rFonts w:ascii="Times New Roman" w:hAnsi="Times New Roman" w:cs="Times New Roman"/>
          <w:sz w:val="28"/>
          <w:szCs w:val="28"/>
        </w:rPr>
        <w:t xml:space="preserve"> </w:t>
      </w:r>
      <w:r w:rsidR="001E49DD" w:rsidRPr="001B6A75">
        <w:rPr>
          <w:rFonts w:ascii="Times New Roman" w:hAnsi="Times New Roman" w:cs="Times New Roman"/>
          <w:sz w:val="28"/>
          <w:szCs w:val="28"/>
          <w:lang w:val="kk-KZ"/>
        </w:rPr>
        <w:t>Информационных технологий. – М., 2003. – С. 3-9.</w:t>
      </w:r>
    </w:p>
    <w:p w14:paraId="513EBA3F" w14:textId="2514EA55" w:rsidR="001E49DD" w:rsidRPr="001B6A75" w:rsidRDefault="001E49DD" w:rsidP="00BE05D5">
      <w:pPr>
        <w:pStyle w:val="a3"/>
        <w:numPr>
          <w:ilvl w:val="0"/>
          <w:numId w:val="41"/>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1B6A75">
        <w:rPr>
          <w:rFonts w:ascii="Times New Roman" w:eastAsia="Times New Roman" w:hAnsi="Times New Roman" w:cs="Times New Roman"/>
          <w:sz w:val="28"/>
          <w:szCs w:val="28"/>
          <w:lang w:val="kk-KZ"/>
        </w:rPr>
        <w:t>Forsythe G.E., Galler B.A., Hartmanis J. et al. Computer science and mathematics // ACM SIGCSE Bulletin . – 1970. – Vol. 2, Is</w:t>
      </w:r>
      <w:r w:rsidR="00A416C7">
        <w:rPr>
          <w:rFonts w:ascii="Times New Roman" w:eastAsia="Times New Roman" w:hAnsi="Times New Roman" w:cs="Times New Roman"/>
          <w:sz w:val="28"/>
          <w:szCs w:val="28"/>
          <w:lang w:val="en-US"/>
        </w:rPr>
        <w:t>sue</w:t>
      </w:r>
      <w:r w:rsidRPr="001B6A75">
        <w:rPr>
          <w:rFonts w:ascii="Times New Roman" w:eastAsia="Times New Roman" w:hAnsi="Times New Roman" w:cs="Times New Roman"/>
          <w:sz w:val="28"/>
          <w:szCs w:val="28"/>
          <w:lang w:val="kk-KZ"/>
        </w:rPr>
        <w:t>. 4. – P. 19</w:t>
      </w:r>
      <w:r w:rsidR="00A416C7">
        <w:rPr>
          <w:rFonts w:ascii="Times New Roman" w:eastAsia="Times New Roman" w:hAnsi="Times New Roman" w:cs="Times New Roman"/>
          <w:sz w:val="28"/>
          <w:szCs w:val="28"/>
          <w:lang w:val="en-US"/>
        </w:rPr>
        <w:t>-</w:t>
      </w:r>
      <w:r w:rsidRPr="001B6A75">
        <w:rPr>
          <w:rFonts w:ascii="Times New Roman" w:eastAsia="Times New Roman" w:hAnsi="Times New Roman" w:cs="Times New Roman"/>
          <w:sz w:val="28"/>
          <w:szCs w:val="28"/>
          <w:lang w:val="kk-KZ"/>
        </w:rPr>
        <w:t>29.</w:t>
      </w:r>
    </w:p>
    <w:p w14:paraId="6E7BF0E1" w14:textId="2316542E"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rStyle w:val="af6"/>
          <w:color w:val="auto"/>
          <w:u w:val="none"/>
          <w:lang w:val="kk-KZ"/>
        </w:rPr>
        <w:t xml:space="preserve">McCarthy J. Recursive Functions of Symbolic Expressions and Their Computation by Machine, Part I. </w:t>
      </w:r>
      <w:r w:rsidRPr="001B6A75">
        <w:rPr>
          <w:lang w:val="kk-KZ"/>
        </w:rPr>
        <w:t xml:space="preserve">– </w:t>
      </w:r>
      <w:r w:rsidRPr="001B6A75">
        <w:rPr>
          <w:rStyle w:val="af6"/>
          <w:color w:val="auto"/>
          <w:u w:val="none"/>
          <w:lang w:val="kk-KZ"/>
        </w:rPr>
        <w:t xml:space="preserve">Communications of the ACM, 1960. </w:t>
      </w:r>
      <w:r w:rsidRPr="001B6A75">
        <w:rPr>
          <w:lang w:val="kk-KZ"/>
        </w:rPr>
        <w:t>–</w:t>
      </w:r>
      <w:r w:rsidRPr="001B6A75">
        <w:rPr>
          <w:rStyle w:val="af6"/>
          <w:color w:val="auto"/>
          <w:u w:val="none"/>
          <w:lang w:val="kk-KZ"/>
        </w:rPr>
        <w:t xml:space="preserve"> </w:t>
      </w:r>
      <w:r w:rsidRPr="001B6A75">
        <w:rPr>
          <w:rStyle w:val="af6"/>
          <w:color w:val="auto"/>
          <w:u w:val="none"/>
          <w:lang w:val="en-US"/>
        </w:rPr>
        <w:t>Vol</w:t>
      </w:r>
      <w:r w:rsidRPr="001B6A75">
        <w:rPr>
          <w:rStyle w:val="af6"/>
          <w:color w:val="auto"/>
          <w:u w:val="none"/>
          <w:lang w:val="kk-KZ"/>
        </w:rPr>
        <w:t xml:space="preserve">. 3, </w:t>
      </w:r>
      <w:r w:rsidR="00A416C7">
        <w:rPr>
          <w:rStyle w:val="af6"/>
          <w:color w:val="auto"/>
          <w:u w:val="none"/>
          <w:lang w:val="en-US"/>
        </w:rPr>
        <w:t>Issue</w:t>
      </w:r>
      <w:r w:rsidRPr="001B6A75">
        <w:rPr>
          <w:rStyle w:val="af6"/>
          <w:color w:val="auto"/>
          <w:u w:val="none"/>
          <w:lang w:val="kk-KZ"/>
        </w:rPr>
        <w:t xml:space="preserve"> 4. </w:t>
      </w:r>
      <w:r w:rsidRPr="001B6A75">
        <w:rPr>
          <w:lang w:val="kk-KZ"/>
        </w:rPr>
        <w:t>–</w:t>
      </w:r>
      <w:r w:rsidRPr="001B6A75">
        <w:rPr>
          <w:lang w:val="en-US"/>
        </w:rPr>
        <w:t xml:space="preserve"> </w:t>
      </w:r>
      <w:r w:rsidRPr="001B6A75">
        <w:rPr>
          <w:rStyle w:val="af6"/>
          <w:color w:val="auto"/>
          <w:u w:val="none"/>
          <w:lang w:val="en-US"/>
        </w:rPr>
        <w:t>P</w:t>
      </w:r>
      <w:r w:rsidRPr="001B6A75">
        <w:rPr>
          <w:rStyle w:val="af6"/>
          <w:color w:val="auto"/>
          <w:u w:val="none"/>
          <w:lang w:val="kk-KZ"/>
        </w:rPr>
        <w:t>. 184</w:t>
      </w:r>
      <w:r w:rsidR="00A416C7">
        <w:rPr>
          <w:lang w:val="en-US"/>
        </w:rPr>
        <w:t>-</w:t>
      </w:r>
      <w:r w:rsidRPr="001B6A75">
        <w:rPr>
          <w:rStyle w:val="af6"/>
          <w:color w:val="auto"/>
          <w:u w:val="none"/>
          <w:lang w:val="kk-KZ"/>
        </w:rPr>
        <w:t>195.</w:t>
      </w:r>
    </w:p>
    <w:p w14:paraId="37CD7194" w14:textId="6D471426" w:rsidR="001E49DD" w:rsidRPr="00A416C7" w:rsidRDefault="001E49DD" w:rsidP="00BE05D5">
      <w:pPr>
        <w:pStyle w:val="a3"/>
        <w:numPr>
          <w:ilvl w:val="0"/>
          <w:numId w:val="41"/>
        </w:numPr>
        <w:tabs>
          <w:tab w:val="left" w:pos="1134"/>
        </w:tabs>
        <w:spacing w:after="0" w:line="240" w:lineRule="auto"/>
        <w:ind w:left="0" w:firstLine="709"/>
        <w:jc w:val="both"/>
        <w:rPr>
          <w:rFonts w:ascii="Times New Roman" w:hAnsi="Times New Roman" w:cs="Times New Roman"/>
          <w:sz w:val="28"/>
          <w:szCs w:val="28"/>
          <w:lang w:val="kk-KZ"/>
        </w:rPr>
      </w:pPr>
      <w:r w:rsidRPr="00A416C7">
        <w:rPr>
          <w:rStyle w:val="3"/>
          <w:rFonts w:eastAsiaTheme="minorHAnsi"/>
        </w:rPr>
        <w:t xml:space="preserve"> Бидайбеков Е.Ы., Гриншкун В.В., Камалова Г.Б.</w:t>
      </w:r>
      <w:r w:rsidR="00A416C7">
        <w:rPr>
          <w:rStyle w:val="3"/>
          <w:rFonts w:eastAsiaTheme="minorHAnsi"/>
        </w:rPr>
        <w:t xml:space="preserve"> и др.</w:t>
      </w:r>
      <w:r w:rsidRPr="00A416C7">
        <w:rPr>
          <w:rStyle w:val="3"/>
          <w:rFonts w:eastAsiaTheme="minorHAnsi"/>
        </w:rPr>
        <w:t xml:space="preserve"> Білімді ақпараттандыру жəне оқыту мəселелері</w:t>
      </w:r>
      <w:r w:rsidRPr="00A416C7">
        <w:rPr>
          <w:rFonts w:ascii="Times New Roman" w:hAnsi="Times New Roman" w:cs="Times New Roman"/>
          <w:sz w:val="28"/>
          <w:szCs w:val="28"/>
          <w:lang w:val="kk-KZ"/>
        </w:rPr>
        <w:t>. –</w:t>
      </w:r>
      <w:r w:rsidR="00A416C7" w:rsidRPr="00A416C7">
        <w:rPr>
          <w:rFonts w:ascii="Times New Roman" w:hAnsi="Times New Roman" w:cs="Times New Roman"/>
          <w:sz w:val="28"/>
          <w:szCs w:val="28"/>
          <w:lang w:val="kk-KZ"/>
        </w:rPr>
        <w:t xml:space="preserve"> </w:t>
      </w:r>
      <w:r w:rsidRPr="00A416C7">
        <w:rPr>
          <w:rFonts w:ascii="Times New Roman" w:hAnsi="Times New Roman" w:cs="Times New Roman"/>
          <w:sz w:val="28"/>
          <w:szCs w:val="28"/>
          <w:lang w:val="kk-KZ"/>
        </w:rPr>
        <w:t xml:space="preserve">Алматы, 2014. </w:t>
      </w:r>
      <w:r w:rsidRPr="00A416C7">
        <w:rPr>
          <w:rFonts w:ascii="Times New Roman" w:eastAsia="Times New Roman" w:hAnsi="Times New Roman" w:cs="Times New Roman"/>
          <w:sz w:val="28"/>
          <w:szCs w:val="28"/>
          <w:lang w:val="kk-KZ"/>
        </w:rPr>
        <w:t>–</w:t>
      </w:r>
      <w:r w:rsidRPr="00A416C7">
        <w:rPr>
          <w:rFonts w:ascii="Times New Roman" w:hAnsi="Times New Roman" w:cs="Times New Roman"/>
          <w:sz w:val="28"/>
          <w:szCs w:val="28"/>
          <w:lang w:val="kk-KZ"/>
        </w:rPr>
        <w:t xml:space="preserve"> 352 б.</w:t>
      </w:r>
    </w:p>
    <w:p w14:paraId="5F8B01A5" w14:textId="0AF79A76" w:rsidR="001E49DD" w:rsidRPr="001B6A75" w:rsidRDefault="001E49DD" w:rsidP="00BE05D5">
      <w:pPr>
        <w:pStyle w:val="af7"/>
        <w:numPr>
          <w:ilvl w:val="0"/>
          <w:numId w:val="41"/>
        </w:numPr>
        <w:tabs>
          <w:tab w:val="left" w:pos="1134"/>
        </w:tabs>
        <w:spacing w:before="0" w:beforeAutospacing="0" w:after="0" w:afterAutospacing="0"/>
        <w:ind w:left="0" w:firstLine="709"/>
        <w:jc w:val="both"/>
        <w:rPr>
          <w:color w:val="333333"/>
          <w:sz w:val="28"/>
          <w:szCs w:val="28"/>
        </w:rPr>
      </w:pPr>
      <w:r w:rsidRPr="001B6A75">
        <w:rPr>
          <w:color w:val="333333"/>
          <w:sz w:val="28"/>
          <w:szCs w:val="28"/>
        </w:rPr>
        <w:t>Н</w:t>
      </w:r>
      <w:r w:rsidR="00AD68EB" w:rsidRPr="001B6A75">
        <w:rPr>
          <w:color w:val="333333"/>
          <w:sz w:val="28"/>
          <w:szCs w:val="28"/>
        </w:rPr>
        <w:t>икитина, М.</w:t>
      </w:r>
      <w:r w:rsidRPr="001B6A75">
        <w:rPr>
          <w:color w:val="333333"/>
          <w:sz w:val="28"/>
          <w:szCs w:val="28"/>
        </w:rPr>
        <w:t xml:space="preserve">А. Кейс как средство обучения и контроля в условиях компетентностного образования в высшей школе: дис. ... канд. пед. наук 13.00.08. </w:t>
      </w:r>
      <w:r w:rsidRPr="001B6A75">
        <w:rPr>
          <w:sz w:val="28"/>
          <w:szCs w:val="28"/>
          <w:lang w:val="kk-KZ"/>
        </w:rPr>
        <w:t>–</w:t>
      </w:r>
      <w:r w:rsidRPr="001B6A75">
        <w:rPr>
          <w:color w:val="333333"/>
          <w:sz w:val="28"/>
          <w:szCs w:val="28"/>
        </w:rPr>
        <w:t xml:space="preserve"> Барнаул, 2014. </w:t>
      </w:r>
      <w:r w:rsidRPr="001B6A75">
        <w:rPr>
          <w:sz w:val="28"/>
          <w:szCs w:val="28"/>
          <w:lang w:val="kk-KZ"/>
        </w:rPr>
        <w:t>–</w:t>
      </w:r>
      <w:r w:rsidRPr="001B6A75">
        <w:rPr>
          <w:color w:val="333333"/>
          <w:sz w:val="28"/>
          <w:szCs w:val="28"/>
        </w:rPr>
        <w:t xml:space="preserve"> 129 с.</w:t>
      </w:r>
    </w:p>
    <w:p w14:paraId="72CB10B2" w14:textId="48186782"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rStyle w:val="3"/>
        </w:rPr>
      </w:pPr>
      <w:r w:rsidRPr="001B6A75">
        <w:rPr>
          <w:color w:val="333333"/>
          <w:shd w:val="clear" w:color="auto" w:fill="FFFFFF"/>
        </w:rPr>
        <w:t xml:space="preserve">Гаджикурбанова Г.М. Кейс-технологии в формировании научно-исследовательских компетенций будущего педагога профессионального обучения: автореф. ... канд. пед. наук: 13.00.08. </w:t>
      </w:r>
      <w:r w:rsidRPr="001B6A75">
        <w:rPr>
          <w:lang w:val="kk-KZ"/>
        </w:rPr>
        <w:t>–</w:t>
      </w:r>
      <w:r w:rsidRPr="001B6A75">
        <w:rPr>
          <w:color w:val="333333"/>
          <w:shd w:val="clear" w:color="auto" w:fill="FFFFFF"/>
        </w:rPr>
        <w:t xml:space="preserve"> Махачкала, 2015. </w:t>
      </w:r>
      <w:r w:rsidRPr="001B6A75">
        <w:rPr>
          <w:lang w:val="kk-KZ"/>
        </w:rPr>
        <w:t>–</w:t>
      </w:r>
      <w:r w:rsidRPr="001B6A75">
        <w:rPr>
          <w:color w:val="333333"/>
          <w:shd w:val="clear" w:color="auto" w:fill="FFFFFF"/>
        </w:rPr>
        <w:t xml:space="preserve"> 23 с.</w:t>
      </w:r>
    </w:p>
    <w:p w14:paraId="734C833C" w14:textId="6B47B26E"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rStyle w:val="3"/>
        </w:rPr>
      </w:pPr>
      <w:r w:rsidRPr="001B6A75">
        <w:t>Лапыгин Ю.Н.</w:t>
      </w:r>
      <w:r w:rsidRPr="001B6A75">
        <w:rPr>
          <w:rStyle w:val="3"/>
        </w:rPr>
        <w:t xml:space="preserve"> Методы активного обучения. </w:t>
      </w:r>
      <w:r w:rsidR="00A416C7">
        <w:rPr>
          <w:rStyle w:val="3"/>
        </w:rPr>
        <w:t xml:space="preserve">– </w:t>
      </w:r>
      <w:r w:rsidRPr="001B6A75">
        <w:rPr>
          <w:rStyle w:val="3"/>
        </w:rPr>
        <w:t>М.:</w:t>
      </w:r>
      <w:r w:rsidR="00CE24AE">
        <w:rPr>
          <w:rStyle w:val="3"/>
        </w:rPr>
        <w:t xml:space="preserve"> </w:t>
      </w:r>
      <w:r w:rsidRPr="001B6A75">
        <w:rPr>
          <w:rStyle w:val="3"/>
        </w:rPr>
        <w:t xml:space="preserve">Юрайт, 2015. </w:t>
      </w:r>
      <w:r w:rsidRPr="001B6A75">
        <w:rPr>
          <w:lang w:val="kk-KZ"/>
        </w:rPr>
        <w:t>–</w:t>
      </w:r>
      <w:r w:rsidRPr="001B6A75">
        <w:rPr>
          <w:rStyle w:val="3"/>
        </w:rPr>
        <w:t xml:space="preserve"> 248</w:t>
      </w:r>
      <w:r w:rsidR="00A416C7">
        <w:rPr>
          <w:rStyle w:val="3"/>
        </w:rPr>
        <w:t> </w:t>
      </w:r>
      <w:r w:rsidRPr="001B6A75">
        <w:rPr>
          <w:rStyle w:val="3"/>
        </w:rPr>
        <w:t>с.</w:t>
      </w:r>
    </w:p>
    <w:p w14:paraId="59537754" w14:textId="189736BD"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rStyle w:val="3"/>
        </w:rPr>
      </w:pPr>
      <w:r w:rsidRPr="001B6A75">
        <w:rPr>
          <w:rStyle w:val="3"/>
        </w:rPr>
        <w:t>Желизняк Л.Д. Кейс технология. Сборник кейсов по информатике</w:t>
      </w:r>
      <w:r w:rsidR="00A416C7">
        <w:rPr>
          <w:rStyle w:val="3"/>
        </w:rPr>
        <w:t xml:space="preserve"> //</w:t>
      </w:r>
      <w:r w:rsidRPr="001B6A75">
        <w:rPr>
          <w:rStyle w:val="3"/>
        </w:rPr>
        <w:t xml:space="preserve"> Информатика. Все для учителя. – 2018. </w:t>
      </w:r>
      <w:r w:rsidR="00A416C7">
        <w:rPr>
          <w:rStyle w:val="3"/>
        </w:rPr>
        <w:t>–</w:t>
      </w:r>
      <w:r w:rsidRPr="001B6A75">
        <w:rPr>
          <w:rStyle w:val="3"/>
        </w:rPr>
        <w:t xml:space="preserve"> №7-8. – С. 91-92.</w:t>
      </w:r>
    </w:p>
    <w:p w14:paraId="7215A5F5" w14:textId="02FE3346"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rStyle w:val="3"/>
        </w:rPr>
      </w:pPr>
      <w:r w:rsidRPr="001B6A75">
        <w:rPr>
          <w:rStyle w:val="3"/>
        </w:rPr>
        <w:t xml:space="preserve">Бакиева Ф.Р., Муллакаева В.С. Кейс-метод как способ формирования профессиональной компетентности будущих педагогов // Молодой ученый. 2015. </w:t>
      </w:r>
      <w:r w:rsidRPr="001B6A75">
        <w:rPr>
          <w:lang w:val="kk-KZ"/>
        </w:rPr>
        <w:t>–</w:t>
      </w:r>
      <w:r w:rsidRPr="001B6A75">
        <w:rPr>
          <w:rStyle w:val="3"/>
        </w:rPr>
        <w:t xml:space="preserve"> №12.</w:t>
      </w:r>
      <w:r w:rsidR="00A416C7">
        <w:rPr>
          <w:rStyle w:val="3"/>
        </w:rPr>
        <w:t xml:space="preserve"> </w:t>
      </w:r>
      <w:r w:rsidRPr="001B6A75">
        <w:rPr>
          <w:lang w:val="kk-KZ"/>
        </w:rPr>
        <w:t>–</w:t>
      </w:r>
      <w:r w:rsidRPr="001B6A75">
        <w:rPr>
          <w:rStyle w:val="3"/>
        </w:rPr>
        <w:t xml:space="preserve"> С. 707</w:t>
      </w:r>
      <w:r w:rsidR="00A416C7">
        <w:rPr>
          <w:rStyle w:val="3"/>
        </w:rPr>
        <w:t>-</w:t>
      </w:r>
      <w:r w:rsidRPr="001B6A75">
        <w:rPr>
          <w:rStyle w:val="3"/>
        </w:rPr>
        <w:t>710.</w:t>
      </w:r>
    </w:p>
    <w:p w14:paraId="26DA5137" w14:textId="77777777" w:rsidR="00F971A5" w:rsidRPr="00F971A5" w:rsidRDefault="00F971A5" w:rsidP="00F971A5">
      <w:pPr>
        <w:pStyle w:val="15"/>
        <w:numPr>
          <w:ilvl w:val="0"/>
          <w:numId w:val="41"/>
        </w:numPr>
        <w:shd w:val="clear" w:color="auto" w:fill="auto"/>
        <w:tabs>
          <w:tab w:val="left" w:pos="1134"/>
        </w:tabs>
        <w:spacing w:after="0" w:line="240" w:lineRule="auto"/>
        <w:ind w:left="0" w:right="20" w:firstLine="709"/>
        <w:jc w:val="both"/>
        <w:rPr>
          <w:rStyle w:val="3"/>
        </w:rPr>
      </w:pPr>
      <w:r w:rsidRPr="00F971A5">
        <w:rPr>
          <w:rStyle w:val="3"/>
          <w:rFonts w:eastAsiaTheme="minorHAnsi"/>
        </w:rPr>
        <w:t xml:space="preserve">Абаева Ф.Б. Дидактические возможности метода case study в обучении студентов // Современные научные исследования и инновации. 2016. № 1 [Электронный ресурс]. URL: https://web.snauka.ru/issues/2016/01/62279 (дата обращения: 27.01.2024). </w:t>
      </w:r>
    </w:p>
    <w:p w14:paraId="04717E59" w14:textId="206A6474" w:rsidR="001E49DD" w:rsidRPr="001B6A75" w:rsidRDefault="001E49DD" w:rsidP="00F971A5">
      <w:pPr>
        <w:pStyle w:val="15"/>
        <w:numPr>
          <w:ilvl w:val="0"/>
          <w:numId w:val="41"/>
        </w:numPr>
        <w:shd w:val="clear" w:color="auto" w:fill="auto"/>
        <w:tabs>
          <w:tab w:val="left" w:pos="1134"/>
        </w:tabs>
        <w:spacing w:after="0" w:line="240" w:lineRule="auto"/>
        <w:ind w:left="0" w:right="20" w:firstLine="709"/>
        <w:jc w:val="both"/>
        <w:rPr>
          <w:rStyle w:val="3"/>
        </w:rPr>
      </w:pPr>
      <w:r w:rsidRPr="001B6A75">
        <w:rPr>
          <w:rStyle w:val="3"/>
        </w:rPr>
        <w:t xml:space="preserve">Ахитова Р.С., Альжанов А.К. Жоғары оқу орындарында білім беру үрдісінің сапасын арттыруындағы Кайдзен стратегиясының қолданылуы // Қазақ Бiлiм Академиясының баяндамалары журналы. </w:t>
      </w:r>
      <w:r w:rsidRPr="001B6A75">
        <w:rPr>
          <w:lang w:val="kk-KZ"/>
        </w:rPr>
        <w:t xml:space="preserve">– </w:t>
      </w:r>
      <w:r w:rsidRPr="001B6A75">
        <w:rPr>
          <w:rStyle w:val="3"/>
        </w:rPr>
        <w:t xml:space="preserve">2020. </w:t>
      </w:r>
      <w:r w:rsidR="00A416C7">
        <w:rPr>
          <w:rStyle w:val="3"/>
        </w:rPr>
        <w:t xml:space="preserve">– </w:t>
      </w:r>
      <w:r w:rsidRPr="001B6A75">
        <w:rPr>
          <w:rStyle w:val="3"/>
        </w:rPr>
        <w:t>№2.</w:t>
      </w:r>
      <w:r w:rsidRPr="00A416C7">
        <w:rPr>
          <w:rStyle w:val="3"/>
        </w:rPr>
        <w:t xml:space="preserve"> </w:t>
      </w:r>
      <w:r w:rsidR="00A416C7">
        <w:rPr>
          <w:rStyle w:val="3"/>
        </w:rPr>
        <w:t xml:space="preserve">– Б. </w:t>
      </w:r>
      <w:r w:rsidRPr="001B6A75">
        <w:rPr>
          <w:rStyle w:val="3"/>
        </w:rPr>
        <w:t>112-117.</w:t>
      </w:r>
    </w:p>
    <w:p w14:paraId="1108DD86" w14:textId="64CC26CA"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kk-KZ"/>
        </w:rPr>
        <w:t>Киселева Е.А. Методика обучения теоритической информатике будущих учителей информатики на основе системно-деятельностного подхода:  дис. ... канд.</w:t>
      </w:r>
      <w:r w:rsidR="00A416C7">
        <w:rPr>
          <w:lang w:val="kk-KZ"/>
        </w:rPr>
        <w:t xml:space="preserve"> </w:t>
      </w:r>
      <w:r w:rsidRPr="001B6A75">
        <w:rPr>
          <w:lang w:val="kk-KZ"/>
        </w:rPr>
        <w:t>пед. наук: 13.00.02. – Алматы, 2010. – 143</w:t>
      </w:r>
      <w:r w:rsidR="00A416C7">
        <w:rPr>
          <w:lang w:val="kk-KZ"/>
        </w:rPr>
        <w:t xml:space="preserve"> </w:t>
      </w:r>
      <w:r w:rsidRPr="001B6A75">
        <w:rPr>
          <w:lang w:val="kk-KZ"/>
        </w:rPr>
        <w:t>с.</w:t>
      </w:r>
    </w:p>
    <w:p w14:paraId="1C271235" w14:textId="642A01A9"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kk-KZ"/>
        </w:rPr>
        <w:t>Amhag</w:t>
      </w:r>
      <w:r w:rsidRPr="001B6A75">
        <w:rPr>
          <w:lang w:val="en-US"/>
        </w:rPr>
        <w:t xml:space="preserve"> </w:t>
      </w:r>
      <w:r w:rsidRPr="001B6A75">
        <w:rPr>
          <w:lang w:val="kk-KZ"/>
        </w:rPr>
        <w:t xml:space="preserve">L., </w:t>
      </w:r>
      <w:r w:rsidRPr="001B6A75">
        <w:rPr>
          <w:lang w:val="en-US"/>
        </w:rPr>
        <w:t>H</w:t>
      </w:r>
      <w:r w:rsidRPr="001B6A75">
        <w:rPr>
          <w:lang w:val="kk-KZ"/>
        </w:rPr>
        <w:t xml:space="preserve">ellström L., </w:t>
      </w:r>
      <w:r w:rsidRPr="001B6A75">
        <w:rPr>
          <w:lang w:val="en-US"/>
        </w:rPr>
        <w:t>S</w:t>
      </w:r>
      <w:r w:rsidRPr="001B6A75">
        <w:rPr>
          <w:lang w:val="kk-KZ"/>
        </w:rPr>
        <w:t xml:space="preserve">tigmar M. Teacher Educators Use of Digital Tools and Needs for Digital Competence in Higher Education </w:t>
      </w:r>
      <w:r w:rsidRPr="001B6A75">
        <w:rPr>
          <w:lang w:val="en-US"/>
        </w:rPr>
        <w:t>//</w:t>
      </w:r>
      <w:r w:rsidRPr="001B6A75">
        <w:rPr>
          <w:lang w:val="kk-KZ"/>
        </w:rPr>
        <w:t xml:space="preserve"> Journal of Digital Learning in Teacher Education</w:t>
      </w:r>
      <w:r w:rsidRPr="001B6A75">
        <w:rPr>
          <w:rStyle w:val="3"/>
        </w:rPr>
        <w:t>. – 20</w:t>
      </w:r>
      <w:r w:rsidRPr="001B6A75">
        <w:rPr>
          <w:rStyle w:val="3"/>
          <w:lang w:val="en-US"/>
        </w:rPr>
        <w:t>19</w:t>
      </w:r>
      <w:r w:rsidRPr="001B6A75">
        <w:rPr>
          <w:rStyle w:val="3"/>
        </w:rPr>
        <w:t xml:space="preserve">. – Vol </w:t>
      </w:r>
      <w:r w:rsidRPr="001B6A75">
        <w:rPr>
          <w:rStyle w:val="3"/>
          <w:lang w:val="en-US"/>
        </w:rPr>
        <w:t>35</w:t>
      </w:r>
      <w:r w:rsidRPr="001B6A75">
        <w:rPr>
          <w:rStyle w:val="3"/>
        </w:rPr>
        <w:t>, Is</w:t>
      </w:r>
      <w:r w:rsidR="00A416C7">
        <w:rPr>
          <w:rStyle w:val="3"/>
          <w:lang w:val="en-US"/>
        </w:rPr>
        <w:t>sue</w:t>
      </w:r>
      <w:r w:rsidRPr="001B6A75">
        <w:rPr>
          <w:rStyle w:val="3"/>
        </w:rPr>
        <w:t xml:space="preserve"> 4. – P.</w:t>
      </w:r>
      <w:r w:rsidR="00A416C7">
        <w:rPr>
          <w:rStyle w:val="3"/>
          <w:lang w:val="en-US"/>
        </w:rPr>
        <w:t xml:space="preserve"> </w:t>
      </w:r>
      <w:r w:rsidRPr="001B6A75">
        <w:rPr>
          <w:lang w:val="kk-KZ"/>
        </w:rPr>
        <w:t>203</w:t>
      </w:r>
      <w:r w:rsidR="00A416C7">
        <w:rPr>
          <w:lang w:val="en-US"/>
        </w:rPr>
        <w:t>-</w:t>
      </w:r>
      <w:r w:rsidRPr="001B6A75">
        <w:rPr>
          <w:lang w:val="kk-KZ"/>
        </w:rPr>
        <w:t>220.</w:t>
      </w:r>
    </w:p>
    <w:p w14:paraId="21F23B65" w14:textId="62CB38B9"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shd w:val="clear" w:color="auto" w:fill="FFFFFF"/>
        </w:rPr>
        <w:t>Кольева Н.С., Шевчук Е.В., Шпак А.В. Информационно-управляющая образовательная среда как инструмент повышения качества обучения информатике в условиях малых городов: опыт и перспективы</w:t>
      </w:r>
      <w:r w:rsidR="00A416C7">
        <w:rPr>
          <w:shd w:val="clear" w:color="auto" w:fill="FFFFFF"/>
        </w:rPr>
        <w:t xml:space="preserve"> //</w:t>
      </w:r>
      <w:r w:rsidRPr="001B6A75">
        <w:rPr>
          <w:shd w:val="clear" w:color="auto" w:fill="FFFFFF"/>
        </w:rPr>
        <w:t xml:space="preserve"> </w:t>
      </w:r>
      <w:r w:rsidRPr="001B6A75">
        <w:rPr>
          <w:iCs/>
          <w:shd w:val="clear" w:color="auto" w:fill="FFFFFF"/>
        </w:rPr>
        <w:t>Информатика в школе</w:t>
      </w:r>
      <w:r w:rsidRPr="001B6A75">
        <w:rPr>
          <w:shd w:val="clear" w:color="auto" w:fill="FFFFFF"/>
        </w:rPr>
        <w:t xml:space="preserve">. </w:t>
      </w:r>
      <w:r w:rsidRPr="001B6A75">
        <w:rPr>
          <w:rStyle w:val="3"/>
        </w:rPr>
        <w:t xml:space="preserve">– </w:t>
      </w:r>
      <w:r w:rsidRPr="001B6A75">
        <w:rPr>
          <w:shd w:val="clear" w:color="auto" w:fill="FFFFFF"/>
        </w:rPr>
        <w:t>2020</w:t>
      </w:r>
      <w:r w:rsidRPr="00A416C7">
        <w:rPr>
          <w:shd w:val="clear" w:color="auto" w:fill="FFFFFF"/>
        </w:rPr>
        <w:t xml:space="preserve">. </w:t>
      </w:r>
      <w:r w:rsidR="00A416C7">
        <w:rPr>
          <w:shd w:val="clear" w:color="auto" w:fill="FFFFFF"/>
        </w:rPr>
        <w:t xml:space="preserve">– №1. </w:t>
      </w:r>
      <w:r w:rsidRPr="001B6A75">
        <w:rPr>
          <w:rStyle w:val="3"/>
        </w:rPr>
        <w:t>–</w:t>
      </w:r>
      <w:r w:rsidRPr="00A416C7">
        <w:rPr>
          <w:rStyle w:val="3"/>
          <w:lang w:val="ru-RU"/>
        </w:rPr>
        <w:t xml:space="preserve"> </w:t>
      </w:r>
      <w:r w:rsidRPr="001B6A75">
        <w:rPr>
          <w:shd w:val="clear" w:color="auto" w:fill="FFFFFF"/>
          <w:lang w:val="en-US"/>
        </w:rPr>
        <w:t>C</w:t>
      </w:r>
      <w:r w:rsidRPr="00A416C7">
        <w:rPr>
          <w:shd w:val="clear" w:color="auto" w:fill="FFFFFF"/>
        </w:rPr>
        <w:t>.</w:t>
      </w:r>
      <w:r w:rsidR="00A416C7">
        <w:rPr>
          <w:shd w:val="clear" w:color="auto" w:fill="FFFFFF"/>
        </w:rPr>
        <w:t xml:space="preserve"> </w:t>
      </w:r>
      <w:r w:rsidRPr="001B6A75">
        <w:rPr>
          <w:shd w:val="clear" w:color="auto" w:fill="FFFFFF"/>
        </w:rPr>
        <w:t>55-59.</w:t>
      </w:r>
    </w:p>
    <w:p w14:paraId="64DD57BF" w14:textId="6EFA4E1F" w:rsidR="001E49DD" w:rsidRPr="001B6A75" w:rsidRDefault="001E49DD" w:rsidP="00BE05D5">
      <w:pPr>
        <w:pStyle w:val="a3"/>
        <w:numPr>
          <w:ilvl w:val="0"/>
          <w:numId w:val="41"/>
        </w:numPr>
        <w:tabs>
          <w:tab w:val="left" w:pos="1134"/>
        </w:tabs>
        <w:spacing w:after="0" w:line="240" w:lineRule="auto"/>
        <w:ind w:left="0" w:firstLine="709"/>
        <w:jc w:val="both"/>
        <w:rPr>
          <w:rFonts w:ascii="Times New Roman" w:hAnsi="Times New Roman" w:cs="Times New Roman"/>
          <w:sz w:val="28"/>
          <w:szCs w:val="28"/>
          <w:lang w:val="en-US"/>
        </w:rPr>
      </w:pPr>
      <w:r w:rsidRPr="001B6A75">
        <w:rPr>
          <w:rFonts w:ascii="Times New Roman" w:eastAsia="Times New Roman" w:hAnsi="Times New Roman" w:cs="Times New Roman"/>
          <w:sz w:val="28"/>
          <w:szCs w:val="28"/>
          <w:lang w:val="kk-KZ"/>
        </w:rPr>
        <w:t xml:space="preserve">Абдуллаева Ш.А, Зайнитдинова М.А. Совершенствование качества образования в системе переподготовки и повышения квалификации педагогических кадров // Научный результат. Педагогика и психология образования. </w:t>
      </w:r>
      <w:r w:rsidR="00A416C7">
        <w:rPr>
          <w:rFonts w:ascii="Times New Roman" w:eastAsia="Times New Roman" w:hAnsi="Times New Roman" w:cs="Times New Roman"/>
          <w:sz w:val="28"/>
          <w:szCs w:val="28"/>
          <w:lang w:val="kk-KZ"/>
        </w:rPr>
        <w:t xml:space="preserve">– 2018. – </w:t>
      </w:r>
      <w:r w:rsidRPr="001B6A75">
        <w:rPr>
          <w:rFonts w:ascii="Times New Roman" w:eastAsia="Times New Roman" w:hAnsi="Times New Roman" w:cs="Times New Roman"/>
          <w:sz w:val="28"/>
          <w:szCs w:val="28"/>
          <w:lang w:val="kk-KZ"/>
        </w:rPr>
        <w:t>Т.</w:t>
      </w:r>
      <w:r w:rsidR="00A416C7">
        <w:rPr>
          <w:rFonts w:ascii="Times New Roman" w:eastAsia="Times New Roman" w:hAnsi="Times New Roman" w:cs="Times New Roman"/>
          <w:sz w:val="28"/>
          <w:szCs w:val="28"/>
          <w:lang w:val="kk-KZ"/>
        </w:rPr>
        <w:t xml:space="preserve"> </w:t>
      </w:r>
      <w:r w:rsidRPr="001B6A75">
        <w:rPr>
          <w:rFonts w:ascii="Times New Roman" w:eastAsia="Times New Roman" w:hAnsi="Times New Roman" w:cs="Times New Roman"/>
          <w:sz w:val="28"/>
          <w:szCs w:val="28"/>
          <w:lang w:val="kk-KZ"/>
        </w:rPr>
        <w:t xml:space="preserve">4, </w:t>
      </w:r>
      <w:r w:rsidRPr="00A416C7">
        <w:rPr>
          <w:rFonts w:ascii="Times New Roman" w:eastAsia="Times New Roman" w:hAnsi="Times New Roman" w:cs="Times New Roman"/>
          <w:sz w:val="28"/>
          <w:szCs w:val="28"/>
          <w:lang w:val="en-US"/>
        </w:rPr>
        <w:t>№</w:t>
      </w:r>
      <w:r w:rsidRPr="001B6A75">
        <w:rPr>
          <w:rFonts w:ascii="Times New Roman" w:eastAsia="Times New Roman" w:hAnsi="Times New Roman" w:cs="Times New Roman"/>
          <w:sz w:val="28"/>
          <w:szCs w:val="28"/>
          <w:lang w:val="kk-KZ"/>
        </w:rPr>
        <w:t xml:space="preserve">3. </w:t>
      </w:r>
      <w:r w:rsidRPr="001B6A75">
        <w:rPr>
          <w:rStyle w:val="3"/>
          <w:rFonts w:eastAsiaTheme="minorHAnsi"/>
        </w:rPr>
        <w:t>–</w:t>
      </w:r>
      <w:r w:rsidRPr="001B6A75">
        <w:rPr>
          <w:rStyle w:val="3"/>
          <w:rFonts w:eastAsiaTheme="minorHAnsi"/>
          <w:lang w:val="en-US"/>
        </w:rPr>
        <w:t xml:space="preserve"> </w:t>
      </w:r>
      <w:r w:rsidRPr="001B6A75">
        <w:rPr>
          <w:rFonts w:ascii="Times New Roman" w:eastAsia="Times New Roman" w:hAnsi="Times New Roman" w:cs="Times New Roman"/>
          <w:sz w:val="28"/>
          <w:szCs w:val="28"/>
          <w:lang w:val="en-US"/>
        </w:rPr>
        <w:t xml:space="preserve">C. </w:t>
      </w:r>
      <w:r w:rsidRPr="001B6A75">
        <w:rPr>
          <w:rFonts w:ascii="Times New Roman" w:eastAsia="Times New Roman" w:hAnsi="Times New Roman" w:cs="Times New Roman"/>
          <w:sz w:val="28"/>
          <w:szCs w:val="28"/>
          <w:lang w:val="kk-KZ"/>
        </w:rPr>
        <w:t>3-11</w:t>
      </w:r>
      <w:r w:rsidR="00A416C7">
        <w:rPr>
          <w:rFonts w:ascii="Times New Roman" w:eastAsia="Times New Roman" w:hAnsi="Times New Roman" w:cs="Times New Roman"/>
          <w:sz w:val="28"/>
          <w:szCs w:val="28"/>
          <w:lang w:val="kk-KZ"/>
        </w:rPr>
        <w:t>.</w:t>
      </w:r>
      <w:r w:rsidRPr="001B6A75">
        <w:rPr>
          <w:rFonts w:ascii="Times New Roman" w:hAnsi="Times New Roman" w:cs="Times New Roman"/>
          <w:sz w:val="28"/>
          <w:szCs w:val="28"/>
          <w:lang w:val="en-US"/>
        </w:rPr>
        <w:t xml:space="preserve"> </w:t>
      </w:r>
    </w:p>
    <w:p w14:paraId="1A7C3439" w14:textId="353ADC4C" w:rsidR="001E49DD" w:rsidRPr="001B6A75" w:rsidRDefault="001E49DD" w:rsidP="00BE05D5">
      <w:pPr>
        <w:pStyle w:val="a3"/>
        <w:numPr>
          <w:ilvl w:val="0"/>
          <w:numId w:val="41"/>
        </w:numPr>
        <w:tabs>
          <w:tab w:val="left" w:pos="1134"/>
        </w:tabs>
        <w:spacing w:after="0" w:line="240" w:lineRule="auto"/>
        <w:ind w:left="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 xml:space="preserve">Passey D. Computer science (CS) in the compulsory education curriculum: Implications for future research // Education and Information Technologies. </w:t>
      </w:r>
      <w:r w:rsidR="00A416C7" w:rsidRPr="00A416C7">
        <w:rPr>
          <w:rFonts w:ascii="Times New Roman" w:hAnsi="Times New Roman" w:cs="Times New Roman"/>
          <w:sz w:val="28"/>
          <w:szCs w:val="28"/>
          <w:lang w:val="en-US"/>
        </w:rPr>
        <w:t xml:space="preserve">– 2017. – </w:t>
      </w:r>
      <w:r w:rsidRPr="001B6A75">
        <w:rPr>
          <w:rFonts w:ascii="Times New Roman" w:hAnsi="Times New Roman" w:cs="Times New Roman"/>
          <w:sz w:val="28"/>
          <w:szCs w:val="28"/>
          <w:lang w:val="en-US"/>
        </w:rPr>
        <w:t>Vol.</w:t>
      </w:r>
      <w:r w:rsidR="00A416C7" w:rsidRPr="00A416C7">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22, Is</w:t>
      </w:r>
      <w:r w:rsidR="00E919D7">
        <w:rPr>
          <w:rFonts w:ascii="Times New Roman" w:hAnsi="Times New Roman" w:cs="Times New Roman"/>
          <w:sz w:val="28"/>
          <w:szCs w:val="28"/>
          <w:lang w:val="en-US"/>
        </w:rPr>
        <w:t>sue</w:t>
      </w:r>
      <w:r w:rsidRPr="001B6A75">
        <w:rPr>
          <w:rFonts w:ascii="Times New Roman" w:hAnsi="Times New Roman" w:cs="Times New Roman"/>
          <w:sz w:val="28"/>
          <w:szCs w:val="28"/>
          <w:lang w:val="en-US"/>
        </w:rPr>
        <w:t xml:space="preserve"> 2. </w:t>
      </w:r>
      <w:r w:rsidR="00E919D7">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P. 421</w:t>
      </w:r>
      <w:r w:rsidR="00E919D7">
        <w:rPr>
          <w:rFonts w:ascii="Times New Roman" w:hAnsi="Times New Roman" w:cs="Times New Roman"/>
          <w:sz w:val="28"/>
          <w:szCs w:val="28"/>
          <w:lang w:val="en-US"/>
        </w:rPr>
        <w:t>-</w:t>
      </w:r>
      <w:r w:rsidRPr="001B6A75">
        <w:rPr>
          <w:rFonts w:ascii="Times New Roman" w:hAnsi="Times New Roman" w:cs="Times New Roman"/>
          <w:sz w:val="28"/>
          <w:szCs w:val="28"/>
          <w:lang w:val="en-US"/>
        </w:rPr>
        <w:t>443.</w:t>
      </w:r>
    </w:p>
    <w:p w14:paraId="29EC2F86" w14:textId="1F4CABE1" w:rsidR="001E49DD" w:rsidRPr="001B6A75" w:rsidRDefault="001E49DD" w:rsidP="00BE05D5">
      <w:pPr>
        <w:pStyle w:val="a3"/>
        <w:numPr>
          <w:ilvl w:val="0"/>
          <w:numId w:val="41"/>
        </w:numPr>
        <w:tabs>
          <w:tab w:val="left" w:pos="1134"/>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Вострокнутов И.Е., Шагбазян Д.В. Болонский процесс и проблема подготовки IT-специалистов в отечественных вузах // Современное образование: сб</w:t>
      </w:r>
      <w:r w:rsidR="00CE24AE">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ст</w:t>
      </w:r>
      <w:r w:rsidR="00CE24AE">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w:t>
      </w:r>
      <w:r w:rsidR="00CE24AE">
        <w:rPr>
          <w:rFonts w:ascii="Times New Roman" w:hAnsi="Times New Roman" w:cs="Times New Roman"/>
          <w:sz w:val="28"/>
          <w:szCs w:val="28"/>
          <w:lang w:val="kk-KZ"/>
        </w:rPr>
        <w:t>8-й</w:t>
      </w:r>
      <w:r w:rsidRPr="001B6A75">
        <w:rPr>
          <w:rFonts w:ascii="Times New Roman" w:hAnsi="Times New Roman" w:cs="Times New Roman"/>
          <w:sz w:val="28"/>
          <w:szCs w:val="28"/>
          <w:lang w:val="kk-KZ"/>
        </w:rPr>
        <w:t xml:space="preserve"> </w:t>
      </w:r>
      <w:r w:rsidR="00CE24AE" w:rsidRPr="001B6A75">
        <w:rPr>
          <w:rFonts w:ascii="Times New Roman" w:hAnsi="Times New Roman" w:cs="Times New Roman"/>
          <w:sz w:val="28"/>
          <w:szCs w:val="28"/>
          <w:lang w:val="kk-KZ"/>
        </w:rPr>
        <w:t>междунар</w:t>
      </w:r>
      <w:r w:rsidRPr="001B6A75">
        <w:rPr>
          <w:rFonts w:ascii="Times New Roman" w:hAnsi="Times New Roman" w:cs="Times New Roman"/>
          <w:sz w:val="28"/>
          <w:szCs w:val="28"/>
          <w:lang w:val="kk-KZ"/>
        </w:rPr>
        <w:t xml:space="preserve">. науч.-практ. конф. </w:t>
      </w:r>
      <w:r w:rsidR="00CE24AE">
        <w:rPr>
          <w:rFonts w:ascii="Times New Roman" w:hAnsi="Times New Roman" w:cs="Times New Roman"/>
          <w:sz w:val="28"/>
          <w:szCs w:val="28"/>
          <w:lang w:val="kk-KZ"/>
        </w:rPr>
        <w:t>(</w:t>
      </w:r>
      <w:r w:rsidRPr="001B6A75">
        <w:rPr>
          <w:rFonts w:ascii="Times New Roman" w:hAnsi="Times New Roman" w:cs="Times New Roman"/>
          <w:sz w:val="28"/>
          <w:szCs w:val="28"/>
          <w:lang w:val="kk-KZ"/>
        </w:rPr>
        <w:t>Артемовские чтения</w:t>
      </w:r>
      <w:r w:rsidR="00CE24AE">
        <w:rPr>
          <w:rFonts w:ascii="Times New Roman" w:hAnsi="Times New Roman" w:cs="Times New Roman"/>
          <w:sz w:val="28"/>
          <w:szCs w:val="28"/>
          <w:lang w:val="kk-KZ"/>
        </w:rPr>
        <w:t>)</w:t>
      </w:r>
      <w:r w:rsidRPr="001B6A75">
        <w:rPr>
          <w:rFonts w:ascii="Times New Roman" w:hAnsi="Times New Roman" w:cs="Times New Roman"/>
          <w:sz w:val="28"/>
          <w:szCs w:val="28"/>
        </w:rPr>
        <w:t xml:space="preserve">. </w:t>
      </w:r>
      <w:r w:rsidRPr="001B6A75">
        <w:rPr>
          <w:rFonts w:ascii="Times New Roman" w:hAnsi="Times New Roman" w:cs="Times New Roman"/>
          <w:sz w:val="28"/>
          <w:szCs w:val="28"/>
          <w:lang w:val="kk-KZ"/>
        </w:rPr>
        <w:t xml:space="preserve">– Пенза: Издательство ПГУ, 2017. </w:t>
      </w:r>
      <w:r w:rsidRPr="00CE24AE">
        <w:rPr>
          <w:rFonts w:ascii="Times New Roman" w:hAnsi="Times New Roman" w:cs="Times New Roman"/>
          <w:sz w:val="28"/>
          <w:szCs w:val="28"/>
        </w:rPr>
        <w:t>–</w:t>
      </w:r>
      <w:r w:rsidRPr="001B6A75">
        <w:rPr>
          <w:rFonts w:ascii="Times New Roman" w:hAnsi="Times New Roman" w:cs="Times New Roman"/>
          <w:sz w:val="28"/>
          <w:szCs w:val="28"/>
        </w:rPr>
        <w:t xml:space="preserve"> </w:t>
      </w:r>
      <w:r w:rsidRPr="001B6A75">
        <w:rPr>
          <w:rFonts w:ascii="Times New Roman" w:hAnsi="Times New Roman" w:cs="Times New Roman"/>
          <w:sz w:val="28"/>
          <w:szCs w:val="28"/>
          <w:lang w:val="kk-KZ"/>
        </w:rPr>
        <w:t>С.</w:t>
      </w:r>
      <w:r w:rsidR="00CE24AE">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8-10. </w:t>
      </w:r>
    </w:p>
    <w:p w14:paraId="64E7DFB9" w14:textId="3888BC40" w:rsidR="001E49DD" w:rsidRPr="001B6A75" w:rsidRDefault="001E49DD" w:rsidP="00BE05D5">
      <w:pPr>
        <w:pStyle w:val="a3"/>
        <w:numPr>
          <w:ilvl w:val="0"/>
          <w:numId w:val="41"/>
        </w:numPr>
        <w:tabs>
          <w:tab w:val="left" w:pos="1134"/>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 xml:space="preserve"> Коротков, Э.М. Управление качеством образования. </w:t>
      </w:r>
      <w:r w:rsidR="00CE24AE">
        <w:rPr>
          <w:rFonts w:ascii="Times New Roman" w:hAnsi="Times New Roman" w:cs="Times New Roman"/>
          <w:sz w:val="28"/>
          <w:szCs w:val="28"/>
        </w:rPr>
        <w:t xml:space="preserve">– </w:t>
      </w:r>
      <w:r w:rsidR="004941DB" w:rsidRPr="001B6A75">
        <w:rPr>
          <w:rFonts w:ascii="Times New Roman" w:hAnsi="Times New Roman" w:cs="Times New Roman"/>
          <w:sz w:val="28"/>
          <w:szCs w:val="28"/>
        </w:rPr>
        <w:t>М.: Академический</w:t>
      </w:r>
      <w:r w:rsidRPr="001B6A75">
        <w:rPr>
          <w:rFonts w:ascii="Times New Roman" w:hAnsi="Times New Roman" w:cs="Times New Roman"/>
          <w:sz w:val="28"/>
          <w:szCs w:val="28"/>
        </w:rPr>
        <w:t xml:space="preserve"> Проект, 2020. </w:t>
      </w:r>
      <w:r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rPr>
        <w:t xml:space="preserve">320 </w:t>
      </w:r>
      <w:r w:rsidRPr="001B6A75">
        <w:rPr>
          <w:rFonts w:ascii="Times New Roman" w:hAnsi="Times New Roman" w:cs="Times New Roman"/>
          <w:sz w:val="28"/>
          <w:szCs w:val="28"/>
          <w:lang w:val="en-US"/>
        </w:rPr>
        <w:t>c</w:t>
      </w:r>
      <w:r w:rsidRPr="001B6A75">
        <w:rPr>
          <w:rFonts w:ascii="Times New Roman" w:hAnsi="Times New Roman" w:cs="Times New Roman"/>
          <w:sz w:val="28"/>
          <w:szCs w:val="28"/>
        </w:rPr>
        <w:t xml:space="preserve">. </w:t>
      </w:r>
    </w:p>
    <w:p w14:paraId="2E7EB751" w14:textId="1F93C31A"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kk-KZ"/>
        </w:rPr>
        <w:t xml:space="preserve">Федоров В.А. Профессионально-педагогическое образование: теория, эмпирика, практика. </w:t>
      </w:r>
      <w:r w:rsidR="00CE24AE">
        <w:rPr>
          <w:lang w:val="kk-KZ"/>
        </w:rPr>
        <w:t>–</w:t>
      </w:r>
      <w:r w:rsidRPr="001B6A75">
        <w:rPr>
          <w:lang w:val="kk-KZ"/>
        </w:rPr>
        <w:t xml:space="preserve"> Екатеринбург, 2001.</w:t>
      </w:r>
      <w:r w:rsidR="00CE24AE">
        <w:rPr>
          <w:lang w:val="kk-KZ"/>
        </w:rPr>
        <w:t xml:space="preserve"> – 330 с.</w:t>
      </w:r>
    </w:p>
    <w:p w14:paraId="4E4B629C" w14:textId="3381D959"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kk-KZ"/>
        </w:rPr>
        <w:t>Guskova N., Vdovin S., Krakovskaya I.</w:t>
      </w:r>
      <w:r w:rsidR="00E919D7">
        <w:rPr>
          <w:lang w:val="en-US"/>
        </w:rPr>
        <w:t xml:space="preserve"> </w:t>
      </w:r>
      <w:r w:rsidRPr="001B6A75">
        <w:rPr>
          <w:lang w:val="en-US"/>
        </w:rPr>
        <w:t>et al.</w:t>
      </w:r>
      <w:r w:rsidRPr="001B6A75">
        <w:rPr>
          <w:lang w:val="kk-KZ"/>
        </w:rPr>
        <w:t xml:space="preserve"> The Quality of Education as a Primary Concern of the Sustainable Development</w:t>
      </w:r>
      <w:r w:rsidRPr="001B6A75">
        <w:rPr>
          <w:lang w:val="en-US"/>
        </w:rPr>
        <w:t xml:space="preserve"> // </w:t>
      </w:r>
      <w:r w:rsidRPr="001B6A75">
        <w:rPr>
          <w:lang w:val="kk-KZ"/>
        </w:rPr>
        <w:t>European Research Studies.</w:t>
      </w:r>
      <w:r w:rsidRPr="001B6A75">
        <w:rPr>
          <w:lang w:val="en-US"/>
        </w:rPr>
        <w:t xml:space="preserve"> </w:t>
      </w:r>
      <w:r w:rsidRPr="001B6A75">
        <w:rPr>
          <w:lang w:val="kk-KZ"/>
        </w:rPr>
        <w:t>– 201</w:t>
      </w:r>
      <w:r w:rsidRPr="001B6A75">
        <w:rPr>
          <w:lang w:val="en-US"/>
        </w:rPr>
        <w:t>6</w:t>
      </w:r>
      <w:r w:rsidRPr="001B6A75">
        <w:rPr>
          <w:lang w:val="kk-KZ"/>
        </w:rPr>
        <w:t xml:space="preserve">. – Vol. </w:t>
      </w:r>
      <w:r w:rsidRPr="001B6A75">
        <w:rPr>
          <w:lang w:val="en-US"/>
        </w:rPr>
        <w:t>19</w:t>
      </w:r>
      <w:r w:rsidRPr="001B6A75">
        <w:rPr>
          <w:lang w:val="kk-KZ"/>
        </w:rPr>
        <w:t>, Is</w:t>
      </w:r>
      <w:r w:rsidR="00E919D7">
        <w:rPr>
          <w:lang w:val="en-US"/>
        </w:rPr>
        <w:t>sue</w:t>
      </w:r>
      <w:r w:rsidRPr="001B6A75">
        <w:rPr>
          <w:lang w:val="kk-KZ"/>
        </w:rPr>
        <w:t xml:space="preserve"> 3. – P. 2</w:t>
      </w:r>
      <w:r w:rsidRPr="001B6A75">
        <w:rPr>
          <w:lang w:val="en-US"/>
        </w:rPr>
        <w:t>39</w:t>
      </w:r>
      <w:r w:rsidRPr="001B6A75">
        <w:rPr>
          <w:lang w:val="kk-KZ"/>
        </w:rPr>
        <w:t>-25</w:t>
      </w:r>
      <w:r w:rsidRPr="001B6A75">
        <w:rPr>
          <w:lang w:val="en-US"/>
        </w:rPr>
        <w:t>7</w:t>
      </w:r>
      <w:r w:rsidRPr="001B6A75">
        <w:rPr>
          <w:lang w:val="kk-KZ"/>
        </w:rPr>
        <w:t>.</w:t>
      </w:r>
    </w:p>
    <w:p w14:paraId="3D12DFC0" w14:textId="44670784" w:rsidR="001E49DD" w:rsidRPr="001B6A75" w:rsidRDefault="001E49DD" w:rsidP="00BE05D5">
      <w:pPr>
        <w:pStyle w:val="a3"/>
        <w:widowControl w:val="0"/>
        <w:numPr>
          <w:ilvl w:val="0"/>
          <w:numId w:val="41"/>
        </w:numPr>
        <w:tabs>
          <w:tab w:val="left" w:pos="851"/>
          <w:tab w:val="left" w:pos="1134"/>
        </w:tabs>
        <w:autoSpaceDE w:val="0"/>
        <w:autoSpaceDN w:val="0"/>
        <w:spacing w:after="0" w:line="240" w:lineRule="auto"/>
        <w:ind w:left="0" w:firstLine="709"/>
        <w:jc w:val="both"/>
        <w:rPr>
          <w:rFonts w:ascii="Times New Roman" w:eastAsia="Times New Roman" w:hAnsi="Times New Roman" w:cs="Times New Roman"/>
          <w:color w:val="000000"/>
          <w:sz w:val="28"/>
          <w:szCs w:val="28"/>
          <w:lang w:val="en-US"/>
        </w:rPr>
      </w:pPr>
      <w:r w:rsidRPr="001B6A75">
        <w:rPr>
          <w:rFonts w:ascii="Times New Roman" w:eastAsia="Times New Roman" w:hAnsi="Times New Roman" w:cs="Times New Roman"/>
          <w:color w:val="000000"/>
          <w:sz w:val="28"/>
          <w:szCs w:val="28"/>
          <w:lang w:val="en-US"/>
        </w:rPr>
        <w:t>Bedelov K.,</w:t>
      </w:r>
      <w:r w:rsidRPr="001B6A75">
        <w:rPr>
          <w:rFonts w:ascii="Times New Roman" w:eastAsia="Times New Roman" w:hAnsi="Times New Roman" w:cs="Times New Roman"/>
          <w:sz w:val="28"/>
          <w:szCs w:val="28"/>
          <w:lang w:val="en-US"/>
        </w:rPr>
        <w:t xml:space="preserve"> </w:t>
      </w:r>
      <w:r w:rsidRPr="001B6A75">
        <w:rPr>
          <w:rFonts w:ascii="Times New Roman" w:eastAsia="Times New Roman" w:hAnsi="Times New Roman" w:cs="Times New Roman"/>
          <w:color w:val="000000"/>
          <w:sz w:val="28"/>
          <w:szCs w:val="28"/>
          <w:lang w:val="en-US"/>
        </w:rPr>
        <w:t>Bidaibekov Y., Grinshkun V. et al. The effective use of telecommunication cloud services for the training of future</w:t>
      </w:r>
      <w:r w:rsidRPr="001B6A75">
        <w:rPr>
          <w:rFonts w:ascii="Times New Roman" w:eastAsia="Times New Roman" w:hAnsi="Times New Roman" w:cs="Times New Roman"/>
          <w:color w:val="000000"/>
          <w:sz w:val="28"/>
          <w:szCs w:val="28"/>
          <w:lang w:val="kk-KZ"/>
        </w:rPr>
        <w:t xml:space="preserve"> </w:t>
      </w:r>
      <w:r w:rsidRPr="001B6A75">
        <w:rPr>
          <w:rFonts w:ascii="Times New Roman" w:eastAsia="Times New Roman" w:hAnsi="Times New Roman" w:cs="Times New Roman"/>
          <w:color w:val="000000"/>
          <w:sz w:val="28"/>
          <w:szCs w:val="28"/>
          <w:lang w:val="en-US"/>
        </w:rPr>
        <w:t xml:space="preserve">computer science teachers // World Transactions on Engineering and Technology Education. </w:t>
      </w:r>
      <w:r w:rsidRPr="001B6A75">
        <w:rPr>
          <w:rFonts w:ascii="Times New Roman" w:hAnsi="Times New Roman" w:cs="Times New Roman"/>
          <w:sz w:val="28"/>
          <w:szCs w:val="28"/>
          <w:lang w:val="en-US"/>
        </w:rPr>
        <w:t>–</w:t>
      </w:r>
      <w:r w:rsidR="00E919D7">
        <w:rPr>
          <w:rFonts w:ascii="Times New Roman" w:hAnsi="Times New Roman" w:cs="Times New Roman"/>
          <w:sz w:val="28"/>
          <w:szCs w:val="28"/>
          <w:lang w:val="en-US"/>
        </w:rPr>
        <w:t xml:space="preserve"> </w:t>
      </w:r>
      <w:r w:rsidRPr="001B6A75">
        <w:rPr>
          <w:rFonts w:ascii="Times New Roman" w:eastAsia="Times New Roman" w:hAnsi="Times New Roman" w:cs="Times New Roman"/>
          <w:color w:val="000000"/>
          <w:sz w:val="28"/>
          <w:szCs w:val="28"/>
          <w:lang w:val="en-US"/>
        </w:rPr>
        <w:t xml:space="preserve">2021. </w:t>
      </w:r>
      <w:r w:rsidRPr="001B6A75">
        <w:rPr>
          <w:rFonts w:ascii="Times New Roman" w:eastAsia="Times New Roman" w:hAnsi="Times New Roman" w:cs="Times New Roman"/>
          <w:sz w:val="28"/>
          <w:szCs w:val="28"/>
          <w:lang w:val="en-US"/>
        </w:rPr>
        <w:t>–</w:t>
      </w:r>
      <w:r w:rsidR="00E919D7">
        <w:rPr>
          <w:rFonts w:ascii="Times New Roman" w:eastAsia="Times New Roman" w:hAnsi="Times New Roman" w:cs="Times New Roman"/>
          <w:sz w:val="28"/>
          <w:szCs w:val="28"/>
          <w:lang w:val="en-US"/>
        </w:rPr>
        <w:t xml:space="preserve"> </w:t>
      </w:r>
      <w:r w:rsidRPr="001B6A75">
        <w:rPr>
          <w:rFonts w:ascii="Times New Roman" w:eastAsia="Times New Roman" w:hAnsi="Times New Roman" w:cs="Times New Roman"/>
          <w:color w:val="000000"/>
          <w:sz w:val="28"/>
          <w:szCs w:val="28"/>
          <w:lang w:val="en-US"/>
        </w:rPr>
        <w:t>Vol.</w:t>
      </w:r>
      <w:r w:rsidR="00E919D7">
        <w:rPr>
          <w:rFonts w:ascii="Times New Roman" w:eastAsia="Times New Roman" w:hAnsi="Times New Roman" w:cs="Times New Roman"/>
          <w:color w:val="000000"/>
          <w:sz w:val="28"/>
          <w:szCs w:val="28"/>
          <w:lang w:val="en-US"/>
        </w:rPr>
        <w:t xml:space="preserve"> </w:t>
      </w:r>
      <w:r w:rsidRPr="001B6A75">
        <w:rPr>
          <w:rFonts w:ascii="Times New Roman" w:eastAsia="Times New Roman" w:hAnsi="Times New Roman" w:cs="Times New Roman"/>
          <w:color w:val="000000"/>
          <w:sz w:val="28"/>
          <w:szCs w:val="28"/>
          <w:lang w:val="en-US"/>
        </w:rPr>
        <w:t>19</w:t>
      </w:r>
      <w:r w:rsidR="00E919D7">
        <w:rPr>
          <w:rFonts w:ascii="Times New Roman" w:eastAsia="Times New Roman" w:hAnsi="Times New Roman" w:cs="Times New Roman"/>
          <w:color w:val="000000"/>
          <w:sz w:val="28"/>
          <w:szCs w:val="28"/>
          <w:lang w:val="en-US"/>
        </w:rPr>
        <w:t>,</w:t>
      </w:r>
      <w:r w:rsidRPr="001B6A75">
        <w:rPr>
          <w:rFonts w:ascii="Times New Roman" w:eastAsia="Times New Roman" w:hAnsi="Times New Roman" w:cs="Times New Roman"/>
          <w:sz w:val="28"/>
          <w:szCs w:val="28"/>
          <w:lang w:val="en-US"/>
        </w:rPr>
        <w:t xml:space="preserve"> Is</w:t>
      </w:r>
      <w:r w:rsidR="00E919D7">
        <w:rPr>
          <w:rFonts w:ascii="Times New Roman" w:eastAsia="Times New Roman" w:hAnsi="Times New Roman" w:cs="Times New Roman"/>
          <w:sz w:val="28"/>
          <w:szCs w:val="28"/>
          <w:lang w:val="en-US"/>
        </w:rPr>
        <w:t>sue</w:t>
      </w:r>
      <w:r w:rsidRPr="001B6A75">
        <w:rPr>
          <w:rFonts w:ascii="Times New Roman" w:eastAsia="Times New Roman" w:hAnsi="Times New Roman" w:cs="Times New Roman"/>
          <w:sz w:val="28"/>
          <w:szCs w:val="28"/>
          <w:lang w:val="en-US"/>
        </w:rPr>
        <w:t xml:space="preserve"> </w:t>
      </w:r>
      <w:r w:rsidRPr="001B6A75">
        <w:rPr>
          <w:rFonts w:ascii="Times New Roman" w:eastAsia="Times New Roman" w:hAnsi="Times New Roman" w:cs="Times New Roman"/>
          <w:color w:val="000000"/>
          <w:sz w:val="28"/>
          <w:szCs w:val="28"/>
          <w:lang w:val="en-US"/>
        </w:rPr>
        <w:t>4</w:t>
      </w:r>
      <w:r w:rsidR="00E919D7">
        <w:rPr>
          <w:rFonts w:ascii="Times New Roman" w:eastAsia="Times New Roman" w:hAnsi="Times New Roman" w:cs="Times New Roman"/>
          <w:color w:val="000000"/>
          <w:sz w:val="28"/>
          <w:szCs w:val="28"/>
          <w:lang w:val="en-US"/>
        </w:rPr>
        <w:t>.</w:t>
      </w:r>
      <w:r w:rsidRPr="001B6A75">
        <w:rPr>
          <w:rFonts w:ascii="Times New Roman" w:eastAsia="Times New Roman" w:hAnsi="Times New Roman" w:cs="Times New Roman"/>
          <w:sz w:val="28"/>
          <w:szCs w:val="28"/>
          <w:lang w:val="en-US"/>
        </w:rPr>
        <w:t xml:space="preserve"> – P.</w:t>
      </w:r>
      <w:r w:rsidRPr="001B6A75">
        <w:rPr>
          <w:rFonts w:ascii="Times New Roman" w:eastAsia="Times New Roman" w:hAnsi="Times New Roman" w:cs="Times New Roman"/>
          <w:color w:val="000000"/>
          <w:sz w:val="28"/>
          <w:szCs w:val="28"/>
          <w:lang w:val="en-US"/>
        </w:rPr>
        <w:t xml:space="preserve"> 398-403.</w:t>
      </w:r>
    </w:p>
    <w:p w14:paraId="181EA3DE" w14:textId="28071A1F" w:rsidR="001E49DD" w:rsidRPr="001B6A75" w:rsidRDefault="001E49DD" w:rsidP="00BE05D5">
      <w:pPr>
        <w:pStyle w:val="a3"/>
        <w:widowControl w:val="0"/>
        <w:numPr>
          <w:ilvl w:val="0"/>
          <w:numId w:val="41"/>
        </w:numPr>
        <w:tabs>
          <w:tab w:val="left" w:pos="851"/>
          <w:tab w:val="left" w:pos="1134"/>
        </w:tabs>
        <w:autoSpaceDE w:val="0"/>
        <w:autoSpaceDN w:val="0"/>
        <w:spacing w:after="0" w:line="240" w:lineRule="auto"/>
        <w:ind w:left="0" w:firstLine="709"/>
        <w:jc w:val="both"/>
        <w:rPr>
          <w:rFonts w:ascii="Times New Roman" w:eastAsia="Times New Roman" w:hAnsi="Times New Roman" w:cs="Times New Roman"/>
          <w:color w:val="000000"/>
          <w:sz w:val="28"/>
          <w:szCs w:val="28"/>
        </w:rPr>
      </w:pPr>
      <w:r w:rsidRPr="001B6A75">
        <w:rPr>
          <w:rFonts w:ascii="Times New Roman" w:eastAsia="Times New Roman" w:hAnsi="Times New Roman" w:cs="Times New Roman"/>
          <w:color w:val="000000"/>
          <w:sz w:val="28"/>
          <w:szCs w:val="28"/>
        </w:rPr>
        <w:t>Поташник М.М. Управление профессиональным ростом учителя в современной школе</w:t>
      </w:r>
      <w:r w:rsidRPr="001B6A75">
        <w:rPr>
          <w:rFonts w:ascii="Times New Roman" w:eastAsia="Times New Roman" w:hAnsi="Times New Roman" w:cs="Times New Roman"/>
          <w:color w:val="000000"/>
          <w:sz w:val="28"/>
          <w:szCs w:val="28"/>
          <w:lang w:val="kk-KZ"/>
        </w:rPr>
        <w:t xml:space="preserve">. </w:t>
      </w:r>
      <w:r w:rsidRPr="001B6A75">
        <w:rPr>
          <w:rFonts w:ascii="Times New Roman" w:eastAsia="Times New Roman" w:hAnsi="Times New Roman" w:cs="Times New Roman"/>
          <w:sz w:val="28"/>
          <w:szCs w:val="28"/>
        </w:rPr>
        <w:t xml:space="preserve">– </w:t>
      </w:r>
      <w:r w:rsidRPr="001B6A75">
        <w:rPr>
          <w:rFonts w:ascii="Times New Roman" w:eastAsia="Times New Roman" w:hAnsi="Times New Roman" w:cs="Times New Roman"/>
          <w:sz w:val="28"/>
          <w:szCs w:val="28"/>
          <w:lang w:val="kk-KZ"/>
        </w:rPr>
        <w:t>М</w:t>
      </w:r>
      <w:r w:rsidR="00156732" w:rsidRPr="00156732">
        <w:rPr>
          <w:rFonts w:ascii="Times New Roman" w:eastAsia="Times New Roman" w:hAnsi="Times New Roman" w:cs="Times New Roman"/>
          <w:sz w:val="28"/>
          <w:szCs w:val="28"/>
        </w:rPr>
        <w:t>.</w:t>
      </w:r>
      <w:r w:rsidRPr="001B6A75">
        <w:rPr>
          <w:rFonts w:ascii="Times New Roman" w:eastAsia="Times New Roman" w:hAnsi="Times New Roman" w:cs="Times New Roman"/>
          <w:color w:val="000000"/>
          <w:sz w:val="28"/>
          <w:szCs w:val="28"/>
          <w:lang w:val="kk-KZ"/>
        </w:rPr>
        <w:t xml:space="preserve">, </w:t>
      </w:r>
      <w:r w:rsidRPr="001B6A75">
        <w:rPr>
          <w:rFonts w:ascii="Times New Roman" w:eastAsia="Times New Roman" w:hAnsi="Times New Roman" w:cs="Times New Roman"/>
          <w:color w:val="000000"/>
          <w:sz w:val="28"/>
          <w:szCs w:val="28"/>
        </w:rPr>
        <w:t>2011</w:t>
      </w:r>
      <w:r w:rsidR="00156732" w:rsidRPr="00156732">
        <w:rPr>
          <w:rFonts w:ascii="Times New Roman" w:eastAsia="Times New Roman" w:hAnsi="Times New Roman" w:cs="Times New Roman"/>
          <w:color w:val="000000"/>
          <w:sz w:val="28"/>
          <w:szCs w:val="28"/>
        </w:rPr>
        <w:t>.</w:t>
      </w:r>
      <w:r w:rsidRPr="001B6A75">
        <w:rPr>
          <w:rFonts w:ascii="Times New Roman" w:eastAsia="Times New Roman" w:hAnsi="Times New Roman" w:cs="Times New Roman"/>
          <w:color w:val="000000"/>
          <w:sz w:val="28"/>
          <w:szCs w:val="28"/>
        </w:rPr>
        <w:t xml:space="preserve"> </w:t>
      </w:r>
      <w:r w:rsidRPr="001B6A75">
        <w:rPr>
          <w:rFonts w:ascii="Times New Roman" w:eastAsia="Times New Roman" w:hAnsi="Times New Roman" w:cs="Times New Roman"/>
          <w:sz w:val="28"/>
          <w:szCs w:val="28"/>
        </w:rPr>
        <w:t xml:space="preserve">– </w:t>
      </w:r>
      <w:r w:rsidRPr="001B6A75">
        <w:rPr>
          <w:rFonts w:ascii="Times New Roman" w:eastAsia="Times New Roman" w:hAnsi="Times New Roman" w:cs="Times New Roman"/>
          <w:color w:val="000000"/>
          <w:sz w:val="28"/>
          <w:szCs w:val="28"/>
        </w:rPr>
        <w:t>448 с</w:t>
      </w:r>
      <w:r w:rsidRPr="001B6A75">
        <w:rPr>
          <w:rFonts w:ascii="Times New Roman" w:eastAsia="Times New Roman" w:hAnsi="Times New Roman" w:cs="Times New Roman"/>
          <w:color w:val="000000"/>
          <w:sz w:val="28"/>
          <w:szCs w:val="28"/>
          <w:lang w:val="kk-KZ"/>
        </w:rPr>
        <w:t>.</w:t>
      </w:r>
    </w:p>
    <w:p w14:paraId="6A812A54" w14:textId="7E16C5B8" w:rsidR="001E49DD" w:rsidRPr="001B6A75" w:rsidRDefault="001E49DD" w:rsidP="00BE05D5">
      <w:pPr>
        <w:pStyle w:val="a3"/>
        <w:widowControl w:val="0"/>
        <w:numPr>
          <w:ilvl w:val="0"/>
          <w:numId w:val="41"/>
        </w:numPr>
        <w:tabs>
          <w:tab w:val="left" w:pos="851"/>
          <w:tab w:val="left" w:pos="1134"/>
        </w:tabs>
        <w:autoSpaceDE w:val="0"/>
        <w:autoSpaceDN w:val="0"/>
        <w:spacing w:after="0" w:line="240" w:lineRule="auto"/>
        <w:ind w:left="0" w:firstLine="709"/>
        <w:jc w:val="both"/>
        <w:rPr>
          <w:rFonts w:ascii="Times New Roman" w:eastAsia="Times New Roman" w:hAnsi="Times New Roman" w:cs="Times New Roman"/>
          <w:color w:val="000000"/>
          <w:sz w:val="28"/>
          <w:szCs w:val="28"/>
          <w:lang w:val="en-US"/>
        </w:rPr>
      </w:pPr>
      <w:r w:rsidRPr="001B6A75">
        <w:rPr>
          <w:rFonts w:ascii="Times New Roman" w:hAnsi="Times New Roman" w:cs="Times New Roman"/>
          <w:sz w:val="28"/>
          <w:szCs w:val="28"/>
          <w:lang w:val="en-US"/>
        </w:rPr>
        <w:t>Gouthro P.A. Lifelong learning in a globalized world: The need for critical social theory in adult and lifelong education // International Journal of Lifelong Education. – 2022</w:t>
      </w:r>
      <w:r w:rsidRPr="001B6A75">
        <w:rPr>
          <w:rFonts w:ascii="Times New Roman" w:eastAsia="Times New Roman" w:hAnsi="Times New Roman" w:cs="Times New Roman"/>
          <w:color w:val="000000"/>
          <w:sz w:val="28"/>
          <w:szCs w:val="28"/>
          <w:lang w:val="en-US"/>
        </w:rPr>
        <w:t xml:space="preserve">. </w:t>
      </w:r>
      <w:r w:rsidRPr="001B6A75">
        <w:rPr>
          <w:rFonts w:ascii="Times New Roman" w:eastAsia="Times New Roman" w:hAnsi="Times New Roman" w:cs="Times New Roman"/>
          <w:sz w:val="28"/>
          <w:szCs w:val="28"/>
          <w:lang w:val="en-US"/>
        </w:rPr>
        <w:t xml:space="preserve">– </w:t>
      </w:r>
      <w:r w:rsidRPr="001B6A75">
        <w:rPr>
          <w:rFonts w:ascii="Times New Roman" w:eastAsia="Times New Roman" w:hAnsi="Times New Roman" w:cs="Times New Roman"/>
          <w:color w:val="000000"/>
          <w:sz w:val="28"/>
          <w:szCs w:val="28"/>
          <w:lang w:val="en-US"/>
        </w:rPr>
        <w:t>Vol.</w:t>
      </w:r>
      <w:r w:rsidR="00E919D7">
        <w:rPr>
          <w:rFonts w:ascii="Times New Roman" w:eastAsia="Times New Roman" w:hAnsi="Times New Roman" w:cs="Times New Roman"/>
          <w:color w:val="000000"/>
          <w:sz w:val="28"/>
          <w:szCs w:val="28"/>
          <w:lang w:val="en-US"/>
        </w:rPr>
        <w:t xml:space="preserve"> </w:t>
      </w:r>
      <w:r w:rsidRPr="001B6A75">
        <w:rPr>
          <w:rFonts w:ascii="Times New Roman" w:eastAsia="Times New Roman" w:hAnsi="Times New Roman" w:cs="Times New Roman"/>
          <w:color w:val="000000"/>
          <w:sz w:val="28"/>
          <w:szCs w:val="28"/>
          <w:lang w:val="en-US"/>
        </w:rPr>
        <w:t>41</w:t>
      </w:r>
      <w:r w:rsidR="00E919D7">
        <w:rPr>
          <w:rFonts w:ascii="Times New Roman" w:eastAsia="Times New Roman" w:hAnsi="Times New Roman" w:cs="Times New Roman"/>
          <w:color w:val="000000"/>
          <w:sz w:val="28"/>
          <w:szCs w:val="28"/>
          <w:lang w:val="en-US"/>
        </w:rPr>
        <w:t xml:space="preserve">, </w:t>
      </w:r>
      <w:r w:rsidRPr="001B6A75">
        <w:rPr>
          <w:rFonts w:ascii="Times New Roman" w:eastAsia="Times New Roman" w:hAnsi="Times New Roman" w:cs="Times New Roman"/>
          <w:sz w:val="28"/>
          <w:szCs w:val="28"/>
          <w:lang w:val="en-US"/>
        </w:rPr>
        <w:t>Is</w:t>
      </w:r>
      <w:r w:rsidR="00E919D7">
        <w:rPr>
          <w:rFonts w:ascii="Times New Roman" w:eastAsia="Times New Roman" w:hAnsi="Times New Roman" w:cs="Times New Roman"/>
          <w:sz w:val="28"/>
          <w:szCs w:val="28"/>
          <w:lang w:val="en-US"/>
        </w:rPr>
        <w:t xml:space="preserve">sue </w:t>
      </w:r>
      <w:r w:rsidRPr="001B6A75">
        <w:rPr>
          <w:rFonts w:ascii="Times New Roman" w:eastAsia="Times New Roman" w:hAnsi="Times New Roman" w:cs="Times New Roman"/>
          <w:color w:val="000000"/>
          <w:sz w:val="28"/>
          <w:szCs w:val="28"/>
          <w:lang w:val="en-US"/>
        </w:rPr>
        <w:t>1</w:t>
      </w:r>
      <w:r w:rsidR="00E919D7">
        <w:rPr>
          <w:rFonts w:ascii="Times New Roman" w:eastAsia="Times New Roman" w:hAnsi="Times New Roman" w:cs="Times New Roman"/>
          <w:color w:val="000000"/>
          <w:sz w:val="28"/>
          <w:szCs w:val="28"/>
          <w:lang w:val="en-US"/>
        </w:rPr>
        <w:t>.</w:t>
      </w:r>
      <w:r w:rsidRPr="001B6A75">
        <w:rPr>
          <w:rFonts w:ascii="Times New Roman" w:eastAsia="Times New Roman" w:hAnsi="Times New Roman" w:cs="Times New Roman"/>
          <w:sz w:val="28"/>
          <w:szCs w:val="28"/>
          <w:lang w:val="en-US"/>
        </w:rPr>
        <w:t xml:space="preserve"> –</w:t>
      </w:r>
      <w:r w:rsidR="00E919D7">
        <w:rPr>
          <w:rFonts w:ascii="Times New Roman" w:eastAsia="Times New Roman" w:hAnsi="Times New Roman" w:cs="Times New Roman"/>
          <w:sz w:val="28"/>
          <w:szCs w:val="28"/>
          <w:lang w:val="en-US"/>
        </w:rPr>
        <w:t xml:space="preserve"> </w:t>
      </w:r>
      <w:r w:rsidRPr="001B6A75">
        <w:rPr>
          <w:rFonts w:ascii="Times New Roman" w:eastAsia="Times New Roman" w:hAnsi="Times New Roman" w:cs="Times New Roman"/>
          <w:sz w:val="28"/>
          <w:szCs w:val="28"/>
          <w:lang w:val="en-US"/>
        </w:rPr>
        <w:t>P.</w:t>
      </w:r>
      <w:r w:rsidRPr="001B6A75">
        <w:rPr>
          <w:rFonts w:ascii="Times New Roman" w:eastAsia="Times New Roman" w:hAnsi="Times New Roman" w:cs="Times New Roman"/>
          <w:color w:val="000000"/>
          <w:sz w:val="28"/>
          <w:szCs w:val="28"/>
          <w:lang w:val="en-US"/>
        </w:rPr>
        <w:t xml:space="preserve"> 107-121.</w:t>
      </w:r>
    </w:p>
    <w:p w14:paraId="7841B892" w14:textId="007A7105" w:rsidR="001E49DD" w:rsidRPr="001B6A75" w:rsidRDefault="001E49DD" w:rsidP="00BE05D5">
      <w:pPr>
        <w:pStyle w:val="a3"/>
        <w:widowControl w:val="0"/>
        <w:numPr>
          <w:ilvl w:val="0"/>
          <w:numId w:val="41"/>
        </w:numPr>
        <w:tabs>
          <w:tab w:val="left" w:pos="851"/>
          <w:tab w:val="left" w:pos="1134"/>
        </w:tabs>
        <w:autoSpaceDE w:val="0"/>
        <w:autoSpaceDN w:val="0"/>
        <w:spacing w:after="0" w:line="240" w:lineRule="auto"/>
        <w:ind w:left="0" w:firstLine="709"/>
        <w:jc w:val="both"/>
        <w:rPr>
          <w:rFonts w:ascii="Times New Roman" w:eastAsia="Times New Roman" w:hAnsi="Times New Roman" w:cs="Times New Roman"/>
          <w:color w:val="000000"/>
          <w:sz w:val="28"/>
          <w:szCs w:val="28"/>
          <w:lang w:val="en-US"/>
        </w:rPr>
      </w:pPr>
      <w:r w:rsidRPr="001B6A75">
        <w:rPr>
          <w:rFonts w:ascii="Times New Roman" w:hAnsi="Times New Roman" w:cs="Times New Roman"/>
          <w:color w:val="000000" w:themeColor="text1"/>
          <w:sz w:val="28"/>
          <w:szCs w:val="28"/>
          <w:lang w:val="en-US"/>
        </w:rPr>
        <w:t xml:space="preserve">Khayum H. Quality of Higher Education: Implementation of Kaizen Philosophy // World Journal </w:t>
      </w:r>
      <w:r w:rsidR="004941DB" w:rsidRPr="001B6A75">
        <w:rPr>
          <w:rFonts w:ascii="Times New Roman" w:hAnsi="Times New Roman" w:cs="Times New Roman"/>
          <w:color w:val="000000" w:themeColor="text1"/>
          <w:sz w:val="28"/>
          <w:szCs w:val="28"/>
          <w:lang w:val="en-US"/>
        </w:rPr>
        <w:t>of</w:t>
      </w:r>
      <w:r w:rsidRPr="001B6A75">
        <w:rPr>
          <w:rFonts w:ascii="Times New Roman" w:hAnsi="Times New Roman" w:cs="Times New Roman"/>
          <w:color w:val="000000" w:themeColor="text1"/>
          <w:sz w:val="28"/>
          <w:szCs w:val="28"/>
          <w:lang w:val="en-US"/>
        </w:rPr>
        <w:t xml:space="preserve"> Social Sciences, </w:t>
      </w:r>
      <w:r w:rsidRPr="001B6A75">
        <w:rPr>
          <w:rFonts w:ascii="Times New Roman" w:hAnsi="Times New Roman" w:cs="Times New Roman"/>
          <w:sz w:val="28"/>
          <w:szCs w:val="28"/>
          <w:lang w:val="en-US"/>
        </w:rPr>
        <w:t>– 2017</w:t>
      </w:r>
      <w:r w:rsidRPr="001B6A75">
        <w:rPr>
          <w:rFonts w:ascii="Times New Roman" w:eastAsia="Times New Roman" w:hAnsi="Times New Roman" w:cs="Times New Roman"/>
          <w:color w:val="000000"/>
          <w:sz w:val="28"/>
          <w:szCs w:val="28"/>
          <w:lang w:val="en-US"/>
        </w:rPr>
        <w:t xml:space="preserve">. </w:t>
      </w:r>
      <w:r w:rsidRPr="001B6A75">
        <w:rPr>
          <w:rFonts w:ascii="Times New Roman" w:eastAsia="Times New Roman" w:hAnsi="Times New Roman" w:cs="Times New Roman"/>
          <w:sz w:val="28"/>
          <w:szCs w:val="28"/>
          <w:lang w:val="en-US"/>
        </w:rPr>
        <w:t xml:space="preserve">– </w:t>
      </w:r>
      <w:r w:rsidRPr="001B6A75">
        <w:rPr>
          <w:rFonts w:ascii="Times New Roman" w:eastAsia="Times New Roman" w:hAnsi="Times New Roman" w:cs="Times New Roman"/>
          <w:color w:val="000000"/>
          <w:sz w:val="28"/>
          <w:szCs w:val="28"/>
          <w:lang w:val="en-US"/>
        </w:rPr>
        <w:t>Vol.</w:t>
      </w:r>
      <w:r w:rsidR="00E919D7">
        <w:rPr>
          <w:rFonts w:ascii="Times New Roman" w:eastAsia="Times New Roman" w:hAnsi="Times New Roman" w:cs="Times New Roman"/>
          <w:color w:val="000000"/>
          <w:sz w:val="28"/>
          <w:szCs w:val="28"/>
          <w:lang w:val="en-US"/>
        </w:rPr>
        <w:t xml:space="preserve"> </w:t>
      </w:r>
      <w:r w:rsidRPr="001B6A75">
        <w:rPr>
          <w:rFonts w:ascii="Times New Roman" w:eastAsia="Times New Roman" w:hAnsi="Times New Roman" w:cs="Times New Roman"/>
          <w:color w:val="000000"/>
          <w:sz w:val="28"/>
          <w:szCs w:val="28"/>
          <w:lang w:val="en-US"/>
        </w:rPr>
        <w:t>7</w:t>
      </w:r>
      <w:r w:rsidR="00E919D7">
        <w:rPr>
          <w:rFonts w:ascii="Times New Roman" w:eastAsia="Times New Roman" w:hAnsi="Times New Roman" w:cs="Times New Roman"/>
          <w:color w:val="000000"/>
          <w:sz w:val="28"/>
          <w:szCs w:val="28"/>
          <w:lang w:val="en-US"/>
        </w:rPr>
        <w:t xml:space="preserve">, </w:t>
      </w:r>
      <w:r w:rsidRPr="001B6A75">
        <w:rPr>
          <w:rFonts w:ascii="Times New Roman" w:eastAsia="Times New Roman" w:hAnsi="Times New Roman" w:cs="Times New Roman"/>
          <w:sz w:val="28"/>
          <w:szCs w:val="28"/>
          <w:lang w:val="en-US"/>
        </w:rPr>
        <w:t>Is</w:t>
      </w:r>
      <w:r w:rsidR="00E919D7">
        <w:rPr>
          <w:rFonts w:ascii="Times New Roman" w:eastAsia="Times New Roman" w:hAnsi="Times New Roman" w:cs="Times New Roman"/>
          <w:sz w:val="28"/>
          <w:szCs w:val="28"/>
          <w:lang w:val="en-US"/>
        </w:rPr>
        <w:t xml:space="preserve">sue </w:t>
      </w:r>
      <w:r w:rsidRPr="001B6A75">
        <w:rPr>
          <w:rFonts w:ascii="Times New Roman" w:eastAsia="Times New Roman" w:hAnsi="Times New Roman" w:cs="Times New Roman"/>
          <w:color w:val="000000"/>
          <w:sz w:val="28"/>
          <w:szCs w:val="28"/>
          <w:lang w:val="en-US"/>
        </w:rPr>
        <w:t>1</w:t>
      </w:r>
      <w:r w:rsidR="00E919D7">
        <w:rPr>
          <w:rFonts w:ascii="Times New Roman" w:eastAsia="Times New Roman" w:hAnsi="Times New Roman" w:cs="Times New Roman"/>
          <w:color w:val="000000"/>
          <w:sz w:val="28"/>
          <w:szCs w:val="28"/>
          <w:lang w:val="en-US"/>
        </w:rPr>
        <w:t>.</w:t>
      </w:r>
      <w:r w:rsidRPr="001B6A75">
        <w:rPr>
          <w:rFonts w:ascii="Times New Roman" w:eastAsia="Times New Roman" w:hAnsi="Times New Roman" w:cs="Times New Roman"/>
          <w:sz w:val="28"/>
          <w:szCs w:val="28"/>
          <w:lang w:val="en-US"/>
        </w:rPr>
        <w:t xml:space="preserve"> – P.</w:t>
      </w:r>
      <w:r w:rsidRPr="001B6A75">
        <w:rPr>
          <w:rFonts w:ascii="Times New Roman" w:eastAsia="Times New Roman" w:hAnsi="Times New Roman" w:cs="Times New Roman"/>
          <w:color w:val="000000"/>
          <w:sz w:val="28"/>
          <w:szCs w:val="28"/>
          <w:lang w:val="en-US"/>
        </w:rPr>
        <w:t xml:space="preserve"> 10-16.</w:t>
      </w:r>
    </w:p>
    <w:p w14:paraId="0C52B400" w14:textId="7859A164"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kk-KZ"/>
        </w:rPr>
        <w:t>Hamidi</w:t>
      </w:r>
      <w:r w:rsidRPr="001B6A75">
        <w:rPr>
          <w:lang w:val="en-US"/>
        </w:rPr>
        <w:t xml:space="preserve"> </w:t>
      </w:r>
      <w:r w:rsidRPr="001B6A75">
        <w:rPr>
          <w:lang w:val="kk-KZ"/>
        </w:rPr>
        <w:t>F., Meshkat M., Rezaee M.</w:t>
      </w:r>
      <w:r w:rsidRPr="001B6A75">
        <w:rPr>
          <w:lang w:val="en-US"/>
        </w:rPr>
        <w:t xml:space="preserve"> </w:t>
      </w:r>
      <w:r w:rsidR="00E919D7" w:rsidRPr="001B6A75">
        <w:rPr>
          <w:lang w:val="en-US"/>
        </w:rPr>
        <w:t>e</w:t>
      </w:r>
      <w:r w:rsidRPr="001B6A75">
        <w:rPr>
          <w:lang w:val="en-US"/>
        </w:rPr>
        <w:t>t al.</w:t>
      </w:r>
      <w:r w:rsidRPr="001B6A75">
        <w:rPr>
          <w:lang w:val="kk-KZ"/>
        </w:rPr>
        <w:t xml:space="preserve"> Information technology in education</w:t>
      </w:r>
      <w:r w:rsidR="00E919D7">
        <w:rPr>
          <w:lang w:val="en-US"/>
        </w:rPr>
        <w:t xml:space="preserve"> //</w:t>
      </w:r>
      <w:r w:rsidRPr="001B6A75">
        <w:rPr>
          <w:lang w:val="kk-KZ"/>
        </w:rPr>
        <w:t xml:space="preserve"> Procedia Computer Science</w:t>
      </w:r>
      <w:r w:rsidR="00E919D7">
        <w:rPr>
          <w:lang w:val="en-US"/>
        </w:rPr>
        <w:t>.</w:t>
      </w:r>
      <w:r w:rsidRPr="001B6A75">
        <w:rPr>
          <w:lang w:val="en-US"/>
        </w:rPr>
        <w:t xml:space="preserve"> – 2011</w:t>
      </w:r>
      <w:r w:rsidR="00E919D7">
        <w:rPr>
          <w:lang w:val="en-US"/>
        </w:rPr>
        <w:t>.</w:t>
      </w:r>
      <w:r w:rsidRPr="001B6A75">
        <w:rPr>
          <w:lang w:val="kk-KZ"/>
        </w:rPr>
        <w:t xml:space="preserve"> </w:t>
      </w:r>
      <w:r w:rsidR="00E919D7">
        <w:rPr>
          <w:lang w:val="en-US"/>
        </w:rPr>
        <w:t xml:space="preserve">– </w:t>
      </w:r>
      <w:r w:rsidRPr="001B6A75">
        <w:rPr>
          <w:lang w:val="en-US"/>
        </w:rPr>
        <w:t>№</w:t>
      </w:r>
      <w:r w:rsidRPr="001B6A75">
        <w:rPr>
          <w:lang w:val="kk-KZ"/>
        </w:rPr>
        <w:t>3</w:t>
      </w:r>
      <w:r w:rsidR="00E919D7">
        <w:rPr>
          <w:lang w:val="en-US"/>
        </w:rPr>
        <w:t>.</w:t>
      </w:r>
      <w:r w:rsidRPr="001B6A75">
        <w:rPr>
          <w:lang w:val="en-US"/>
        </w:rPr>
        <w:t xml:space="preserve"> –</w:t>
      </w:r>
      <w:r w:rsidR="00E919D7">
        <w:rPr>
          <w:lang w:val="en-US"/>
        </w:rPr>
        <w:t xml:space="preserve"> </w:t>
      </w:r>
      <w:r w:rsidRPr="001B6A75">
        <w:rPr>
          <w:lang w:val="en-US"/>
        </w:rPr>
        <w:t>P.</w:t>
      </w:r>
      <w:r w:rsidRPr="001B6A75">
        <w:rPr>
          <w:color w:val="000000"/>
          <w:lang w:val="en-US"/>
        </w:rPr>
        <w:t xml:space="preserve"> </w:t>
      </w:r>
      <w:r w:rsidRPr="001B6A75">
        <w:rPr>
          <w:lang w:val="kk-KZ"/>
        </w:rPr>
        <w:t xml:space="preserve">369-373. </w:t>
      </w:r>
    </w:p>
    <w:p w14:paraId="5BD01A52" w14:textId="0B54EF35"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kk-KZ"/>
        </w:rPr>
      </w:pPr>
      <w:r w:rsidRPr="001B6A75">
        <w:rPr>
          <w:lang w:val="kk-KZ"/>
        </w:rPr>
        <w:t>Akareem H., Hossain S. Determinants of education quality: what makes students’ perception different?</w:t>
      </w:r>
      <w:r w:rsidRPr="001B6A75">
        <w:rPr>
          <w:lang w:val="en-US"/>
        </w:rPr>
        <w:t xml:space="preserve"> // </w:t>
      </w:r>
      <w:r w:rsidRPr="001B6A75">
        <w:rPr>
          <w:lang w:val="kk-KZ"/>
        </w:rPr>
        <w:t>Open Review of Educational Research</w:t>
      </w:r>
      <w:r w:rsidR="00E919D7">
        <w:rPr>
          <w:lang w:val="en-US"/>
        </w:rPr>
        <w:t>.</w:t>
      </w:r>
      <w:r w:rsidRPr="001B6A75">
        <w:rPr>
          <w:lang w:val="kk-KZ"/>
        </w:rPr>
        <w:t xml:space="preserve"> </w:t>
      </w:r>
      <w:r w:rsidRPr="001B6A75">
        <w:rPr>
          <w:lang w:val="en-US"/>
        </w:rPr>
        <w:t>– 2016</w:t>
      </w:r>
      <w:r w:rsidR="00E919D7">
        <w:rPr>
          <w:lang w:val="en-US"/>
        </w:rPr>
        <w:t>.</w:t>
      </w:r>
      <w:r w:rsidRPr="001B6A75">
        <w:rPr>
          <w:lang w:val="kk-KZ"/>
        </w:rPr>
        <w:t xml:space="preserve"> </w:t>
      </w:r>
      <w:r w:rsidRPr="001B6A75">
        <w:rPr>
          <w:lang w:val="en-US"/>
        </w:rPr>
        <w:t>– Vol.</w:t>
      </w:r>
      <w:r w:rsidR="00E919D7">
        <w:rPr>
          <w:lang w:val="en-US"/>
        </w:rPr>
        <w:t xml:space="preserve"> </w:t>
      </w:r>
      <w:r w:rsidRPr="001B6A75">
        <w:rPr>
          <w:lang w:val="kk-KZ"/>
        </w:rPr>
        <w:t>3,</w:t>
      </w:r>
      <w:r w:rsidRPr="001B6A75">
        <w:rPr>
          <w:lang w:val="en-US"/>
        </w:rPr>
        <w:t xml:space="preserve"> I</w:t>
      </w:r>
      <w:r w:rsidR="00E919D7">
        <w:rPr>
          <w:lang w:val="en-US"/>
        </w:rPr>
        <w:t>s</w:t>
      </w:r>
      <w:r w:rsidRPr="001B6A75">
        <w:rPr>
          <w:lang w:val="en-US"/>
        </w:rPr>
        <w:t>s</w:t>
      </w:r>
      <w:r w:rsidR="00E919D7">
        <w:rPr>
          <w:lang w:val="en-US"/>
        </w:rPr>
        <w:t>ue</w:t>
      </w:r>
      <w:r w:rsidRPr="001B6A75">
        <w:rPr>
          <w:lang w:val="en-US"/>
        </w:rPr>
        <w:t xml:space="preserve"> 1</w:t>
      </w:r>
      <w:r w:rsidR="00E919D7">
        <w:rPr>
          <w:lang w:val="en-US"/>
        </w:rPr>
        <w:t>.</w:t>
      </w:r>
      <w:r w:rsidRPr="001B6A75">
        <w:rPr>
          <w:lang w:val="en-US"/>
        </w:rPr>
        <w:t xml:space="preserve"> –</w:t>
      </w:r>
      <w:r w:rsidR="00E919D7">
        <w:rPr>
          <w:lang w:val="en-US"/>
        </w:rPr>
        <w:t xml:space="preserve"> </w:t>
      </w:r>
      <w:r w:rsidRPr="001B6A75">
        <w:rPr>
          <w:lang w:val="en-US"/>
        </w:rPr>
        <w:t>P.</w:t>
      </w:r>
      <w:r w:rsidRPr="001B6A75">
        <w:rPr>
          <w:color w:val="000000"/>
          <w:lang w:val="en-US"/>
        </w:rPr>
        <w:t xml:space="preserve"> 52</w:t>
      </w:r>
      <w:r w:rsidRPr="001B6A75">
        <w:rPr>
          <w:lang w:val="kk-KZ"/>
        </w:rPr>
        <w:t>-</w:t>
      </w:r>
      <w:r w:rsidRPr="001B6A75">
        <w:rPr>
          <w:lang w:val="en-US"/>
        </w:rPr>
        <w:t>67</w:t>
      </w:r>
      <w:r w:rsidRPr="001B6A75">
        <w:rPr>
          <w:lang w:val="kk-KZ"/>
        </w:rPr>
        <w:t xml:space="preserve">. </w:t>
      </w:r>
    </w:p>
    <w:p w14:paraId="598EB014" w14:textId="16715616"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Sunder V. Constructs of quality in higher education services // International Journal of Productivity and Performance Management. – 2016. – Vol. 60, Is</w:t>
      </w:r>
      <w:r w:rsidR="00E919D7">
        <w:rPr>
          <w:lang w:val="en-US"/>
        </w:rPr>
        <w:t>sue</w:t>
      </w:r>
      <w:r w:rsidRPr="001B6A75">
        <w:rPr>
          <w:lang w:val="en-US"/>
        </w:rPr>
        <w:t xml:space="preserve"> 8</w:t>
      </w:r>
      <w:r w:rsidR="00E919D7">
        <w:rPr>
          <w:lang w:val="en-US"/>
        </w:rPr>
        <w:t>.</w:t>
      </w:r>
      <w:r w:rsidRPr="001B6A75">
        <w:rPr>
          <w:lang w:val="en-US"/>
        </w:rPr>
        <w:t xml:space="preserve"> </w:t>
      </w:r>
      <w:r w:rsidR="00E919D7">
        <w:rPr>
          <w:lang w:val="en-US"/>
        </w:rPr>
        <w:t xml:space="preserve">– </w:t>
      </w:r>
      <w:r w:rsidRPr="001B6A75">
        <w:rPr>
          <w:lang w:val="en-US"/>
        </w:rPr>
        <w:t>P.</w:t>
      </w:r>
      <w:r w:rsidR="00E919D7">
        <w:rPr>
          <w:lang w:val="en-US"/>
        </w:rPr>
        <w:t> </w:t>
      </w:r>
      <w:r w:rsidRPr="001B6A75">
        <w:rPr>
          <w:lang w:val="en-US"/>
        </w:rPr>
        <w:t>1091-1111.</w:t>
      </w:r>
    </w:p>
    <w:p w14:paraId="5205C582" w14:textId="7EABDDF9"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Alsaaty F., Carter E., Abrahams D. et al. Traditional Versus Online Learning in Institutions of Higher Education: Minority Business Students’ Perceptions // Business And Management Research. – 2016</w:t>
      </w:r>
      <w:r w:rsidR="00E919D7">
        <w:rPr>
          <w:lang w:val="en-US"/>
        </w:rPr>
        <w:t>.</w:t>
      </w:r>
      <w:r w:rsidRPr="001B6A75">
        <w:rPr>
          <w:lang w:val="en-US"/>
        </w:rPr>
        <w:t xml:space="preserve"> – Vol.</w:t>
      </w:r>
      <w:r w:rsidR="00E919D7">
        <w:rPr>
          <w:lang w:val="en-US"/>
        </w:rPr>
        <w:t xml:space="preserve"> </w:t>
      </w:r>
      <w:r w:rsidRPr="001B6A75">
        <w:rPr>
          <w:lang w:val="en-US"/>
        </w:rPr>
        <w:t>5, Is</w:t>
      </w:r>
      <w:r w:rsidR="00E919D7">
        <w:rPr>
          <w:lang w:val="en-US"/>
        </w:rPr>
        <w:t>sue</w:t>
      </w:r>
      <w:r w:rsidRPr="001B6A75">
        <w:rPr>
          <w:lang w:val="en-US"/>
        </w:rPr>
        <w:t xml:space="preserve"> 2</w:t>
      </w:r>
      <w:r w:rsidR="00E919D7">
        <w:rPr>
          <w:lang w:val="en-US"/>
        </w:rPr>
        <w:t>.</w:t>
      </w:r>
      <w:r w:rsidRPr="001B6A75">
        <w:rPr>
          <w:lang w:val="en-US"/>
        </w:rPr>
        <w:t xml:space="preserve"> – P.</w:t>
      </w:r>
      <w:r w:rsidR="00E919D7">
        <w:rPr>
          <w:lang w:val="en-US"/>
        </w:rPr>
        <w:t> </w:t>
      </w:r>
      <w:r w:rsidRPr="001B6A75">
        <w:rPr>
          <w:lang w:val="en-US"/>
        </w:rPr>
        <w:t xml:space="preserve">31-39. </w:t>
      </w:r>
    </w:p>
    <w:p w14:paraId="4276E8B0" w14:textId="08674CAE"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 xml:space="preserve">Esteves M., Pereira A., Veiga N. et al. The Use of New Learning Technologies in Higher Education Classroom: A Case Study // International Journal of Engineering Pedagogy. </w:t>
      </w:r>
      <w:r w:rsidR="00E919D7">
        <w:rPr>
          <w:lang w:val="en-US"/>
        </w:rPr>
        <w:t xml:space="preserve">– 2018. </w:t>
      </w:r>
      <w:r w:rsidRPr="001B6A75">
        <w:rPr>
          <w:lang w:val="en-US"/>
        </w:rPr>
        <w:t>– Vol.</w:t>
      </w:r>
      <w:r w:rsidR="00E919D7">
        <w:rPr>
          <w:lang w:val="en-US"/>
        </w:rPr>
        <w:t xml:space="preserve"> </w:t>
      </w:r>
      <w:r w:rsidRPr="001B6A75">
        <w:rPr>
          <w:lang w:val="en-US"/>
        </w:rPr>
        <w:t>8, Is</w:t>
      </w:r>
      <w:r w:rsidR="00E919D7">
        <w:rPr>
          <w:lang w:val="en-US"/>
        </w:rPr>
        <w:t>sue</w:t>
      </w:r>
      <w:r w:rsidRPr="001B6A75">
        <w:rPr>
          <w:lang w:val="en-US"/>
        </w:rPr>
        <w:t xml:space="preserve"> 2</w:t>
      </w:r>
      <w:r w:rsidR="00E919D7">
        <w:rPr>
          <w:lang w:val="en-US"/>
        </w:rPr>
        <w:t>.</w:t>
      </w:r>
      <w:r w:rsidRPr="001B6A75">
        <w:rPr>
          <w:lang w:val="en-US"/>
        </w:rPr>
        <w:t xml:space="preserve"> </w:t>
      </w:r>
      <w:r w:rsidR="00E919D7">
        <w:rPr>
          <w:lang w:val="en-US"/>
        </w:rPr>
        <w:t xml:space="preserve">– </w:t>
      </w:r>
      <w:r w:rsidRPr="001B6A75">
        <w:rPr>
          <w:lang w:val="en-US"/>
        </w:rPr>
        <w:t>P. 115-127.</w:t>
      </w:r>
    </w:p>
    <w:p w14:paraId="66C98752" w14:textId="262A6CF9" w:rsidR="001E49DD" w:rsidRPr="001B6A75" w:rsidRDefault="001E49DD" w:rsidP="00BE05D5">
      <w:pPr>
        <w:pStyle w:val="a3"/>
        <w:numPr>
          <w:ilvl w:val="0"/>
          <w:numId w:val="41"/>
        </w:numPr>
        <w:tabs>
          <w:tab w:val="left" w:pos="1134"/>
        </w:tabs>
        <w:spacing w:after="0" w:line="240" w:lineRule="auto"/>
        <w:ind w:left="0" w:firstLine="709"/>
        <w:jc w:val="both"/>
        <w:rPr>
          <w:rFonts w:ascii="Times New Roman" w:eastAsia="Times New Roman" w:hAnsi="Times New Roman" w:cs="Times New Roman"/>
          <w:sz w:val="28"/>
          <w:szCs w:val="28"/>
          <w:lang w:val="en-US"/>
        </w:rPr>
      </w:pPr>
      <w:r w:rsidRPr="001B6A75">
        <w:rPr>
          <w:rFonts w:ascii="Times New Roman" w:eastAsia="Times New Roman" w:hAnsi="Times New Roman" w:cs="Times New Roman"/>
          <w:sz w:val="28"/>
          <w:szCs w:val="28"/>
          <w:lang w:val="en-US"/>
        </w:rPr>
        <w:t xml:space="preserve">Teeroovengadum V., Kamalanabhan T., Seebaluck, A. Measuring service quality in higher education Development of a hierarchical model // Quality Assurance In Education. </w:t>
      </w:r>
      <w:r w:rsidRPr="001B6A75">
        <w:rPr>
          <w:rFonts w:ascii="Times New Roman" w:hAnsi="Times New Roman" w:cs="Times New Roman"/>
          <w:sz w:val="28"/>
          <w:szCs w:val="28"/>
          <w:lang w:val="en-US"/>
        </w:rPr>
        <w:t xml:space="preserve">– </w:t>
      </w:r>
      <w:r w:rsidRPr="001B6A75">
        <w:rPr>
          <w:rFonts w:ascii="Times New Roman" w:eastAsia="Times New Roman" w:hAnsi="Times New Roman" w:cs="Times New Roman"/>
          <w:sz w:val="28"/>
          <w:szCs w:val="28"/>
          <w:lang w:val="en-US"/>
        </w:rPr>
        <w:t>2016</w:t>
      </w:r>
      <w:r w:rsidR="00E919D7">
        <w:rPr>
          <w:rFonts w:ascii="Times New Roman" w:eastAsia="Times New Roman" w:hAnsi="Times New Roman" w:cs="Times New Roman"/>
          <w:sz w:val="28"/>
          <w:szCs w:val="28"/>
          <w:lang w:val="en-US"/>
        </w:rPr>
        <w:t>.</w:t>
      </w:r>
      <w:r w:rsidRPr="001B6A75">
        <w:rPr>
          <w:rFonts w:ascii="Times New Roman" w:eastAsia="Times New Roman" w:hAnsi="Times New Roman" w:cs="Times New Roman"/>
          <w:sz w:val="28"/>
          <w:szCs w:val="28"/>
          <w:lang w:val="en-US"/>
        </w:rPr>
        <w:t xml:space="preserve"> </w:t>
      </w:r>
      <w:r w:rsidRPr="001B6A75">
        <w:rPr>
          <w:rFonts w:ascii="Times New Roman" w:hAnsi="Times New Roman" w:cs="Times New Roman"/>
          <w:sz w:val="28"/>
          <w:szCs w:val="28"/>
          <w:lang w:val="en-US"/>
        </w:rPr>
        <w:t xml:space="preserve">– </w:t>
      </w:r>
      <w:r w:rsidRPr="001B6A75">
        <w:rPr>
          <w:rFonts w:ascii="Times New Roman" w:eastAsia="Times New Roman" w:hAnsi="Times New Roman" w:cs="Times New Roman"/>
          <w:sz w:val="28"/>
          <w:szCs w:val="28"/>
          <w:lang w:val="en-US"/>
        </w:rPr>
        <w:t>Vol</w:t>
      </w:r>
      <w:r w:rsidR="00E919D7">
        <w:rPr>
          <w:rFonts w:ascii="Times New Roman" w:eastAsia="Times New Roman" w:hAnsi="Times New Roman" w:cs="Times New Roman"/>
          <w:sz w:val="28"/>
          <w:szCs w:val="28"/>
          <w:lang w:val="en-US"/>
        </w:rPr>
        <w:t>.</w:t>
      </w:r>
      <w:r w:rsidRPr="001B6A75">
        <w:rPr>
          <w:rFonts w:ascii="Times New Roman" w:eastAsia="Times New Roman" w:hAnsi="Times New Roman" w:cs="Times New Roman"/>
          <w:sz w:val="28"/>
          <w:szCs w:val="28"/>
          <w:lang w:val="en-US"/>
        </w:rPr>
        <w:t xml:space="preserve"> 24, Is</w:t>
      </w:r>
      <w:r w:rsidR="00E919D7">
        <w:rPr>
          <w:rFonts w:ascii="Times New Roman" w:eastAsia="Times New Roman" w:hAnsi="Times New Roman" w:cs="Times New Roman"/>
          <w:sz w:val="28"/>
          <w:szCs w:val="28"/>
          <w:lang w:val="en-US"/>
        </w:rPr>
        <w:t>sue</w:t>
      </w:r>
      <w:r w:rsidRPr="001B6A75">
        <w:rPr>
          <w:rFonts w:ascii="Times New Roman" w:eastAsia="Times New Roman" w:hAnsi="Times New Roman" w:cs="Times New Roman"/>
          <w:sz w:val="28"/>
          <w:szCs w:val="28"/>
          <w:lang w:val="en-US"/>
        </w:rPr>
        <w:t xml:space="preserve"> 2</w:t>
      </w:r>
      <w:r w:rsidR="00E919D7">
        <w:rPr>
          <w:rFonts w:ascii="Times New Roman" w:eastAsia="Times New Roman" w:hAnsi="Times New Roman" w:cs="Times New Roman"/>
          <w:sz w:val="28"/>
          <w:szCs w:val="28"/>
          <w:lang w:val="en-US"/>
        </w:rPr>
        <w:t>.</w:t>
      </w:r>
      <w:r w:rsidRPr="001B6A75">
        <w:rPr>
          <w:rFonts w:ascii="Times New Roman" w:eastAsia="Times New Roman" w:hAnsi="Times New Roman" w:cs="Times New Roman"/>
          <w:sz w:val="28"/>
          <w:szCs w:val="28"/>
          <w:lang w:val="en-US"/>
        </w:rPr>
        <w:t xml:space="preserve"> </w:t>
      </w:r>
      <w:r w:rsidRPr="001B6A75">
        <w:rPr>
          <w:rFonts w:ascii="Times New Roman" w:hAnsi="Times New Roman" w:cs="Times New Roman"/>
          <w:sz w:val="28"/>
          <w:szCs w:val="28"/>
          <w:lang w:val="en-US"/>
        </w:rPr>
        <w:t xml:space="preserve">– </w:t>
      </w:r>
      <w:r w:rsidRPr="001B6A75">
        <w:rPr>
          <w:rFonts w:ascii="Times New Roman" w:eastAsia="Times New Roman" w:hAnsi="Times New Roman" w:cs="Times New Roman"/>
          <w:sz w:val="28"/>
          <w:szCs w:val="28"/>
          <w:lang w:val="en-US"/>
        </w:rPr>
        <w:t>P. 244-258.</w:t>
      </w:r>
    </w:p>
    <w:p w14:paraId="5C593765" w14:textId="72532BC7"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 xml:space="preserve">Razinkina E., Pankova L., Trostinskaya I. et al. Student satisfaction as an element of education quality monitoring in innovative higher education institution // E3S Web </w:t>
      </w:r>
      <w:r w:rsidR="00E919D7" w:rsidRPr="001B6A75">
        <w:rPr>
          <w:lang w:val="en-US"/>
        </w:rPr>
        <w:t>o</w:t>
      </w:r>
      <w:r w:rsidRPr="001B6A75">
        <w:rPr>
          <w:lang w:val="en-US"/>
        </w:rPr>
        <w:t>f Conferences</w:t>
      </w:r>
      <w:r w:rsidR="00E919D7">
        <w:rPr>
          <w:lang w:val="en-US"/>
        </w:rPr>
        <w:t xml:space="preserve">. – 2018. – Vol. </w:t>
      </w:r>
      <w:r w:rsidRPr="001B6A75">
        <w:rPr>
          <w:lang w:val="en-US"/>
        </w:rPr>
        <w:t>33</w:t>
      </w:r>
      <w:r w:rsidR="00E919D7">
        <w:rPr>
          <w:lang w:val="en-US"/>
        </w:rPr>
        <w:t xml:space="preserve">. – P. </w:t>
      </w:r>
      <w:r w:rsidRPr="001B6A75">
        <w:rPr>
          <w:lang w:val="en-US"/>
        </w:rPr>
        <w:t>03043</w:t>
      </w:r>
      <w:r w:rsidR="00E919D7">
        <w:rPr>
          <w:lang w:val="en-US"/>
        </w:rPr>
        <w:t>-1-03043-8</w:t>
      </w:r>
      <w:r w:rsidRPr="001B6A75">
        <w:rPr>
          <w:lang w:val="en-US"/>
        </w:rPr>
        <w:t xml:space="preserve">. </w:t>
      </w:r>
    </w:p>
    <w:p w14:paraId="65AEF907" w14:textId="78C5B85B"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Habib M., Jamal W., Khalil U. et al. Transforming universities in interactive digital platform: case of city university of science and information technology // Education and Information Technologies. – 2021</w:t>
      </w:r>
      <w:r w:rsidR="00E919D7">
        <w:rPr>
          <w:lang w:val="en-US"/>
        </w:rPr>
        <w:t>.</w:t>
      </w:r>
      <w:r w:rsidRPr="001B6A75">
        <w:rPr>
          <w:lang w:val="en-US"/>
        </w:rPr>
        <w:t xml:space="preserve"> – Vol</w:t>
      </w:r>
      <w:r w:rsidR="00E919D7">
        <w:rPr>
          <w:lang w:val="en-US"/>
        </w:rPr>
        <w:t>.</w:t>
      </w:r>
      <w:r w:rsidRPr="001B6A75">
        <w:rPr>
          <w:lang w:val="en-US"/>
        </w:rPr>
        <w:t xml:space="preserve"> 26, Is</w:t>
      </w:r>
      <w:r w:rsidR="00E919D7">
        <w:rPr>
          <w:lang w:val="en-US"/>
        </w:rPr>
        <w:t>ssue</w:t>
      </w:r>
      <w:r w:rsidRPr="001B6A75">
        <w:rPr>
          <w:lang w:val="en-US"/>
        </w:rPr>
        <w:t xml:space="preserve"> 2</w:t>
      </w:r>
      <w:r w:rsidR="00E919D7">
        <w:rPr>
          <w:lang w:val="en-US"/>
        </w:rPr>
        <w:t>.</w:t>
      </w:r>
      <w:r w:rsidRPr="001B6A75">
        <w:rPr>
          <w:lang w:val="en-US"/>
        </w:rPr>
        <w:t xml:space="preserve"> – P. 517-541.</w:t>
      </w:r>
    </w:p>
    <w:p w14:paraId="04946B7F" w14:textId="60C982DA" w:rsidR="001E49DD" w:rsidRPr="00E919D7"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 xml:space="preserve">Harvard Business </w:t>
      </w:r>
      <w:r w:rsidRPr="001B6A75">
        <w:t>мектеб</w:t>
      </w:r>
      <w:r w:rsidRPr="001B6A75">
        <w:rPr>
          <w:lang w:val="kk-KZ"/>
        </w:rPr>
        <w:t xml:space="preserve">інің электронды ресурстары </w:t>
      </w:r>
      <w:r w:rsidR="00E919D7">
        <w:rPr>
          <w:lang w:val="en-US"/>
        </w:rPr>
        <w:t xml:space="preserve">// </w:t>
      </w:r>
      <w:hyperlink r:id="rId51" w:history="1">
        <w:r w:rsidRPr="00E919D7">
          <w:rPr>
            <w:rStyle w:val="af6"/>
            <w:color w:val="auto"/>
            <w:u w:val="none"/>
            <w:lang w:val="en-US"/>
          </w:rPr>
          <w:t>https://www.hbs.edu/teaching/Pages/default.aspx</w:t>
        </w:r>
      </w:hyperlink>
      <w:r w:rsidR="00E919D7" w:rsidRPr="00E919D7">
        <w:rPr>
          <w:rStyle w:val="af6"/>
          <w:color w:val="auto"/>
          <w:u w:val="none"/>
          <w:lang w:val="en-US"/>
        </w:rPr>
        <w:t>.</w:t>
      </w:r>
      <w:r w:rsidRPr="00E919D7">
        <w:rPr>
          <w:lang w:val="en-US"/>
        </w:rPr>
        <w:t xml:space="preserve"> </w:t>
      </w:r>
      <w:r w:rsidRPr="00E919D7">
        <w:rPr>
          <w:lang w:val="kk-KZ"/>
        </w:rPr>
        <w:t>17.11.2019</w:t>
      </w:r>
      <w:r w:rsidR="00E919D7" w:rsidRPr="00E919D7">
        <w:rPr>
          <w:lang w:val="en-US"/>
        </w:rPr>
        <w:t>.</w:t>
      </w:r>
    </w:p>
    <w:p w14:paraId="4CEC9478" w14:textId="50BDACD4" w:rsidR="001E49DD" w:rsidRPr="00F971A5" w:rsidRDefault="00F971A5" w:rsidP="00F971A5">
      <w:pPr>
        <w:pStyle w:val="15"/>
        <w:numPr>
          <w:ilvl w:val="0"/>
          <w:numId w:val="41"/>
        </w:numPr>
        <w:shd w:val="clear" w:color="auto" w:fill="auto"/>
        <w:tabs>
          <w:tab w:val="left" w:pos="1134"/>
        </w:tabs>
        <w:spacing w:after="0" w:line="240" w:lineRule="auto"/>
        <w:ind w:left="0" w:right="20" w:firstLine="709"/>
        <w:jc w:val="both"/>
        <w:rPr>
          <w:lang w:val="en-US"/>
        </w:rPr>
      </w:pPr>
      <w:r>
        <w:t>Ахитова</w:t>
      </w:r>
      <w:r w:rsidRPr="00F971A5">
        <w:rPr>
          <w:lang w:val="en-US"/>
        </w:rPr>
        <w:t xml:space="preserve"> </w:t>
      </w:r>
      <w:r>
        <w:t>Р</w:t>
      </w:r>
      <w:r w:rsidRPr="00F971A5">
        <w:rPr>
          <w:lang w:val="en-US"/>
        </w:rPr>
        <w:t>.</w:t>
      </w:r>
      <w:r>
        <w:t>С</w:t>
      </w:r>
      <w:r w:rsidRPr="00F971A5">
        <w:rPr>
          <w:lang w:val="en-US"/>
        </w:rPr>
        <w:t xml:space="preserve">., </w:t>
      </w:r>
      <w:r>
        <w:t>Альжанов</w:t>
      </w:r>
      <w:r w:rsidRPr="00F971A5">
        <w:rPr>
          <w:lang w:val="en-US"/>
        </w:rPr>
        <w:t xml:space="preserve"> </w:t>
      </w:r>
      <w:r>
        <w:t>А</w:t>
      </w:r>
      <w:r w:rsidRPr="00F971A5">
        <w:rPr>
          <w:lang w:val="en-US"/>
        </w:rPr>
        <w:t>.</w:t>
      </w:r>
      <w:r>
        <w:t>К</w:t>
      </w:r>
      <w:r w:rsidRPr="00F971A5">
        <w:rPr>
          <w:lang w:val="en-US"/>
        </w:rPr>
        <w:t xml:space="preserve">., </w:t>
      </w:r>
      <w:r>
        <w:t>Ельтинова</w:t>
      </w:r>
      <w:r w:rsidRPr="00F971A5">
        <w:rPr>
          <w:lang w:val="en-US"/>
        </w:rPr>
        <w:t xml:space="preserve"> </w:t>
      </w:r>
      <w:r>
        <w:t>Р</w:t>
      </w:r>
      <w:r w:rsidRPr="00F971A5">
        <w:rPr>
          <w:lang w:val="en-US"/>
        </w:rPr>
        <w:t>.</w:t>
      </w:r>
      <w:r>
        <w:t>А</w:t>
      </w:r>
      <w:r w:rsidRPr="00F971A5">
        <w:rPr>
          <w:lang w:val="en-US"/>
        </w:rPr>
        <w:t>. Болашақ информатика педагогтерінің білім сапасын үздіксіз жетілдіру әдістемесі</w:t>
      </w:r>
      <w:r>
        <w:rPr>
          <w:lang w:val="kk-KZ"/>
        </w:rPr>
        <w:t>:</w:t>
      </w:r>
      <w:r w:rsidRPr="00F971A5">
        <w:rPr>
          <w:lang w:val="en-US"/>
        </w:rPr>
        <w:t xml:space="preserve"> </w:t>
      </w:r>
      <w:r>
        <w:t>о</w:t>
      </w:r>
      <w:r w:rsidRPr="00F971A5">
        <w:rPr>
          <w:lang w:val="en-US"/>
        </w:rPr>
        <w:t>қу-әдістемелік құр</w:t>
      </w:r>
      <w:r>
        <w:rPr>
          <w:lang w:val="kk-KZ"/>
        </w:rPr>
        <w:t>.</w:t>
      </w:r>
      <w:r w:rsidRPr="00F971A5">
        <w:rPr>
          <w:lang w:val="en-US"/>
        </w:rPr>
        <w:t xml:space="preserve"> – </w:t>
      </w:r>
      <w:r>
        <w:rPr>
          <w:lang w:val="kk-KZ"/>
        </w:rPr>
        <w:t>Павлодар</w:t>
      </w:r>
      <w:r w:rsidRPr="00F971A5">
        <w:rPr>
          <w:lang w:val="en-US"/>
        </w:rPr>
        <w:t>, 2023. – 72 б.</w:t>
      </w:r>
    </w:p>
    <w:p w14:paraId="2B089550" w14:textId="4FE9070D" w:rsidR="001E49DD" w:rsidRPr="00CE24AE" w:rsidRDefault="001E49DD" w:rsidP="00BE05D5">
      <w:pPr>
        <w:pStyle w:val="15"/>
        <w:numPr>
          <w:ilvl w:val="0"/>
          <w:numId w:val="41"/>
        </w:numPr>
        <w:shd w:val="clear" w:color="auto" w:fill="auto"/>
        <w:tabs>
          <w:tab w:val="left" w:pos="1134"/>
        </w:tabs>
        <w:spacing w:after="0" w:line="240" w:lineRule="auto"/>
        <w:ind w:left="0" w:right="20" w:firstLine="709"/>
        <w:jc w:val="both"/>
      </w:pPr>
      <w:r w:rsidRPr="001B6A75">
        <w:t>Долгоруков</w:t>
      </w:r>
      <w:r w:rsidRPr="00C22A6E">
        <w:t xml:space="preserve"> </w:t>
      </w:r>
      <w:r w:rsidRPr="001B6A75">
        <w:t>А</w:t>
      </w:r>
      <w:r w:rsidRPr="00C22A6E">
        <w:t>.</w:t>
      </w:r>
      <w:r w:rsidRPr="001B6A75">
        <w:t>М</w:t>
      </w:r>
      <w:r w:rsidRPr="00C22A6E">
        <w:t xml:space="preserve">. </w:t>
      </w:r>
      <w:r w:rsidRPr="001B6A75">
        <w:t>С</w:t>
      </w:r>
      <w:r w:rsidRPr="001B6A75">
        <w:rPr>
          <w:lang w:val="en-US"/>
        </w:rPr>
        <w:t>ase</w:t>
      </w:r>
      <w:r w:rsidRPr="00C22A6E">
        <w:t xml:space="preserve"> </w:t>
      </w:r>
      <w:r w:rsidRPr="001B6A75">
        <w:rPr>
          <w:lang w:val="en-US"/>
        </w:rPr>
        <w:t>stady</w:t>
      </w:r>
      <w:r w:rsidRPr="00C22A6E">
        <w:t xml:space="preserve"> </w:t>
      </w:r>
      <w:r w:rsidRPr="001B6A75">
        <w:t>как</w:t>
      </w:r>
      <w:r w:rsidRPr="00C22A6E">
        <w:t xml:space="preserve"> </w:t>
      </w:r>
      <w:r w:rsidRPr="001B6A75">
        <w:t>способ</w:t>
      </w:r>
      <w:r w:rsidRPr="00C22A6E">
        <w:t xml:space="preserve"> </w:t>
      </w:r>
      <w:r w:rsidRPr="001B6A75">
        <w:t>понимания</w:t>
      </w:r>
      <w:r w:rsidRPr="00C22A6E">
        <w:t xml:space="preserve"> // </w:t>
      </w:r>
      <w:r w:rsidR="00CE24AE">
        <w:t>В</w:t>
      </w:r>
      <w:r w:rsidR="00CE24AE" w:rsidRPr="00C22A6E">
        <w:t xml:space="preserve"> </w:t>
      </w:r>
      <w:r w:rsidR="00CE24AE">
        <w:t>кн</w:t>
      </w:r>
      <w:r w:rsidR="00CE24AE" w:rsidRPr="00C22A6E">
        <w:t xml:space="preserve">.: </w:t>
      </w:r>
      <w:r w:rsidRPr="001B6A75">
        <w:t>Практическое</w:t>
      </w:r>
      <w:r w:rsidRPr="00C22A6E">
        <w:t xml:space="preserve"> </w:t>
      </w:r>
      <w:r w:rsidRPr="001B6A75">
        <w:t>руководство</w:t>
      </w:r>
      <w:r w:rsidRPr="00C22A6E">
        <w:t xml:space="preserve"> </w:t>
      </w:r>
      <w:r w:rsidRPr="001B6A75">
        <w:t>для</w:t>
      </w:r>
      <w:r w:rsidRPr="00C22A6E">
        <w:t xml:space="preserve"> </w:t>
      </w:r>
      <w:r w:rsidRPr="001B6A75">
        <w:t>тьютера</w:t>
      </w:r>
      <w:r w:rsidRPr="00C22A6E">
        <w:t xml:space="preserve"> </w:t>
      </w:r>
      <w:r w:rsidRPr="001B6A75">
        <w:t>системы</w:t>
      </w:r>
      <w:r w:rsidRPr="00C22A6E">
        <w:t xml:space="preserve"> </w:t>
      </w:r>
      <w:r w:rsidRPr="001B6A75">
        <w:t>Открытого</w:t>
      </w:r>
      <w:r w:rsidRPr="00C22A6E">
        <w:t xml:space="preserve"> </w:t>
      </w:r>
      <w:r w:rsidRPr="001B6A75">
        <w:t>образования</w:t>
      </w:r>
      <w:r w:rsidRPr="00C22A6E">
        <w:t xml:space="preserve"> </w:t>
      </w:r>
      <w:r w:rsidRPr="001B6A75">
        <w:t>на</w:t>
      </w:r>
      <w:r w:rsidRPr="00C22A6E">
        <w:t xml:space="preserve"> </w:t>
      </w:r>
      <w:r w:rsidRPr="001B6A75">
        <w:t>основе</w:t>
      </w:r>
      <w:r w:rsidRPr="00CE24AE">
        <w:t xml:space="preserve"> </w:t>
      </w:r>
      <w:r w:rsidRPr="001B6A75">
        <w:t>дистанционных</w:t>
      </w:r>
      <w:r w:rsidRPr="00CE24AE">
        <w:t xml:space="preserve"> </w:t>
      </w:r>
      <w:r w:rsidRPr="001B6A75">
        <w:t>технологий</w:t>
      </w:r>
      <w:r w:rsidRPr="00CE24AE">
        <w:t xml:space="preserve">. </w:t>
      </w:r>
      <w:r w:rsidR="00CE24AE">
        <w:t xml:space="preserve">– </w:t>
      </w:r>
      <w:r w:rsidRPr="001B6A75">
        <w:t>М</w:t>
      </w:r>
      <w:r w:rsidRPr="00CE24AE">
        <w:t>.</w:t>
      </w:r>
      <w:r w:rsidR="00CE24AE">
        <w:t>,</w:t>
      </w:r>
      <w:r w:rsidRPr="00CE24AE">
        <w:t xml:space="preserve"> 2002. – </w:t>
      </w:r>
      <w:r w:rsidRPr="001B6A75">
        <w:t>С</w:t>
      </w:r>
      <w:r w:rsidRPr="00CE24AE">
        <w:t>. 21-44.</w:t>
      </w:r>
    </w:p>
    <w:p w14:paraId="0354F01D" w14:textId="3C9D8F05"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kk-KZ"/>
        </w:rPr>
        <w:t>Aundrea K</w:t>
      </w:r>
      <w:r w:rsidRPr="001B6A75">
        <w:rPr>
          <w:lang w:val="en-US"/>
        </w:rPr>
        <w:t>.</w:t>
      </w:r>
      <w:r w:rsidRPr="001B6A75">
        <w:rPr>
          <w:lang w:val="kk-KZ"/>
        </w:rPr>
        <w:t>G</w:t>
      </w:r>
      <w:r w:rsidRPr="001B6A75">
        <w:rPr>
          <w:lang w:val="en-US"/>
        </w:rPr>
        <w:t>. A Methodology for Case Teaching: Becoming a Guide on The Side</w:t>
      </w:r>
      <w:r w:rsidRPr="001B6A75">
        <w:rPr>
          <w:lang w:val="kk-KZ"/>
        </w:rPr>
        <w:t xml:space="preserve"> // </w:t>
      </w:r>
      <w:r w:rsidRPr="001B6A75">
        <w:rPr>
          <w:lang w:val="en-US"/>
        </w:rPr>
        <w:t>J of Accounting and Finance. – 2012. – Vol. 14, Is</w:t>
      </w:r>
      <w:r w:rsidR="00CE24AE">
        <w:rPr>
          <w:lang w:val="en-US"/>
        </w:rPr>
        <w:t>sue</w:t>
      </w:r>
      <w:r w:rsidRPr="001B6A75">
        <w:rPr>
          <w:lang w:val="en-US"/>
        </w:rPr>
        <w:t xml:space="preserve"> 6. – P. 113-126</w:t>
      </w:r>
      <w:r w:rsidR="00CE24AE">
        <w:rPr>
          <w:lang w:val="en-US"/>
        </w:rPr>
        <w:t>.</w:t>
      </w:r>
      <w:r w:rsidRPr="001B6A75">
        <w:rPr>
          <w:lang w:val="en-US"/>
        </w:rPr>
        <w:t xml:space="preserve"> </w:t>
      </w:r>
    </w:p>
    <w:p w14:paraId="6C8C380A" w14:textId="7854E30D"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 xml:space="preserve">Barnes L.B., Chistensen C.R., Hansen A.J. Teaching and the case method – Instructor’s Guide. </w:t>
      </w:r>
      <w:r w:rsidR="00CE24AE">
        <w:rPr>
          <w:lang w:val="en-US"/>
        </w:rPr>
        <w:t>–</w:t>
      </w:r>
      <w:r w:rsidRPr="001B6A75">
        <w:rPr>
          <w:lang w:val="en-US"/>
        </w:rPr>
        <w:t xml:space="preserve"> </w:t>
      </w:r>
      <w:r w:rsidR="00CE24AE" w:rsidRPr="00CE24AE">
        <w:rPr>
          <w:lang w:val="en-US"/>
        </w:rPr>
        <w:t>Cambridge</w:t>
      </w:r>
      <w:r w:rsidRPr="001B6A75">
        <w:rPr>
          <w:lang w:val="en-US"/>
        </w:rPr>
        <w:t>, 1997</w:t>
      </w:r>
      <w:r w:rsidR="00CE24AE">
        <w:rPr>
          <w:lang w:val="en-US"/>
        </w:rPr>
        <w:t>.</w:t>
      </w:r>
      <w:r w:rsidRPr="001B6A75">
        <w:rPr>
          <w:lang w:val="en-US"/>
        </w:rPr>
        <w:t xml:space="preserve"> – 412 p.</w:t>
      </w:r>
    </w:p>
    <w:p w14:paraId="5A4EB79E" w14:textId="53BD9DCC"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pPr>
      <w:r w:rsidRPr="001B6A75">
        <w:t>Сулейманова</w:t>
      </w:r>
      <w:r w:rsidR="00CE24AE" w:rsidRPr="00CE24AE">
        <w:t xml:space="preserve"> </w:t>
      </w:r>
      <w:r w:rsidR="00CE24AE" w:rsidRPr="001B6A75">
        <w:t>С.А.</w:t>
      </w:r>
      <w:r w:rsidRPr="001B6A75">
        <w:t xml:space="preserve"> Метод case-study как творческая деятельность студентов в профессиональной сфере // </w:t>
      </w:r>
      <w:r w:rsidRPr="001B6A75">
        <w:rPr>
          <w:lang w:val="en-US"/>
        </w:rPr>
        <w:t>Bulletin</w:t>
      </w:r>
      <w:r w:rsidRPr="001B6A75">
        <w:t xml:space="preserve"> </w:t>
      </w:r>
      <w:r w:rsidRPr="001B6A75">
        <w:rPr>
          <w:lang w:val="en-US"/>
        </w:rPr>
        <w:t>KazNU</w:t>
      </w:r>
      <w:r w:rsidRPr="001B6A75">
        <w:t>. – 2013</w:t>
      </w:r>
      <w:r w:rsidR="00CE24AE" w:rsidRPr="00CE24AE">
        <w:t>.</w:t>
      </w:r>
      <w:r w:rsidRPr="001B6A75">
        <w:t xml:space="preserve"> </w:t>
      </w:r>
      <w:r w:rsidRPr="00CE24AE">
        <w:t xml:space="preserve">– </w:t>
      </w:r>
      <w:r w:rsidRPr="001B6A75">
        <w:t xml:space="preserve">№1-2. </w:t>
      </w:r>
      <w:r w:rsidRPr="00CE24AE">
        <w:t xml:space="preserve">– </w:t>
      </w:r>
      <w:r w:rsidRPr="001B6A75">
        <w:rPr>
          <w:lang w:val="en-US"/>
        </w:rPr>
        <w:t>C</w:t>
      </w:r>
      <w:r w:rsidRPr="001B6A75">
        <w:t>.</w:t>
      </w:r>
      <w:r w:rsidR="00AB039E">
        <w:rPr>
          <w:lang w:val="en-US"/>
        </w:rPr>
        <w:t> </w:t>
      </w:r>
      <w:r w:rsidRPr="001B6A75">
        <w:t>141-142</w:t>
      </w:r>
      <w:r w:rsidRPr="00CE24AE">
        <w:t>.</w:t>
      </w:r>
    </w:p>
    <w:p w14:paraId="18E70D08" w14:textId="41171F47"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pPr>
      <w:r w:rsidRPr="001B6A75">
        <w:t xml:space="preserve">Улихина </w:t>
      </w:r>
      <w:r w:rsidR="00CE24AE">
        <w:t>Ю.В., Фандюшин В.И., Пудич Н.</w:t>
      </w:r>
      <w:r w:rsidRPr="001B6A75">
        <w:t>Н. Преподавания дисциплины web-технологии</w:t>
      </w:r>
      <w:r w:rsidRPr="001B6A75">
        <w:rPr>
          <w:lang w:val="kk-KZ"/>
        </w:rPr>
        <w:t xml:space="preserve"> // </w:t>
      </w:r>
      <w:r w:rsidRPr="001B6A75">
        <w:t>Вестник Торайгыров университета</w:t>
      </w:r>
      <w:r w:rsidR="00CE24AE" w:rsidRPr="00CE24AE">
        <w:t>.</w:t>
      </w:r>
      <w:r w:rsidRPr="001B6A75">
        <w:t xml:space="preserve"> – 2022</w:t>
      </w:r>
      <w:r w:rsidR="00CE24AE" w:rsidRPr="00CE24AE">
        <w:t>.</w:t>
      </w:r>
      <w:r w:rsidRPr="001B6A75">
        <w:t xml:space="preserve"> </w:t>
      </w:r>
      <w:r w:rsidR="00CE24AE">
        <w:t>–</w:t>
      </w:r>
      <w:r w:rsidR="00CE24AE" w:rsidRPr="00CE24AE">
        <w:t xml:space="preserve"> </w:t>
      </w:r>
      <w:r w:rsidRPr="001B6A75">
        <w:t xml:space="preserve">№4. – </w:t>
      </w:r>
      <w:r w:rsidRPr="001B6A75">
        <w:rPr>
          <w:lang w:val="en-US"/>
        </w:rPr>
        <w:t>C</w:t>
      </w:r>
      <w:r w:rsidRPr="001B6A75">
        <w:t>. 91-103</w:t>
      </w:r>
      <w:r w:rsidR="00CE24AE" w:rsidRPr="00CE24AE">
        <w:t>.</w:t>
      </w:r>
      <w:r w:rsidRPr="001B6A75">
        <w:t xml:space="preserve"> </w:t>
      </w:r>
    </w:p>
    <w:p w14:paraId="72EB9D35" w14:textId="7F064DB2" w:rsidR="001E49DD" w:rsidRPr="00CE24AE" w:rsidRDefault="001E49DD" w:rsidP="00BE05D5">
      <w:pPr>
        <w:pStyle w:val="15"/>
        <w:numPr>
          <w:ilvl w:val="0"/>
          <w:numId w:val="41"/>
        </w:numPr>
        <w:shd w:val="clear" w:color="auto" w:fill="auto"/>
        <w:tabs>
          <w:tab w:val="left" w:pos="1134"/>
        </w:tabs>
        <w:spacing w:after="0" w:line="240" w:lineRule="auto"/>
        <w:ind w:left="0" w:right="20" w:firstLine="709"/>
        <w:jc w:val="both"/>
      </w:pPr>
      <w:r w:rsidRPr="001B6A75">
        <w:rPr>
          <w:rStyle w:val="afa"/>
          <w:i w:val="0"/>
        </w:rPr>
        <w:t>Сырдария</w:t>
      </w:r>
      <w:r w:rsidRPr="001B6A75">
        <w:rPr>
          <w:i/>
          <w:shd w:val="clear" w:color="auto" w:fill="FFFFFF"/>
        </w:rPr>
        <w:t xml:space="preserve"> </w:t>
      </w:r>
      <w:r w:rsidRPr="001B6A75">
        <w:rPr>
          <w:rStyle w:val="afa"/>
          <w:i w:val="0"/>
        </w:rPr>
        <w:t>университетінің cапа менеджментi жүйесің материалдары</w:t>
      </w:r>
      <w:r w:rsidRPr="001B6A75">
        <w:rPr>
          <w:rStyle w:val="afa"/>
        </w:rPr>
        <w:t xml:space="preserve"> </w:t>
      </w:r>
      <w:r w:rsidR="00CE24AE" w:rsidRPr="00CE24AE">
        <w:rPr>
          <w:rStyle w:val="afa"/>
        </w:rPr>
        <w:t xml:space="preserve">// </w:t>
      </w:r>
      <w:hyperlink r:id="rId52" w:history="1">
        <w:r w:rsidRPr="00CE24AE">
          <w:rPr>
            <w:rStyle w:val="af6"/>
            <w:color w:val="auto"/>
            <w:u w:val="none"/>
          </w:rPr>
          <w:t>https://tashenev.edu.kz/docs/KBB-tehnolog-uimdastyru.docx</w:t>
        </w:r>
      </w:hyperlink>
      <w:r w:rsidR="00CE24AE" w:rsidRPr="00CE24AE">
        <w:rPr>
          <w:rStyle w:val="af6"/>
          <w:color w:val="auto"/>
          <w:u w:val="none"/>
        </w:rPr>
        <w:t>.</w:t>
      </w:r>
      <w:r w:rsidRPr="00CE24AE">
        <w:t xml:space="preserve"> </w:t>
      </w:r>
      <w:r w:rsidRPr="00CE24AE">
        <w:rPr>
          <w:lang w:val="kk-KZ"/>
        </w:rPr>
        <w:t>27.06.20</w:t>
      </w:r>
      <w:r w:rsidRPr="00CE24AE">
        <w:t>22</w:t>
      </w:r>
      <w:r w:rsidR="00CE24AE" w:rsidRPr="00CE24AE">
        <w:t>.</w:t>
      </w:r>
    </w:p>
    <w:p w14:paraId="53FAE806" w14:textId="255017BC" w:rsidR="001E49DD" w:rsidRPr="001B6A75" w:rsidRDefault="001E49DD" w:rsidP="00BE05D5">
      <w:pPr>
        <w:pStyle w:val="a3"/>
        <w:numPr>
          <w:ilvl w:val="0"/>
          <w:numId w:val="41"/>
        </w:numPr>
        <w:tabs>
          <w:tab w:val="left" w:pos="1134"/>
        </w:tabs>
        <w:spacing w:after="0" w:line="240" w:lineRule="auto"/>
        <w:ind w:left="0" w:firstLine="709"/>
        <w:jc w:val="both"/>
        <w:rPr>
          <w:rFonts w:ascii="Times New Roman" w:eastAsia="Times New Roman" w:hAnsi="Times New Roman" w:cs="Times New Roman"/>
          <w:sz w:val="28"/>
          <w:szCs w:val="28"/>
        </w:rPr>
      </w:pPr>
      <w:r w:rsidRPr="00CE24AE">
        <w:rPr>
          <w:rFonts w:ascii="Times New Roman" w:eastAsia="Times New Roman" w:hAnsi="Times New Roman" w:cs="Times New Roman"/>
          <w:sz w:val="28"/>
          <w:szCs w:val="28"/>
        </w:rPr>
        <w:t xml:space="preserve">Маркович О.С. Методика применения кейс-технологии как средства </w:t>
      </w:r>
      <w:r w:rsidRPr="001B6A75">
        <w:rPr>
          <w:rFonts w:ascii="Times New Roman" w:eastAsia="Times New Roman" w:hAnsi="Times New Roman" w:cs="Times New Roman"/>
          <w:sz w:val="28"/>
          <w:szCs w:val="28"/>
        </w:rPr>
        <w:t>Обучения компьютерному моделированию будущих учителей информатики: автор</w:t>
      </w:r>
      <w:r w:rsidR="00CE24AE">
        <w:rPr>
          <w:rFonts w:ascii="Times New Roman" w:eastAsia="Times New Roman" w:hAnsi="Times New Roman" w:cs="Times New Roman"/>
          <w:sz w:val="28"/>
          <w:szCs w:val="28"/>
          <w:lang w:val="en-US"/>
        </w:rPr>
        <w:t>t</w:t>
      </w:r>
      <w:r w:rsidRPr="001B6A75">
        <w:rPr>
          <w:rFonts w:ascii="Times New Roman" w:eastAsia="Times New Roman" w:hAnsi="Times New Roman" w:cs="Times New Roman"/>
          <w:sz w:val="28"/>
          <w:szCs w:val="28"/>
        </w:rPr>
        <w:t xml:space="preserve">ф. ... канд. пед. наук: 13.00.02. </w:t>
      </w:r>
      <w:r w:rsidRPr="001B6A75">
        <w:rPr>
          <w:rFonts w:ascii="Times New Roman" w:hAnsi="Times New Roman" w:cs="Times New Roman"/>
          <w:sz w:val="28"/>
          <w:szCs w:val="28"/>
        </w:rPr>
        <w:t>–</w:t>
      </w:r>
      <w:r w:rsidRPr="001B6A75">
        <w:rPr>
          <w:rFonts w:ascii="Times New Roman" w:eastAsia="Times New Roman" w:hAnsi="Times New Roman" w:cs="Times New Roman"/>
          <w:sz w:val="28"/>
          <w:szCs w:val="28"/>
        </w:rPr>
        <w:t xml:space="preserve"> </w:t>
      </w:r>
      <w:r w:rsidR="00CE24AE">
        <w:rPr>
          <w:rFonts w:ascii="Times New Roman" w:eastAsia="Times New Roman" w:hAnsi="Times New Roman" w:cs="Times New Roman"/>
          <w:sz w:val="28"/>
          <w:szCs w:val="28"/>
        </w:rPr>
        <w:t>Волгоград</w:t>
      </w:r>
      <w:r w:rsidRPr="001B6A75">
        <w:rPr>
          <w:rFonts w:ascii="Times New Roman" w:eastAsia="Times New Roman" w:hAnsi="Times New Roman" w:cs="Times New Roman"/>
          <w:sz w:val="28"/>
          <w:szCs w:val="28"/>
        </w:rPr>
        <w:t xml:space="preserve">, 2019. </w:t>
      </w:r>
      <w:r w:rsidRPr="001B6A75">
        <w:rPr>
          <w:rFonts w:ascii="Times New Roman" w:hAnsi="Times New Roman" w:cs="Times New Roman"/>
          <w:sz w:val="28"/>
          <w:szCs w:val="28"/>
        </w:rPr>
        <w:t>–</w:t>
      </w:r>
      <w:r w:rsidRPr="001B6A75">
        <w:rPr>
          <w:rFonts w:ascii="Times New Roman" w:eastAsia="Times New Roman" w:hAnsi="Times New Roman" w:cs="Times New Roman"/>
          <w:sz w:val="28"/>
          <w:szCs w:val="28"/>
        </w:rPr>
        <w:t xml:space="preserve"> 2</w:t>
      </w:r>
      <w:r w:rsidR="00CE24AE">
        <w:rPr>
          <w:rFonts w:ascii="Times New Roman" w:eastAsia="Times New Roman" w:hAnsi="Times New Roman" w:cs="Times New Roman"/>
          <w:sz w:val="28"/>
          <w:szCs w:val="28"/>
        </w:rPr>
        <w:t>7</w:t>
      </w:r>
      <w:r w:rsidRPr="001B6A75">
        <w:rPr>
          <w:rFonts w:ascii="Times New Roman" w:eastAsia="Times New Roman" w:hAnsi="Times New Roman" w:cs="Times New Roman"/>
          <w:sz w:val="28"/>
          <w:szCs w:val="28"/>
        </w:rPr>
        <w:t xml:space="preserve"> с.</w:t>
      </w:r>
    </w:p>
    <w:p w14:paraId="5BA40C10" w14:textId="1C672365"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kk-KZ"/>
        </w:rPr>
        <w:t xml:space="preserve">Echchafi I., Bachra Y., Benabid A. </w:t>
      </w:r>
      <w:r w:rsidRPr="001B6A75">
        <w:rPr>
          <w:lang w:val="en-US"/>
        </w:rPr>
        <w:t>et</w:t>
      </w:r>
      <w:r w:rsidRPr="00D74752">
        <w:rPr>
          <w:lang w:val="en-US"/>
        </w:rPr>
        <w:t xml:space="preserve"> </w:t>
      </w:r>
      <w:r w:rsidRPr="001B6A75">
        <w:rPr>
          <w:lang w:val="en-US"/>
        </w:rPr>
        <w:t>al</w:t>
      </w:r>
      <w:r w:rsidRPr="001B6A75">
        <w:rPr>
          <w:lang w:val="kk-KZ"/>
        </w:rPr>
        <w:t>.</w:t>
      </w:r>
      <w:r w:rsidRPr="00D74752">
        <w:rPr>
          <w:lang w:val="en-US"/>
        </w:rPr>
        <w:t xml:space="preserve"> </w:t>
      </w:r>
      <w:r w:rsidRPr="001B6A75">
        <w:rPr>
          <w:lang w:val="en-US"/>
        </w:rPr>
        <w:t>Evaluation</w:t>
      </w:r>
      <w:r w:rsidRPr="00AB2056">
        <w:rPr>
          <w:lang w:val="en-US"/>
        </w:rPr>
        <w:t xml:space="preserve"> </w:t>
      </w:r>
      <w:r w:rsidRPr="001B6A75">
        <w:rPr>
          <w:lang w:val="en-US"/>
        </w:rPr>
        <w:t>of</w:t>
      </w:r>
      <w:r w:rsidRPr="00AB2056">
        <w:rPr>
          <w:lang w:val="en-US"/>
        </w:rPr>
        <w:t xml:space="preserve"> </w:t>
      </w:r>
      <w:r w:rsidRPr="001B6A75">
        <w:rPr>
          <w:lang w:val="en-US"/>
        </w:rPr>
        <w:t>higher</w:t>
      </w:r>
      <w:r w:rsidRPr="00AB2056">
        <w:rPr>
          <w:lang w:val="en-US"/>
        </w:rPr>
        <w:t xml:space="preserve"> </w:t>
      </w:r>
      <w:r w:rsidRPr="001B6A75">
        <w:rPr>
          <w:lang w:val="en-US"/>
        </w:rPr>
        <w:t>education</w:t>
      </w:r>
      <w:r w:rsidRPr="00AB2056">
        <w:rPr>
          <w:lang w:val="en-US"/>
        </w:rPr>
        <w:t xml:space="preserve"> </w:t>
      </w:r>
      <w:r w:rsidRPr="001B6A75">
        <w:rPr>
          <w:lang w:val="en-US"/>
        </w:rPr>
        <w:t>pedagogy</w:t>
      </w:r>
      <w:r w:rsidRPr="00AB2056">
        <w:rPr>
          <w:lang w:val="en-US"/>
        </w:rPr>
        <w:t xml:space="preserve"> </w:t>
      </w:r>
      <w:r w:rsidRPr="001B6A75">
        <w:rPr>
          <w:lang w:val="en-US"/>
        </w:rPr>
        <w:t>for</w:t>
      </w:r>
      <w:r w:rsidRPr="00AB2056">
        <w:rPr>
          <w:lang w:val="en-US"/>
        </w:rPr>
        <w:t xml:space="preserve"> </w:t>
      </w:r>
      <w:r w:rsidRPr="001B6A75">
        <w:rPr>
          <w:lang w:val="en-US"/>
        </w:rPr>
        <w:t>continuous</w:t>
      </w:r>
      <w:r w:rsidRPr="00AB2056">
        <w:rPr>
          <w:lang w:val="en-US"/>
        </w:rPr>
        <w:t xml:space="preserve"> </w:t>
      </w:r>
      <w:r w:rsidRPr="001B6A75">
        <w:rPr>
          <w:lang w:val="en-US"/>
        </w:rPr>
        <w:t>improvement</w:t>
      </w:r>
      <w:r w:rsidRPr="00AB2056">
        <w:rPr>
          <w:lang w:val="en-US"/>
        </w:rPr>
        <w:t xml:space="preserve">: </w:t>
      </w:r>
      <w:r w:rsidRPr="001B6A75">
        <w:rPr>
          <w:lang w:val="en-US"/>
        </w:rPr>
        <w:t>a</w:t>
      </w:r>
      <w:r w:rsidRPr="00AB2056">
        <w:rPr>
          <w:lang w:val="en-US"/>
        </w:rPr>
        <w:t xml:space="preserve"> </w:t>
      </w:r>
      <w:r w:rsidRPr="001B6A75">
        <w:rPr>
          <w:lang w:val="en-US"/>
        </w:rPr>
        <w:t>case</w:t>
      </w:r>
      <w:r w:rsidRPr="00AB2056">
        <w:rPr>
          <w:lang w:val="en-US"/>
        </w:rPr>
        <w:t xml:space="preserve"> </w:t>
      </w:r>
      <w:r w:rsidRPr="001B6A75">
        <w:rPr>
          <w:lang w:val="en-US"/>
        </w:rPr>
        <w:t>study</w:t>
      </w:r>
      <w:r w:rsidRPr="00AB2056">
        <w:rPr>
          <w:lang w:val="en-US"/>
        </w:rPr>
        <w:t xml:space="preserve"> // </w:t>
      </w:r>
      <w:r w:rsidRPr="001B6A75">
        <w:rPr>
          <w:lang w:val="en-US"/>
        </w:rPr>
        <w:t>International Journal on Technical and Physical Problems of Engineering. – 2021. – Vol. 13, Is</w:t>
      </w:r>
      <w:r w:rsidR="00AB2056">
        <w:rPr>
          <w:lang w:val="en-US"/>
        </w:rPr>
        <w:t>sue</w:t>
      </w:r>
      <w:r w:rsidRPr="001B6A75">
        <w:rPr>
          <w:lang w:val="en-US"/>
        </w:rPr>
        <w:t xml:space="preserve"> 49. – P.</w:t>
      </w:r>
      <w:r w:rsidR="00AB2056">
        <w:rPr>
          <w:lang w:val="en-US"/>
        </w:rPr>
        <w:t> </w:t>
      </w:r>
      <w:r w:rsidRPr="001B6A75">
        <w:rPr>
          <w:lang w:val="en-US"/>
        </w:rPr>
        <w:t>179-185.</w:t>
      </w:r>
    </w:p>
    <w:p w14:paraId="3F6FB281" w14:textId="0BBEFCE7"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 xml:space="preserve">Canaleta X., Vernet D., Vicent L., Montero J.A Continuous improvement of teachers in the current education system // </w:t>
      </w:r>
      <w:r w:rsidR="00AB039E">
        <w:rPr>
          <w:lang w:val="en-US"/>
        </w:rPr>
        <w:t xml:space="preserve">Procced. </w:t>
      </w:r>
      <w:r w:rsidR="00AB039E" w:rsidRPr="001B6A75">
        <w:rPr>
          <w:lang w:val="en-US"/>
        </w:rPr>
        <w:t>internat</w:t>
      </w:r>
      <w:r w:rsidR="00AB039E">
        <w:rPr>
          <w:lang w:val="en-US"/>
        </w:rPr>
        <w:t>.</w:t>
      </w:r>
      <w:r w:rsidR="00AB039E" w:rsidRPr="001B6A75">
        <w:rPr>
          <w:lang w:val="en-US"/>
        </w:rPr>
        <w:t xml:space="preserve"> sympos</w:t>
      </w:r>
      <w:r w:rsidR="00AB039E">
        <w:rPr>
          <w:lang w:val="en-US"/>
        </w:rPr>
        <w:t>.</w:t>
      </w:r>
      <w:r w:rsidRPr="001B6A75">
        <w:rPr>
          <w:lang w:val="en-US"/>
        </w:rPr>
        <w:t xml:space="preserve"> on Computers in Education, </w:t>
      </w:r>
      <w:r w:rsidR="00AB039E">
        <w:rPr>
          <w:lang w:val="en-US"/>
        </w:rPr>
        <w:t>(</w:t>
      </w:r>
      <w:r w:rsidRPr="001B6A75">
        <w:rPr>
          <w:lang w:val="en-US"/>
        </w:rPr>
        <w:t>SIIE</w:t>
      </w:r>
      <w:r w:rsidR="00AB039E">
        <w:rPr>
          <w:lang w:val="en-US"/>
        </w:rPr>
        <w:t xml:space="preserve">). – Andorra, </w:t>
      </w:r>
      <w:r w:rsidRPr="001B6A75">
        <w:rPr>
          <w:lang w:val="en-US"/>
        </w:rPr>
        <w:t>2012</w:t>
      </w:r>
      <w:r w:rsidR="00AB039E">
        <w:rPr>
          <w:lang w:val="en-US"/>
        </w:rPr>
        <w:t>. – P. 1-6</w:t>
      </w:r>
      <w:r w:rsidRPr="001B6A75">
        <w:rPr>
          <w:lang w:val="en-US"/>
        </w:rPr>
        <w:t>.</w:t>
      </w:r>
    </w:p>
    <w:p w14:paraId="3B1FDFE5" w14:textId="3CAA9285"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Oosterling A., Wageman, J. The Application of Kaizen in the Classroom // International Journal of Education and Development using Information and Communication Technology. – 2012. – Vol</w:t>
      </w:r>
      <w:r w:rsidR="00AB2056">
        <w:rPr>
          <w:lang w:val="en-US"/>
        </w:rPr>
        <w:t>.</w:t>
      </w:r>
      <w:r w:rsidRPr="001B6A75">
        <w:rPr>
          <w:lang w:val="en-US"/>
        </w:rPr>
        <w:t xml:space="preserve"> 14, Is</w:t>
      </w:r>
      <w:r w:rsidR="00AB2056">
        <w:rPr>
          <w:lang w:val="en-US"/>
        </w:rPr>
        <w:t>ssue</w:t>
      </w:r>
      <w:r w:rsidRPr="001B6A75">
        <w:rPr>
          <w:lang w:val="en-US"/>
        </w:rPr>
        <w:t xml:space="preserve"> 2</w:t>
      </w:r>
      <w:r w:rsidR="00AB2056">
        <w:rPr>
          <w:lang w:val="en-US"/>
        </w:rPr>
        <w:t>.</w:t>
      </w:r>
      <w:r w:rsidRPr="001B6A75">
        <w:rPr>
          <w:lang w:val="en-US"/>
        </w:rPr>
        <w:t xml:space="preserve"> – P. 99-115. </w:t>
      </w:r>
    </w:p>
    <w:p w14:paraId="50DD36A5" w14:textId="3E193ED0"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Harvey L., Williams J. Fifteen years of quality in higher education // Quality in Higher Education. – 2010</w:t>
      </w:r>
      <w:r w:rsidR="00AB039E">
        <w:rPr>
          <w:lang w:val="en-US"/>
        </w:rPr>
        <w:t>.</w:t>
      </w:r>
      <w:r w:rsidRPr="001B6A75">
        <w:rPr>
          <w:lang w:val="en-US"/>
        </w:rPr>
        <w:t xml:space="preserve"> – Vol.</w:t>
      </w:r>
      <w:r w:rsidR="00AB2056">
        <w:rPr>
          <w:lang w:val="en-US"/>
        </w:rPr>
        <w:t xml:space="preserve"> </w:t>
      </w:r>
      <w:r w:rsidRPr="001B6A75">
        <w:rPr>
          <w:lang w:val="en-US"/>
        </w:rPr>
        <w:t>16, Is</w:t>
      </w:r>
      <w:r w:rsidR="00AB2056">
        <w:rPr>
          <w:lang w:val="en-US"/>
        </w:rPr>
        <w:t>ssue</w:t>
      </w:r>
      <w:r w:rsidRPr="001B6A75">
        <w:rPr>
          <w:lang w:val="en-US"/>
        </w:rPr>
        <w:t xml:space="preserve"> 1</w:t>
      </w:r>
      <w:r w:rsidR="00AB2056">
        <w:rPr>
          <w:lang w:val="en-US"/>
        </w:rPr>
        <w:t>.</w:t>
      </w:r>
      <w:r w:rsidRPr="001B6A75">
        <w:rPr>
          <w:lang w:val="en-US"/>
        </w:rPr>
        <w:t xml:space="preserve"> – P</w:t>
      </w:r>
      <w:r w:rsidR="00AB2056">
        <w:rPr>
          <w:lang w:val="en-US"/>
        </w:rPr>
        <w:t>.</w:t>
      </w:r>
      <w:r w:rsidRPr="001B6A75">
        <w:rPr>
          <w:lang w:val="en-US"/>
        </w:rPr>
        <w:t xml:space="preserve"> 3-36.</w:t>
      </w:r>
    </w:p>
    <w:p w14:paraId="51864BB4" w14:textId="047CD69F"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Abad-Segura E., González-Zamar M.D., Infante-Moro J.C. et al. Sustainable management of digitaltransformation in higher education: global research trends // Sustainability, – 2020</w:t>
      </w:r>
      <w:r w:rsidR="00AB2056">
        <w:rPr>
          <w:lang w:val="en-US"/>
        </w:rPr>
        <w:t>.</w:t>
      </w:r>
      <w:r w:rsidRPr="001B6A75">
        <w:rPr>
          <w:lang w:val="en-US"/>
        </w:rPr>
        <w:t xml:space="preserve"> – Vol.</w:t>
      </w:r>
      <w:r w:rsidR="00AB2056">
        <w:rPr>
          <w:lang w:val="en-US"/>
        </w:rPr>
        <w:t xml:space="preserve"> </w:t>
      </w:r>
      <w:r w:rsidRPr="001B6A75">
        <w:rPr>
          <w:lang w:val="en-US"/>
        </w:rPr>
        <w:t>12, Is</w:t>
      </w:r>
      <w:r w:rsidR="00AB2056">
        <w:rPr>
          <w:lang w:val="en-US"/>
        </w:rPr>
        <w:t>sue</w:t>
      </w:r>
      <w:r w:rsidRPr="001B6A75">
        <w:rPr>
          <w:lang w:val="en-US"/>
        </w:rPr>
        <w:t xml:space="preserve"> 5</w:t>
      </w:r>
      <w:r w:rsidR="00AB2056">
        <w:rPr>
          <w:lang w:val="en-US"/>
        </w:rPr>
        <w:t>.</w:t>
      </w:r>
      <w:r w:rsidRPr="001B6A75">
        <w:rPr>
          <w:lang w:val="en-US"/>
        </w:rPr>
        <w:t xml:space="preserve"> – 2107</w:t>
      </w:r>
      <w:r w:rsidR="00AB039E">
        <w:rPr>
          <w:lang w:val="en-US"/>
        </w:rPr>
        <w:t>-1-2107-25</w:t>
      </w:r>
      <w:r w:rsidRPr="001B6A75">
        <w:rPr>
          <w:lang w:val="en-US"/>
        </w:rPr>
        <w:t>.</w:t>
      </w:r>
    </w:p>
    <w:p w14:paraId="28132A95" w14:textId="318178A6"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 xml:space="preserve">Zambrano-López S., Solís-Quinteros M.M. et al. Kaizen method applied in higher education: case study of Autonomous University of Baja California // </w:t>
      </w:r>
      <w:r w:rsidR="00AB039E" w:rsidRPr="00AB039E">
        <w:rPr>
          <w:lang w:val="en-US"/>
        </w:rPr>
        <w:t>In book: Advances in Human Factors in Training, Education, and Learning Sciences</w:t>
      </w:r>
      <w:r w:rsidR="00AB039E">
        <w:rPr>
          <w:lang w:val="en-US"/>
        </w:rPr>
        <w:t>.</w:t>
      </w:r>
      <w:r w:rsidRPr="001B6A75">
        <w:rPr>
          <w:lang w:val="en-US"/>
        </w:rPr>
        <w:t xml:space="preserve"> – </w:t>
      </w:r>
      <w:r w:rsidR="00AB039E">
        <w:rPr>
          <w:lang w:val="en-US"/>
        </w:rPr>
        <w:t xml:space="preserve">Cham, </w:t>
      </w:r>
      <w:r w:rsidRPr="001B6A75">
        <w:rPr>
          <w:lang w:val="en-US"/>
        </w:rPr>
        <w:t>2021</w:t>
      </w:r>
      <w:r w:rsidR="00AB039E">
        <w:rPr>
          <w:lang w:val="en-US"/>
        </w:rPr>
        <w:t>.</w:t>
      </w:r>
      <w:r w:rsidRPr="001B6A75">
        <w:rPr>
          <w:lang w:val="en-US"/>
        </w:rPr>
        <w:t xml:space="preserve"> – P.</w:t>
      </w:r>
      <w:r w:rsidR="00AB039E">
        <w:rPr>
          <w:lang w:val="en-US"/>
        </w:rPr>
        <w:t xml:space="preserve"> </w:t>
      </w:r>
      <w:r w:rsidRPr="001B6A75">
        <w:rPr>
          <w:lang w:val="en-US"/>
        </w:rPr>
        <w:t>122-130.</w:t>
      </w:r>
    </w:p>
    <w:p w14:paraId="02556914" w14:textId="5D7FDD50"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Gourlay L</w:t>
      </w:r>
      <w:r w:rsidR="00AB039E">
        <w:rPr>
          <w:lang w:val="en-US"/>
        </w:rPr>
        <w:t>.</w:t>
      </w:r>
      <w:r w:rsidRPr="001B6A75">
        <w:rPr>
          <w:lang w:val="en-US"/>
        </w:rPr>
        <w:t>, Stevenson J. Teaching excellence in higher education: critical perspectives // Teaching in Higher Education. – 2017</w:t>
      </w:r>
      <w:r w:rsidR="00AB039E">
        <w:rPr>
          <w:lang w:val="en-US"/>
        </w:rPr>
        <w:t>.</w:t>
      </w:r>
      <w:r w:rsidRPr="001B6A75">
        <w:rPr>
          <w:lang w:val="en-US"/>
        </w:rPr>
        <w:t xml:space="preserve"> – Vol. 22, Is</w:t>
      </w:r>
      <w:r w:rsidR="00AB2056">
        <w:rPr>
          <w:lang w:val="en-US"/>
        </w:rPr>
        <w:t>ssue</w:t>
      </w:r>
      <w:r w:rsidRPr="001B6A75">
        <w:rPr>
          <w:lang w:val="en-US"/>
        </w:rPr>
        <w:t xml:space="preserve"> 4</w:t>
      </w:r>
      <w:r w:rsidR="00AB039E">
        <w:rPr>
          <w:lang w:val="en-US"/>
        </w:rPr>
        <w:t>.</w:t>
      </w:r>
      <w:r w:rsidRPr="001B6A75">
        <w:rPr>
          <w:lang w:val="en-US"/>
        </w:rPr>
        <w:t xml:space="preserve"> – P. 391-395.</w:t>
      </w:r>
    </w:p>
    <w:p w14:paraId="21ACDAAA" w14:textId="1C7D0115"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Buus L</w:t>
      </w:r>
      <w:r w:rsidR="00AB039E">
        <w:rPr>
          <w:lang w:val="en-US"/>
        </w:rPr>
        <w:t>.</w:t>
      </w:r>
      <w:r w:rsidRPr="001B6A75">
        <w:rPr>
          <w:lang w:val="en-US"/>
        </w:rPr>
        <w:t>, Georgsen M. A learning design methodology for developing short learning programmes in furtherand continuing education // Journal of Interactive Media in Education</w:t>
      </w:r>
      <w:r w:rsidR="00AB039E">
        <w:rPr>
          <w:lang w:val="en-US"/>
        </w:rPr>
        <w:t>.</w:t>
      </w:r>
      <w:r w:rsidRPr="001B6A75">
        <w:rPr>
          <w:lang w:val="en-US"/>
        </w:rPr>
        <w:t xml:space="preserve"> – 2018</w:t>
      </w:r>
      <w:r w:rsidR="00AB039E">
        <w:rPr>
          <w:lang w:val="en-US"/>
        </w:rPr>
        <w:t>.</w:t>
      </w:r>
      <w:r w:rsidRPr="001B6A75">
        <w:rPr>
          <w:lang w:val="en-US"/>
        </w:rPr>
        <w:t xml:space="preserve"> </w:t>
      </w:r>
      <w:r w:rsidR="00AB039E">
        <w:rPr>
          <w:lang w:val="en-US"/>
        </w:rPr>
        <w:t xml:space="preserve">– </w:t>
      </w:r>
      <w:r w:rsidRPr="001B6A75">
        <w:rPr>
          <w:lang w:val="en-US"/>
        </w:rPr>
        <w:t>Vol.</w:t>
      </w:r>
      <w:r w:rsidR="00AB039E">
        <w:rPr>
          <w:lang w:val="en-US"/>
        </w:rPr>
        <w:t xml:space="preserve"> </w:t>
      </w:r>
      <w:r w:rsidRPr="001B6A75">
        <w:rPr>
          <w:lang w:val="en-US"/>
        </w:rPr>
        <w:t>1</w:t>
      </w:r>
      <w:r w:rsidR="00AB039E">
        <w:rPr>
          <w:lang w:val="en-US"/>
        </w:rPr>
        <w:t>.</w:t>
      </w:r>
      <w:r w:rsidRPr="001B6A75">
        <w:rPr>
          <w:lang w:val="en-US"/>
        </w:rPr>
        <w:t xml:space="preserve"> – P. 1-10.</w:t>
      </w:r>
    </w:p>
    <w:p w14:paraId="7F4D80A6" w14:textId="2360743D"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Dembereldorj Z. Review on the impact of world higher education rankings: Institutional competitive competenceand institutional competence // International Journal of Higher Education. – 2018</w:t>
      </w:r>
      <w:r w:rsidR="00AB039E">
        <w:rPr>
          <w:lang w:val="en-US"/>
        </w:rPr>
        <w:t>.</w:t>
      </w:r>
      <w:r w:rsidRPr="001B6A75">
        <w:rPr>
          <w:lang w:val="en-US"/>
        </w:rPr>
        <w:t xml:space="preserve"> – Vol 7, Is</w:t>
      </w:r>
      <w:r w:rsidR="00AB2056">
        <w:rPr>
          <w:lang w:val="en-US"/>
        </w:rPr>
        <w:t>sue</w:t>
      </w:r>
      <w:r w:rsidRPr="001B6A75">
        <w:rPr>
          <w:lang w:val="en-US"/>
        </w:rPr>
        <w:t xml:space="preserve"> 3</w:t>
      </w:r>
      <w:r w:rsidR="00AB039E">
        <w:rPr>
          <w:lang w:val="en-US"/>
        </w:rPr>
        <w:t>.</w:t>
      </w:r>
      <w:r w:rsidRPr="001B6A75">
        <w:rPr>
          <w:lang w:val="en-US"/>
        </w:rPr>
        <w:t xml:space="preserve"> – P. 25-35.</w:t>
      </w:r>
    </w:p>
    <w:p w14:paraId="5B4D6FCB" w14:textId="654B43DA"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Dinis Sousa R., Karimova B., Gorlov S. Digitalization as a new direction in education sphere // Proc</w:t>
      </w:r>
      <w:r w:rsidR="00AB039E">
        <w:rPr>
          <w:lang w:val="en-US"/>
        </w:rPr>
        <w:t>ced</w:t>
      </w:r>
      <w:r w:rsidRPr="001B6A75">
        <w:rPr>
          <w:lang w:val="en-US"/>
        </w:rPr>
        <w:t>. 1</w:t>
      </w:r>
      <w:r w:rsidRPr="00AB039E">
        <w:rPr>
          <w:lang w:val="en-US"/>
        </w:rPr>
        <w:t>st</w:t>
      </w:r>
      <w:r w:rsidR="00AB039E">
        <w:rPr>
          <w:lang w:val="en-US"/>
        </w:rPr>
        <w:t xml:space="preserve"> </w:t>
      </w:r>
      <w:r w:rsidR="00AB039E" w:rsidRPr="001B6A75">
        <w:rPr>
          <w:lang w:val="en-US"/>
        </w:rPr>
        <w:t>inter</w:t>
      </w:r>
      <w:r w:rsidR="00AB039E">
        <w:rPr>
          <w:lang w:val="en-US"/>
        </w:rPr>
        <w:t>n</w:t>
      </w:r>
      <w:r w:rsidR="00AB039E" w:rsidRPr="001B6A75">
        <w:rPr>
          <w:lang w:val="en-US"/>
        </w:rPr>
        <w:t>. conf</w:t>
      </w:r>
      <w:r w:rsidRPr="001B6A75">
        <w:rPr>
          <w:lang w:val="en-US"/>
        </w:rPr>
        <w:t>. on Business Technol. for a Sustainable Environmental System</w:t>
      </w:r>
      <w:r w:rsidR="00AB039E">
        <w:rPr>
          <w:lang w:val="en-US"/>
        </w:rPr>
        <w:t>.</w:t>
      </w:r>
      <w:r w:rsidRPr="001B6A75">
        <w:rPr>
          <w:lang w:val="en-US"/>
        </w:rPr>
        <w:t xml:space="preserve"> </w:t>
      </w:r>
      <w:r w:rsidR="00AB039E">
        <w:rPr>
          <w:lang w:val="en-US"/>
        </w:rPr>
        <w:t xml:space="preserve">– </w:t>
      </w:r>
      <w:r w:rsidRPr="001B6A75">
        <w:rPr>
          <w:lang w:val="en-US"/>
        </w:rPr>
        <w:t>Almaty, 2020</w:t>
      </w:r>
      <w:r w:rsidR="00AB039E">
        <w:rPr>
          <w:lang w:val="en-US"/>
        </w:rPr>
        <w:t>.</w:t>
      </w:r>
      <w:r w:rsidRPr="001B6A75">
        <w:rPr>
          <w:lang w:val="en-US"/>
        </w:rPr>
        <w:t xml:space="preserve"> – P.</w:t>
      </w:r>
      <w:r w:rsidR="00AB039E">
        <w:rPr>
          <w:lang w:val="en-US"/>
        </w:rPr>
        <w:t xml:space="preserve"> </w:t>
      </w:r>
      <w:r w:rsidRPr="001B6A75">
        <w:rPr>
          <w:lang w:val="en-US"/>
        </w:rPr>
        <w:t>1-7.</w:t>
      </w:r>
    </w:p>
    <w:p w14:paraId="44C69297" w14:textId="3E856D05"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Burra T., Peck J.R., Waddell A.E. Content and process: using continuous quality improvement to teach andevaluate learning outcomes in quality improvement residency education // BMJ Open Quality</w:t>
      </w:r>
      <w:r w:rsidR="00AB039E">
        <w:rPr>
          <w:lang w:val="en-US"/>
        </w:rPr>
        <w:t>.</w:t>
      </w:r>
      <w:r w:rsidRPr="001B6A75">
        <w:rPr>
          <w:lang w:val="en-US"/>
        </w:rPr>
        <w:t xml:space="preserve"> – 2022</w:t>
      </w:r>
      <w:r w:rsidR="00AB039E">
        <w:rPr>
          <w:lang w:val="en-US"/>
        </w:rPr>
        <w:t>.</w:t>
      </w:r>
      <w:r w:rsidRPr="001B6A75">
        <w:rPr>
          <w:lang w:val="en-US"/>
        </w:rPr>
        <w:t xml:space="preserve"> – Vol.</w:t>
      </w:r>
      <w:r w:rsidR="00AB039E">
        <w:rPr>
          <w:lang w:val="en-US"/>
        </w:rPr>
        <w:t xml:space="preserve"> </w:t>
      </w:r>
      <w:r w:rsidRPr="001B6A75">
        <w:rPr>
          <w:lang w:val="en-US"/>
        </w:rPr>
        <w:t>11, Is</w:t>
      </w:r>
      <w:r w:rsidR="00AB2056">
        <w:rPr>
          <w:lang w:val="en-US"/>
        </w:rPr>
        <w:t>sue</w:t>
      </w:r>
      <w:r w:rsidRPr="001B6A75">
        <w:rPr>
          <w:lang w:val="en-US"/>
        </w:rPr>
        <w:t xml:space="preserve"> 4</w:t>
      </w:r>
      <w:r w:rsidR="00AB039E">
        <w:rPr>
          <w:lang w:val="en-US"/>
        </w:rPr>
        <w:t>.</w:t>
      </w:r>
      <w:r w:rsidRPr="001B6A75">
        <w:rPr>
          <w:lang w:val="en-US"/>
        </w:rPr>
        <w:t xml:space="preserve"> </w:t>
      </w:r>
      <w:r w:rsidR="00AB039E">
        <w:rPr>
          <w:lang w:val="en-US"/>
        </w:rPr>
        <w:t xml:space="preserve">– P. </w:t>
      </w:r>
      <w:r w:rsidRPr="001B6A75">
        <w:rPr>
          <w:lang w:val="en-US"/>
        </w:rPr>
        <w:t>e001806.</w:t>
      </w:r>
    </w:p>
    <w:p w14:paraId="10F28E83" w14:textId="7200E2F1"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Imai M. Gemba Kaizen: a Commonsense Approach to a Continuous Improvement Strategy. –</w:t>
      </w:r>
      <w:r w:rsidR="00AB039E">
        <w:rPr>
          <w:lang w:val="en-US"/>
        </w:rPr>
        <w:t xml:space="preserve"> </w:t>
      </w:r>
      <w:r w:rsidRPr="001B6A75">
        <w:rPr>
          <w:lang w:val="en-US"/>
        </w:rPr>
        <w:t>N</w:t>
      </w:r>
      <w:r w:rsidR="00AB039E">
        <w:rPr>
          <w:lang w:val="en-US"/>
        </w:rPr>
        <w:t>Y</w:t>
      </w:r>
      <w:r w:rsidRPr="001B6A75">
        <w:rPr>
          <w:lang w:val="en-US"/>
        </w:rPr>
        <w:t>.: McGrawHill, 2012. – 448 p.</w:t>
      </w:r>
    </w:p>
    <w:p w14:paraId="44520165" w14:textId="4B29DBC6"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Danese P., Manfè V., Romano P. A Systematic literature review on recent lean research: state-of-the-art and future directions // International Journal of Manage Reviews. – 2018. – Vol. 20, Is</w:t>
      </w:r>
      <w:r w:rsidR="00AB2056">
        <w:rPr>
          <w:lang w:val="en-US"/>
        </w:rPr>
        <w:t>sue</w:t>
      </w:r>
      <w:r w:rsidRPr="001B6A75">
        <w:rPr>
          <w:lang w:val="en-US"/>
        </w:rPr>
        <w:t xml:space="preserve"> 2. – P. 579-605.</w:t>
      </w:r>
    </w:p>
    <w:p w14:paraId="190C5650" w14:textId="5CF36E7E"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 xml:space="preserve">Filippakou O. The idea of quality in higher education: A conceptual approach // Discourse. – 2011. </w:t>
      </w:r>
      <w:r w:rsidR="00AB039E">
        <w:rPr>
          <w:lang w:val="en-US"/>
        </w:rPr>
        <w:t xml:space="preserve">– </w:t>
      </w:r>
      <w:r w:rsidRPr="001B6A75">
        <w:rPr>
          <w:lang w:val="en-US"/>
        </w:rPr>
        <w:t>Vol. 32, Is</w:t>
      </w:r>
      <w:r w:rsidR="00AB2056">
        <w:rPr>
          <w:lang w:val="en-US"/>
        </w:rPr>
        <w:t>sue</w:t>
      </w:r>
      <w:r w:rsidR="00AB039E">
        <w:rPr>
          <w:lang w:val="en-US"/>
        </w:rPr>
        <w:t xml:space="preserve"> </w:t>
      </w:r>
      <w:r w:rsidRPr="001B6A75">
        <w:rPr>
          <w:lang w:val="en-US"/>
        </w:rPr>
        <w:t>1. – P.</w:t>
      </w:r>
      <w:r w:rsidR="00AB039E">
        <w:rPr>
          <w:lang w:val="en-US"/>
        </w:rPr>
        <w:t xml:space="preserve"> </w:t>
      </w:r>
      <w:r w:rsidRPr="001B6A75">
        <w:rPr>
          <w:lang w:val="en-US"/>
        </w:rPr>
        <w:t>15-28.</w:t>
      </w:r>
    </w:p>
    <w:p w14:paraId="0957EDA5" w14:textId="43FAEDA4"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Seyfried M., Pohlenz, P. Assessing quality assurance in higher education: quality managers’ perceptions ofeffectiveness // European Journal of Higher Education. –</w:t>
      </w:r>
      <w:r w:rsidR="004C4830">
        <w:rPr>
          <w:lang w:val="en-US"/>
        </w:rPr>
        <w:t xml:space="preserve"> </w:t>
      </w:r>
      <w:r w:rsidRPr="001B6A75">
        <w:rPr>
          <w:lang w:val="en-US"/>
        </w:rPr>
        <w:t xml:space="preserve">2018. </w:t>
      </w:r>
      <w:r w:rsidR="004C4830">
        <w:rPr>
          <w:lang w:val="en-US"/>
        </w:rPr>
        <w:t xml:space="preserve">– </w:t>
      </w:r>
      <w:r w:rsidRPr="001B6A75">
        <w:rPr>
          <w:lang w:val="en-US"/>
        </w:rPr>
        <w:t>Vol. 8, Is</w:t>
      </w:r>
      <w:r w:rsidR="00AB2056">
        <w:rPr>
          <w:lang w:val="en-US"/>
        </w:rPr>
        <w:t>sue</w:t>
      </w:r>
      <w:r w:rsidRPr="001B6A75">
        <w:rPr>
          <w:lang w:val="en-US"/>
        </w:rPr>
        <w:t xml:space="preserve"> 3. – P. 258-271.</w:t>
      </w:r>
    </w:p>
    <w:p w14:paraId="0D44775C" w14:textId="44A955CD" w:rsidR="001E49DD" w:rsidRPr="001B6A75" w:rsidRDefault="001E49DD" w:rsidP="00BE05D5">
      <w:pPr>
        <w:pStyle w:val="a3"/>
        <w:numPr>
          <w:ilvl w:val="0"/>
          <w:numId w:val="41"/>
        </w:numPr>
        <w:tabs>
          <w:tab w:val="left" w:pos="1134"/>
        </w:tabs>
        <w:spacing w:after="0" w:line="240" w:lineRule="auto"/>
        <w:ind w:left="0" w:firstLine="709"/>
        <w:jc w:val="both"/>
        <w:rPr>
          <w:rFonts w:ascii="Times New Roman" w:eastAsia="Times New Roman" w:hAnsi="Times New Roman" w:cs="Times New Roman"/>
          <w:sz w:val="28"/>
          <w:szCs w:val="28"/>
          <w:lang w:val="en-US"/>
        </w:rPr>
      </w:pPr>
      <w:r w:rsidRPr="001B6A75">
        <w:rPr>
          <w:rFonts w:ascii="Times New Roman" w:eastAsia="Times New Roman" w:hAnsi="Times New Roman" w:cs="Times New Roman"/>
          <w:sz w:val="28"/>
          <w:szCs w:val="28"/>
          <w:lang w:val="en-US"/>
        </w:rPr>
        <w:t>Imai</w:t>
      </w:r>
      <w:r w:rsidR="004C4830" w:rsidRPr="004C4830">
        <w:rPr>
          <w:rFonts w:ascii="Times New Roman" w:eastAsia="Times New Roman" w:hAnsi="Times New Roman" w:cs="Times New Roman"/>
          <w:sz w:val="28"/>
          <w:szCs w:val="28"/>
          <w:lang w:val="en-US"/>
        </w:rPr>
        <w:t xml:space="preserve"> </w:t>
      </w:r>
      <w:r w:rsidR="004C4830" w:rsidRPr="001B6A75">
        <w:rPr>
          <w:rFonts w:ascii="Times New Roman" w:eastAsia="Times New Roman" w:hAnsi="Times New Roman" w:cs="Times New Roman"/>
          <w:sz w:val="28"/>
          <w:szCs w:val="28"/>
          <w:lang w:val="en-US"/>
        </w:rPr>
        <w:t>M.</w:t>
      </w:r>
      <w:r w:rsidRPr="001B6A75">
        <w:rPr>
          <w:rFonts w:ascii="Times New Roman" w:eastAsia="Times New Roman" w:hAnsi="Times New Roman" w:cs="Times New Roman"/>
          <w:sz w:val="28"/>
          <w:szCs w:val="28"/>
          <w:lang w:val="en-US"/>
        </w:rPr>
        <w:t xml:space="preserve"> Gemba Kaizen: The way to reduce costs and improve quality. </w:t>
      </w:r>
      <w:r w:rsidR="004C4830">
        <w:rPr>
          <w:rFonts w:ascii="Times New Roman" w:eastAsia="Times New Roman" w:hAnsi="Times New Roman" w:cs="Times New Roman"/>
          <w:sz w:val="28"/>
          <w:szCs w:val="28"/>
          <w:lang w:val="en-US"/>
        </w:rPr>
        <w:t xml:space="preserve">– </w:t>
      </w:r>
      <w:r w:rsidRPr="001B6A75">
        <w:rPr>
          <w:rFonts w:ascii="Times New Roman" w:eastAsia="Times New Roman" w:hAnsi="Times New Roman" w:cs="Times New Roman"/>
          <w:sz w:val="28"/>
          <w:szCs w:val="28"/>
          <w:lang w:val="en-US"/>
        </w:rPr>
        <w:t xml:space="preserve">M.: Alpina Business Books, 2007. </w:t>
      </w:r>
      <w:r w:rsidR="004C4830">
        <w:rPr>
          <w:rFonts w:ascii="Times New Roman" w:eastAsia="Times New Roman" w:hAnsi="Times New Roman" w:cs="Times New Roman"/>
          <w:sz w:val="28"/>
          <w:szCs w:val="28"/>
          <w:lang w:val="en-US"/>
        </w:rPr>
        <w:t>–</w:t>
      </w:r>
      <w:r w:rsidRPr="001B6A75">
        <w:rPr>
          <w:rFonts w:ascii="Times New Roman" w:eastAsia="Times New Roman" w:hAnsi="Times New Roman" w:cs="Times New Roman"/>
          <w:sz w:val="28"/>
          <w:szCs w:val="28"/>
          <w:lang w:val="en-US"/>
        </w:rPr>
        <w:t xml:space="preserve"> 345 p.</w:t>
      </w:r>
    </w:p>
    <w:p w14:paraId="16A3C28A" w14:textId="46E46E76" w:rsidR="001E49DD" w:rsidRPr="001B6A75" w:rsidRDefault="001E49DD" w:rsidP="00BE05D5">
      <w:pPr>
        <w:pStyle w:val="a3"/>
        <w:numPr>
          <w:ilvl w:val="0"/>
          <w:numId w:val="41"/>
        </w:numPr>
        <w:tabs>
          <w:tab w:val="left" w:pos="1134"/>
        </w:tabs>
        <w:spacing w:after="0" w:line="240" w:lineRule="auto"/>
        <w:ind w:left="0" w:firstLine="709"/>
        <w:jc w:val="both"/>
        <w:rPr>
          <w:rFonts w:ascii="Times New Roman" w:eastAsia="Times New Roman" w:hAnsi="Times New Roman" w:cs="Times New Roman"/>
          <w:sz w:val="28"/>
          <w:szCs w:val="28"/>
          <w:lang w:val="en-US"/>
        </w:rPr>
      </w:pPr>
      <w:r w:rsidRPr="001B6A75">
        <w:rPr>
          <w:rFonts w:ascii="Times New Roman" w:hAnsi="Times New Roman" w:cs="Times New Roman"/>
          <w:sz w:val="28"/>
          <w:szCs w:val="28"/>
          <w:lang w:val="en-US"/>
        </w:rPr>
        <w:t xml:space="preserve"> </w:t>
      </w:r>
      <w:r w:rsidRPr="001B6A75">
        <w:rPr>
          <w:rFonts w:ascii="Times New Roman" w:eastAsia="Times New Roman" w:hAnsi="Times New Roman" w:cs="Times New Roman"/>
          <w:sz w:val="28"/>
          <w:szCs w:val="28"/>
          <w:lang w:val="en-US"/>
        </w:rPr>
        <w:t>Langer T. Lean University. The Application of Lean thinking for Improving Processes in Higher Education Institutions: Evidence from three UK case studies – Belfast: Queen’s University Belfast, 2011. – 137 p.</w:t>
      </w:r>
    </w:p>
    <w:p w14:paraId="236AF1DD" w14:textId="2F4360C7" w:rsidR="001E49DD" w:rsidRPr="001B6A75" w:rsidRDefault="001E49DD" w:rsidP="00BE05D5">
      <w:pPr>
        <w:pStyle w:val="a3"/>
        <w:numPr>
          <w:ilvl w:val="0"/>
          <w:numId w:val="41"/>
        </w:numPr>
        <w:tabs>
          <w:tab w:val="left" w:pos="1134"/>
        </w:tabs>
        <w:spacing w:after="0" w:line="240" w:lineRule="auto"/>
        <w:ind w:left="0" w:firstLine="709"/>
        <w:jc w:val="both"/>
        <w:rPr>
          <w:rFonts w:ascii="Times New Roman" w:eastAsia="Times New Roman" w:hAnsi="Times New Roman" w:cs="Times New Roman"/>
          <w:sz w:val="28"/>
          <w:szCs w:val="28"/>
          <w:lang w:val="en-US"/>
        </w:rPr>
      </w:pPr>
      <w:r w:rsidRPr="001B6A75">
        <w:rPr>
          <w:rFonts w:ascii="Times New Roman" w:eastAsia="Times New Roman" w:hAnsi="Times New Roman" w:cs="Times New Roman"/>
          <w:sz w:val="28"/>
          <w:szCs w:val="28"/>
          <w:lang w:val="en-US"/>
        </w:rPr>
        <w:t>Balzer W</w:t>
      </w:r>
      <w:r w:rsidR="00AD68EB" w:rsidRPr="001B6A75">
        <w:rPr>
          <w:rFonts w:ascii="Times New Roman" w:eastAsia="Times New Roman" w:hAnsi="Times New Roman" w:cs="Times New Roman"/>
          <w:sz w:val="28"/>
          <w:szCs w:val="28"/>
          <w:lang w:val="kk-KZ"/>
        </w:rPr>
        <w:t>.</w:t>
      </w:r>
      <w:r w:rsidRPr="001B6A75">
        <w:rPr>
          <w:rFonts w:ascii="Times New Roman" w:eastAsia="Times New Roman" w:hAnsi="Times New Roman" w:cs="Times New Roman"/>
          <w:sz w:val="28"/>
          <w:szCs w:val="28"/>
          <w:lang w:val="en-US"/>
        </w:rPr>
        <w:t>K Lean higher education: Increasing the value and performance of university processes. – N</w:t>
      </w:r>
      <w:r w:rsidR="004C4830">
        <w:rPr>
          <w:rFonts w:ascii="Times New Roman" w:eastAsia="Times New Roman" w:hAnsi="Times New Roman" w:cs="Times New Roman"/>
          <w:sz w:val="28"/>
          <w:szCs w:val="28"/>
          <w:lang w:val="en-US"/>
        </w:rPr>
        <w:t>Y</w:t>
      </w:r>
      <w:r w:rsidRPr="001B6A75">
        <w:rPr>
          <w:rFonts w:ascii="Times New Roman" w:eastAsia="Times New Roman" w:hAnsi="Times New Roman" w:cs="Times New Roman"/>
          <w:sz w:val="28"/>
          <w:szCs w:val="28"/>
          <w:lang w:val="en-US"/>
        </w:rPr>
        <w:t xml:space="preserve">.: Productivity Press, 2010. – 292 p. </w:t>
      </w:r>
    </w:p>
    <w:p w14:paraId="58CD7AEF" w14:textId="1178EFE1" w:rsidR="001E49DD" w:rsidRPr="001B6A75" w:rsidRDefault="004C4830" w:rsidP="00BE05D5">
      <w:pPr>
        <w:pStyle w:val="15"/>
        <w:numPr>
          <w:ilvl w:val="0"/>
          <w:numId w:val="41"/>
        </w:numPr>
        <w:shd w:val="clear" w:color="auto" w:fill="auto"/>
        <w:tabs>
          <w:tab w:val="left" w:pos="1134"/>
        </w:tabs>
        <w:spacing w:after="0" w:line="240" w:lineRule="auto"/>
        <w:ind w:left="0" w:right="20" w:firstLine="709"/>
        <w:jc w:val="both"/>
        <w:rPr>
          <w:lang w:val="en-US"/>
        </w:rPr>
      </w:pPr>
      <w:r>
        <w:rPr>
          <w:lang w:val="en-US"/>
        </w:rPr>
        <w:t>Sapungan R.</w:t>
      </w:r>
      <w:r w:rsidR="001E49DD" w:rsidRPr="001B6A75">
        <w:rPr>
          <w:lang w:val="en-US"/>
        </w:rPr>
        <w:t xml:space="preserve">M., Cuarteros J. Improving Teaching and Learning through Kaizen and 7th Habit // Journal of Advances in Social Science and Humanities. </w:t>
      </w:r>
      <w:r>
        <w:rPr>
          <w:lang w:val="en-US"/>
        </w:rPr>
        <w:t xml:space="preserve">– </w:t>
      </w:r>
      <w:r w:rsidR="001E49DD" w:rsidRPr="001B6A75">
        <w:rPr>
          <w:lang w:val="en-US"/>
        </w:rPr>
        <w:t xml:space="preserve">2016. </w:t>
      </w:r>
      <w:r>
        <w:rPr>
          <w:lang w:val="en-US"/>
        </w:rPr>
        <w:t xml:space="preserve">– </w:t>
      </w:r>
      <w:r w:rsidR="001E49DD" w:rsidRPr="001B6A75">
        <w:rPr>
          <w:lang w:val="en-US"/>
        </w:rPr>
        <w:t>Vol. 2, Is</w:t>
      </w:r>
      <w:r w:rsidR="00AB2056">
        <w:rPr>
          <w:lang w:val="en-US"/>
        </w:rPr>
        <w:t xml:space="preserve">sue </w:t>
      </w:r>
      <w:r w:rsidR="001E49DD" w:rsidRPr="001B6A75">
        <w:rPr>
          <w:lang w:val="en-US"/>
        </w:rPr>
        <w:t xml:space="preserve">4. </w:t>
      </w:r>
      <w:r>
        <w:rPr>
          <w:lang w:val="en-US"/>
        </w:rPr>
        <w:t xml:space="preserve">– </w:t>
      </w:r>
      <w:r w:rsidR="001E49DD" w:rsidRPr="001B6A75">
        <w:rPr>
          <w:lang w:val="en-US"/>
        </w:rPr>
        <w:t>P. 1-7.</w:t>
      </w:r>
    </w:p>
    <w:p w14:paraId="5DF1FFE2" w14:textId="4C223759"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kk-KZ"/>
        </w:rPr>
        <w:t>Nofemela</w:t>
      </w:r>
      <w:r w:rsidRPr="001B6A75">
        <w:rPr>
          <w:lang w:val="en-US"/>
        </w:rPr>
        <w:t xml:space="preserve"> </w:t>
      </w:r>
      <w:r w:rsidRPr="001B6A75">
        <w:rPr>
          <w:lang w:val="kk-KZ"/>
        </w:rPr>
        <w:t>F., Winberg C.</w:t>
      </w:r>
      <w:r w:rsidRPr="001B6A75">
        <w:rPr>
          <w:lang w:val="en-US"/>
        </w:rPr>
        <w:t xml:space="preserve"> </w:t>
      </w:r>
      <w:r w:rsidRPr="001B6A75">
        <w:rPr>
          <w:lang w:val="kk-KZ"/>
        </w:rPr>
        <w:t>The relevance of Kaizen-based work-readiness training for South African University of Technology students</w:t>
      </w:r>
      <w:r w:rsidRPr="001B6A75">
        <w:rPr>
          <w:lang w:val="en-US"/>
        </w:rPr>
        <w:t xml:space="preserve"> </w:t>
      </w:r>
      <w:r w:rsidRPr="001B6A75">
        <w:rPr>
          <w:lang w:val="kk-KZ"/>
        </w:rPr>
        <w:t>// The Journal for Transdisciplinary Research in Southern Africa.</w:t>
      </w:r>
      <w:r w:rsidRPr="001B6A75">
        <w:rPr>
          <w:lang w:val="en-US"/>
        </w:rPr>
        <w:t xml:space="preserve"> – 2020. – Vol.</w:t>
      </w:r>
      <w:r w:rsidR="004C4830">
        <w:rPr>
          <w:lang w:val="en-US"/>
        </w:rPr>
        <w:t xml:space="preserve"> </w:t>
      </w:r>
      <w:r w:rsidRPr="001B6A75">
        <w:rPr>
          <w:lang w:val="kk-KZ"/>
        </w:rPr>
        <w:t>16</w:t>
      </w:r>
      <w:r w:rsidRPr="001B6A75">
        <w:rPr>
          <w:lang w:val="en-US"/>
        </w:rPr>
        <w:t>, Is</w:t>
      </w:r>
      <w:r w:rsidR="00AB2056">
        <w:rPr>
          <w:lang w:val="en-US"/>
        </w:rPr>
        <w:t xml:space="preserve">sue </w:t>
      </w:r>
      <w:r w:rsidRPr="001B6A75">
        <w:rPr>
          <w:lang w:val="kk-KZ"/>
        </w:rPr>
        <w:t>1</w:t>
      </w:r>
      <w:r w:rsidRPr="001B6A75">
        <w:rPr>
          <w:lang w:val="en-US"/>
        </w:rPr>
        <w:t xml:space="preserve">. – P. </w:t>
      </w:r>
      <w:r w:rsidRPr="001B6A75">
        <w:rPr>
          <w:lang w:val="kk-KZ"/>
        </w:rPr>
        <w:t xml:space="preserve">1-13. </w:t>
      </w:r>
    </w:p>
    <w:p w14:paraId="27F271DF" w14:textId="1E876B0B" w:rsidR="001E49DD" w:rsidRPr="001B6A75" w:rsidRDefault="001E49DD" w:rsidP="00BE05D5">
      <w:pPr>
        <w:pStyle w:val="15"/>
        <w:numPr>
          <w:ilvl w:val="0"/>
          <w:numId w:val="41"/>
        </w:numPr>
        <w:shd w:val="clear" w:color="auto" w:fill="auto"/>
        <w:tabs>
          <w:tab w:val="left" w:pos="1134"/>
        </w:tabs>
        <w:spacing w:after="0" w:line="240" w:lineRule="auto"/>
        <w:ind w:left="0" w:right="20" w:firstLine="709"/>
        <w:jc w:val="both"/>
        <w:rPr>
          <w:lang w:val="en-US"/>
        </w:rPr>
      </w:pPr>
      <w:r w:rsidRPr="001B6A75">
        <w:rPr>
          <w:lang w:val="en-US"/>
        </w:rPr>
        <w:t xml:space="preserve">Kregel I., Coners A. Applying Kaizen to university teaching through weekly course evaluation // </w:t>
      </w:r>
      <w:r w:rsidR="004C4830">
        <w:rPr>
          <w:lang w:val="en-US"/>
        </w:rPr>
        <w:t xml:space="preserve">Procced. </w:t>
      </w:r>
      <w:r w:rsidRPr="001B6A75">
        <w:rPr>
          <w:lang w:val="en-US"/>
        </w:rPr>
        <w:t xml:space="preserve">4-th </w:t>
      </w:r>
      <w:r w:rsidR="004C4830" w:rsidRPr="001B6A75">
        <w:rPr>
          <w:lang w:val="en-US"/>
        </w:rPr>
        <w:t>i</w:t>
      </w:r>
      <w:r w:rsidRPr="001B6A75">
        <w:rPr>
          <w:lang w:val="en-US"/>
        </w:rPr>
        <w:t xml:space="preserve">ntern. </w:t>
      </w:r>
      <w:r w:rsidR="004C4830" w:rsidRPr="001B6A75">
        <w:rPr>
          <w:lang w:val="en-US"/>
        </w:rPr>
        <w:t>c</w:t>
      </w:r>
      <w:r w:rsidRPr="001B6A75">
        <w:rPr>
          <w:lang w:val="en-US"/>
        </w:rPr>
        <w:t>onf. on Lean Six Sigma. – West Lafayette</w:t>
      </w:r>
      <w:r w:rsidR="004C4830">
        <w:rPr>
          <w:lang w:val="en-US"/>
        </w:rPr>
        <w:t>,</w:t>
      </w:r>
      <w:r w:rsidRPr="001B6A75">
        <w:rPr>
          <w:lang w:val="en-US"/>
        </w:rPr>
        <w:t xml:space="preserve"> 2017. – Vol.</w:t>
      </w:r>
      <w:r w:rsidR="004C4830">
        <w:rPr>
          <w:lang w:val="en-US"/>
        </w:rPr>
        <w:t xml:space="preserve"> </w:t>
      </w:r>
      <w:r w:rsidRPr="001B6A75">
        <w:rPr>
          <w:lang w:val="en-US"/>
        </w:rPr>
        <w:t xml:space="preserve">4. – P. 83-90. </w:t>
      </w:r>
    </w:p>
    <w:p w14:paraId="1B0739A7" w14:textId="5864CD11" w:rsidR="001E49DD" w:rsidRPr="001B6A75" w:rsidRDefault="001E49DD" w:rsidP="00BE05D5">
      <w:pPr>
        <w:pStyle w:val="a3"/>
        <w:numPr>
          <w:ilvl w:val="0"/>
          <w:numId w:val="41"/>
        </w:numPr>
        <w:tabs>
          <w:tab w:val="left" w:pos="1134"/>
        </w:tabs>
        <w:spacing w:after="0" w:line="240" w:lineRule="auto"/>
        <w:ind w:left="0" w:right="20" w:firstLine="709"/>
        <w:jc w:val="both"/>
        <w:rPr>
          <w:rFonts w:ascii="Times New Roman" w:hAnsi="Times New Roman" w:cs="Times New Roman"/>
          <w:sz w:val="28"/>
          <w:szCs w:val="28"/>
          <w:lang w:val="en-US"/>
        </w:rPr>
      </w:pPr>
      <w:r w:rsidRPr="001B6A75">
        <w:rPr>
          <w:rFonts w:ascii="Times New Roman" w:eastAsia="Times New Roman" w:hAnsi="Times New Roman" w:cs="Times New Roman"/>
          <w:sz w:val="28"/>
          <w:szCs w:val="28"/>
          <w:lang w:val="en-US"/>
        </w:rPr>
        <w:t xml:space="preserve">Estébanez R. An Approachment to Cooperative Learning in Higher Education: Comparative Study of Teaching Methods in Engineering // Eurasia Journal </w:t>
      </w:r>
      <w:r w:rsidR="004C4830" w:rsidRPr="001B6A75">
        <w:rPr>
          <w:rFonts w:ascii="Times New Roman" w:eastAsia="Times New Roman" w:hAnsi="Times New Roman" w:cs="Times New Roman"/>
          <w:sz w:val="28"/>
          <w:szCs w:val="28"/>
          <w:lang w:val="en-US"/>
        </w:rPr>
        <w:t>of</w:t>
      </w:r>
      <w:r w:rsidRPr="001B6A75">
        <w:rPr>
          <w:rFonts w:ascii="Times New Roman" w:eastAsia="Times New Roman" w:hAnsi="Times New Roman" w:cs="Times New Roman"/>
          <w:sz w:val="28"/>
          <w:szCs w:val="28"/>
          <w:lang w:val="en-US"/>
        </w:rPr>
        <w:t xml:space="preserve"> Mathematics Science And Technology Education</w:t>
      </w:r>
      <w:r w:rsidR="00F823AA">
        <w:rPr>
          <w:rFonts w:ascii="Times New Roman" w:eastAsia="Times New Roman" w:hAnsi="Times New Roman" w:cs="Times New Roman"/>
          <w:sz w:val="28"/>
          <w:szCs w:val="28"/>
          <w:lang w:val="en-US"/>
        </w:rPr>
        <w:t>.</w:t>
      </w:r>
      <w:r w:rsidRPr="001B6A75">
        <w:rPr>
          <w:rFonts w:ascii="Times New Roman" w:eastAsia="Times New Roman" w:hAnsi="Times New Roman" w:cs="Times New Roman"/>
          <w:sz w:val="28"/>
          <w:szCs w:val="28"/>
          <w:lang w:val="en-US"/>
        </w:rPr>
        <w:t xml:space="preserve"> – 2017. – Vol.</w:t>
      </w:r>
      <w:r w:rsidR="00F823AA">
        <w:rPr>
          <w:rFonts w:ascii="Times New Roman" w:eastAsia="Times New Roman" w:hAnsi="Times New Roman" w:cs="Times New Roman"/>
          <w:sz w:val="28"/>
          <w:szCs w:val="28"/>
          <w:lang w:val="en-US"/>
        </w:rPr>
        <w:t xml:space="preserve"> </w:t>
      </w:r>
      <w:r w:rsidRPr="001B6A75">
        <w:rPr>
          <w:rFonts w:ascii="Times New Roman" w:eastAsia="Times New Roman" w:hAnsi="Times New Roman" w:cs="Times New Roman"/>
          <w:sz w:val="28"/>
          <w:szCs w:val="28"/>
          <w:lang w:val="en-US"/>
        </w:rPr>
        <w:t>13, Is</w:t>
      </w:r>
      <w:r w:rsidR="00F823AA">
        <w:rPr>
          <w:rFonts w:ascii="Times New Roman" w:eastAsia="Times New Roman" w:hAnsi="Times New Roman" w:cs="Times New Roman"/>
          <w:sz w:val="28"/>
          <w:szCs w:val="28"/>
          <w:lang w:val="en-US"/>
        </w:rPr>
        <w:t>ssue</w:t>
      </w:r>
      <w:r w:rsidRPr="001B6A75">
        <w:rPr>
          <w:rFonts w:ascii="Times New Roman" w:eastAsia="Times New Roman" w:hAnsi="Times New Roman" w:cs="Times New Roman"/>
          <w:sz w:val="28"/>
          <w:szCs w:val="28"/>
          <w:lang w:val="en-US"/>
        </w:rPr>
        <w:t xml:space="preserve"> 5. – P.</w:t>
      </w:r>
      <w:r w:rsidR="00F823AA">
        <w:rPr>
          <w:rFonts w:ascii="Times New Roman" w:eastAsia="Times New Roman" w:hAnsi="Times New Roman" w:cs="Times New Roman"/>
          <w:sz w:val="28"/>
          <w:szCs w:val="28"/>
          <w:lang w:val="en-US"/>
        </w:rPr>
        <w:t xml:space="preserve"> </w:t>
      </w:r>
      <w:r w:rsidRPr="001B6A75">
        <w:rPr>
          <w:rFonts w:ascii="Times New Roman" w:eastAsia="Times New Roman" w:hAnsi="Times New Roman" w:cs="Times New Roman"/>
          <w:sz w:val="28"/>
          <w:szCs w:val="28"/>
          <w:lang w:val="en-US"/>
        </w:rPr>
        <w:t xml:space="preserve">1331-1337. </w:t>
      </w:r>
    </w:p>
    <w:p w14:paraId="7F3B73A3" w14:textId="28DCD990"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Supriyanto A.</w:t>
      </w:r>
      <w:r w:rsidR="00F823AA">
        <w:rPr>
          <w:rFonts w:ascii="Times New Roman" w:hAnsi="Times New Roman" w:cs="Times New Roman"/>
          <w:sz w:val="28"/>
          <w:szCs w:val="28"/>
          <w:lang w:val="en-US"/>
        </w:rPr>
        <w:t xml:space="preserve"> et al.</w:t>
      </w:r>
      <w:r w:rsidRPr="001B6A75">
        <w:rPr>
          <w:rFonts w:ascii="Times New Roman" w:hAnsi="Times New Roman" w:cs="Times New Roman"/>
          <w:sz w:val="28"/>
          <w:szCs w:val="28"/>
          <w:lang w:val="en-US"/>
        </w:rPr>
        <w:t xml:space="preserve"> Kaizen: Quality improvement innovation higher education in the industrials revolution 4.0 // Proceed</w:t>
      </w:r>
      <w:r w:rsidR="004C4830">
        <w:rPr>
          <w:rFonts w:ascii="Times New Roman" w:hAnsi="Times New Roman" w:cs="Times New Roman"/>
          <w:sz w:val="28"/>
          <w:szCs w:val="28"/>
          <w:lang w:val="en-US"/>
        </w:rPr>
        <w:t>.</w:t>
      </w:r>
      <w:r w:rsidRPr="001B6A75">
        <w:rPr>
          <w:rFonts w:ascii="Times New Roman" w:hAnsi="Times New Roman" w:cs="Times New Roman"/>
          <w:sz w:val="28"/>
          <w:szCs w:val="28"/>
          <w:lang w:val="en-US"/>
        </w:rPr>
        <w:t xml:space="preserve"> of the 4th </w:t>
      </w:r>
      <w:r w:rsidR="00F823AA" w:rsidRPr="001B6A75">
        <w:rPr>
          <w:rFonts w:ascii="Times New Roman" w:hAnsi="Times New Roman" w:cs="Times New Roman"/>
          <w:sz w:val="28"/>
          <w:szCs w:val="28"/>
          <w:lang w:val="en-US"/>
        </w:rPr>
        <w:t>intern. conf</w:t>
      </w:r>
      <w:r w:rsidRPr="001B6A75">
        <w:rPr>
          <w:rFonts w:ascii="Times New Roman" w:hAnsi="Times New Roman" w:cs="Times New Roman"/>
          <w:sz w:val="28"/>
          <w:szCs w:val="28"/>
          <w:lang w:val="en-US"/>
        </w:rPr>
        <w:t>. on Educ. and Management (COEMA 2019)</w:t>
      </w:r>
      <w:r w:rsidR="00F823AA">
        <w:rPr>
          <w:rFonts w:ascii="Times New Roman" w:hAnsi="Times New Roman" w:cs="Times New Roman"/>
          <w:sz w:val="28"/>
          <w:szCs w:val="28"/>
          <w:lang w:val="en-US"/>
        </w:rPr>
        <w:t>.</w:t>
      </w:r>
      <w:r w:rsidRPr="001B6A75">
        <w:rPr>
          <w:rFonts w:ascii="Times New Roman" w:eastAsia="Times New Roman" w:hAnsi="Times New Roman" w:cs="Times New Roman"/>
          <w:sz w:val="28"/>
          <w:szCs w:val="28"/>
          <w:lang w:val="en-US"/>
        </w:rPr>
        <w:t xml:space="preserve"> –</w:t>
      </w:r>
      <w:r w:rsidRPr="001B6A75">
        <w:rPr>
          <w:rFonts w:ascii="Times New Roman" w:hAnsi="Times New Roman" w:cs="Times New Roman"/>
          <w:sz w:val="28"/>
          <w:szCs w:val="28"/>
          <w:lang w:val="en-US"/>
        </w:rPr>
        <w:t xml:space="preserve"> </w:t>
      </w:r>
      <w:r w:rsidR="00F823AA" w:rsidRPr="00F823AA">
        <w:rPr>
          <w:rFonts w:ascii="Times New Roman" w:hAnsi="Times New Roman" w:cs="Times New Roman"/>
          <w:sz w:val="28"/>
          <w:szCs w:val="28"/>
          <w:lang w:val="en-US"/>
        </w:rPr>
        <w:t>Malang</w:t>
      </w:r>
      <w:r w:rsidR="00F823AA">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2019</w:t>
      </w:r>
      <w:r w:rsidR="00F823AA">
        <w:rPr>
          <w:rFonts w:ascii="Times New Roman" w:hAnsi="Times New Roman" w:cs="Times New Roman"/>
          <w:sz w:val="28"/>
          <w:szCs w:val="28"/>
          <w:lang w:val="en-US"/>
        </w:rPr>
        <w:t>.</w:t>
      </w:r>
      <w:r w:rsidRPr="001B6A75">
        <w:rPr>
          <w:rFonts w:ascii="Times New Roman" w:hAnsi="Times New Roman" w:cs="Times New Roman"/>
          <w:sz w:val="28"/>
          <w:szCs w:val="28"/>
          <w:lang w:val="en-US"/>
        </w:rPr>
        <w:t xml:space="preserve"> </w:t>
      </w:r>
      <w:r w:rsidRPr="001B6A75">
        <w:rPr>
          <w:rFonts w:ascii="Times New Roman" w:eastAsia="Times New Roman" w:hAnsi="Times New Roman" w:cs="Times New Roman"/>
          <w:sz w:val="28"/>
          <w:szCs w:val="28"/>
          <w:lang w:val="en-US"/>
        </w:rPr>
        <w:t xml:space="preserve">– </w:t>
      </w:r>
      <w:r w:rsidRPr="001B6A75">
        <w:rPr>
          <w:rFonts w:ascii="Times New Roman" w:hAnsi="Times New Roman" w:cs="Times New Roman"/>
          <w:sz w:val="28"/>
          <w:szCs w:val="28"/>
          <w:lang w:val="en-US"/>
        </w:rPr>
        <w:t xml:space="preserve">P. 108-112. </w:t>
      </w:r>
    </w:p>
    <w:p w14:paraId="26D0285B" w14:textId="628C2864"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Topolsky L. Kaizen Means Developing Abilities</w:t>
      </w:r>
      <w:r w:rsidR="004C4830">
        <w:rPr>
          <w:rFonts w:ascii="Times New Roman" w:hAnsi="Times New Roman" w:cs="Times New Roman"/>
          <w:sz w:val="28"/>
          <w:szCs w:val="28"/>
          <w:lang w:val="en-US"/>
        </w:rPr>
        <w:t xml:space="preserve"> // In book:</w:t>
      </w:r>
      <w:r w:rsidRPr="001B6A75">
        <w:rPr>
          <w:rFonts w:ascii="Times New Roman" w:hAnsi="Times New Roman" w:cs="Times New Roman"/>
          <w:sz w:val="28"/>
          <w:szCs w:val="28"/>
          <w:lang w:val="en-US"/>
        </w:rPr>
        <w:t xml:space="preserve"> Kaizen Teian 2 Guiding Continuous Improvement Through Employee Suggestions. – N</w:t>
      </w:r>
      <w:r w:rsidR="004C4830">
        <w:rPr>
          <w:rFonts w:ascii="Times New Roman" w:hAnsi="Times New Roman" w:cs="Times New Roman"/>
          <w:sz w:val="28"/>
          <w:szCs w:val="28"/>
          <w:lang w:val="en-US"/>
        </w:rPr>
        <w:t>Y.</w:t>
      </w:r>
      <w:r w:rsidRPr="001B6A75">
        <w:rPr>
          <w:rFonts w:ascii="Times New Roman" w:hAnsi="Times New Roman" w:cs="Times New Roman"/>
          <w:sz w:val="28"/>
          <w:szCs w:val="28"/>
          <w:lang w:val="en-US"/>
        </w:rPr>
        <w:t>: Routledge</w:t>
      </w:r>
      <w:r w:rsidR="004C4830">
        <w:rPr>
          <w:rFonts w:ascii="Times New Roman" w:hAnsi="Times New Roman" w:cs="Times New Roman"/>
          <w:sz w:val="28"/>
          <w:szCs w:val="28"/>
          <w:lang w:val="en-US"/>
        </w:rPr>
        <w:t>,</w:t>
      </w:r>
      <w:r w:rsidRPr="001B6A75">
        <w:rPr>
          <w:rFonts w:ascii="Times New Roman" w:eastAsia="Times New Roman" w:hAnsi="Times New Roman" w:cs="Times New Roman"/>
          <w:sz w:val="28"/>
          <w:szCs w:val="28"/>
          <w:lang w:val="en-US"/>
        </w:rPr>
        <w:t xml:space="preserve"> </w:t>
      </w:r>
      <w:r w:rsidRPr="001B6A75">
        <w:rPr>
          <w:rFonts w:ascii="Times New Roman" w:hAnsi="Times New Roman" w:cs="Times New Roman"/>
          <w:sz w:val="28"/>
          <w:szCs w:val="28"/>
          <w:lang w:val="en-US"/>
        </w:rPr>
        <w:t xml:space="preserve">2017. </w:t>
      </w:r>
      <w:r w:rsidRPr="001B6A75">
        <w:rPr>
          <w:rFonts w:ascii="Times New Roman" w:eastAsia="Times New Roman" w:hAnsi="Times New Roman" w:cs="Times New Roman"/>
          <w:sz w:val="28"/>
          <w:szCs w:val="28"/>
          <w:lang w:val="en-US"/>
        </w:rPr>
        <w:t xml:space="preserve">– </w:t>
      </w:r>
      <w:r w:rsidRPr="001B6A75">
        <w:rPr>
          <w:rFonts w:ascii="Times New Roman" w:hAnsi="Times New Roman" w:cs="Times New Roman"/>
          <w:sz w:val="28"/>
          <w:szCs w:val="28"/>
          <w:lang w:val="en-US"/>
        </w:rPr>
        <w:t>P. 3</w:t>
      </w:r>
      <w:r w:rsidR="004C4830">
        <w:rPr>
          <w:rFonts w:ascii="Times New Roman" w:hAnsi="Times New Roman" w:cs="Times New Roman"/>
          <w:sz w:val="28"/>
          <w:szCs w:val="28"/>
          <w:lang w:val="en-US"/>
        </w:rPr>
        <w:t>-</w:t>
      </w:r>
      <w:r w:rsidRPr="001B6A75">
        <w:rPr>
          <w:rFonts w:ascii="Times New Roman" w:hAnsi="Times New Roman" w:cs="Times New Roman"/>
          <w:sz w:val="28"/>
          <w:szCs w:val="28"/>
          <w:lang w:val="en-US"/>
        </w:rPr>
        <w:t>12.</w:t>
      </w:r>
    </w:p>
    <w:p w14:paraId="1AA8F384" w14:textId="2AA0579F"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Akhitova R</w:t>
      </w:r>
      <w:r w:rsidR="004C4830">
        <w:rPr>
          <w:rFonts w:ascii="Times New Roman" w:hAnsi="Times New Roman" w:cs="Times New Roman"/>
          <w:sz w:val="28"/>
          <w:szCs w:val="28"/>
          <w:lang w:val="en-US"/>
        </w:rPr>
        <w:t>.</w:t>
      </w:r>
      <w:r w:rsidRPr="001B6A75">
        <w:rPr>
          <w:rFonts w:ascii="Times New Roman" w:hAnsi="Times New Roman" w:cs="Times New Roman"/>
          <w:sz w:val="28"/>
          <w:szCs w:val="28"/>
          <w:lang w:val="en-US"/>
        </w:rPr>
        <w:t xml:space="preserve">, Alzhanov A., Vostroknutov I. </w:t>
      </w:r>
      <w:r w:rsidRPr="001B6A75">
        <w:rPr>
          <w:rFonts w:ascii="Times New Roman" w:hAnsi="Times New Roman" w:cs="Times New Roman"/>
          <w:sz w:val="28"/>
          <w:szCs w:val="28"/>
          <w:lang w:val="kk-KZ"/>
        </w:rPr>
        <w:t>Improving the quality of education of computer science teachers through the Kaizen philosophy</w:t>
      </w:r>
      <w:r w:rsidRPr="001B6A75">
        <w:rPr>
          <w:rFonts w:ascii="Times New Roman" w:hAnsi="Times New Roman" w:cs="Times New Roman"/>
          <w:sz w:val="28"/>
          <w:szCs w:val="28"/>
          <w:lang w:val="en-US"/>
        </w:rPr>
        <w:t xml:space="preserve"> </w:t>
      </w:r>
      <w:r w:rsidR="004C4830">
        <w:rPr>
          <w:rFonts w:ascii="Times New Roman" w:hAnsi="Times New Roman" w:cs="Times New Roman"/>
          <w:sz w:val="28"/>
          <w:szCs w:val="28"/>
          <w:lang w:val="en-US"/>
        </w:rPr>
        <w:t xml:space="preserve">// Procced. </w:t>
      </w:r>
      <w:r w:rsidRPr="001B6A75">
        <w:rPr>
          <w:rFonts w:ascii="Times New Roman" w:hAnsi="Times New Roman" w:cs="Times New Roman"/>
          <w:sz w:val="28"/>
          <w:szCs w:val="28"/>
          <w:lang w:val="kk-KZ"/>
        </w:rPr>
        <w:t>8</w:t>
      </w:r>
      <w:r w:rsidR="004C4830">
        <w:rPr>
          <w:rFonts w:ascii="Times New Roman" w:hAnsi="Times New Roman" w:cs="Times New Roman"/>
          <w:sz w:val="28"/>
          <w:szCs w:val="28"/>
          <w:lang w:val="en-US"/>
        </w:rPr>
        <w:t>th</w:t>
      </w:r>
      <w:r w:rsidRPr="001B6A75">
        <w:rPr>
          <w:rFonts w:ascii="Times New Roman" w:hAnsi="Times New Roman" w:cs="Times New Roman"/>
          <w:sz w:val="28"/>
          <w:szCs w:val="28"/>
          <w:lang w:val="kk-KZ"/>
        </w:rPr>
        <w:t xml:space="preserve"> </w:t>
      </w:r>
      <w:r w:rsidR="004C4830">
        <w:rPr>
          <w:rFonts w:ascii="Times New Roman" w:hAnsi="Times New Roman" w:cs="Times New Roman"/>
          <w:sz w:val="28"/>
          <w:szCs w:val="28"/>
          <w:lang w:val="en-US"/>
        </w:rPr>
        <w:t>internat. conf.</w:t>
      </w:r>
      <w:r w:rsidRPr="001B6A75">
        <w:rPr>
          <w:rFonts w:ascii="Times New Roman" w:hAnsi="Times New Roman" w:cs="Times New Roman"/>
          <w:sz w:val="28"/>
          <w:szCs w:val="28"/>
          <w:lang w:val="kk-KZ"/>
        </w:rPr>
        <w:t xml:space="preserve"> "Trends and Innovations in E-business, Education and Security". </w:t>
      </w:r>
      <w:r w:rsidR="004C4830">
        <w:rPr>
          <w:rFonts w:ascii="Times New Roman" w:hAnsi="Times New Roman" w:cs="Times New Roman"/>
          <w:sz w:val="28"/>
          <w:szCs w:val="28"/>
          <w:lang w:val="en-US"/>
        </w:rPr>
        <w:t xml:space="preserve">– </w:t>
      </w:r>
      <w:r w:rsidRPr="001B6A75">
        <w:rPr>
          <w:rFonts w:ascii="Times New Roman" w:hAnsi="Times New Roman" w:cs="Times New Roman"/>
          <w:sz w:val="28"/>
          <w:szCs w:val="28"/>
          <w:lang w:val="kk-KZ"/>
        </w:rPr>
        <w:t>Братислава, 2020.</w:t>
      </w:r>
      <w:r w:rsidRPr="001B6A75">
        <w:rPr>
          <w:rFonts w:ascii="Times New Roman" w:hAnsi="Times New Roman" w:cs="Times New Roman"/>
          <w:color w:val="000000"/>
          <w:sz w:val="28"/>
          <w:szCs w:val="28"/>
          <w:lang w:val="kk-KZ"/>
        </w:rPr>
        <w:t xml:space="preserve"> </w:t>
      </w:r>
      <w:r w:rsidRPr="001B6A75">
        <w:rPr>
          <w:rFonts w:ascii="Times New Roman" w:eastAsia="Times New Roman" w:hAnsi="Times New Roman" w:cs="Times New Roman"/>
          <w:sz w:val="28"/>
          <w:szCs w:val="28"/>
          <w:lang w:val="en-US"/>
        </w:rPr>
        <w:t xml:space="preserve">– </w:t>
      </w:r>
      <w:r w:rsidR="004C4830">
        <w:rPr>
          <w:rFonts w:ascii="Times New Roman" w:hAnsi="Times New Roman" w:cs="Times New Roman"/>
          <w:color w:val="000000"/>
          <w:sz w:val="28"/>
          <w:szCs w:val="28"/>
          <w:lang w:val="en-US"/>
        </w:rPr>
        <w:t>P</w:t>
      </w:r>
      <w:r w:rsidRPr="001B6A75">
        <w:rPr>
          <w:rFonts w:ascii="Times New Roman" w:hAnsi="Times New Roman" w:cs="Times New Roman"/>
          <w:color w:val="000000"/>
          <w:sz w:val="28"/>
          <w:szCs w:val="28"/>
          <w:lang w:val="kk-KZ"/>
        </w:rPr>
        <w:t>.</w:t>
      </w:r>
      <w:r w:rsidR="004C4830">
        <w:rPr>
          <w:rFonts w:ascii="Times New Roman" w:hAnsi="Times New Roman" w:cs="Times New Roman"/>
          <w:color w:val="000000"/>
          <w:sz w:val="28"/>
          <w:szCs w:val="28"/>
          <w:lang w:val="en-US"/>
        </w:rPr>
        <w:t xml:space="preserve"> </w:t>
      </w:r>
      <w:r w:rsidRPr="001B6A75">
        <w:rPr>
          <w:rFonts w:ascii="Times New Roman" w:hAnsi="Times New Roman" w:cs="Times New Roman"/>
          <w:color w:val="000000"/>
          <w:sz w:val="28"/>
          <w:szCs w:val="28"/>
          <w:lang w:val="kk-KZ"/>
        </w:rPr>
        <w:t>42-49.</w:t>
      </w:r>
      <w:r w:rsidRPr="001B6A75">
        <w:rPr>
          <w:rFonts w:ascii="Times New Roman" w:hAnsi="Times New Roman" w:cs="Times New Roman"/>
          <w:sz w:val="28"/>
          <w:szCs w:val="28"/>
          <w:lang w:val="kk-KZ"/>
        </w:rPr>
        <w:t xml:space="preserve"> </w:t>
      </w:r>
    </w:p>
    <w:p w14:paraId="5E92DB3B" w14:textId="734A00B2" w:rsidR="001E49DD" w:rsidRPr="001B6A75" w:rsidRDefault="004C4830"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Pr>
          <w:rFonts w:ascii="Times New Roman" w:hAnsi="Times New Roman" w:cs="Times New Roman"/>
          <w:sz w:val="28"/>
          <w:szCs w:val="28"/>
          <w:lang w:val="en-US"/>
        </w:rPr>
        <w:t>Park H., Han S.</w:t>
      </w:r>
      <w:r w:rsidR="001E49DD" w:rsidRPr="001B6A75">
        <w:rPr>
          <w:rFonts w:ascii="Times New Roman" w:hAnsi="Times New Roman" w:cs="Times New Roman"/>
          <w:sz w:val="28"/>
          <w:szCs w:val="28"/>
          <w:lang w:val="en-US"/>
        </w:rPr>
        <w:t xml:space="preserve">H. Applying the 5S Workplace Organization Method in Elementary Schools: A case study in South Korea // Journal of Facilities Management. </w:t>
      </w:r>
      <w:r w:rsidR="001E49DD" w:rsidRPr="001B6A75">
        <w:rPr>
          <w:rFonts w:ascii="Times New Roman" w:eastAsia="Times New Roman" w:hAnsi="Times New Roman" w:cs="Times New Roman"/>
          <w:sz w:val="28"/>
          <w:szCs w:val="28"/>
          <w:lang w:val="en-US"/>
        </w:rPr>
        <w:t xml:space="preserve">– </w:t>
      </w:r>
      <w:r w:rsidR="001E49DD" w:rsidRPr="001B6A75">
        <w:rPr>
          <w:rFonts w:ascii="Times New Roman" w:hAnsi="Times New Roman" w:cs="Times New Roman"/>
          <w:sz w:val="28"/>
          <w:szCs w:val="28"/>
          <w:lang w:val="en-US"/>
        </w:rPr>
        <w:t xml:space="preserve">2012. </w:t>
      </w:r>
      <w:r w:rsidR="001E49DD" w:rsidRPr="001B6A75">
        <w:rPr>
          <w:rFonts w:ascii="Times New Roman" w:eastAsia="Times New Roman" w:hAnsi="Times New Roman" w:cs="Times New Roman"/>
          <w:sz w:val="28"/>
          <w:szCs w:val="28"/>
          <w:lang w:val="en-US"/>
        </w:rPr>
        <w:t xml:space="preserve">– </w:t>
      </w:r>
      <w:r w:rsidR="001E49DD" w:rsidRPr="001B6A75">
        <w:rPr>
          <w:rFonts w:ascii="Times New Roman" w:hAnsi="Times New Roman" w:cs="Times New Roman"/>
          <w:sz w:val="28"/>
          <w:szCs w:val="28"/>
          <w:lang w:val="en-US"/>
        </w:rPr>
        <w:t>Vol.</w:t>
      </w:r>
      <w:r>
        <w:rPr>
          <w:rFonts w:ascii="Times New Roman" w:hAnsi="Times New Roman" w:cs="Times New Roman"/>
          <w:sz w:val="28"/>
          <w:szCs w:val="28"/>
          <w:lang w:val="en-US"/>
        </w:rPr>
        <w:t xml:space="preserve"> </w:t>
      </w:r>
      <w:r w:rsidR="001E49DD" w:rsidRPr="001B6A75">
        <w:rPr>
          <w:rFonts w:ascii="Times New Roman" w:hAnsi="Times New Roman" w:cs="Times New Roman"/>
          <w:sz w:val="28"/>
          <w:szCs w:val="28"/>
          <w:lang w:val="en-US"/>
        </w:rPr>
        <w:t>10, Is</w:t>
      </w:r>
      <w:r w:rsidR="00AB2056">
        <w:rPr>
          <w:rFonts w:ascii="Times New Roman" w:hAnsi="Times New Roman" w:cs="Times New Roman"/>
          <w:sz w:val="28"/>
          <w:szCs w:val="28"/>
          <w:lang w:val="en-US"/>
        </w:rPr>
        <w:t xml:space="preserve">sue </w:t>
      </w:r>
      <w:r w:rsidR="001E49DD" w:rsidRPr="001B6A75">
        <w:rPr>
          <w:rFonts w:ascii="Times New Roman" w:hAnsi="Times New Roman" w:cs="Times New Roman"/>
          <w:sz w:val="28"/>
          <w:szCs w:val="28"/>
          <w:lang w:val="en-US"/>
        </w:rPr>
        <w:t xml:space="preserve">2. </w:t>
      </w:r>
      <w:r w:rsidR="001E49DD" w:rsidRPr="001B6A75">
        <w:rPr>
          <w:rFonts w:ascii="Times New Roman" w:eastAsia="Times New Roman" w:hAnsi="Times New Roman" w:cs="Times New Roman"/>
          <w:sz w:val="28"/>
          <w:szCs w:val="28"/>
          <w:lang w:val="en-US"/>
        </w:rPr>
        <w:t xml:space="preserve">– </w:t>
      </w:r>
      <w:r w:rsidR="001E49DD" w:rsidRPr="001B6A75">
        <w:rPr>
          <w:rFonts w:ascii="Times New Roman" w:hAnsi="Times New Roman" w:cs="Times New Roman"/>
          <w:sz w:val="28"/>
          <w:szCs w:val="28"/>
          <w:lang w:val="en-US"/>
        </w:rPr>
        <w:t>P. 95-109.</w:t>
      </w:r>
    </w:p>
    <w:p w14:paraId="42F13CD3" w14:textId="256B5565" w:rsidR="001E49DD" w:rsidRPr="001B6A75" w:rsidRDefault="004C4830"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Pr>
          <w:rFonts w:ascii="Times New Roman" w:hAnsi="Times New Roman" w:cs="Times New Roman"/>
          <w:sz w:val="28"/>
          <w:szCs w:val="28"/>
          <w:lang w:val="en-US"/>
        </w:rPr>
        <w:t>Halm R.N., Blascovich J.</w:t>
      </w:r>
      <w:r w:rsidR="001E49DD" w:rsidRPr="001B6A75">
        <w:rPr>
          <w:rFonts w:ascii="Times New Roman" w:hAnsi="Times New Roman" w:cs="Times New Roman"/>
          <w:sz w:val="28"/>
          <w:szCs w:val="28"/>
          <w:lang w:val="en-US"/>
        </w:rPr>
        <w:t xml:space="preserve">L. Creating Optimal Learning Environments: The Case for the Kaizen Approach // Procedia-Social and Behavioral Sciences. </w:t>
      </w:r>
      <w:r w:rsidR="001E49DD" w:rsidRPr="001B6A75">
        <w:rPr>
          <w:rFonts w:ascii="Times New Roman" w:eastAsia="Times New Roman" w:hAnsi="Times New Roman" w:cs="Times New Roman"/>
          <w:sz w:val="28"/>
          <w:szCs w:val="28"/>
          <w:lang w:val="en-US"/>
        </w:rPr>
        <w:t xml:space="preserve">– </w:t>
      </w:r>
      <w:r w:rsidR="001E49DD" w:rsidRPr="001B6A75">
        <w:rPr>
          <w:rFonts w:ascii="Times New Roman" w:hAnsi="Times New Roman" w:cs="Times New Roman"/>
          <w:sz w:val="28"/>
          <w:szCs w:val="28"/>
          <w:lang w:val="en-US"/>
        </w:rPr>
        <w:t xml:space="preserve">2011. </w:t>
      </w:r>
      <w:r>
        <w:rPr>
          <w:rFonts w:ascii="Times New Roman" w:hAnsi="Times New Roman" w:cs="Times New Roman"/>
          <w:sz w:val="28"/>
          <w:szCs w:val="28"/>
          <w:lang w:val="en-US"/>
        </w:rPr>
        <w:t xml:space="preserve">– </w:t>
      </w:r>
      <w:r w:rsidR="001E49DD" w:rsidRPr="001B6A75">
        <w:rPr>
          <w:rFonts w:ascii="Times New Roman" w:hAnsi="Times New Roman" w:cs="Times New Roman"/>
          <w:sz w:val="28"/>
          <w:szCs w:val="28"/>
          <w:lang w:val="en-US"/>
        </w:rPr>
        <w:t>Vol.</w:t>
      </w:r>
      <w:r>
        <w:rPr>
          <w:rFonts w:ascii="Times New Roman" w:hAnsi="Times New Roman" w:cs="Times New Roman"/>
          <w:sz w:val="28"/>
          <w:szCs w:val="28"/>
          <w:lang w:val="en-US"/>
        </w:rPr>
        <w:t xml:space="preserve"> </w:t>
      </w:r>
      <w:r w:rsidR="001E49DD" w:rsidRPr="001B6A75">
        <w:rPr>
          <w:rFonts w:ascii="Times New Roman" w:hAnsi="Times New Roman" w:cs="Times New Roman"/>
          <w:sz w:val="28"/>
          <w:szCs w:val="28"/>
          <w:lang w:val="en-US"/>
        </w:rPr>
        <w:t>15</w:t>
      </w:r>
      <w:r>
        <w:rPr>
          <w:rFonts w:ascii="Times New Roman" w:hAnsi="Times New Roman" w:cs="Times New Roman"/>
          <w:sz w:val="28"/>
          <w:szCs w:val="28"/>
          <w:lang w:val="en-US"/>
        </w:rPr>
        <w:t>.</w:t>
      </w:r>
      <w:r w:rsidR="001E49DD" w:rsidRPr="001B6A75">
        <w:rPr>
          <w:rFonts w:ascii="Times New Roman" w:hAnsi="Times New Roman" w:cs="Times New Roman"/>
          <w:sz w:val="28"/>
          <w:szCs w:val="28"/>
          <w:lang w:val="en-US"/>
        </w:rPr>
        <w:t xml:space="preserve"> </w:t>
      </w:r>
      <w:r w:rsidR="001E49DD" w:rsidRPr="001B6A75">
        <w:rPr>
          <w:rFonts w:ascii="Times New Roman" w:eastAsia="Times New Roman" w:hAnsi="Times New Roman" w:cs="Times New Roman"/>
          <w:sz w:val="28"/>
          <w:szCs w:val="28"/>
          <w:lang w:val="en-US"/>
        </w:rPr>
        <w:t xml:space="preserve">– </w:t>
      </w:r>
      <w:r w:rsidR="001E49DD" w:rsidRPr="001B6A75">
        <w:rPr>
          <w:rFonts w:ascii="Times New Roman" w:hAnsi="Times New Roman" w:cs="Times New Roman"/>
          <w:sz w:val="28"/>
          <w:szCs w:val="28"/>
          <w:lang w:val="en-US"/>
        </w:rPr>
        <w:t xml:space="preserve">P. 3138-3142. </w:t>
      </w:r>
    </w:p>
    <w:p w14:paraId="3BB7550D" w14:textId="68CD2A3D" w:rsidR="001E49DD" w:rsidRPr="001B6A75" w:rsidRDefault="004C4830"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Pr>
          <w:rFonts w:ascii="Times New Roman" w:hAnsi="Times New Roman" w:cs="Times New Roman"/>
          <w:sz w:val="28"/>
          <w:szCs w:val="28"/>
          <w:lang w:val="en-US"/>
        </w:rPr>
        <w:t>Womack J.P. et al.</w:t>
      </w:r>
      <w:r w:rsidR="001E49DD" w:rsidRPr="001B6A75">
        <w:rPr>
          <w:rFonts w:ascii="Times New Roman" w:hAnsi="Times New Roman" w:cs="Times New Roman"/>
          <w:sz w:val="28"/>
          <w:szCs w:val="28"/>
          <w:lang w:val="en-US"/>
        </w:rPr>
        <w:t xml:space="preserve"> Beyond Toyota: How to Root Out Waste and Pursue Perfection // Harvard Business Review</w:t>
      </w:r>
      <w:r>
        <w:rPr>
          <w:rFonts w:ascii="Times New Roman" w:hAnsi="Times New Roman" w:cs="Times New Roman"/>
          <w:sz w:val="28"/>
          <w:szCs w:val="28"/>
          <w:lang w:val="en-US"/>
        </w:rPr>
        <w:t>.</w:t>
      </w:r>
      <w:r w:rsidR="001E49DD" w:rsidRPr="001B6A75">
        <w:rPr>
          <w:rFonts w:ascii="Times New Roman" w:hAnsi="Times New Roman" w:cs="Times New Roman"/>
          <w:sz w:val="28"/>
          <w:szCs w:val="28"/>
          <w:lang w:val="en-US"/>
        </w:rPr>
        <w:t xml:space="preserve"> </w:t>
      </w:r>
      <w:r w:rsidR="001E49DD" w:rsidRPr="001B6A75">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lang w:val="en-US"/>
        </w:rPr>
        <w:t xml:space="preserve"> </w:t>
      </w:r>
      <w:r w:rsidR="001E49DD" w:rsidRPr="001B6A75">
        <w:rPr>
          <w:rFonts w:ascii="Times New Roman" w:eastAsia="Times New Roman" w:hAnsi="Times New Roman" w:cs="Times New Roman"/>
          <w:sz w:val="28"/>
          <w:szCs w:val="28"/>
          <w:lang w:val="en-US"/>
        </w:rPr>
        <w:t>1997. Vol.</w:t>
      </w:r>
      <w:r>
        <w:rPr>
          <w:rFonts w:ascii="Times New Roman" w:eastAsia="Times New Roman" w:hAnsi="Times New Roman" w:cs="Times New Roman"/>
          <w:sz w:val="28"/>
          <w:szCs w:val="28"/>
          <w:lang w:val="en-US"/>
        </w:rPr>
        <w:t xml:space="preserve"> </w:t>
      </w:r>
      <w:r w:rsidR="001E49DD" w:rsidRPr="001B6A75">
        <w:rPr>
          <w:rFonts w:ascii="Times New Roman" w:hAnsi="Times New Roman" w:cs="Times New Roman"/>
          <w:sz w:val="28"/>
          <w:szCs w:val="28"/>
          <w:lang w:val="en-US"/>
        </w:rPr>
        <w:t>74, Is</w:t>
      </w:r>
      <w:r w:rsidR="00AB2056">
        <w:rPr>
          <w:rFonts w:ascii="Times New Roman" w:hAnsi="Times New Roman" w:cs="Times New Roman"/>
          <w:sz w:val="28"/>
          <w:szCs w:val="28"/>
          <w:lang w:val="en-US"/>
        </w:rPr>
        <w:t xml:space="preserve">sue </w:t>
      </w:r>
      <w:r w:rsidR="001E49DD" w:rsidRPr="001B6A75">
        <w:rPr>
          <w:rFonts w:ascii="Times New Roman" w:hAnsi="Times New Roman" w:cs="Times New Roman"/>
          <w:sz w:val="28"/>
          <w:szCs w:val="28"/>
          <w:lang w:val="en-US"/>
        </w:rPr>
        <w:t xml:space="preserve">5. </w:t>
      </w:r>
      <w:r>
        <w:rPr>
          <w:rFonts w:ascii="Times New Roman" w:hAnsi="Times New Roman" w:cs="Times New Roman"/>
          <w:sz w:val="28"/>
          <w:szCs w:val="28"/>
          <w:lang w:val="en-US"/>
        </w:rPr>
        <w:t xml:space="preserve">– </w:t>
      </w:r>
      <w:r w:rsidR="001E49DD" w:rsidRPr="001B6A75">
        <w:rPr>
          <w:rFonts w:ascii="Times New Roman" w:hAnsi="Times New Roman" w:cs="Times New Roman"/>
          <w:sz w:val="28"/>
          <w:szCs w:val="28"/>
          <w:lang w:val="en-US"/>
        </w:rPr>
        <w:t>P.</w:t>
      </w:r>
      <w:r>
        <w:rPr>
          <w:rFonts w:ascii="Times New Roman" w:hAnsi="Times New Roman" w:cs="Times New Roman"/>
          <w:sz w:val="28"/>
          <w:szCs w:val="28"/>
          <w:lang w:val="en-US"/>
        </w:rPr>
        <w:t xml:space="preserve"> </w:t>
      </w:r>
      <w:r w:rsidR="001E49DD" w:rsidRPr="001B6A75">
        <w:rPr>
          <w:rFonts w:ascii="Times New Roman" w:hAnsi="Times New Roman" w:cs="Times New Roman"/>
          <w:sz w:val="28"/>
          <w:szCs w:val="28"/>
          <w:lang w:val="en-US"/>
        </w:rPr>
        <w:t>140-148.</w:t>
      </w:r>
    </w:p>
    <w:p w14:paraId="0346AADE" w14:textId="4781033A" w:rsidR="001E49DD" w:rsidRPr="001B6A75" w:rsidRDefault="004C4830"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Pr>
          <w:rFonts w:ascii="Times New Roman" w:hAnsi="Times New Roman" w:cs="Times New Roman"/>
          <w:sz w:val="28"/>
          <w:szCs w:val="28"/>
          <w:lang w:val="en-US"/>
        </w:rPr>
        <w:t>Johnson T.R., Hoopes D.</w:t>
      </w:r>
      <w:r w:rsidR="001E49DD" w:rsidRPr="001B6A75">
        <w:rPr>
          <w:rFonts w:ascii="Times New Roman" w:hAnsi="Times New Roman" w:cs="Times New Roman"/>
          <w:sz w:val="28"/>
          <w:szCs w:val="28"/>
          <w:lang w:val="en-US"/>
        </w:rPr>
        <w:t xml:space="preserve">S. Applying Lean in the Classroom // Intern. Journal of Lean Six Sigma. </w:t>
      </w:r>
      <w:r>
        <w:rPr>
          <w:rFonts w:ascii="Times New Roman" w:hAnsi="Times New Roman" w:cs="Times New Roman"/>
          <w:sz w:val="28"/>
          <w:szCs w:val="28"/>
          <w:lang w:val="en-US"/>
        </w:rPr>
        <w:t xml:space="preserve">– </w:t>
      </w:r>
      <w:r w:rsidR="001E49DD" w:rsidRPr="001B6A75">
        <w:rPr>
          <w:rFonts w:ascii="Times New Roman" w:hAnsi="Times New Roman" w:cs="Times New Roman"/>
          <w:sz w:val="28"/>
          <w:szCs w:val="28"/>
          <w:lang w:val="en-US"/>
        </w:rPr>
        <w:t xml:space="preserve">2016. </w:t>
      </w:r>
      <w:r>
        <w:rPr>
          <w:rFonts w:ascii="Times New Roman" w:hAnsi="Times New Roman" w:cs="Times New Roman"/>
          <w:sz w:val="28"/>
          <w:szCs w:val="28"/>
          <w:lang w:val="en-US"/>
        </w:rPr>
        <w:t xml:space="preserve">– </w:t>
      </w:r>
      <w:r w:rsidR="001E49DD" w:rsidRPr="001B6A75">
        <w:rPr>
          <w:rFonts w:ascii="Times New Roman" w:hAnsi="Times New Roman" w:cs="Times New Roman"/>
          <w:sz w:val="28"/>
          <w:szCs w:val="28"/>
          <w:lang w:val="en-US"/>
        </w:rPr>
        <w:t>Vol. 7, Is</w:t>
      </w:r>
      <w:r w:rsidR="00AB2056">
        <w:rPr>
          <w:rFonts w:ascii="Times New Roman" w:hAnsi="Times New Roman" w:cs="Times New Roman"/>
          <w:sz w:val="28"/>
          <w:szCs w:val="28"/>
          <w:lang w:val="en-US"/>
        </w:rPr>
        <w:t xml:space="preserve">sue </w:t>
      </w:r>
      <w:r w:rsidR="001E49DD" w:rsidRPr="001B6A75">
        <w:rPr>
          <w:rFonts w:ascii="Times New Roman" w:hAnsi="Times New Roman" w:cs="Times New Roman"/>
          <w:sz w:val="28"/>
          <w:szCs w:val="28"/>
          <w:lang w:val="en-US"/>
        </w:rPr>
        <w:t xml:space="preserve">4. </w:t>
      </w:r>
      <w:r w:rsidR="001E49DD" w:rsidRPr="001B6A75">
        <w:rPr>
          <w:rFonts w:ascii="Times New Roman" w:eastAsia="Times New Roman" w:hAnsi="Times New Roman" w:cs="Times New Roman"/>
          <w:sz w:val="28"/>
          <w:szCs w:val="28"/>
          <w:lang w:val="en-US"/>
        </w:rPr>
        <w:t>– P.</w:t>
      </w:r>
      <w:r w:rsidR="001E49DD" w:rsidRPr="001B6A75">
        <w:rPr>
          <w:rFonts w:ascii="Times New Roman" w:hAnsi="Times New Roman" w:cs="Times New Roman"/>
          <w:sz w:val="28"/>
          <w:szCs w:val="28"/>
          <w:lang w:val="en-US"/>
        </w:rPr>
        <w:t xml:space="preserve"> 405-417.</w:t>
      </w:r>
    </w:p>
    <w:p w14:paraId="4915C3A4" w14:textId="0C2E9E8C"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Baron</w:t>
      </w:r>
      <w:r w:rsidRPr="001B6A75">
        <w:rPr>
          <w:rFonts w:ascii="Times New Roman" w:hAnsi="Times New Roman" w:cs="Times New Roman"/>
          <w:sz w:val="28"/>
          <w:szCs w:val="28"/>
          <w:lang w:val="kk-KZ"/>
        </w:rPr>
        <w:t xml:space="preserve"> А., </w:t>
      </w:r>
      <w:r w:rsidRPr="001B6A75">
        <w:rPr>
          <w:rFonts w:ascii="Times New Roman" w:hAnsi="Times New Roman" w:cs="Times New Roman"/>
          <w:sz w:val="28"/>
          <w:szCs w:val="28"/>
          <w:lang w:val="en-US"/>
        </w:rPr>
        <w:t xml:space="preserve">McNeal </w:t>
      </w:r>
      <w:r w:rsidRPr="001B6A75">
        <w:rPr>
          <w:rFonts w:ascii="Times New Roman" w:hAnsi="Times New Roman" w:cs="Times New Roman"/>
          <w:sz w:val="28"/>
          <w:szCs w:val="28"/>
          <w:lang w:val="kk-KZ"/>
        </w:rPr>
        <w:t xml:space="preserve">К. </w:t>
      </w:r>
      <w:r w:rsidRPr="001B6A75">
        <w:rPr>
          <w:rFonts w:ascii="Times New Roman" w:hAnsi="Times New Roman" w:cs="Times New Roman"/>
          <w:sz w:val="28"/>
          <w:szCs w:val="28"/>
          <w:lang w:val="en-US"/>
        </w:rPr>
        <w:t xml:space="preserve">Case Study Methodology in Higher Education (Advances in Higher Education and Professional Development). </w:t>
      </w:r>
      <w:r w:rsidRPr="001B6A75">
        <w:rPr>
          <w:rFonts w:ascii="Times New Roman" w:eastAsia="Times New Roman" w:hAnsi="Times New Roman" w:cs="Times New Roman"/>
          <w:sz w:val="28"/>
          <w:szCs w:val="28"/>
          <w:lang w:val="en-US"/>
        </w:rPr>
        <w:t>–</w:t>
      </w:r>
      <w:r w:rsidRPr="001B6A75">
        <w:rPr>
          <w:rFonts w:ascii="Times New Roman" w:hAnsi="Times New Roman" w:cs="Times New Roman"/>
          <w:sz w:val="28"/>
          <w:szCs w:val="28"/>
          <w:lang w:val="en-US"/>
        </w:rPr>
        <w:t xml:space="preserve"> </w:t>
      </w:r>
      <w:r w:rsidR="007F0B6C">
        <w:rPr>
          <w:rFonts w:ascii="Times New Roman" w:hAnsi="Times New Roman" w:cs="Times New Roman"/>
          <w:sz w:val="28"/>
          <w:szCs w:val="28"/>
          <w:lang w:val="en-US"/>
        </w:rPr>
        <w:t xml:space="preserve">Hershey: </w:t>
      </w:r>
      <w:r w:rsidRPr="001B6A75">
        <w:rPr>
          <w:rFonts w:ascii="Times New Roman" w:hAnsi="Times New Roman" w:cs="Times New Roman"/>
          <w:sz w:val="28"/>
          <w:szCs w:val="28"/>
          <w:lang w:val="en-US"/>
        </w:rPr>
        <w:t xml:space="preserve">IGI Global. </w:t>
      </w:r>
      <w:r w:rsidRPr="001B6A75">
        <w:rPr>
          <w:rFonts w:ascii="Times New Roman" w:eastAsia="Times New Roman" w:hAnsi="Times New Roman" w:cs="Times New Roman"/>
          <w:sz w:val="28"/>
          <w:szCs w:val="28"/>
          <w:lang w:val="en-US"/>
        </w:rPr>
        <w:t>–</w:t>
      </w:r>
      <w:r w:rsidRPr="001B6A75">
        <w:rPr>
          <w:rFonts w:ascii="Times New Roman" w:hAnsi="Times New Roman" w:cs="Times New Roman"/>
          <w:sz w:val="28"/>
          <w:szCs w:val="28"/>
          <w:lang w:val="en-US"/>
        </w:rPr>
        <w:t xml:space="preserve"> 2019. </w:t>
      </w:r>
      <w:r w:rsidR="007F0B6C" w:rsidRPr="007F0B6C">
        <w:rPr>
          <w:rFonts w:ascii="Times New Roman" w:hAnsi="Times New Roman" w:cs="Times New Roman"/>
          <w:sz w:val="28"/>
          <w:szCs w:val="28"/>
          <w:lang w:val="en-US"/>
        </w:rPr>
        <w:t xml:space="preserve">– 393 </w:t>
      </w:r>
      <w:r w:rsidR="007F0B6C">
        <w:rPr>
          <w:rFonts w:ascii="Times New Roman" w:hAnsi="Times New Roman" w:cs="Times New Roman"/>
          <w:sz w:val="28"/>
          <w:szCs w:val="28"/>
        </w:rPr>
        <w:t>р</w:t>
      </w:r>
      <w:r w:rsidRPr="001B6A75">
        <w:rPr>
          <w:rFonts w:ascii="Times New Roman" w:hAnsi="Times New Roman" w:cs="Times New Roman"/>
          <w:sz w:val="28"/>
          <w:szCs w:val="28"/>
          <w:lang w:val="en-US"/>
        </w:rPr>
        <w:t>.</w:t>
      </w:r>
    </w:p>
    <w:p w14:paraId="62FF3EDF" w14:textId="6689322C"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 xml:space="preserve">Hartley R., Woods D. R. Focusing on the PDCA Cycle in the Development of an Undergraduate Program // Journal of Quality Assurance in Education. </w:t>
      </w:r>
      <w:r w:rsidRPr="001B6A75">
        <w:rPr>
          <w:rFonts w:ascii="Times New Roman" w:eastAsia="Times New Roman" w:hAnsi="Times New Roman" w:cs="Times New Roman"/>
          <w:sz w:val="28"/>
          <w:szCs w:val="28"/>
          <w:lang w:val="en-US"/>
        </w:rPr>
        <w:t xml:space="preserve">– </w:t>
      </w:r>
      <w:r w:rsidR="007F0B6C">
        <w:rPr>
          <w:rFonts w:ascii="Times New Roman" w:hAnsi="Times New Roman" w:cs="Times New Roman"/>
          <w:sz w:val="28"/>
          <w:szCs w:val="28"/>
          <w:lang w:val="en-US"/>
        </w:rPr>
        <w:t>2005</w:t>
      </w:r>
      <w:r w:rsidR="007F0B6C" w:rsidRPr="007F0B6C">
        <w:rPr>
          <w:rFonts w:ascii="Times New Roman" w:hAnsi="Times New Roman" w:cs="Times New Roman"/>
          <w:sz w:val="28"/>
          <w:szCs w:val="28"/>
          <w:lang w:val="en-US"/>
        </w:rPr>
        <w:t>.</w:t>
      </w:r>
      <w:r w:rsidRPr="001B6A75">
        <w:rPr>
          <w:rFonts w:ascii="Times New Roman" w:hAnsi="Times New Roman" w:cs="Times New Roman"/>
          <w:sz w:val="28"/>
          <w:szCs w:val="28"/>
          <w:lang w:val="en-US"/>
        </w:rPr>
        <w:t xml:space="preserve"> </w:t>
      </w:r>
      <w:r w:rsidR="007F0B6C" w:rsidRPr="007F0B6C">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Vol.</w:t>
      </w:r>
      <w:r w:rsidR="007F0B6C" w:rsidRPr="007F0B6C">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13, Is</w:t>
      </w:r>
      <w:r w:rsidR="00AB2056">
        <w:rPr>
          <w:rFonts w:ascii="Times New Roman" w:hAnsi="Times New Roman" w:cs="Times New Roman"/>
          <w:sz w:val="28"/>
          <w:szCs w:val="28"/>
          <w:lang w:val="en-US"/>
        </w:rPr>
        <w:t xml:space="preserve">sue </w:t>
      </w:r>
      <w:r w:rsidRPr="001B6A75">
        <w:rPr>
          <w:rFonts w:ascii="Times New Roman" w:hAnsi="Times New Roman" w:cs="Times New Roman"/>
          <w:sz w:val="28"/>
          <w:szCs w:val="28"/>
          <w:lang w:val="en-US"/>
        </w:rPr>
        <w:t xml:space="preserve">2. </w:t>
      </w:r>
      <w:r w:rsidR="007F0B6C" w:rsidRPr="007F0B6C">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P. 145-157.</w:t>
      </w:r>
    </w:p>
    <w:p w14:paraId="751BEF1D" w14:textId="5AFFA4A6"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lang w:val="kk-KZ"/>
        </w:rPr>
        <w:t xml:space="preserve">Ахитова Р.С. </w:t>
      </w:r>
      <w:r w:rsidRPr="001B6A75">
        <w:rPr>
          <w:rFonts w:ascii="Times New Roman" w:eastAsia="Cambria" w:hAnsi="Times New Roman" w:cs="Times New Roman"/>
          <w:kern w:val="20"/>
          <w:sz w:val="28"/>
          <w:szCs w:val="28"/>
        </w:rPr>
        <w:t>Кайдзен</w:t>
      </w:r>
      <w:r w:rsidRPr="00D74752">
        <w:rPr>
          <w:rFonts w:ascii="Times New Roman" w:eastAsia="Cambria" w:hAnsi="Times New Roman" w:cs="Times New Roman"/>
          <w:kern w:val="20"/>
          <w:sz w:val="28"/>
          <w:szCs w:val="28"/>
        </w:rPr>
        <w:t xml:space="preserve"> </w:t>
      </w:r>
      <w:r w:rsidRPr="001B6A75">
        <w:rPr>
          <w:rFonts w:ascii="Times New Roman" w:eastAsia="Cambria" w:hAnsi="Times New Roman" w:cs="Times New Roman"/>
          <w:kern w:val="20"/>
          <w:sz w:val="28"/>
          <w:szCs w:val="28"/>
        </w:rPr>
        <w:t>технологиясы</w:t>
      </w:r>
      <w:r w:rsidRPr="00D74752">
        <w:rPr>
          <w:rFonts w:ascii="Times New Roman" w:eastAsia="Cambria" w:hAnsi="Times New Roman" w:cs="Times New Roman"/>
          <w:kern w:val="20"/>
          <w:sz w:val="28"/>
          <w:szCs w:val="28"/>
        </w:rPr>
        <w:t xml:space="preserve"> </w:t>
      </w:r>
      <w:r w:rsidRPr="001B6A75">
        <w:rPr>
          <w:rFonts w:ascii="Times New Roman" w:eastAsia="Cambria" w:hAnsi="Times New Roman" w:cs="Times New Roman"/>
          <w:kern w:val="20"/>
          <w:sz w:val="28"/>
          <w:szCs w:val="28"/>
        </w:rPr>
        <w:t>негізінде</w:t>
      </w:r>
      <w:r w:rsidRPr="00D74752">
        <w:rPr>
          <w:rFonts w:ascii="Times New Roman" w:eastAsia="Cambria" w:hAnsi="Times New Roman" w:cs="Times New Roman"/>
          <w:kern w:val="20"/>
          <w:sz w:val="28"/>
          <w:szCs w:val="28"/>
        </w:rPr>
        <w:t xml:space="preserve"> </w:t>
      </w:r>
      <w:r w:rsidRPr="001B6A75">
        <w:rPr>
          <w:rFonts w:ascii="Times New Roman" w:eastAsia="Cambria" w:hAnsi="Times New Roman" w:cs="Times New Roman"/>
          <w:kern w:val="20"/>
          <w:sz w:val="28"/>
          <w:szCs w:val="28"/>
        </w:rPr>
        <w:t>білім</w:t>
      </w:r>
      <w:r w:rsidRPr="00D74752">
        <w:rPr>
          <w:rFonts w:ascii="Times New Roman" w:eastAsia="Cambria" w:hAnsi="Times New Roman" w:cs="Times New Roman"/>
          <w:kern w:val="20"/>
          <w:sz w:val="28"/>
          <w:szCs w:val="28"/>
        </w:rPr>
        <w:t xml:space="preserve"> </w:t>
      </w:r>
      <w:r w:rsidRPr="001B6A75">
        <w:rPr>
          <w:rFonts w:ascii="Times New Roman" w:eastAsia="Cambria" w:hAnsi="Times New Roman" w:cs="Times New Roman"/>
          <w:kern w:val="20"/>
          <w:sz w:val="28"/>
          <w:szCs w:val="28"/>
        </w:rPr>
        <w:t>беру</w:t>
      </w:r>
      <w:r w:rsidRPr="00D74752">
        <w:rPr>
          <w:rFonts w:ascii="Times New Roman" w:eastAsia="Cambria" w:hAnsi="Times New Roman" w:cs="Times New Roman"/>
          <w:kern w:val="20"/>
          <w:sz w:val="28"/>
          <w:szCs w:val="28"/>
        </w:rPr>
        <w:t xml:space="preserve"> </w:t>
      </w:r>
      <w:r w:rsidRPr="001B6A75">
        <w:rPr>
          <w:rFonts w:ascii="Times New Roman" w:eastAsia="Cambria" w:hAnsi="Times New Roman" w:cs="Times New Roman"/>
          <w:kern w:val="20"/>
          <w:sz w:val="28"/>
          <w:szCs w:val="28"/>
        </w:rPr>
        <w:t>сапасын</w:t>
      </w:r>
      <w:r w:rsidRPr="00D74752">
        <w:rPr>
          <w:rFonts w:ascii="Times New Roman" w:eastAsia="Cambria" w:hAnsi="Times New Roman" w:cs="Times New Roman"/>
          <w:kern w:val="20"/>
          <w:sz w:val="28"/>
          <w:szCs w:val="28"/>
        </w:rPr>
        <w:t xml:space="preserve"> </w:t>
      </w:r>
      <w:r w:rsidRPr="001B6A75">
        <w:rPr>
          <w:rFonts w:ascii="Times New Roman" w:eastAsia="Cambria" w:hAnsi="Times New Roman" w:cs="Times New Roman"/>
          <w:kern w:val="20"/>
          <w:sz w:val="28"/>
          <w:szCs w:val="28"/>
        </w:rPr>
        <w:t>жетілдіру</w:t>
      </w:r>
      <w:r w:rsidR="007F0B6C" w:rsidRPr="00D74752">
        <w:rPr>
          <w:rFonts w:ascii="Times New Roman" w:eastAsia="Cambria" w:hAnsi="Times New Roman" w:cs="Times New Roman"/>
          <w:kern w:val="20"/>
          <w:sz w:val="28"/>
          <w:szCs w:val="28"/>
        </w:rPr>
        <w:t xml:space="preserve"> // </w:t>
      </w:r>
      <w:r w:rsidR="007F0B6C">
        <w:rPr>
          <w:rFonts w:ascii="Times New Roman" w:eastAsia="Cambria" w:hAnsi="Times New Roman" w:cs="Times New Roman"/>
          <w:kern w:val="20"/>
          <w:sz w:val="28"/>
          <w:szCs w:val="28"/>
          <w:lang w:val="kk-KZ"/>
        </w:rPr>
        <w:t>3-е</w:t>
      </w:r>
      <w:r w:rsidRPr="00D74752">
        <w:rPr>
          <w:rFonts w:ascii="Times New Roman" w:eastAsia="Cambria" w:hAnsi="Times New Roman" w:cs="Times New Roman"/>
          <w:kern w:val="20"/>
          <w:sz w:val="28"/>
          <w:szCs w:val="28"/>
        </w:rPr>
        <w:t xml:space="preserve"> </w:t>
      </w:r>
      <w:r w:rsidR="007F0B6C" w:rsidRPr="001B6A75">
        <w:rPr>
          <w:rFonts w:ascii="Times New Roman" w:eastAsia="Cambria" w:hAnsi="Times New Roman" w:cs="Times New Roman"/>
          <w:kern w:val="20"/>
          <w:sz w:val="28"/>
          <w:szCs w:val="28"/>
        </w:rPr>
        <w:t>междунар</w:t>
      </w:r>
      <w:r w:rsidRPr="00D74752">
        <w:rPr>
          <w:rFonts w:ascii="Times New Roman" w:eastAsia="Cambria" w:hAnsi="Times New Roman" w:cs="Times New Roman"/>
          <w:kern w:val="20"/>
          <w:sz w:val="28"/>
          <w:szCs w:val="28"/>
        </w:rPr>
        <w:t xml:space="preserve">. </w:t>
      </w:r>
      <w:r w:rsidRPr="001B6A75">
        <w:rPr>
          <w:rFonts w:ascii="Times New Roman" w:eastAsia="Cambria" w:hAnsi="Times New Roman" w:cs="Times New Roman"/>
          <w:kern w:val="20"/>
          <w:sz w:val="28"/>
          <w:szCs w:val="28"/>
        </w:rPr>
        <w:t>книжное</w:t>
      </w:r>
      <w:r w:rsidRPr="00D74752">
        <w:rPr>
          <w:rFonts w:ascii="Times New Roman" w:eastAsia="Cambria" w:hAnsi="Times New Roman" w:cs="Times New Roman"/>
          <w:kern w:val="20"/>
          <w:sz w:val="28"/>
          <w:szCs w:val="28"/>
        </w:rPr>
        <w:t xml:space="preserve"> </w:t>
      </w:r>
      <w:r w:rsidRPr="001B6A75">
        <w:rPr>
          <w:rFonts w:ascii="Times New Roman" w:eastAsia="Cambria" w:hAnsi="Times New Roman" w:cs="Times New Roman"/>
          <w:kern w:val="20"/>
          <w:sz w:val="28"/>
          <w:szCs w:val="28"/>
        </w:rPr>
        <w:t>издание</w:t>
      </w:r>
      <w:r w:rsidRPr="00D74752">
        <w:rPr>
          <w:rFonts w:ascii="Times New Roman" w:eastAsia="Cambria" w:hAnsi="Times New Roman" w:cs="Times New Roman"/>
          <w:kern w:val="20"/>
          <w:sz w:val="28"/>
          <w:szCs w:val="28"/>
        </w:rPr>
        <w:t xml:space="preserve"> </w:t>
      </w:r>
      <w:r w:rsidRPr="001B6A75">
        <w:rPr>
          <w:rFonts w:ascii="Times New Roman" w:eastAsia="Cambria" w:hAnsi="Times New Roman" w:cs="Times New Roman"/>
          <w:kern w:val="20"/>
          <w:sz w:val="28"/>
          <w:szCs w:val="28"/>
        </w:rPr>
        <w:t>стран</w:t>
      </w:r>
      <w:r w:rsidRPr="00D74752">
        <w:rPr>
          <w:rFonts w:ascii="Times New Roman" w:eastAsia="Cambria" w:hAnsi="Times New Roman" w:cs="Times New Roman"/>
          <w:kern w:val="20"/>
          <w:sz w:val="28"/>
          <w:szCs w:val="28"/>
        </w:rPr>
        <w:t xml:space="preserve"> </w:t>
      </w:r>
      <w:r w:rsidRPr="001B6A75">
        <w:rPr>
          <w:rFonts w:ascii="Times New Roman" w:eastAsia="Cambria" w:hAnsi="Times New Roman" w:cs="Times New Roman"/>
          <w:kern w:val="20"/>
          <w:sz w:val="28"/>
          <w:szCs w:val="28"/>
        </w:rPr>
        <w:t>Содружества</w:t>
      </w:r>
      <w:r w:rsidRPr="00D74752">
        <w:rPr>
          <w:rFonts w:ascii="Times New Roman" w:eastAsia="Cambria" w:hAnsi="Times New Roman" w:cs="Times New Roman"/>
          <w:kern w:val="20"/>
          <w:sz w:val="28"/>
          <w:szCs w:val="28"/>
        </w:rPr>
        <w:t xml:space="preserve"> </w:t>
      </w:r>
      <w:r w:rsidRPr="001B6A75">
        <w:rPr>
          <w:rFonts w:ascii="Times New Roman" w:eastAsia="Cambria" w:hAnsi="Times New Roman" w:cs="Times New Roman"/>
          <w:kern w:val="20"/>
          <w:sz w:val="28"/>
          <w:szCs w:val="28"/>
        </w:rPr>
        <w:t>Независимых Государств «Лучший педагог – 2022»</w:t>
      </w:r>
      <w:r w:rsidR="007F0B6C">
        <w:rPr>
          <w:rFonts w:ascii="Times New Roman" w:eastAsia="Cambria" w:hAnsi="Times New Roman" w:cs="Times New Roman"/>
          <w:kern w:val="20"/>
          <w:sz w:val="28"/>
          <w:szCs w:val="28"/>
        </w:rPr>
        <w:t>.</w:t>
      </w:r>
      <w:r w:rsidRPr="001B6A75">
        <w:rPr>
          <w:rFonts w:ascii="Times New Roman" w:eastAsia="Cambria" w:hAnsi="Times New Roman" w:cs="Times New Roman"/>
          <w:kern w:val="20"/>
          <w:sz w:val="28"/>
          <w:szCs w:val="28"/>
        </w:rPr>
        <w:t xml:space="preserve"> </w:t>
      </w:r>
      <w:r w:rsidRPr="001B6A75">
        <w:rPr>
          <w:rFonts w:ascii="Times New Roman" w:eastAsia="Times New Roman" w:hAnsi="Times New Roman" w:cs="Times New Roman"/>
          <w:sz w:val="28"/>
          <w:szCs w:val="28"/>
        </w:rPr>
        <w:t>–</w:t>
      </w:r>
      <w:r w:rsidRPr="001B6A75">
        <w:rPr>
          <w:rFonts w:ascii="Times New Roman" w:eastAsia="Times New Roman" w:hAnsi="Times New Roman" w:cs="Times New Roman"/>
          <w:sz w:val="28"/>
          <w:szCs w:val="28"/>
          <w:lang w:val="kk-KZ"/>
        </w:rPr>
        <w:t xml:space="preserve"> </w:t>
      </w:r>
      <w:r w:rsidR="007F0B6C">
        <w:rPr>
          <w:rFonts w:ascii="Times New Roman" w:eastAsia="Times New Roman" w:hAnsi="Times New Roman" w:cs="Times New Roman"/>
          <w:sz w:val="28"/>
          <w:szCs w:val="28"/>
        </w:rPr>
        <w:t xml:space="preserve">Астана, </w:t>
      </w:r>
      <w:r w:rsidRPr="001B6A75">
        <w:rPr>
          <w:rFonts w:ascii="Times New Roman" w:eastAsia="Cambria" w:hAnsi="Times New Roman" w:cs="Times New Roman"/>
          <w:kern w:val="20"/>
          <w:sz w:val="28"/>
          <w:szCs w:val="28"/>
        </w:rPr>
        <w:t xml:space="preserve">2022. </w:t>
      </w:r>
      <w:r w:rsidRPr="001B6A75">
        <w:rPr>
          <w:rFonts w:ascii="Times New Roman" w:eastAsia="Times New Roman" w:hAnsi="Times New Roman" w:cs="Times New Roman"/>
          <w:sz w:val="28"/>
          <w:szCs w:val="28"/>
        </w:rPr>
        <w:t>–</w:t>
      </w:r>
      <w:r w:rsidRPr="001B6A75">
        <w:rPr>
          <w:rFonts w:ascii="Times New Roman" w:eastAsia="Times New Roman" w:hAnsi="Times New Roman" w:cs="Times New Roman"/>
          <w:sz w:val="28"/>
          <w:szCs w:val="28"/>
          <w:lang w:val="kk-KZ"/>
        </w:rPr>
        <w:t xml:space="preserve"> </w:t>
      </w:r>
      <w:r w:rsidRPr="001B6A75">
        <w:rPr>
          <w:rFonts w:ascii="Times New Roman" w:hAnsi="Times New Roman" w:cs="Times New Roman"/>
          <w:sz w:val="28"/>
          <w:szCs w:val="28"/>
          <w:lang w:val="kk-KZ"/>
        </w:rPr>
        <w:t>С.</w:t>
      </w:r>
      <w:r w:rsidR="007F0B6C" w:rsidRPr="007F0B6C">
        <w:rPr>
          <w:rFonts w:ascii="Times New Roman" w:hAnsi="Times New Roman" w:cs="Times New Roman"/>
          <w:sz w:val="28"/>
          <w:szCs w:val="28"/>
        </w:rPr>
        <w:t xml:space="preserve"> </w:t>
      </w:r>
      <w:r w:rsidRPr="001B6A75">
        <w:rPr>
          <w:rFonts w:ascii="Times New Roman" w:hAnsi="Times New Roman" w:cs="Times New Roman"/>
          <w:sz w:val="28"/>
          <w:szCs w:val="28"/>
          <w:lang w:val="kk-KZ"/>
        </w:rPr>
        <w:t>38-42.</w:t>
      </w:r>
    </w:p>
    <w:p w14:paraId="4BB12046" w14:textId="33CA101A"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Kurihara Y. The Improvement of Quality Management System by 5S</w:t>
      </w:r>
      <w:r w:rsidR="00147AD1">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 xml:space="preserve"> In </w:t>
      </w:r>
      <w:r w:rsidR="00147AD1">
        <w:rPr>
          <w:rFonts w:ascii="Times New Roman" w:hAnsi="Times New Roman" w:cs="Times New Roman"/>
          <w:sz w:val="28"/>
          <w:szCs w:val="28"/>
          <w:lang w:val="en-US"/>
        </w:rPr>
        <w:t xml:space="preserve">book: </w:t>
      </w:r>
      <w:r w:rsidRPr="001B6A75">
        <w:rPr>
          <w:rFonts w:ascii="Times New Roman" w:hAnsi="Times New Roman" w:cs="Times New Roman"/>
          <w:sz w:val="28"/>
          <w:szCs w:val="28"/>
          <w:lang w:val="en-US"/>
        </w:rPr>
        <w:t>Knowledge and Technology Management in Virtual Organizations</w:t>
      </w:r>
      <w:r w:rsidR="00147AD1">
        <w:rPr>
          <w:rFonts w:ascii="Times New Roman" w:hAnsi="Times New Roman" w:cs="Times New Roman"/>
          <w:sz w:val="28"/>
          <w:szCs w:val="28"/>
          <w:lang w:val="en-US"/>
        </w:rPr>
        <w:t xml:space="preserve">. – London: </w:t>
      </w:r>
      <w:r w:rsidRPr="001B6A75">
        <w:rPr>
          <w:rFonts w:ascii="Times New Roman" w:hAnsi="Times New Roman" w:cs="Times New Roman"/>
          <w:sz w:val="28"/>
          <w:szCs w:val="28"/>
          <w:lang w:val="en-US"/>
        </w:rPr>
        <w:t>Springer.</w:t>
      </w:r>
      <w:r w:rsidRPr="001B6A75">
        <w:rPr>
          <w:rFonts w:ascii="Times New Roman" w:hAnsi="Times New Roman" w:cs="Times New Roman"/>
          <w:sz w:val="28"/>
          <w:szCs w:val="28"/>
          <w:lang w:val="kk-KZ"/>
        </w:rPr>
        <w:t xml:space="preserve"> </w:t>
      </w:r>
      <w:r w:rsidRPr="001B6A75">
        <w:rPr>
          <w:rFonts w:ascii="Times New Roman" w:eastAsia="Times New Roman" w:hAnsi="Times New Roman" w:cs="Times New Roman"/>
          <w:sz w:val="28"/>
          <w:szCs w:val="28"/>
          <w:lang w:val="en-US"/>
        </w:rPr>
        <w:t xml:space="preserve">– </w:t>
      </w:r>
      <w:r w:rsidRPr="001B6A75">
        <w:rPr>
          <w:rFonts w:ascii="Times New Roman" w:hAnsi="Times New Roman" w:cs="Times New Roman"/>
          <w:sz w:val="28"/>
          <w:szCs w:val="28"/>
          <w:lang w:val="kk-KZ"/>
        </w:rPr>
        <w:t>2009</w:t>
      </w:r>
      <w:r w:rsidR="00147AD1">
        <w:rPr>
          <w:rFonts w:ascii="Times New Roman" w:hAnsi="Times New Roman" w:cs="Times New Roman"/>
          <w:sz w:val="28"/>
          <w:szCs w:val="28"/>
          <w:lang w:val="en-US"/>
        </w:rPr>
        <w:t>.</w:t>
      </w:r>
      <w:r w:rsidRPr="001B6A75">
        <w:rPr>
          <w:rFonts w:ascii="Times New Roman" w:hAnsi="Times New Roman" w:cs="Times New Roman"/>
          <w:sz w:val="28"/>
          <w:szCs w:val="28"/>
          <w:lang w:val="kk-KZ"/>
        </w:rPr>
        <w:t xml:space="preserve"> </w:t>
      </w:r>
      <w:r w:rsidRPr="001B6A75">
        <w:rPr>
          <w:rFonts w:ascii="Times New Roman" w:eastAsia="Times New Roman" w:hAnsi="Times New Roman" w:cs="Times New Roman"/>
          <w:sz w:val="28"/>
          <w:szCs w:val="28"/>
          <w:lang w:val="en-US"/>
        </w:rPr>
        <w:t xml:space="preserve">– </w:t>
      </w:r>
      <w:r w:rsidRPr="001B6A75">
        <w:rPr>
          <w:rFonts w:ascii="Times New Roman" w:hAnsi="Times New Roman" w:cs="Times New Roman"/>
          <w:sz w:val="28"/>
          <w:szCs w:val="28"/>
          <w:lang w:val="en-US"/>
        </w:rPr>
        <w:t>P. 105-111.</w:t>
      </w:r>
    </w:p>
    <w:p w14:paraId="652FF744" w14:textId="0A45E44F"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Dryden G., Vos J. The Learning Revolution: To Change the Way the World Learns.</w:t>
      </w:r>
      <w:r w:rsidRPr="001B6A75">
        <w:rPr>
          <w:rFonts w:ascii="Times New Roman" w:eastAsia="Times New Roman" w:hAnsi="Times New Roman" w:cs="Times New Roman"/>
          <w:sz w:val="28"/>
          <w:szCs w:val="28"/>
          <w:lang w:val="en-US"/>
        </w:rPr>
        <w:t xml:space="preserve"> –</w:t>
      </w:r>
      <w:r w:rsidRPr="001B6A75">
        <w:rPr>
          <w:rFonts w:ascii="Times New Roman" w:hAnsi="Times New Roman" w:cs="Times New Roman"/>
          <w:sz w:val="28"/>
          <w:szCs w:val="28"/>
          <w:lang w:val="en-US"/>
        </w:rPr>
        <w:t xml:space="preserve"> </w:t>
      </w:r>
      <w:r w:rsidR="002B5679">
        <w:rPr>
          <w:rFonts w:ascii="Times New Roman" w:hAnsi="Times New Roman" w:cs="Times New Roman"/>
          <w:sz w:val="28"/>
          <w:szCs w:val="28"/>
          <w:lang w:val="en-US"/>
        </w:rPr>
        <w:t>Torrance, CA</w:t>
      </w:r>
      <w:r w:rsidRPr="001B6A75">
        <w:rPr>
          <w:rFonts w:ascii="Times New Roman" w:hAnsi="Times New Roman" w:cs="Times New Roman"/>
          <w:sz w:val="28"/>
          <w:szCs w:val="28"/>
          <w:lang w:val="en-US"/>
        </w:rPr>
        <w:t xml:space="preserve">, </w:t>
      </w:r>
      <w:r w:rsidRPr="001B6A75">
        <w:rPr>
          <w:rFonts w:ascii="Times New Roman" w:eastAsia="Times New Roman" w:hAnsi="Times New Roman" w:cs="Times New Roman"/>
          <w:sz w:val="28"/>
          <w:szCs w:val="28"/>
          <w:lang w:val="en-US"/>
        </w:rPr>
        <w:t>1</w:t>
      </w:r>
      <w:r w:rsidRPr="001B6A75">
        <w:rPr>
          <w:rFonts w:ascii="Times New Roman" w:hAnsi="Times New Roman" w:cs="Times New Roman"/>
          <w:sz w:val="28"/>
          <w:szCs w:val="28"/>
          <w:lang w:val="en-US"/>
        </w:rPr>
        <w:t xml:space="preserve">999, </w:t>
      </w:r>
      <w:r w:rsidRPr="001B6A75">
        <w:rPr>
          <w:rFonts w:ascii="Times New Roman" w:eastAsia="Times New Roman" w:hAnsi="Times New Roman" w:cs="Times New Roman"/>
          <w:sz w:val="28"/>
          <w:szCs w:val="28"/>
          <w:lang w:val="en-US"/>
        </w:rPr>
        <w:t xml:space="preserve">– </w:t>
      </w:r>
      <w:r w:rsidRPr="001B6A75">
        <w:rPr>
          <w:rFonts w:ascii="Times New Roman" w:hAnsi="Times New Roman" w:cs="Times New Roman"/>
          <w:sz w:val="28"/>
          <w:szCs w:val="28"/>
          <w:lang w:val="en-US"/>
        </w:rPr>
        <w:t xml:space="preserve">544 p. </w:t>
      </w:r>
    </w:p>
    <w:p w14:paraId="7C2DE3BC" w14:textId="5093A3E6"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Dávila Rubio A.M.</w:t>
      </w:r>
      <w:r w:rsidR="002B5679">
        <w:rPr>
          <w:rFonts w:ascii="Times New Roman" w:hAnsi="Times New Roman" w:cs="Times New Roman"/>
          <w:sz w:val="28"/>
          <w:szCs w:val="28"/>
          <w:lang w:val="en-US"/>
        </w:rPr>
        <w:t>,</w:t>
      </w:r>
      <w:r w:rsidRPr="001B6A75">
        <w:rPr>
          <w:rFonts w:ascii="Times New Roman" w:hAnsi="Times New Roman" w:cs="Times New Roman"/>
          <w:sz w:val="28"/>
          <w:szCs w:val="28"/>
          <w:lang w:val="en-US"/>
        </w:rPr>
        <w:t xml:space="preserve"> Wiggins</w:t>
      </w:r>
      <w:r w:rsidR="002B5679">
        <w:rPr>
          <w:rFonts w:ascii="Times New Roman" w:hAnsi="Times New Roman" w:cs="Times New Roman"/>
          <w:sz w:val="28"/>
          <w:szCs w:val="28"/>
          <w:lang w:val="en-US"/>
        </w:rPr>
        <w:t xml:space="preserve"> G. et al.</w:t>
      </w:r>
      <w:r w:rsidRPr="001B6A75">
        <w:rPr>
          <w:rFonts w:ascii="Times New Roman" w:hAnsi="Times New Roman" w:cs="Times New Roman"/>
          <w:sz w:val="28"/>
          <w:szCs w:val="28"/>
          <w:lang w:val="en-US"/>
        </w:rPr>
        <w:t xml:space="preserve"> Understanding by design. Alexandria, VA: association for supervision and curriculum development ASCD</w:t>
      </w:r>
      <w:r w:rsidR="002B5679">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 xml:space="preserve"> Colombian Applied Linguistics Journal</w:t>
      </w:r>
      <w:r w:rsidR="002B5679">
        <w:rPr>
          <w:rFonts w:ascii="Times New Roman" w:hAnsi="Times New Roman" w:cs="Times New Roman"/>
          <w:sz w:val="28"/>
          <w:szCs w:val="28"/>
          <w:lang w:val="en-US"/>
        </w:rPr>
        <w:t>.</w:t>
      </w:r>
      <w:r w:rsidRPr="001B6A75">
        <w:rPr>
          <w:rFonts w:ascii="Times New Roman" w:hAnsi="Times New Roman" w:cs="Times New Roman"/>
          <w:sz w:val="28"/>
          <w:szCs w:val="28"/>
          <w:lang w:val="en-US"/>
        </w:rPr>
        <w:t xml:space="preserve"> </w:t>
      </w:r>
      <w:r w:rsidRPr="001B6A75">
        <w:rPr>
          <w:rFonts w:ascii="Times New Roman" w:eastAsia="Times New Roman" w:hAnsi="Times New Roman" w:cs="Times New Roman"/>
          <w:sz w:val="28"/>
          <w:szCs w:val="28"/>
          <w:lang w:val="en-US"/>
        </w:rPr>
        <w:t xml:space="preserve">– </w:t>
      </w:r>
      <w:r w:rsidRPr="001B6A75">
        <w:rPr>
          <w:rFonts w:ascii="Times New Roman" w:hAnsi="Times New Roman" w:cs="Times New Roman"/>
          <w:sz w:val="28"/>
          <w:szCs w:val="28"/>
          <w:lang w:val="en-US"/>
        </w:rPr>
        <w:t xml:space="preserve">2017. </w:t>
      </w:r>
      <w:r w:rsidRPr="001B6A75">
        <w:rPr>
          <w:rFonts w:ascii="Times New Roman" w:eastAsia="Times New Roman" w:hAnsi="Times New Roman" w:cs="Times New Roman"/>
          <w:sz w:val="28"/>
          <w:szCs w:val="28"/>
          <w:lang w:val="en-US"/>
        </w:rPr>
        <w:t xml:space="preserve">– </w:t>
      </w:r>
      <w:r w:rsidRPr="001B6A75">
        <w:rPr>
          <w:rFonts w:ascii="Times New Roman" w:hAnsi="Times New Roman" w:cs="Times New Roman"/>
          <w:sz w:val="28"/>
          <w:szCs w:val="28"/>
          <w:lang w:val="en-US"/>
        </w:rPr>
        <w:t>Vol.</w:t>
      </w:r>
      <w:r w:rsidR="002B5679">
        <w:rPr>
          <w:rFonts w:ascii="Times New Roman" w:hAnsi="Times New Roman" w:cs="Times New Roman"/>
          <w:sz w:val="28"/>
          <w:szCs w:val="28"/>
          <w:lang w:val="kk-KZ"/>
        </w:rPr>
        <w:t xml:space="preserve"> </w:t>
      </w:r>
      <w:r w:rsidRPr="001B6A75">
        <w:rPr>
          <w:rFonts w:ascii="Times New Roman" w:hAnsi="Times New Roman" w:cs="Times New Roman"/>
          <w:sz w:val="28"/>
          <w:szCs w:val="28"/>
          <w:lang w:val="en-US"/>
        </w:rPr>
        <w:t>19, Is</w:t>
      </w:r>
      <w:r w:rsidR="00AB2056">
        <w:rPr>
          <w:rFonts w:ascii="Times New Roman" w:hAnsi="Times New Roman" w:cs="Times New Roman"/>
          <w:sz w:val="28"/>
          <w:szCs w:val="28"/>
          <w:lang w:val="en-US"/>
        </w:rPr>
        <w:t xml:space="preserve">sue </w:t>
      </w:r>
      <w:r w:rsidRPr="001B6A75">
        <w:rPr>
          <w:rFonts w:ascii="Times New Roman" w:hAnsi="Times New Roman" w:cs="Times New Roman"/>
          <w:sz w:val="28"/>
          <w:szCs w:val="28"/>
          <w:lang w:val="en-US"/>
        </w:rPr>
        <w:t xml:space="preserve">1. </w:t>
      </w:r>
      <w:r w:rsidRPr="001B6A75">
        <w:rPr>
          <w:rFonts w:ascii="Times New Roman" w:eastAsia="Times New Roman" w:hAnsi="Times New Roman" w:cs="Times New Roman"/>
          <w:sz w:val="28"/>
          <w:szCs w:val="28"/>
          <w:lang w:val="en-US"/>
        </w:rPr>
        <w:t xml:space="preserve">– </w:t>
      </w:r>
      <w:r w:rsidRPr="001B6A75">
        <w:rPr>
          <w:rFonts w:ascii="Times New Roman" w:hAnsi="Times New Roman" w:cs="Times New Roman"/>
          <w:sz w:val="28"/>
          <w:szCs w:val="28"/>
          <w:lang w:val="en-US"/>
        </w:rPr>
        <w:t>P.</w:t>
      </w:r>
      <w:r w:rsidR="002B5679">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140</w:t>
      </w:r>
      <w:r w:rsidR="002B5679">
        <w:rPr>
          <w:rFonts w:ascii="Times New Roman" w:hAnsi="Times New Roman" w:cs="Times New Roman"/>
          <w:sz w:val="28"/>
          <w:szCs w:val="28"/>
          <w:lang w:val="en-US"/>
        </w:rPr>
        <w:t>-</w:t>
      </w:r>
      <w:r w:rsidRPr="001B6A75">
        <w:rPr>
          <w:rFonts w:ascii="Times New Roman" w:hAnsi="Times New Roman" w:cs="Times New Roman"/>
          <w:sz w:val="28"/>
          <w:szCs w:val="28"/>
          <w:lang w:val="en-US"/>
        </w:rPr>
        <w:t>142.</w:t>
      </w:r>
    </w:p>
    <w:p w14:paraId="0786A30E" w14:textId="56725C7F"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rPr>
        <w:t>Абрамова М.А. Моделирование как метод исследования</w:t>
      </w:r>
      <w:r w:rsidR="002B5679">
        <w:rPr>
          <w:rFonts w:ascii="Times New Roman" w:hAnsi="Times New Roman" w:cs="Times New Roman"/>
          <w:sz w:val="28"/>
          <w:szCs w:val="28"/>
          <w:lang w:val="kk-KZ"/>
        </w:rPr>
        <w:t xml:space="preserve"> //</w:t>
      </w:r>
      <w:r w:rsidRPr="001B6A75">
        <w:rPr>
          <w:rFonts w:ascii="Times New Roman" w:hAnsi="Times New Roman" w:cs="Times New Roman"/>
          <w:sz w:val="28"/>
          <w:szCs w:val="28"/>
        </w:rPr>
        <w:t xml:space="preserve"> Меридиан. </w:t>
      </w:r>
      <w:r w:rsidR="002B5679">
        <w:rPr>
          <w:rFonts w:ascii="Times New Roman" w:hAnsi="Times New Roman" w:cs="Times New Roman"/>
          <w:sz w:val="28"/>
          <w:szCs w:val="28"/>
        </w:rPr>
        <w:t>–</w:t>
      </w:r>
      <w:r w:rsidR="002B5679">
        <w:rPr>
          <w:rFonts w:ascii="Times New Roman" w:hAnsi="Times New Roman" w:cs="Times New Roman"/>
          <w:sz w:val="28"/>
          <w:szCs w:val="28"/>
          <w:lang w:val="kk-KZ"/>
        </w:rPr>
        <w:t xml:space="preserve"> </w:t>
      </w:r>
      <w:r w:rsidR="002B5679">
        <w:rPr>
          <w:rFonts w:ascii="Times New Roman" w:hAnsi="Times New Roman" w:cs="Times New Roman"/>
          <w:sz w:val="28"/>
          <w:szCs w:val="28"/>
        </w:rPr>
        <w:t>2017. – №4</w:t>
      </w:r>
      <w:r w:rsidRPr="001B6A75">
        <w:rPr>
          <w:rFonts w:ascii="Times New Roman" w:hAnsi="Times New Roman" w:cs="Times New Roman"/>
          <w:sz w:val="28"/>
          <w:szCs w:val="28"/>
        </w:rPr>
        <w:t xml:space="preserve">(7). </w:t>
      </w:r>
      <w:r w:rsidR="002B5679">
        <w:rPr>
          <w:rFonts w:ascii="Times New Roman" w:hAnsi="Times New Roman" w:cs="Times New Roman"/>
          <w:sz w:val="28"/>
          <w:szCs w:val="28"/>
        </w:rPr>
        <w:t>–</w:t>
      </w:r>
      <w:r w:rsidRPr="001B6A75">
        <w:rPr>
          <w:rFonts w:ascii="Times New Roman" w:hAnsi="Times New Roman" w:cs="Times New Roman"/>
          <w:sz w:val="28"/>
          <w:szCs w:val="28"/>
        </w:rPr>
        <w:t xml:space="preserve"> С. 148-150.</w:t>
      </w:r>
    </w:p>
    <w:p w14:paraId="5329F806" w14:textId="626B5DAE" w:rsidR="001E49DD" w:rsidRPr="002B5679"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rPr>
        <w:t xml:space="preserve">Богатырев А.И. Теоретические основы педагогического </w:t>
      </w:r>
      <w:r w:rsidRPr="002B5679">
        <w:rPr>
          <w:rFonts w:ascii="Times New Roman" w:hAnsi="Times New Roman" w:cs="Times New Roman"/>
          <w:sz w:val="28"/>
          <w:szCs w:val="28"/>
        </w:rPr>
        <w:t xml:space="preserve">моделирования </w:t>
      </w:r>
      <w:r w:rsidR="002B5679" w:rsidRPr="002B5679">
        <w:rPr>
          <w:rFonts w:ascii="Times New Roman" w:hAnsi="Times New Roman" w:cs="Times New Roman"/>
          <w:sz w:val="28"/>
          <w:szCs w:val="28"/>
          <w:lang w:val="kk-KZ"/>
        </w:rPr>
        <w:t>//</w:t>
      </w:r>
      <w:r w:rsidRPr="002B5679">
        <w:rPr>
          <w:rFonts w:ascii="Times New Roman" w:hAnsi="Times New Roman" w:cs="Times New Roman"/>
          <w:sz w:val="28"/>
          <w:szCs w:val="28"/>
        </w:rPr>
        <w:t xml:space="preserve"> </w:t>
      </w:r>
      <w:hyperlink r:id="rId53" w:history="1">
        <w:r w:rsidRPr="002B5679">
          <w:rPr>
            <w:rStyle w:val="af6"/>
            <w:rFonts w:ascii="Times New Roman" w:hAnsi="Times New Roman" w:cs="Times New Roman"/>
            <w:color w:val="auto"/>
            <w:sz w:val="28"/>
            <w:szCs w:val="28"/>
            <w:u w:val="none"/>
          </w:rPr>
          <w:t>http://surl.li/obsjk</w:t>
        </w:r>
      </w:hyperlink>
      <w:r w:rsidR="002B5679" w:rsidRPr="002B5679">
        <w:rPr>
          <w:rStyle w:val="af6"/>
          <w:rFonts w:ascii="Times New Roman" w:hAnsi="Times New Roman" w:cs="Times New Roman"/>
          <w:color w:val="auto"/>
          <w:sz w:val="28"/>
          <w:szCs w:val="28"/>
          <w:u w:val="none"/>
          <w:lang w:val="kk-KZ"/>
        </w:rPr>
        <w:t>.</w:t>
      </w:r>
      <w:r w:rsidRPr="002B5679">
        <w:rPr>
          <w:rFonts w:ascii="Times New Roman" w:hAnsi="Times New Roman" w:cs="Times New Roman"/>
          <w:sz w:val="28"/>
          <w:szCs w:val="28"/>
          <w:lang w:val="kk-KZ"/>
        </w:rPr>
        <w:t xml:space="preserve"> </w:t>
      </w:r>
      <w:r w:rsidRPr="002B5679">
        <w:rPr>
          <w:rFonts w:ascii="Times New Roman" w:hAnsi="Times New Roman" w:cs="Times New Roman"/>
          <w:sz w:val="28"/>
          <w:szCs w:val="28"/>
        </w:rPr>
        <w:t>11.05.2022.</w:t>
      </w:r>
    </w:p>
    <w:p w14:paraId="0C1CD0E7" w14:textId="77777777"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rPr>
        <w:t>Вартофский М. Модели. Репрезентация и научное понимание. – М.: Прогресс, 1988. – 507 с.</w:t>
      </w:r>
    </w:p>
    <w:p w14:paraId="4886F5C6" w14:textId="77777777"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rPr>
        <w:t>Дахин А.Н. Педагогическое моделирование. – Новосибирск: НИПКиПРО, 2005. – 230 с.</w:t>
      </w:r>
    </w:p>
    <w:p w14:paraId="7C8F8E2F" w14:textId="5122AD8D"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lang w:val="kk-KZ"/>
        </w:rPr>
        <w:t>Хмель Н.Д. Теоретические основы профессиональной подготовки учителя: автореф.</w:t>
      </w:r>
      <w:r w:rsidR="002B5679">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 док. пед. наук: 13.00.01. </w:t>
      </w:r>
      <w:r w:rsidR="002B5679">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Клев, 1986. </w:t>
      </w:r>
      <w:r w:rsidR="002B5679">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46 с.</w:t>
      </w:r>
    </w:p>
    <w:p w14:paraId="2A4E9870" w14:textId="280729F8"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rPr>
        <w:t xml:space="preserve">Мизинцев В.П. Применение моделей и методов моделирования в дидактике. – М.: Знание, 1977. </w:t>
      </w:r>
      <w:r w:rsidR="002B5679">
        <w:rPr>
          <w:rFonts w:ascii="Times New Roman" w:hAnsi="Times New Roman" w:cs="Times New Roman"/>
          <w:sz w:val="28"/>
          <w:szCs w:val="28"/>
        </w:rPr>
        <w:t>–</w:t>
      </w:r>
      <w:r w:rsidRPr="001B6A75">
        <w:rPr>
          <w:rFonts w:ascii="Times New Roman" w:hAnsi="Times New Roman" w:cs="Times New Roman"/>
          <w:sz w:val="28"/>
          <w:szCs w:val="28"/>
        </w:rPr>
        <w:t xml:space="preserve"> 148 с.</w:t>
      </w:r>
    </w:p>
    <w:p w14:paraId="243AC1CD" w14:textId="0F870327"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rPr>
        <w:t>Платонова Р.И. Моделирование в научно-педагогических исследованиях</w:t>
      </w:r>
      <w:r w:rsidR="002B5679">
        <w:rPr>
          <w:rFonts w:ascii="Times New Roman" w:hAnsi="Times New Roman" w:cs="Times New Roman"/>
          <w:sz w:val="28"/>
          <w:szCs w:val="28"/>
          <w:lang w:val="kk-KZ"/>
        </w:rPr>
        <w:t xml:space="preserve"> //</w:t>
      </w:r>
      <w:r w:rsidRPr="001B6A75">
        <w:rPr>
          <w:rFonts w:ascii="Times New Roman" w:hAnsi="Times New Roman" w:cs="Times New Roman"/>
          <w:sz w:val="28"/>
          <w:szCs w:val="28"/>
        </w:rPr>
        <w:t xml:space="preserve"> Азимут научных исследований: педагогика и психология. – 2017. </w:t>
      </w:r>
      <w:r w:rsidR="002B5679">
        <w:rPr>
          <w:rFonts w:ascii="Times New Roman" w:hAnsi="Times New Roman" w:cs="Times New Roman"/>
          <w:sz w:val="28"/>
          <w:szCs w:val="28"/>
        </w:rPr>
        <w:t>–</w:t>
      </w:r>
      <w:r w:rsidRPr="001B6A75">
        <w:rPr>
          <w:rFonts w:ascii="Times New Roman" w:hAnsi="Times New Roman" w:cs="Times New Roman"/>
          <w:sz w:val="28"/>
          <w:szCs w:val="28"/>
        </w:rPr>
        <w:t xml:space="preserve"> Т. 6, №</w:t>
      </w:r>
      <w:r w:rsidR="002B5679">
        <w:rPr>
          <w:rFonts w:ascii="Times New Roman" w:hAnsi="Times New Roman" w:cs="Times New Roman"/>
          <w:sz w:val="28"/>
          <w:szCs w:val="28"/>
        </w:rPr>
        <w:t>3</w:t>
      </w:r>
      <w:r w:rsidRPr="001B6A75">
        <w:rPr>
          <w:rFonts w:ascii="Times New Roman" w:hAnsi="Times New Roman" w:cs="Times New Roman"/>
          <w:sz w:val="28"/>
          <w:szCs w:val="28"/>
        </w:rPr>
        <w:t>(20). – С. 190-194.</w:t>
      </w:r>
    </w:p>
    <w:p w14:paraId="7D29A964" w14:textId="62038A2C" w:rsidR="001E49DD" w:rsidRPr="001B6A75" w:rsidRDefault="001E49DD" w:rsidP="002B5679">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rPr>
        <w:t>Заир-Бек Е.С. Теоретические основы обучения педагогическому проектированию: дис. ... д</w:t>
      </w:r>
      <w:r w:rsidR="002B5679">
        <w:rPr>
          <w:rFonts w:ascii="Times New Roman" w:hAnsi="Times New Roman" w:cs="Times New Roman"/>
          <w:sz w:val="28"/>
          <w:szCs w:val="28"/>
          <w:lang w:val="kk-KZ"/>
        </w:rPr>
        <w:t>ок.</w:t>
      </w:r>
      <w:r w:rsidRPr="001B6A75">
        <w:rPr>
          <w:rFonts w:ascii="Times New Roman" w:hAnsi="Times New Roman" w:cs="Times New Roman"/>
          <w:sz w:val="28"/>
          <w:szCs w:val="28"/>
        </w:rPr>
        <w:t xml:space="preserve"> пед. наук</w:t>
      </w:r>
      <w:r w:rsidR="002B5679">
        <w:rPr>
          <w:rFonts w:ascii="Times New Roman" w:hAnsi="Times New Roman" w:cs="Times New Roman"/>
          <w:sz w:val="28"/>
          <w:szCs w:val="28"/>
          <w:lang w:val="kk-KZ"/>
        </w:rPr>
        <w:t>: 13.00.01</w:t>
      </w:r>
      <w:r w:rsidRPr="001B6A75">
        <w:rPr>
          <w:rFonts w:ascii="Times New Roman" w:hAnsi="Times New Roman" w:cs="Times New Roman"/>
          <w:sz w:val="28"/>
          <w:szCs w:val="28"/>
        </w:rPr>
        <w:t>. – СПб.,1995. – 410 с.</w:t>
      </w:r>
    </w:p>
    <w:p w14:paraId="42544BF4" w14:textId="7F5D57D6" w:rsidR="001E49DD" w:rsidRPr="002B5679" w:rsidRDefault="001E49DD" w:rsidP="002B5679">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rPr>
        <w:t xml:space="preserve">Свинаренко В.Г. Педагогическое моделирование как метод научного </w:t>
      </w:r>
      <w:r w:rsidRPr="002B5679">
        <w:rPr>
          <w:rFonts w:ascii="Times New Roman" w:hAnsi="Times New Roman" w:cs="Times New Roman"/>
          <w:sz w:val="28"/>
          <w:szCs w:val="28"/>
        </w:rPr>
        <w:t xml:space="preserve">исследования и метод продуцирования // </w:t>
      </w:r>
      <w:hyperlink r:id="rId54" w:history="1">
        <w:r w:rsidR="002B5679" w:rsidRPr="002B5679">
          <w:rPr>
            <w:rStyle w:val="af6"/>
            <w:rFonts w:ascii="Times New Roman" w:hAnsi="Times New Roman" w:cs="Times New Roman"/>
            <w:color w:val="auto"/>
            <w:sz w:val="28"/>
            <w:szCs w:val="28"/>
            <w:u w:val="none"/>
          </w:rPr>
          <w:t>https://web.snauka.ru/issues</w:t>
        </w:r>
      </w:hyperlink>
      <w:r w:rsidR="002B5679" w:rsidRPr="002B5679">
        <w:rPr>
          <w:rFonts w:ascii="Times New Roman" w:hAnsi="Times New Roman" w:cs="Times New Roman"/>
          <w:sz w:val="28"/>
          <w:szCs w:val="28"/>
          <w:lang w:val="kk-KZ"/>
        </w:rPr>
        <w:t>. 10.08.2022.</w:t>
      </w:r>
    </w:p>
    <w:p w14:paraId="36F29566" w14:textId="77777777" w:rsidR="001E49DD" w:rsidRPr="001B6A75" w:rsidRDefault="001E49DD" w:rsidP="002B5679">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rPr>
        <w:t>Лодатко Е.А. Моделирование педагогических систем и процессов. – Славянск: СГПУ, 2010. – 148 с.</w:t>
      </w:r>
    </w:p>
    <w:p w14:paraId="135A4805" w14:textId="35192D37"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eastAsia="Cambria" w:hAnsi="Times New Roman" w:cs="Times New Roman"/>
          <w:bCs/>
          <w:color w:val="000000"/>
          <w:kern w:val="20"/>
          <w:sz w:val="28"/>
          <w:szCs w:val="28"/>
          <w:lang w:eastAsia="ru-RU"/>
        </w:rPr>
        <w:t xml:space="preserve">Ахитова Р.С., </w:t>
      </w:r>
      <w:r w:rsidR="0039578A">
        <w:rPr>
          <w:rFonts w:ascii="Times New Roman" w:eastAsia="Cambria" w:hAnsi="Times New Roman" w:cs="Times New Roman"/>
          <w:bCs/>
          <w:color w:val="000000"/>
          <w:kern w:val="20"/>
          <w:sz w:val="28"/>
          <w:szCs w:val="28"/>
          <w:lang w:eastAsia="ru-RU"/>
        </w:rPr>
        <w:t>Бегалиева Л. Б., Мурсалимова Г.</w:t>
      </w:r>
      <w:r w:rsidRPr="001B6A75">
        <w:rPr>
          <w:rFonts w:ascii="Times New Roman" w:eastAsia="Cambria" w:hAnsi="Times New Roman" w:cs="Times New Roman"/>
          <w:bCs/>
          <w:color w:val="000000"/>
          <w:kern w:val="20"/>
          <w:sz w:val="28"/>
          <w:szCs w:val="28"/>
          <w:lang w:eastAsia="ru-RU"/>
        </w:rPr>
        <w:t xml:space="preserve">А. </w:t>
      </w:r>
      <w:r w:rsidR="0039578A">
        <w:rPr>
          <w:rFonts w:ascii="Times New Roman" w:eastAsia="Cambria" w:hAnsi="Times New Roman" w:cs="Times New Roman"/>
          <w:bCs/>
          <w:color w:val="000000"/>
          <w:kern w:val="20"/>
          <w:sz w:val="28"/>
          <w:szCs w:val="28"/>
          <w:lang w:val="kk-KZ" w:eastAsia="ru-RU"/>
        </w:rPr>
        <w:t>и др.</w:t>
      </w:r>
      <w:r w:rsidRPr="001B6A75">
        <w:rPr>
          <w:rFonts w:ascii="Times New Roman" w:eastAsia="Cambria" w:hAnsi="Times New Roman" w:cs="Times New Roman"/>
          <w:bCs/>
          <w:color w:val="000000"/>
          <w:kern w:val="20"/>
          <w:sz w:val="28"/>
          <w:szCs w:val="28"/>
          <w:lang w:eastAsia="ru-RU"/>
        </w:rPr>
        <w:t xml:space="preserve"> Improving the quality of education of future teachers based on case technology</w:t>
      </w:r>
      <w:r w:rsidRPr="001B6A75">
        <w:rPr>
          <w:rFonts w:ascii="Times New Roman" w:eastAsia="Cambria" w:hAnsi="Times New Roman" w:cs="Times New Roman"/>
          <w:bCs/>
          <w:color w:val="000000"/>
          <w:kern w:val="20"/>
          <w:sz w:val="28"/>
          <w:szCs w:val="28"/>
          <w:lang w:val="kk-KZ" w:eastAsia="ru-RU"/>
        </w:rPr>
        <w:t xml:space="preserve"> </w:t>
      </w:r>
      <w:r w:rsidRPr="001B6A75">
        <w:rPr>
          <w:rFonts w:ascii="Times New Roman" w:eastAsia="Cambria" w:hAnsi="Times New Roman" w:cs="Times New Roman"/>
          <w:bCs/>
          <w:color w:val="000000"/>
          <w:kern w:val="20"/>
          <w:sz w:val="28"/>
          <w:szCs w:val="28"/>
          <w:lang w:eastAsia="ru-RU"/>
        </w:rPr>
        <w:t xml:space="preserve">// ҚР Ұлттық Ғылым Академиясының Абай атындағы Қазақ ұлттық педагогикалық университетінің </w:t>
      </w:r>
      <w:r w:rsidRPr="001B6A75">
        <w:rPr>
          <w:rFonts w:ascii="Times New Roman" w:eastAsia="Cambria" w:hAnsi="Times New Roman" w:cs="Times New Roman"/>
          <w:bCs/>
          <w:color w:val="000000"/>
          <w:kern w:val="20"/>
          <w:sz w:val="28"/>
          <w:szCs w:val="28"/>
          <w:lang w:val="kk-KZ" w:eastAsia="ru-RU"/>
        </w:rPr>
        <w:t>Х</w:t>
      </w:r>
      <w:r w:rsidRPr="001B6A75">
        <w:rPr>
          <w:rFonts w:ascii="Times New Roman" w:eastAsia="Cambria" w:hAnsi="Times New Roman" w:cs="Times New Roman"/>
          <w:bCs/>
          <w:color w:val="000000"/>
          <w:kern w:val="20"/>
          <w:sz w:val="28"/>
          <w:szCs w:val="28"/>
          <w:lang w:eastAsia="ru-RU"/>
        </w:rPr>
        <w:t xml:space="preserve">абаршысы. </w:t>
      </w:r>
      <w:r w:rsidRPr="001B6A75">
        <w:rPr>
          <w:rFonts w:ascii="Times New Roman" w:hAnsi="Times New Roman" w:cs="Times New Roman"/>
          <w:sz w:val="28"/>
          <w:szCs w:val="28"/>
        </w:rPr>
        <w:t>–</w:t>
      </w:r>
      <w:r w:rsidRPr="0039578A">
        <w:rPr>
          <w:rFonts w:ascii="Times New Roman" w:eastAsia="Cambria" w:hAnsi="Times New Roman" w:cs="Times New Roman"/>
          <w:bCs/>
          <w:color w:val="000000"/>
          <w:kern w:val="20"/>
          <w:sz w:val="28"/>
          <w:szCs w:val="28"/>
          <w:lang w:eastAsia="ru-RU"/>
        </w:rPr>
        <w:t xml:space="preserve"> </w:t>
      </w:r>
      <w:r w:rsidRPr="001B6A75">
        <w:rPr>
          <w:rFonts w:ascii="Times New Roman" w:eastAsia="Cambria" w:hAnsi="Times New Roman" w:cs="Times New Roman"/>
          <w:bCs/>
          <w:color w:val="000000"/>
          <w:kern w:val="20"/>
          <w:sz w:val="28"/>
          <w:szCs w:val="28"/>
          <w:lang w:eastAsia="ru-RU"/>
        </w:rPr>
        <w:t>2023</w:t>
      </w:r>
      <w:r w:rsidRPr="001B6A75">
        <w:rPr>
          <w:rFonts w:ascii="Times New Roman" w:eastAsia="Cambria" w:hAnsi="Times New Roman" w:cs="Times New Roman"/>
          <w:bCs/>
          <w:color w:val="000000"/>
          <w:kern w:val="20"/>
          <w:sz w:val="28"/>
          <w:szCs w:val="28"/>
          <w:lang w:val="kk-KZ" w:eastAsia="ru-RU"/>
        </w:rPr>
        <w:t xml:space="preserve">. </w:t>
      </w:r>
      <w:r w:rsidR="0039578A">
        <w:rPr>
          <w:rFonts w:ascii="Times New Roman" w:eastAsia="Cambria" w:hAnsi="Times New Roman" w:cs="Times New Roman"/>
          <w:bCs/>
          <w:color w:val="000000"/>
          <w:kern w:val="20"/>
          <w:sz w:val="28"/>
          <w:szCs w:val="28"/>
          <w:lang w:val="kk-KZ" w:eastAsia="ru-RU"/>
        </w:rPr>
        <w:t xml:space="preserve">– </w:t>
      </w:r>
      <w:r w:rsidRPr="001B6A75">
        <w:rPr>
          <w:rFonts w:ascii="Times New Roman" w:eastAsia="Cambria" w:hAnsi="Times New Roman" w:cs="Times New Roman"/>
          <w:bCs/>
          <w:color w:val="000000"/>
          <w:kern w:val="20"/>
          <w:sz w:val="28"/>
          <w:szCs w:val="28"/>
          <w:lang w:eastAsia="ru-RU"/>
        </w:rPr>
        <w:t>№3(</w:t>
      </w:r>
      <w:r w:rsidRPr="001B6A75">
        <w:rPr>
          <w:rFonts w:ascii="Times New Roman" w:eastAsia="Cambria" w:hAnsi="Times New Roman" w:cs="Times New Roman"/>
          <w:bCs/>
          <w:color w:val="000000" w:themeColor="text1"/>
          <w:kern w:val="20"/>
          <w:sz w:val="28"/>
          <w:szCs w:val="28"/>
          <w:lang w:eastAsia="ru-RU"/>
        </w:rPr>
        <w:t>403)</w:t>
      </w:r>
      <w:r w:rsidRPr="001B6A75">
        <w:rPr>
          <w:rFonts w:ascii="Times New Roman" w:eastAsia="Cambria" w:hAnsi="Times New Roman" w:cs="Times New Roman"/>
          <w:bCs/>
          <w:color w:val="000000" w:themeColor="text1"/>
          <w:kern w:val="20"/>
          <w:sz w:val="28"/>
          <w:szCs w:val="28"/>
          <w:lang w:val="kk-KZ" w:eastAsia="ru-RU"/>
        </w:rPr>
        <w:t xml:space="preserve">. </w:t>
      </w:r>
      <w:r w:rsidRPr="001B6A75">
        <w:rPr>
          <w:rFonts w:ascii="Times New Roman" w:hAnsi="Times New Roman" w:cs="Times New Roman"/>
          <w:color w:val="000000" w:themeColor="text1"/>
          <w:sz w:val="28"/>
          <w:szCs w:val="28"/>
        </w:rPr>
        <w:t>–</w:t>
      </w:r>
      <w:r w:rsidRPr="0039578A">
        <w:rPr>
          <w:rFonts w:ascii="Times New Roman" w:hAnsi="Times New Roman" w:cs="Times New Roman"/>
          <w:color w:val="000000" w:themeColor="text1"/>
          <w:sz w:val="28"/>
          <w:szCs w:val="28"/>
        </w:rPr>
        <w:t xml:space="preserve"> </w:t>
      </w:r>
      <w:r w:rsidR="0039578A">
        <w:rPr>
          <w:rFonts w:ascii="Times New Roman" w:hAnsi="Times New Roman" w:cs="Times New Roman"/>
          <w:color w:val="000000" w:themeColor="text1"/>
          <w:sz w:val="28"/>
          <w:szCs w:val="28"/>
          <w:lang w:val="kk-KZ"/>
        </w:rPr>
        <w:t xml:space="preserve">Б. </w:t>
      </w:r>
      <w:r w:rsidRPr="001B6A75">
        <w:rPr>
          <w:rFonts w:ascii="Times New Roman" w:hAnsi="Times New Roman" w:cs="Times New Roman"/>
          <w:color w:val="000000" w:themeColor="text1"/>
          <w:sz w:val="28"/>
          <w:szCs w:val="28"/>
          <w:lang w:val="kk-KZ"/>
        </w:rPr>
        <w:t>5-12</w:t>
      </w:r>
      <w:r w:rsidRPr="001B6A75">
        <w:rPr>
          <w:rFonts w:ascii="Times New Roman" w:eastAsia="Cambria" w:hAnsi="Times New Roman" w:cs="Times New Roman"/>
          <w:bCs/>
          <w:color w:val="000000" w:themeColor="text1"/>
          <w:kern w:val="20"/>
          <w:sz w:val="28"/>
          <w:szCs w:val="28"/>
          <w:lang w:eastAsia="ru-RU"/>
        </w:rPr>
        <w:t>.</w:t>
      </w:r>
    </w:p>
    <w:p w14:paraId="098992C1" w14:textId="31541015"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rPr>
        <w:t xml:space="preserve">Карабаева К. Компетенция извлечения знаний как основа и целевой компонент изучения педагогических дисциплин в системе университетского образования // Вестник КазНУ им. аль-Фараби. </w:t>
      </w:r>
      <w:r w:rsidR="0039578A">
        <w:rPr>
          <w:rFonts w:ascii="Times New Roman" w:hAnsi="Times New Roman" w:cs="Times New Roman"/>
          <w:sz w:val="28"/>
          <w:szCs w:val="28"/>
        </w:rPr>
        <w:t>–</w:t>
      </w:r>
      <w:r w:rsidR="0039578A">
        <w:rPr>
          <w:rFonts w:ascii="Times New Roman" w:hAnsi="Times New Roman" w:cs="Times New Roman"/>
          <w:sz w:val="28"/>
          <w:szCs w:val="28"/>
          <w:lang w:val="kk-KZ"/>
        </w:rPr>
        <w:t xml:space="preserve"> </w:t>
      </w:r>
      <w:r w:rsidRPr="001B6A75">
        <w:rPr>
          <w:rFonts w:ascii="Times New Roman" w:hAnsi="Times New Roman" w:cs="Times New Roman"/>
          <w:sz w:val="28"/>
          <w:szCs w:val="28"/>
        </w:rPr>
        <w:t xml:space="preserve">2015. </w:t>
      </w:r>
      <w:r w:rsidR="0039578A">
        <w:rPr>
          <w:rFonts w:ascii="Times New Roman" w:hAnsi="Times New Roman" w:cs="Times New Roman"/>
          <w:sz w:val="28"/>
          <w:szCs w:val="28"/>
        </w:rPr>
        <w:t>–</w:t>
      </w:r>
      <w:r w:rsidRPr="001B6A75">
        <w:rPr>
          <w:rFonts w:ascii="Times New Roman" w:hAnsi="Times New Roman" w:cs="Times New Roman"/>
          <w:sz w:val="28"/>
          <w:szCs w:val="28"/>
        </w:rPr>
        <w:t xml:space="preserve"> Т. 45, №2. </w:t>
      </w:r>
      <w:r w:rsidR="0039578A">
        <w:rPr>
          <w:rFonts w:ascii="Times New Roman" w:hAnsi="Times New Roman" w:cs="Times New Roman"/>
          <w:sz w:val="28"/>
          <w:szCs w:val="28"/>
        </w:rPr>
        <w:t>–</w:t>
      </w:r>
      <w:r w:rsidRPr="001B6A75">
        <w:rPr>
          <w:rFonts w:ascii="Times New Roman" w:hAnsi="Times New Roman" w:cs="Times New Roman"/>
          <w:sz w:val="28"/>
          <w:szCs w:val="28"/>
        </w:rPr>
        <w:t xml:space="preserve"> С. 15-20.</w:t>
      </w:r>
    </w:p>
    <w:p w14:paraId="7DCFACA8" w14:textId="77A43CB0" w:rsidR="001E49DD" w:rsidRPr="001B6A75" w:rsidRDefault="001E49DD" w:rsidP="0039578A">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rPr>
        <w:t>Колесникова И.А. Педагогическое проектирование</w:t>
      </w:r>
      <w:r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rPr>
        <w:t>– М.: Академия, 2005. – 288 с.</w:t>
      </w:r>
    </w:p>
    <w:p w14:paraId="231FB23A" w14:textId="17F91299" w:rsidR="001E49DD" w:rsidRPr="0039578A" w:rsidRDefault="0039578A" w:rsidP="0039578A">
      <w:pPr>
        <w:pStyle w:val="a3"/>
        <w:numPr>
          <w:ilvl w:val="0"/>
          <w:numId w:val="41"/>
        </w:numPr>
        <w:tabs>
          <w:tab w:val="left" w:pos="1276"/>
        </w:tabs>
        <w:spacing w:after="0" w:line="240" w:lineRule="auto"/>
        <w:ind w:left="0" w:firstLine="709"/>
        <w:jc w:val="both"/>
        <w:rPr>
          <w:rFonts w:ascii="Times New Roman" w:hAnsi="Times New Roman" w:cs="Times New Roman"/>
          <w:sz w:val="28"/>
          <w:szCs w:val="28"/>
          <w:lang w:val="kk-KZ"/>
        </w:rPr>
      </w:pPr>
      <w:r w:rsidRPr="0039578A">
        <w:rPr>
          <w:rFonts w:ascii="Times New Roman" w:hAnsi="Times New Roman" w:cs="Times New Roman"/>
          <w:sz w:val="28"/>
          <w:szCs w:val="28"/>
        </w:rPr>
        <w:t>Қазақстан Республикасы Оқу-ағарту министрінің м.а. Бұйрығы</w:t>
      </w:r>
      <w:r>
        <w:rPr>
          <w:rFonts w:ascii="Times New Roman" w:hAnsi="Times New Roman" w:cs="Times New Roman"/>
          <w:sz w:val="28"/>
          <w:szCs w:val="28"/>
          <w:lang w:val="kk-KZ"/>
        </w:rPr>
        <w:t xml:space="preserve">. </w:t>
      </w:r>
      <w:r w:rsidR="001E49DD" w:rsidRPr="0039578A">
        <w:rPr>
          <w:rFonts w:ascii="Times New Roman" w:hAnsi="Times New Roman" w:cs="Times New Roman"/>
          <w:sz w:val="28"/>
          <w:szCs w:val="28"/>
          <w:lang w:val="kk-KZ"/>
        </w:rPr>
        <w:t xml:space="preserve">"Педагог" кәсіптік стандартын бекіту туралы: 2022 жылдың 15 желтоқсаны, №500 бекітілген </w:t>
      </w:r>
      <w:r w:rsidRPr="0039578A">
        <w:rPr>
          <w:rFonts w:ascii="Times New Roman" w:hAnsi="Times New Roman" w:cs="Times New Roman"/>
          <w:sz w:val="28"/>
          <w:szCs w:val="28"/>
          <w:lang w:val="kk-KZ"/>
        </w:rPr>
        <w:t xml:space="preserve">// </w:t>
      </w:r>
      <w:hyperlink r:id="rId55" w:history="1">
        <w:r w:rsidR="001E49DD" w:rsidRPr="0039578A">
          <w:rPr>
            <w:rStyle w:val="af6"/>
            <w:rFonts w:ascii="Times New Roman" w:hAnsi="Times New Roman" w:cs="Times New Roman"/>
            <w:color w:val="auto"/>
            <w:sz w:val="28"/>
            <w:szCs w:val="28"/>
            <w:u w:val="none"/>
            <w:lang w:val="kk-KZ"/>
          </w:rPr>
          <w:t>https://adilet.zan.kz/kaz/docs/V2200031149</w:t>
        </w:r>
      </w:hyperlink>
      <w:r w:rsidRPr="0039578A">
        <w:rPr>
          <w:rStyle w:val="af6"/>
          <w:rFonts w:ascii="Times New Roman" w:hAnsi="Times New Roman" w:cs="Times New Roman"/>
          <w:color w:val="auto"/>
          <w:sz w:val="28"/>
          <w:szCs w:val="28"/>
          <w:u w:val="none"/>
          <w:lang w:val="kk-KZ"/>
        </w:rPr>
        <w:t>.</w:t>
      </w:r>
      <w:r w:rsidR="001E49DD" w:rsidRPr="0039578A">
        <w:rPr>
          <w:rFonts w:ascii="Times New Roman" w:hAnsi="Times New Roman" w:cs="Times New Roman"/>
          <w:sz w:val="28"/>
          <w:szCs w:val="28"/>
          <w:lang w:val="kk-KZ"/>
        </w:rPr>
        <w:t xml:space="preserve"> 24.11.2023.</w:t>
      </w:r>
    </w:p>
    <w:p w14:paraId="12052507" w14:textId="08D8B614" w:rsidR="001E49DD" w:rsidRPr="0039578A" w:rsidRDefault="0039578A" w:rsidP="0039578A">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D74752">
        <w:rPr>
          <w:rFonts w:ascii="Times New Roman" w:hAnsi="Times New Roman" w:cs="Times New Roman"/>
          <w:sz w:val="28"/>
          <w:szCs w:val="28"/>
          <w:lang w:val="kk-KZ"/>
        </w:rPr>
        <w:t xml:space="preserve">Қазақстан Республикасының Заңы. </w:t>
      </w:r>
      <w:r w:rsidR="001E49DD" w:rsidRPr="00D74752">
        <w:rPr>
          <w:rFonts w:ascii="Times New Roman" w:hAnsi="Times New Roman" w:cs="Times New Roman"/>
          <w:sz w:val="28"/>
          <w:szCs w:val="28"/>
          <w:lang w:val="kk-KZ"/>
        </w:rPr>
        <w:t>Педагог мәртебесі туралы: 2019 жыл</w:t>
      </w:r>
      <w:r w:rsidRPr="0039578A">
        <w:rPr>
          <w:rFonts w:ascii="Times New Roman" w:hAnsi="Times New Roman" w:cs="Times New Roman"/>
          <w:sz w:val="28"/>
          <w:szCs w:val="28"/>
          <w:lang w:val="kk-KZ"/>
        </w:rPr>
        <w:t>д</w:t>
      </w:r>
      <w:r w:rsidR="001E49DD" w:rsidRPr="00D74752">
        <w:rPr>
          <w:rFonts w:ascii="Times New Roman" w:hAnsi="Times New Roman" w:cs="Times New Roman"/>
          <w:sz w:val="28"/>
          <w:szCs w:val="28"/>
          <w:lang w:val="kk-KZ"/>
        </w:rPr>
        <w:t>ы</w:t>
      </w:r>
      <w:r w:rsidRPr="0039578A">
        <w:rPr>
          <w:rFonts w:ascii="Times New Roman" w:hAnsi="Times New Roman" w:cs="Times New Roman"/>
          <w:sz w:val="28"/>
          <w:szCs w:val="28"/>
          <w:lang w:val="kk-KZ"/>
        </w:rPr>
        <w:t>ң</w:t>
      </w:r>
      <w:r w:rsidR="001E49DD" w:rsidRPr="00D74752">
        <w:rPr>
          <w:rFonts w:ascii="Times New Roman" w:hAnsi="Times New Roman" w:cs="Times New Roman"/>
          <w:sz w:val="28"/>
          <w:szCs w:val="28"/>
          <w:lang w:val="kk-KZ"/>
        </w:rPr>
        <w:t xml:space="preserve"> 27 желтоқсан</w:t>
      </w:r>
      <w:r w:rsidRPr="0039578A">
        <w:rPr>
          <w:rFonts w:ascii="Times New Roman" w:hAnsi="Times New Roman" w:cs="Times New Roman"/>
          <w:sz w:val="28"/>
          <w:szCs w:val="28"/>
          <w:lang w:val="kk-KZ"/>
        </w:rPr>
        <w:t>ы,</w:t>
      </w:r>
      <w:r w:rsidR="001E49DD" w:rsidRPr="00D74752">
        <w:rPr>
          <w:rFonts w:ascii="Times New Roman" w:hAnsi="Times New Roman" w:cs="Times New Roman"/>
          <w:sz w:val="28"/>
          <w:szCs w:val="28"/>
          <w:lang w:val="kk-KZ"/>
        </w:rPr>
        <w:t xml:space="preserve"> №293-VІ ҚРЗ</w:t>
      </w:r>
      <w:r w:rsidRPr="0039578A">
        <w:rPr>
          <w:rFonts w:ascii="Times New Roman" w:hAnsi="Times New Roman" w:cs="Times New Roman"/>
          <w:sz w:val="28"/>
          <w:szCs w:val="28"/>
          <w:lang w:val="kk-KZ"/>
        </w:rPr>
        <w:t xml:space="preserve"> қабылданған //</w:t>
      </w:r>
      <w:r w:rsidR="001E49DD" w:rsidRPr="00D74752">
        <w:rPr>
          <w:rFonts w:ascii="Times New Roman" w:hAnsi="Times New Roman" w:cs="Times New Roman"/>
          <w:sz w:val="28"/>
          <w:szCs w:val="28"/>
          <w:lang w:val="kk-KZ"/>
        </w:rPr>
        <w:t xml:space="preserve"> </w:t>
      </w:r>
      <w:hyperlink r:id="rId56" w:history="1">
        <w:r w:rsidRPr="00D74752">
          <w:rPr>
            <w:rStyle w:val="af6"/>
            <w:rFonts w:ascii="Times New Roman" w:hAnsi="Times New Roman" w:cs="Times New Roman"/>
            <w:color w:val="auto"/>
            <w:sz w:val="28"/>
            <w:szCs w:val="28"/>
            <w:u w:val="none"/>
            <w:lang w:val="kk-KZ"/>
          </w:rPr>
          <w:t>https://adilet.zan.kz/kaz/docs/Z1900000293</w:t>
        </w:r>
        <w:r w:rsidRPr="0039578A">
          <w:rPr>
            <w:rStyle w:val="af6"/>
            <w:rFonts w:ascii="Times New Roman" w:hAnsi="Times New Roman" w:cs="Times New Roman"/>
            <w:color w:val="auto"/>
            <w:sz w:val="28"/>
            <w:szCs w:val="28"/>
            <w:u w:val="none"/>
            <w:lang w:val="kk-KZ"/>
          </w:rPr>
          <w:t>.</w:t>
        </w:r>
        <w:r w:rsidRPr="00D74752">
          <w:rPr>
            <w:rStyle w:val="af6"/>
            <w:rFonts w:ascii="Times New Roman" w:hAnsi="Times New Roman" w:cs="Times New Roman"/>
            <w:color w:val="auto"/>
            <w:sz w:val="28"/>
            <w:szCs w:val="28"/>
            <w:u w:val="none"/>
            <w:lang w:val="kk-KZ"/>
          </w:rPr>
          <w:t xml:space="preserve"> </w:t>
        </w:r>
        <w:r w:rsidRPr="0039578A">
          <w:rPr>
            <w:rStyle w:val="af6"/>
            <w:rFonts w:ascii="Times New Roman" w:hAnsi="Times New Roman" w:cs="Times New Roman"/>
            <w:color w:val="auto"/>
            <w:sz w:val="28"/>
            <w:szCs w:val="28"/>
            <w:u w:val="none"/>
          </w:rPr>
          <w:t>24.11.2023</w:t>
        </w:r>
      </w:hyperlink>
      <w:r w:rsidR="001E49DD" w:rsidRPr="0039578A">
        <w:rPr>
          <w:rFonts w:ascii="Times New Roman" w:hAnsi="Times New Roman" w:cs="Times New Roman"/>
          <w:sz w:val="28"/>
          <w:szCs w:val="28"/>
        </w:rPr>
        <w:t>.</w:t>
      </w:r>
    </w:p>
    <w:p w14:paraId="6A6A3BBB" w14:textId="543B07BA" w:rsidR="001E49DD" w:rsidRPr="001B6A75" w:rsidRDefault="001E49DD" w:rsidP="0039578A">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rPr>
        <w:t xml:space="preserve">Кларин М.В. Инновационные модели обучения: Исследование мирового опыта: монография. </w:t>
      </w:r>
      <w:r w:rsidR="0039578A">
        <w:rPr>
          <w:rFonts w:ascii="Times New Roman" w:hAnsi="Times New Roman" w:cs="Times New Roman"/>
          <w:sz w:val="28"/>
          <w:szCs w:val="28"/>
          <w:lang w:val="kk-KZ"/>
        </w:rPr>
        <w:t xml:space="preserve">– Изд. </w:t>
      </w:r>
      <w:r w:rsidRPr="001B6A75">
        <w:rPr>
          <w:rFonts w:ascii="Times New Roman" w:hAnsi="Times New Roman" w:cs="Times New Roman"/>
          <w:sz w:val="28"/>
          <w:szCs w:val="28"/>
        </w:rPr>
        <w:t xml:space="preserve">2-е. </w:t>
      </w:r>
      <w:r w:rsidR="0039578A">
        <w:rPr>
          <w:rFonts w:ascii="Times New Roman" w:hAnsi="Times New Roman" w:cs="Times New Roman"/>
          <w:sz w:val="28"/>
          <w:szCs w:val="28"/>
          <w:lang w:val="kk-KZ"/>
        </w:rPr>
        <w:t xml:space="preserve">– </w:t>
      </w:r>
      <w:r w:rsidRPr="001B6A75">
        <w:rPr>
          <w:rFonts w:ascii="Times New Roman" w:hAnsi="Times New Roman" w:cs="Times New Roman"/>
          <w:sz w:val="28"/>
          <w:szCs w:val="28"/>
        </w:rPr>
        <w:t>М.: Луч, 2018.</w:t>
      </w:r>
      <w:r w:rsidRPr="001B6A75">
        <w:rPr>
          <w:rStyle w:val="ac"/>
          <w:rFonts w:eastAsiaTheme="minorHAnsi"/>
        </w:rPr>
        <w:t xml:space="preserve"> </w:t>
      </w:r>
      <w:r w:rsidRPr="001B6A75">
        <w:rPr>
          <w:rStyle w:val="3"/>
          <w:rFonts w:eastAsiaTheme="minorHAnsi"/>
        </w:rPr>
        <w:t>–</w:t>
      </w:r>
      <w:r w:rsidRPr="001B6A75">
        <w:rPr>
          <w:rFonts w:ascii="Times New Roman" w:hAnsi="Times New Roman" w:cs="Times New Roman"/>
          <w:sz w:val="28"/>
          <w:szCs w:val="28"/>
        </w:rPr>
        <w:t xml:space="preserve"> 640 с</w:t>
      </w:r>
      <w:r w:rsidRPr="001B6A75">
        <w:rPr>
          <w:rFonts w:ascii="Times New Roman" w:hAnsi="Times New Roman" w:cs="Times New Roman"/>
          <w:sz w:val="28"/>
          <w:szCs w:val="28"/>
          <w:lang w:val="kk-KZ"/>
        </w:rPr>
        <w:t>.</w:t>
      </w:r>
    </w:p>
    <w:p w14:paraId="08826C00" w14:textId="7C406033" w:rsidR="001E49DD" w:rsidRPr="001B6A75" w:rsidRDefault="001E49DD" w:rsidP="0039578A">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lang w:val="kk-KZ"/>
        </w:rPr>
        <w:t xml:space="preserve">Коклевский А.В. Модель формирования системы полипрофессиональных компетенций будущих специалистов в целях устойчивого развития // Журн. Белорус. гос. ун-та. </w:t>
      </w:r>
      <w:r w:rsidRPr="001B6A75">
        <w:rPr>
          <w:rStyle w:val="3"/>
          <w:rFonts w:eastAsiaTheme="minorHAnsi"/>
        </w:rPr>
        <w:t xml:space="preserve">– </w:t>
      </w:r>
      <w:r w:rsidRPr="001B6A75">
        <w:rPr>
          <w:rFonts w:ascii="Times New Roman" w:hAnsi="Times New Roman" w:cs="Times New Roman"/>
          <w:sz w:val="28"/>
          <w:szCs w:val="28"/>
          <w:lang w:val="kk-KZ"/>
        </w:rPr>
        <w:t xml:space="preserve">2017. </w:t>
      </w:r>
      <w:r w:rsidR="0039578A">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№1. </w:t>
      </w:r>
      <w:r w:rsidRPr="001B6A75">
        <w:rPr>
          <w:rStyle w:val="3"/>
          <w:rFonts w:eastAsiaTheme="minorHAnsi"/>
        </w:rPr>
        <w:t xml:space="preserve">– </w:t>
      </w:r>
      <w:r w:rsidRPr="001B6A75">
        <w:rPr>
          <w:rFonts w:ascii="Times New Roman" w:hAnsi="Times New Roman" w:cs="Times New Roman"/>
          <w:sz w:val="28"/>
          <w:szCs w:val="28"/>
          <w:lang w:val="kk-KZ"/>
        </w:rPr>
        <w:t>С.</w:t>
      </w:r>
      <w:r w:rsidR="0039578A">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122</w:t>
      </w:r>
      <w:r w:rsidR="0039578A">
        <w:rPr>
          <w:rFonts w:ascii="Times New Roman" w:hAnsi="Times New Roman" w:cs="Times New Roman"/>
          <w:sz w:val="28"/>
          <w:szCs w:val="28"/>
          <w:lang w:val="kk-KZ"/>
        </w:rPr>
        <w:t>-</w:t>
      </w:r>
      <w:r w:rsidRPr="001B6A75">
        <w:rPr>
          <w:rFonts w:ascii="Times New Roman" w:hAnsi="Times New Roman" w:cs="Times New Roman"/>
          <w:sz w:val="28"/>
          <w:szCs w:val="28"/>
          <w:lang w:val="kk-KZ"/>
        </w:rPr>
        <w:t>127.</w:t>
      </w:r>
    </w:p>
    <w:p w14:paraId="0E75E12B" w14:textId="1266263E"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lang w:val="kk-KZ"/>
        </w:rPr>
        <w:t>Гамидов Г.С., Колосов В.Г., Османов Н.О. Основы инноватики и инновационной деятельности. – СПб.: Политехника, 2000. – 323 с.</w:t>
      </w:r>
    </w:p>
    <w:p w14:paraId="5B4BE5B1" w14:textId="1BD9ED02"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rPr>
        <w:t xml:space="preserve">Хуторской А.В. Педагогическая инноватика: методология, теория, практика: </w:t>
      </w:r>
      <w:r w:rsidR="0039578A" w:rsidRPr="001B6A75">
        <w:rPr>
          <w:rFonts w:ascii="Times New Roman" w:hAnsi="Times New Roman" w:cs="Times New Roman"/>
          <w:sz w:val="28"/>
          <w:szCs w:val="28"/>
        </w:rPr>
        <w:t>н</w:t>
      </w:r>
      <w:r w:rsidRPr="001B6A75">
        <w:rPr>
          <w:rFonts w:ascii="Times New Roman" w:hAnsi="Times New Roman" w:cs="Times New Roman"/>
          <w:sz w:val="28"/>
          <w:szCs w:val="28"/>
        </w:rPr>
        <w:t>ауч</w:t>
      </w:r>
      <w:r w:rsidR="0039578A">
        <w:rPr>
          <w:rFonts w:ascii="Times New Roman" w:hAnsi="Times New Roman" w:cs="Times New Roman"/>
          <w:sz w:val="28"/>
          <w:szCs w:val="28"/>
        </w:rPr>
        <w:t>.</w:t>
      </w:r>
      <w:r w:rsidRPr="001B6A75">
        <w:rPr>
          <w:rFonts w:ascii="Times New Roman" w:hAnsi="Times New Roman" w:cs="Times New Roman"/>
          <w:sz w:val="28"/>
          <w:szCs w:val="28"/>
        </w:rPr>
        <w:t xml:space="preserve"> изд.</w:t>
      </w:r>
      <w:r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rPr>
        <w:t>– М.: Изд-во УНЦ ДО, 2005.</w:t>
      </w:r>
      <w:r w:rsidRPr="001B6A75">
        <w:rPr>
          <w:rStyle w:val="ac"/>
          <w:rFonts w:eastAsiaTheme="minorHAnsi"/>
        </w:rPr>
        <w:t xml:space="preserve"> </w:t>
      </w:r>
      <w:r w:rsidRPr="001B6A75">
        <w:rPr>
          <w:rStyle w:val="3"/>
          <w:rFonts w:eastAsiaTheme="minorHAnsi"/>
        </w:rPr>
        <w:t>–</w:t>
      </w:r>
      <w:r w:rsidRPr="001B6A75">
        <w:rPr>
          <w:rFonts w:ascii="Times New Roman" w:hAnsi="Times New Roman" w:cs="Times New Roman"/>
          <w:sz w:val="28"/>
          <w:szCs w:val="28"/>
        </w:rPr>
        <w:t xml:space="preserve"> 222 с</w:t>
      </w:r>
      <w:r w:rsidRPr="001B6A75">
        <w:rPr>
          <w:rFonts w:ascii="Times New Roman" w:hAnsi="Times New Roman" w:cs="Times New Roman"/>
          <w:sz w:val="28"/>
          <w:szCs w:val="28"/>
          <w:lang w:val="kk-KZ"/>
        </w:rPr>
        <w:t>.</w:t>
      </w:r>
    </w:p>
    <w:p w14:paraId="09B7A48D" w14:textId="079340DC"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lang w:val="kk-KZ"/>
        </w:rPr>
        <w:t>Пидкасистый П.И. Педагогика. – М.: 2006. – 608 с.</w:t>
      </w:r>
    </w:p>
    <w:p w14:paraId="65306241" w14:textId="11D5701F"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kk-KZ"/>
        </w:rPr>
        <w:t>Akhitova R. Kaizen continuous improvement technology in the educational process of future computer science teachers: a case study in Kazakhstan // Global Journal of Engineering Education. – 2023.</w:t>
      </w:r>
      <w:r w:rsidR="0039578A">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Vol.</w:t>
      </w:r>
      <w:r w:rsidR="0039578A">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25, Is</w:t>
      </w:r>
      <w:r w:rsidR="00AB2056">
        <w:rPr>
          <w:rFonts w:ascii="Times New Roman" w:hAnsi="Times New Roman" w:cs="Times New Roman"/>
          <w:sz w:val="28"/>
          <w:szCs w:val="28"/>
          <w:lang w:val="en-US"/>
        </w:rPr>
        <w:t>sue</w:t>
      </w:r>
      <w:r w:rsidRPr="001B6A75">
        <w:rPr>
          <w:rFonts w:ascii="Times New Roman" w:hAnsi="Times New Roman" w:cs="Times New Roman"/>
          <w:sz w:val="28"/>
          <w:szCs w:val="28"/>
          <w:lang w:val="kk-KZ"/>
        </w:rPr>
        <w:t xml:space="preserve"> 3. – P. 163-170. </w:t>
      </w:r>
    </w:p>
    <w:p w14:paraId="0C3637D3" w14:textId="38434B39"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lang w:val="kk-KZ"/>
        </w:rPr>
        <w:t xml:space="preserve">Куулар Л.Л. Система учебно-методических заданий как средство формирования профессиональной методической деятельности будущего педагога </w:t>
      </w:r>
      <w:r w:rsidRPr="001B6A75">
        <w:rPr>
          <w:rFonts w:ascii="Times New Roman" w:hAnsi="Times New Roman" w:cs="Times New Roman"/>
          <w:sz w:val="28"/>
          <w:szCs w:val="28"/>
        </w:rPr>
        <w:t xml:space="preserve">// </w:t>
      </w:r>
      <w:r w:rsidRPr="001B6A75">
        <w:rPr>
          <w:rFonts w:ascii="Times New Roman" w:hAnsi="Times New Roman" w:cs="Times New Roman"/>
          <w:sz w:val="28"/>
          <w:szCs w:val="28"/>
          <w:lang w:val="kk-KZ"/>
        </w:rPr>
        <w:t>Проблемы современного педагогического образования</w:t>
      </w:r>
      <w:r w:rsidR="0039578A">
        <w:rPr>
          <w:rFonts w:ascii="Times New Roman" w:hAnsi="Times New Roman" w:cs="Times New Roman"/>
          <w:sz w:val="28"/>
          <w:szCs w:val="28"/>
          <w:lang w:val="kk-KZ"/>
        </w:rPr>
        <w:t>.</w:t>
      </w:r>
      <w:r w:rsidRPr="001B6A75">
        <w:rPr>
          <w:rFonts w:ascii="Times New Roman" w:hAnsi="Times New Roman" w:cs="Times New Roman"/>
          <w:sz w:val="28"/>
          <w:szCs w:val="28"/>
        </w:rPr>
        <w:t xml:space="preserve"> </w:t>
      </w:r>
      <w:r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rPr>
        <w:t>2021</w:t>
      </w:r>
      <w:r w:rsidR="0039578A">
        <w:rPr>
          <w:rFonts w:ascii="Times New Roman" w:hAnsi="Times New Roman" w:cs="Times New Roman"/>
          <w:sz w:val="28"/>
          <w:szCs w:val="28"/>
        </w:rPr>
        <w:t>.</w:t>
      </w:r>
      <w:r w:rsidRPr="001B6A75">
        <w:rPr>
          <w:rFonts w:ascii="Times New Roman" w:hAnsi="Times New Roman" w:cs="Times New Roman"/>
          <w:sz w:val="28"/>
          <w:szCs w:val="28"/>
        </w:rPr>
        <w:t xml:space="preserve"> </w:t>
      </w:r>
      <w:r w:rsidR="0039578A">
        <w:rPr>
          <w:rFonts w:ascii="Times New Roman" w:hAnsi="Times New Roman" w:cs="Times New Roman"/>
          <w:sz w:val="28"/>
          <w:szCs w:val="28"/>
        </w:rPr>
        <w:t xml:space="preserve">– </w:t>
      </w:r>
      <w:r w:rsidRPr="001B6A75">
        <w:rPr>
          <w:rFonts w:ascii="Times New Roman" w:hAnsi="Times New Roman" w:cs="Times New Roman"/>
          <w:sz w:val="28"/>
          <w:szCs w:val="28"/>
        </w:rPr>
        <w:t>№</w:t>
      </w:r>
      <w:r w:rsidRPr="001B6A75">
        <w:rPr>
          <w:rFonts w:ascii="Times New Roman" w:hAnsi="Times New Roman" w:cs="Times New Roman"/>
          <w:sz w:val="28"/>
          <w:szCs w:val="28"/>
          <w:lang w:val="kk-KZ"/>
        </w:rPr>
        <w:t>70-1</w:t>
      </w:r>
      <w:r w:rsidR="0039578A">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 С. 251-255.</w:t>
      </w:r>
    </w:p>
    <w:p w14:paraId="170855D3" w14:textId="1FB60CB0"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lang w:val="kk-KZ"/>
        </w:rPr>
        <w:t>Колмогоров Ю.Н., Сергеев А.П.</w:t>
      </w:r>
      <w:r w:rsidR="0039578A">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Тарасов Д.А.</w:t>
      </w:r>
      <w:r w:rsidR="0039578A">
        <w:rPr>
          <w:rFonts w:ascii="Times New Roman" w:hAnsi="Times New Roman" w:cs="Times New Roman"/>
          <w:sz w:val="28"/>
          <w:szCs w:val="28"/>
          <w:lang w:val="kk-KZ"/>
        </w:rPr>
        <w:t xml:space="preserve"> и др.</w:t>
      </w:r>
      <w:r w:rsidRPr="001B6A75">
        <w:rPr>
          <w:rFonts w:ascii="Times New Roman" w:hAnsi="Times New Roman" w:cs="Times New Roman"/>
          <w:sz w:val="28"/>
          <w:szCs w:val="28"/>
          <w:lang w:val="kk-KZ"/>
        </w:rPr>
        <w:t xml:space="preserve"> Методы и средства научных исследований. – Екатеринбург : Изд-во Урал.ун-та, 2017. – 152 с.</w:t>
      </w:r>
    </w:p>
    <w:p w14:paraId="35D12DA9" w14:textId="679732A0"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lang w:val="kk-KZ"/>
        </w:rPr>
        <w:t xml:space="preserve">Синченко Г. Ч., Векленко С. В. Методология диссертационного исследования (семь соображений для соискателей) </w:t>
      </w:r>
      <w:r w:rsidRPr="001B6A75">
        <w:rPr>
          <w:rFonts w:ascii="Times New Roman" w:hAnsi="Times New Roman" w:cs="Times New Roman"/>
          <w:sz w:val="28"/>
          <w:szCs w:val="28"/>
        </w:rPr>
        <w:t xml:space="preserve">// </w:t>
      </w:r>
      <w:r w:rsidRPr="001B6A75">
        <w:rPr>
          <w:rFonts w:ascii="Times New Roman" w:hAnsi="Times New Roman" w:cs="Times New Roman"/>
          <w:sz w:val="28"/>
          <w:szCs w:val="28"/>
          <w:lang w:val="kk-KZ"/>
        </w:rPr>
        <w:t>Научный вестник Омской академии МВД России.</w:t>
      </w:r>
      <w:r w:rsidRPr="001B6A75">
        <w:rPr>
          <w:rFonts w:ascii="Times New Roman" w:hAnsi="Times New Roman" w:cs="Times New Roman"/>
          <w:sz w:val="28"/>
          <w:szCs w:val="28"/>
        </w:rPr>
        <w:t xml:space="preserve"> </w:t>
      </w:r>
      <w:r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rPr>
        <w:t>2006</w:t>
      </w:r>
      <w:r w:rsidR="0039578A">
        <w:rPr>
          <w:rFonts w:ascii="Times New Roman" w:hAnsi="Times New Roman" w:cs="Times New Roman"/>
          <w:sz w:val="28"/>
          <w:szCs w:val="28"/>
        </w:rPr>
        <w:t>.</w:t>
      </w:r>
      <w:r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rPr>
        <w:t xml:space="preserve"> №</w:t>
      </w:r>
      <w:r w:rsidRPr="001B6A75">
        <w:rPr>
          <w:rFonts w:ascii="Times New Roman" w:hAnsi="Times New Roman" w:cs="Times New Roman"/>
          <w:sz w:val="28"/>
          <w:szCs w:val="28"/>
          <w:lang w:val="kk-KZ"/>
        </w:rPr>
        <w:t>2</w:t>
      </w:r>
      <w:r w:rsidR="0039578A">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 С. 53-57.</w:t>
      </w:r>
    </w:p>
    <w:p w14:paraId="34D1741A" w14:textId="77777777"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lang w:val="kk-KZ"/>
        </w:rPr>
        <w:t xml:space="preserve">Липчиу Н.В. Методология научного исследования. – Краснодар: КубГАУ, 2013. – 290 с. </w:t>
      </w:r>
    </w:p>
    <w:p w14:paraId="625FDCC4" w14:textId="7E2EC83E" w:rsidR="001E49DD" w:rsidRPr="001B6A75" w:rsidRDefault="001E49DD" w:rsidP="00BE05D5">
      <w:pPr>
        <w:pStyle w:val="a3"/>
        <w:numPr>
          <w:ilvl w:val="0"/>
          <w:numId w:val="41"/>
        </w:numPr>
        <w:tabs>
          <w:tab w:val="left" w:pos="1276"/>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Сластенин В.А. Интегрированная тенденция в системе психолого-педагогической подготовки учителя // Приобщение к педагогической профессии: практика, концепция, новые структуры</w:t>
      </w:r>
      <w:r w:rsidR="0039578A">
        <w:rPr>
          <w:rFonts w:ascii="Times New Roman" w:hAnsi="Times New Roman" w:cs="Times New Roman"/>
          <w:sz w:val="28"/>
          <w:szCs w:val="28"/>
        </w:rPr>
        <w:t>: сб. ст.</w:t>
      </w:r>
      <w:r w:rsidRPr="001B6A75">
        <w:rPr>
          <w:rFonts w:ascii="Times New Roman" w:hAnsi="Times New Roman" w:cs="Times New Roman"/>
          <w:sz w:val="28"/>
          <w:szCs w:val="28"/>
        </w:rPr>
        <w:t xml:space="preserve"> – Воронеж, 1992. – С. 6-9.</w:t>
      </w:r>
    </w:p>
    <w:p w14:paraId="12A52472" w14:textId="03F7884F" w:rsidR="001E49DD" w:rsidRPr="001B6A75" w:rsidRDefault="001E49DD" w:rsidP="00BE05D5">
      <w:pPr>
        <w:pStyle w:val="a3"/>
        <w:numPr>
          <w:ilvl w:val="0"/>
          <w:numId w:val="41"/>
        </w:numPr>
        <w:tabs>
          <w:tab w:val="left" w:pos="1276"/>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Костылева Н.Е. Психолого-педагогические условия эффективности управления развитием профессиональной компетентности учителей в процессу гуманизации и демократизации школы: </w:t>
      </w:r>
      <w:r w:rsidR="000A3249" w:rsidRPr="001B6A75">
        <w:rPr>
          <w:rFonts w:ascii="Times New Roman" w:hAnsi="Times New Roman" w:cs="Times New Roman"/>
          <w:sz w:val="28"/>
          <w:szCs w:val="28"/>
          <w:lang w:val="kk-KZ"/>
        </w:rPr>
        <w:t>д</w:t>
      </w:r>
      <w:r w:rsidRPr="001B6A75">
        <w:rPr>
          <w:rFonts w:ascii="Times New Roman" w:hAnsi="Times New Roman" w:cs="Times New Roman"/>
          <w:sz w:val="28"/>
          <w:szCs w:val="28"/>
          <w:lang w:val="kk-KZ"/>
        </w:rPr>
        <w:t>ис</w:t>
      </w:r>
      <w:r w:rsidR="000A3249">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канд. пед. наук</w:t>
      </w:r>
      <w:r w:rsidR="000A3249">
        <w:rPr>
          <w:rFonts w:ascii="Times New Roman" w:hAnsi="Times New Roman" w:cs="Times New Roman"/>
          <w:sz w:val="28"/>
          <w:szCs w:val="28"/>
          <w:lang w:val="kk-KZ"/>
        </w:rPr>
        <w:t>: 13.00.01.</w:t>
      </w:r>
      <w:r w:rsidRPr="001B6A75">
        <w:rPr>
          <w:rFonts w:ascii="Times New Roman" w:hAnsi="Times New Roman" w:cs="Times New Roman"/>
          <w:sz w:val="28"/>
          <w:szCs w:val="28"/>
          <w:lang w:val="kk-KZ"/>
        </w:rPr>
        <w:t xml:space="preserve"> – Казань, 1997. – 252 с</w:t>
      </w:r>
      <w:r w:rsidR="000A3249">
        <w:rPr>
          <w:rFonts w:ascii="Times New Roman" w:hAnsi="Times New Roman" w:cs="Times New Roman"/>
          <w:sz w:val="28"/>
          <w:szCs w:val="28"/>
          <w:lang w:val="kk-KZ"/>
        </w:rPr>
        <w:t>.</w:t>
      </w:r>
    </w:p>
    <w:p w14:paraId="6473E9B3" w14:textId="77777777"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rPr>
        <w:t>Кузьмина Н.В. Профессионализм деятельности преподавателя и мастера производственного обучения профтехучилища. – М.: Высшая школа, 1989. – 167 с.</w:t>
      </w:r>
    </w:p>
    <w:p w14:paraId="4DD97262" w14:textId="5DF01F77"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 xml:space="preserve">Ахитова Р.С., Альжанов А.К. Управление качеством образования на основе кейс-технологий // </w:t>
      </w:r>
      <w:r w:rsidR="000A3249">
        <w:rPr>
          <w:rFonts w:ascii="Times New Roman" w:hAnsi="Times New Roman" w:cs="Times New Roman"/>
          <w:sz w:val="28"/>
          <w:szCs w:val="28"/>
          <w:lang w:val="kk-KZ"/>
        </w:rPr>
        <w:t xml:space="preserve">Матер. 5-й </w:t>
      </w:r>
      <w:r w:rsidR="000A3249" w:rsidRPr="001B6A75">
        <w:rPr>
          <w:rFonts w:ascii="Times New Roman" w:hAnsi="Times New Roman" w:cs="Times New Roman"/>
          <w:sz w:val="28"/>
          <w:szCs w:val="28"/>
          <w:lang w:val="kk-KZ"/>
        </w:rPr>
        <w:t>междунар</w:t>
      </w:r>
      <w:r w:rsidRPr="001B6A75">
        <w:rPr>
          <w:rFonts w:ascii="Times New Roman" w:hAnsi="Times New Roman" w:cs="Times New Roman"/>
          <w:sz w:val="28"/>
          <w:szCs w:val="28"/>
          <w:lang w:val="kk-KZ"/>
        </w:rPr>
        <w:t xml:space="preserve">. науч.-прак. конф. «Наука и образование в современном мире: вызовы ХХI века». </w:t>
      </w:r>
      <w:r w:rsidR="000A3249">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 xml:space="preserve">Нур-Султан, 2019. </w:t>
      </w:r>
      <w:r w:rsidRPr="001B6A75">
        <w:rPr>
          <w:rFonts w:ascii="Times New Roman" w:hAnsi="Times New Roman" w:cs="Times New Roman"/>
          <w:sz w:val="28"/>
          <w:szCs w:val="28"/>
        </w:rPr>
        <w:t>–</w:t>
      </w:r>
      <w:r w:rsidRPr="001B6A75">
        <w:rPr>
          <w:rFonts w:ascii="Times New Roman" w:hAnsi="Times New Roman" w:cs="Times New Roman"/>
          <w:sz w:val="28"/>
          <w:szCs w:val="28"/>
          <w:lang w:val="kk-KZ"/>
        </w:rPr>
        <w:t xml:space="preserve"> С.</w:t>
      </w:r>
      <w:r w:rsidR="000A3249">
        <w:rPr>
          <w:rFonts w:ascii="Times New Roman" w:hAnsi="Times New Roman" w:cs="Times New Roman"/>
          <w:sz w:val="28"/>
          <w:szCs w:val="28"/>
          <w:lang w:val="kk-KZ"/>
        </w:rPr>
        <w:t> </w:t>
      </w:r>
      <w:r w:rsidRPr="001B6A75">
        <w:rPr>
          <w:rFonts w:ascii="Times New Roman" w:hAnsi="Times New Roman" w:cs="Times New Roman"/>
          <w:sz w:val="28"/>
          <w:szCs w:val="28"/>
          <w:lang w:val="kk-KZ"/>
        </w:rPr>
        <w:t xml:space="preserve">97-100. </w:t>
      </w:r>
    </w:p>
    <w:p w14:paraId="2A060B32" w14:textId="79E5AA96" w:rsidR="001E49DD" w:rsidRPr="001B6A75" w:rsidRDefault="001E49DD" w:rsidP="00BE05D5">
      <w:pPr>
        <w:pStyle w:val="a3"/>
        <w:numPr>
          <w:ilvl w:val="0"/>
          <w:numId w:val="41"/>
        </w:numPr>
        <w:tabs>
          <w:tab w:val="left" w:pos="1276"/>
        </w:tabs>
        <w:spacing w:after="0" w:line="240" w:lineRule="auto"/>
        <w:ind w:left="0" w:firstLine="709"/>
        <w:jc w:val="both"/>
        <w:rPr>
          <w:rFonts w:ascii="Times New Roman" w:hAnsi="Times New Roman" w:cs="Times New Roman"/>
          <w:sz w:val="28"/>
          <w:szCs w:val="28"/>
          <w:lang w:val="kk-KZ"/>
        </w:rPr>
      </w:pPr>
      <w:r w:rsidRPr="001B6A75">
        <w:rPr>
          <w:rFonts w:ascii="Times New Roman" w:hAnsi="Times New Roman" w:cs="Times New Roman"/>
          <w:sz w:val="28"/>
          <w:szCs w:val="28"/>
          <w:lang w:val="kk-KZ"/>
        </w:rPr>
        <w:t>Сақтағанов Б.К. Студенттердің креативтілігін қалыптастырудың әдістемелік жолдары: әдістем</w:t>
      </w:r>
      <w:r w:rsidR="000A3249">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құр</w:t>
      </w:r>
      <w:r w:rsidR="000A3249">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w:t>
      </w:r>
      <w:r w:rsidR="000A3249">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Алматы: Лантар Трейд, 2019. </w:t>
      </w:r>
      <w:r w:rsidR="000A3249">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75 б.</w:t>
      </w:r>
    </w:p>
    <w:p w14:paraId="44E83EBA" w14:textId="209FBFE9"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0A3249">
        <w:rPr>
          <w:rFonts w:ascii="Times New Roman" w:hAnsi="Times New Roman" w:cs="Times New Roman"/>
          <w:sz w:val="28"/>
          <w:szCs w:val="28"/>
          <w:lang w:val="kk-KZ"/>
        </w:rPr>
        <w:t>Кременчуцкий</w:t>
      </w:r>
      <w:r w:rsidR="000A3249" w:rsidRPr="000A3249">
        <w:rPr>
          <w:rFonts w:ascii="Times New Roman" w:hAnsi="Times New Roman" w:cs="Times New Roman"/>
          <w:sz w:val="28"/>
          <w:szCs w:val="28"/>
          <w:lang w:val="kk-KZ"/>
        </w:rPr>
        <w:t xml:space="preserve"> А.А.</w:t>
      </w:r>
      <w:r w:rsidRPr="000A3249">
        <w:rPr>
          <w:rFonts w:ascii="Times New Roman" w:hAnsi="Times New Roman" w:cs="Times New Roman"/>
          <w:sz w:val="28"/>
          <w:szCs w:val="28"/>
          <w:lang w:val="kk-KZ"/>
        </w:rPr>
        <w:t>, Ахитова</w:t>
      </w:r>
      <w:r w:rsidR="000A3249" w:rsidRPr="000A3249">
        <w:rPr>
          <w:rFonts w:ascii="Times New Roman" w:hAnsi="Times New Roman" w:cs="Times New Roman"/>
          <w:sz w:val="28"/>
          <w:szCs w:val="28"/>
          <w:lang w:val="kk-KZ"/>
        </w:rPr>
        <w:t xml:space="preserve"> Р.С.</w:t>
      </w:r>
      <w:r w:rsidRPr="000A3249">
        <w:rPr>
          <w:rFonts w:ascii="Times New Roman" w:hAnsi="Times New Roman" w:cs="Times New Roman"/>
          <w:sz w:val="28"/>
          <w:szCs w:val="28"/>
          <w:lang w:val="kk-KZ"/>
        </w:rPr>
        <w:t>, Альжанов</w:t>
      </w:r>
      <w:r w:rsidR="000A3249" w:rsidRPr="000A3249">
        <w:rPr>
          <w:rFonts w:ascii="Times New Roman" w:hAnsi="Times New Roman" w:cs="Times New Roman"/>
          <w:sz w:val="28"/>
          <w:szCs w:val="28"/>
          <w:lang w:val="kk-KZ"/>
        </w:rPr>
        <w:t xml:space="preserve"> А.К.</w:t>
      </w:r>
      <w:r w:rsidRPr="000A3249">
        <w:rPr>
          <w:rFonts w:ascii="Times New Roman" w:hAnsi="Times New Roman" w:cs="Times New Roman"/>
          <w:sz w:val="28"/>
          <w:szCs w:val="28"/>
          <w:lang w:val="kk-KZ"/>
        </w:rPr>
        <w:t xml:space="preserve"> Эффективность использования технологии Кайдзен в высшем образовании // Вестник Е</w:t>
      </w:r>
      <w:r w:rsidRPr="001B6A75">
        <w:rPr>
          <w:rFonts w:ascii="Times New Roman" w:hAnsi="Times New Roman" w:cs="Times New Roman"/>
          <w:sz w:val="28"/>
          <w:szCs w:val="28"/>
        </w:rPr>
        <w:t xml:space="preserve">НУ. Серия </w:t>
      </w:r>
      <w:r w:rsidRPr="001B6A75">
        <w:rPr>
          <w:rFonts w:ascii="Times New Roman" w:hAnsi="Times New Roman" w:cs="Times New Roman"/>
          <w:sz w:val="28"/>
          <w:szCs w:val="28"/>
          <w:lang w:val="kk-KZ"/>
        </w:rPr>
        <w:t>П</w:t>
      </w:r>
      <w:r w:rsidRPr="001B6A75">
        <w:rPr>
          <w:rFonts w:ascii="Times New Roman" w:hAnsi="Times New Roman" w:cs="Times New Roman"/>
          <w:sz w:val="28"/>
          <w:szCs w:val="28"/>
        </w:rPr>
        <w:t>едагогика. Психология. Социология. – 2022. – Т. 138</w:t>
      </w:r>
      <w:r w:rsidR="000A3249">
        <w:rPr>
          <w:rFonts w:ascii="Times New Roman" w:hAnsi="Times New Roman" w:cs="Times New Roman"/>
          <w:sz w:val="28"/>
          <w:szCs w:val="28"/>
        </w:rPr>
        <w:t>, №</w:t>
      </w:r>
      <w:r w:rsidRPr="001B6A75">
        <w:rPr>
          <w:rFonts w:ascii="Times New Roman" w:hAnsi="Times New Roman" w:cs="Times New Roman"/>
          <w:sz w:val="28"/>
          <w:szCs w:val="28"/>
        </w:rPr>
        <w:t xml:space="preserve">1. – С. 594-601. </w:t>
      </w:r>
    </w:p>
    <w:p w14:paraId="1CBB3CF0" w14:textId="6F3F58B5"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rPr>
      </w:pPr>
      <w:r w:rsidRPr="001B6A75">
        <w:rPr>
          <w:rFonts w:ascii="Times New Roman" w:hAnsi="Times New Roman" w:cs="Times New Roman"/>
          <w:sz w:val="28"/>
          <w:szCs w:val="28"/>
          <w:lang w:val="kk-KZ"/>
        </w:rPr>
        <w:t xml:space="preserve">Чепуренко Г.П. Непрерывное образование и некоторые аспекты его информатизации </w:t>
      </w:r>
      <w:r w:rsidRPr="001B6A75">
        <w:rPr>
          <w:rFonts w:ascii="Times New Roman" w:hAnsi="Times New Roman" w:cs="Times New Roman"/>
          <w:sz w:val="28"/>
          <w:szCs w:val="28"/>
        </w:rPr>
        <w:t xml:space="preserve">// </w:t>
      </w:r>
      <w:r w:rsidRPr="001B6A75">
        <w:rPr>
          <w:rFonts w:ascii="Times New Roman" w:hAnsi="Times New Roman" w:cs="Times New Roman"/>
          <w:sz w:val="28"/>
          <w:szCs w:val="28"/>
          <w:lang w:val="kk-KZ"/>
        </w:rPr>
        <w:t>Образование через всю жизнь: непрерывное образование в интересах устойчивого развития</w:t>
      </w:r>
      <w:r w:rsidR="00965F30">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rPr>
        <w:t xml:space="preserve">– </w:t>
      </w:r>
      <w:r w:rsidRPr="001B6A75">
        <w:rPr>
          <w:rFonts w:ascii="Times New Roman" w:hAnsi="Times New Roman" w:cs="Times New Roman"/>
          <w:sz w:val="28"/>
          <w:szCs w:val="28"/>
          <w:lang w:val="kk-KZ"/>
        </w:rPr>
        <w:t>2002</w:t>
      </w:r>
      <w:r w:rsidR="000A3249">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w:t>
      </w:r>
      <w:r w:rsidR="000A3249">
        <w:rPr>
          <w:rFonts w:ascii="Times New Roman" w:hAnsi="Times New Roman" w:cs="Times New Roman"/>
          <w:sz w:val="28"/>
          <w:szCs w:val="28"/>
          <w:lang w:val="kk-KZ"/>
        </w:rPr>
        <w:t xml:space="preserve">– </w:t>
      </w:r>
      <w:r w:rsidRPr="001B6A75">
        <w:rPr>
          <w:rFonts w:ascii="Times New Roman" w:hAnsi="Times New Roman" w:cs="Times New Roman"/>
          <w:sz w:val="28"/>
          <w:szCs w:val="28"/>
          <w:lang w:val="kk-KZ"/>
        </w:rPr>
        <w:t>№1</w:t>
      </w:r>
      <w:r w:rsidR="000A3249">
        <w:rPr>
          <w:rFonts w:ascii="Times New Roman" w:hAnsi="Times New Roman" w:cs="Times New Roman"/>
          <w:sz w:val="28"/>
          <w:szCs w:val="28"/>
          <w:lang w:val="kk-KZ"/>
        </w:rPr>
        <w:t>.</w:t>
      </w:r>
      <w:r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rPr>
        <w:t xml:space="preserve">– </w:t>
      </w:r>
      <w:r w:rsidRPr="001B6A75">
        <w:rPr>
          <w:rFonts w:ascii="Times New Roman" w:hAnsi="Times New Roman" w:cs="Times New Roman"/>
          <w:sz w:val="28"/>
          <w:szCs w:val="28"/>
          <w:lang w:val="kk-KZ"/>
        </w:rPr>
        <w:t>С. 284-289.</w:t>
      </w:r>
    </w:p>
    <w:p w14:paraId="561D9515" w14:textId="0719B7DA" w:rsidR="001E49DD" w:rsidRPr="00965F30"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Dave</w:t>
      </w:r>
      <w:r w:rsidRPr="00D74752">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R</w:t>
      </w:r>
      <w:r w:rsidRPr="00D74752">
        <w:rPr>
          <w:rFonts w:ascii="Times New Roman" w:hAnsi="Times New Roman" w:cs="Times New Roman"/>
          <w:sz w:val="28"/>
          <w:szCs w:val="28"/>
          <w:lang w:val="en-US"/>
        </w:rPr>
        <w:t>.</w:t>
      </w:r>
      <w:r w:rsidRPr="001B6A75">
        <w:rPr>
          <w:rFonts w:ascii="Times New Roman" w:hAnsi="Times New Roman" w:cs="Times New Roman"/>
          <w:sz w:val="28"/>
          <w:szCs w:val="28"/>
          <w:lang w:val="en-US"/>
        </w:rPr>
        <w:t>H</w:t>
      </w:r>
      <w:r w:rsidRPr="00D74752">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Foundations</w:t>
      </w:r>
      <w:r w:rsidRPr="00D74752">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of</w:t>
      </w:r>
      <w:r w:rsidRPr="00D74752">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Lifelong</w:t>
      </w:r>
      <w:r w:rsidRPr="00D74752">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Education</w:t>
      </w:r>
      <w:r w:rsidR="00965F30">
        <w:rPr>
          <w:rFonts w:ascii="Times New Roman" w:hAnsi="Times New Roman" w:cs="Times New Roman"/>
          <w:sz w:val="28"/>
          <w:szCs w:val="28"/>
          <w:lang w:val="kk-KZ"/>
        </w:rPr>
        <w:t>:</w:t>
      </w:r>
      <w:r w:rsidRPr="00D74752">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Some</w:t>
      </w:r>
      <w:r w:rsidRPr="00D74752">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Methodical</w:t>
      </w:r>
      <w:r w:rsidRPr="00D74752">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Aspects</w:t>
      </w:r>
      <w:r w:rsidRPr="00D74752">
        <w:rPr>
          <w:rFonts w:ascii="Times New Roman" w:hAnsi="Times New Roman" w:cs="Times New Roman"/>
          <w:sz w:val="28"/>
          <w:szCs w:val="28"/>
          <w:lang w:val="en-US"/>
        </w:rPr>
        <w:t xml:space="preserve"> // </w:t>
      </w:r>
      <w:r w:rsidR="00965F30">
        <w:rPr>
          <w:rFonts w:ascii="Times New Roman" w:hAnsi="Times New Roman" w:cs="Times New Roman"/>
          <w:sz w:val="28"/>
          <w:szCs w:val="28"/>
          <w:lang w:val="en-US"/>
        </w:rPr>
        <w:t>In</w:t>
      </w:r>
      <w:r w:rsidR="00965F30" w:rsidRPr="00D74752">
        <w:rPr>
          <w:rFonts w:ascii="Times New Roman" w:hAnsi="Times New Roman" w:cs="Times New Roman"/>
          <w:sz w:val="28"/>
          <w:szCs w:val="28"/>
          <w:lang w:val="en-US"/>
        </w:rPr>
        <w:t xml:space="preserve"> </w:t>
      </w:r>
      <w:r w:rsidR="00965F30">
        <w:rPr>
          <w:rFonts w:ascii="Times New Roman" w:hAnsi="Times New Roman" w:cs="Times New Roman"/>
          <w:sz w:val="28"/>
          <w:szCs w:val="28"/>
          <w:lang w:val="en-US"/>
        </w:rPr>
        <w:t>book</w:t>
      </w:r>
      <w:r w:rsidR="00965F30" w:rsidRPr="00D74752">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Foundations</w:t>
      </w:r>
      <w:r w:rsidRPr="00D74752">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of</w:t>
      </w:r>
      <w:r w:rsidRPr="00D74752">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Lifelong</w:t>
      </w:r>
      <w:r w:rsidRPr="00D74752">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Education</w:t>
      </w:r>
      <w:r w:rsidRPr="00D74752">
        <w:rPr>
          <w:rFonts w:ascii="Times New Roman" w:hAnsi="Times New Roman" w:cs="Times New Roman"/>
          <w:sz w:val="28"/>
          <w:szCs w:val="28"/>
          <w:lang w:val="en-US"/>
        </w:rPr>
        <w:t xml:space="preserve">. </w:t>
      </w:r>
      <w:r w:rsidR="00965F30" w:rsidRPr="00D74752">
        <w:rPr>
          <w:rFonts w:ascii="Times New Roman" w:hAnsi="Times New Roman" w:cs="Times New Roman"/>
          <w:sz w:val="28"/>
          <w:szCs w:val="28"/>
          <w:lang w:val="en-US"/>
        </w:rPr>
        <w:t xml:space="preserve">– </w:t>
      </w:r>
      <w:r w:rsidRPr="00965F30">
        <w:rPr>
          <w:rFonts w:ascii="Times New Roman" w:hAnsi="Times New Roman" w:cs="Times New Roman"/>
          <w:sz w:val="28"/>
          <w:szCs w:val="28"/>
          <w:lang w:val="en-US"/>
        </w:rPr>
        <w:t>Hamburg</w:t>
      </w:r>
      <w:r w:rsidRPr="00D74752">
        <w:rPr>
          <w:rFonts w:ascii="Times New Roman" w:hAnsi="Times New Roman" w:cs="Times New Roman"/>
          <w:sz w:val="28"/>
          <w:szCs w:val="28"/>
          <w:lang w:val="en-US"/>
        </w:rPr>
        <w:t xml:space="preserve">, </w:t>
      </w:r>
      <w:r w:rsidRPr="00965F30">
        <w:rPr>
          <w:rFonts w:ascii="Times New Roman" w:hAnsi="Times New Roman" w:cs="Times New Roman"/>
          <w:sz w:val="28"/>
          <w:szCs w:val="28"/>
          <w:lang w:val="en-US"/>
        </w:rPr>
        <w:t>1976</w:t>
      </w:r>
      <w:r w:rsidR="00965F30">
        <w:rPr>
          <w:rFonts w:ascii="Times New Roman" w:hAnsi="Times New Roman" w:cs="Times New Roman"/>
          <w:sz w:val="28"/>
          <w:szCs w:val="28"/>
          <w:lang w:val="en-US"/>
        </w:rPr>
        <w:t>. – P. 15-55.</w:t>
      </w:r>
    </w:p>
    <w:p w14:paraId="47ED34EC" w14:textId="4F43D675" w:rsidR="001E49DD" w:rsidRPr="00D74752"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rPr>
        <w:t>Қазақстан</w:t>
      </w:r>
      <w:r w:rsidRPr="00D74752">
        <w:rPr>
          <w:rFonts w:ascii="Times New Roman" w:hAnsi="Times New Roman" w:cs="Times New Roman"/>
          <w:sz w:val="28"/>
          <w:szCs w:val="28"/>
          <w:lang w:val="en-US"/>
        </w:rPr>
        <w:t xml:space="preserve"> </w:t>
      </w:r>
      <w:r w:rsidRPr="001B6A75">
        <w:rPr>
          <w:rFonts w:ascii="Times New Roman" w:hAnsi="Times New Roman" w:cs="Times New Roman"/>
          <w:sz w:val="28"/>
          <w:szCs w:val="28"/>
        </w:rPr>
        <w:t>Республикасы</w:t>
      </w:r>
      <w:r w:rsidRPr="00D74752">
        <w:rPr>
          <w:rFonts w:ascii="Times New Roman" w:hAnsi="Times New Roman" w:cs="Times New Roman"/>
          <w:sz w:val="28"/>
          <w:szCs w:val="28"/>
          <w:lang w:val="en-US"/>
        </w:rPr>
        <w:t xml:space="preserve"> </w:t>
      </w:r>
      <w:r w:rsidRPr="001B6A75">
        <w:rPr>
          <w:rFonts w:ascii="Times New Roman" w:hAnsi="Times New Roman" w:cs="Times New Roman"/>
          <w:sz w:val="28"/>
          <w:szCs w:val="28"/>
        </w:rPr>
        <w:t>Үкіметінің</w:t>
      </w:r>
      <w:r w:rsidRPr="00D74752">
        <w:rPr>
          <w:rFonts w:ascii="Times New Roman" w:hAnsi="Times New Roman" w:cs="Times New Roman"/>
          <w:sz w:val="28"/>
          <w:szCs w:val="28"/>
          <w:lang w:val="en-US"/>
        </w:rPr>
        <w:t xml:space="preserve"> </w:t>
      </w:r>
      <w:r w:rsidR="00965F30" w:rsidRPr="001B6A75">
        <w:rPr>
          <w:rFonts w:ascii="Times New Roman" w:hAnsi="Times New Roman" w:cs="Times New Roman"/>
          <w:sz w:val="28"/>
          <w:szCs w:val="28"/>
        </w:rPr>
        <w:t>Қаулысы</w:t>
      </w:r>
      <w:r w:rsidR="00965F30" w:rsidRPr="00D74752">
        <w:rPr>
          <w:rFonts w:ascii="Times New Roman" w:hAnsi="Times New Roman" w:cs="Times New Roman"/>
          <w:sz w:val="28"/>
          <w:szCs w:val="28"/>
          <w:lang w:val="en-US"/>
        </w:rPr>
        <w:t xml:space="preserve">. </w:t>
      </w:r>
      <w:r w:rsidR="00965F30">
        <w:rPr>
          <w:rFonts w:ascii="Times New Roman" w:hAnsi="Times New Roman" w:cs="Times New Roman"/>
          <w:sz w:val="28"/>
          <w:szCs w:val="28"/>
          <w:lang w:val="kk-KZ"/>
        </w:rPr>
        <w:t xml:space="preserve">Өмір бойы оқу (үздіксіз білім беру) тұжырымдамасын бекіту туралы: </w:t>
      </w:r>
      <w:r w:rsidRPr="00D74752">
        <w:rPr>
          <w:rFonts w:ascii="Times New Roman" w:hAnsi="Times New Roman" w:cs="Times New Roman"/>
          <w:sz w:val="28"/>
          <w:szCs w:val="28"/>
          <w:lang w:val="en-US"/>
        </w:rPr>
        <w:t xml:space="preserve">2021 </w:t>
      </w:r>
      <w:r w:rsidRPr="001B6A75">
        <w:rPr>
          <w:rFonts w:ascii="Times New Roman" w:hAnsi="Times New Roman" w:cs="Times New Roman"/>
          <w:sz w:val="28"/>
          <w:szCs w:val="28"/>
        </w:rPr>
        <w:t>жыл</w:t>
      </w:r>
      <w:r w:rsidR="00965F30">
        <w:rPr>
          <w:rFonts w:ascii="Times New Roman" w:hAnsi="Times New Roman" w:cs="Times New Roman"/>
          <w:sz w:val="28"/>
          <w:szCs w:val="28"/>
          <w:lang w:val="kk-KZ"/>
        </w:rPr>
        <w:t>д</w:t>
      </w:r>
      <w:r w:rsidRPr="001B6A75">
        <w:rPr>
          <w:rFonts w:ascii="Times New Roman" w:hAnsi="Times New Roman" w:cs="Times New Roman"/>
          <w:sz w:val="28"/>
          <w:szCs w:val="28"/>
        </w:rPr>
        <w:t>ы</w:t>
      </w:r>
      <w:r w:rsidR="00965F30">
        <w:rPr>
          <w:rFonts w:ascii="Times New Roman" w:hAnsi="Times New Roman" w:cs="Times New Roman"/>
          <w:sz w:val="28"/>
          <w:szCs w:val="28"/>
          <w:lang w:val="kk-KZ"/>
        </w:rPr>
        <w:t>ң</w:t>
      </w:r>
      <w:r w:rsidRPr="00D74752">
        <w:rPr>
          <w:rFonts w:ascii="Times New Roman" w:hAnsi="Times New Roman" w:cs="Times New Roman"/>
          <w:sz w:val="28"/>
          <w:szCs w:val="28"/>
          <w:lang w:val="en-US"/>
        </w:rPr>
        <w:t xml:space="preserve"> 8 </w:t>
      </w:r>
      <w:r w:rsidRPr="001B6A75">
        <w:rPr>
          <w:rFonts w:ascii="Times New Roman" w:hAnsi="Times New Roman" w:cs="Times New Roman"/>
          <w:sz w:val="28"/>
          <w:szCs w:val="28"/>
        </w:rPr>
        <w:t>шілде</w:t>
      </w:r>
      <w:r w:rsidR="00965F30">
        <w:rPr>
          <w:rFonts w:ascii="Times New Roman" w:hAnsi="Times New Roman" w:cs="Times New Roman"/>
          <w:sz w:val="28"/>
          <w:szCs w:val="28"/>
          <w:lang w:val="kk-KZ"/>
        </w:rPr>
        <w:t>с</w:t>
      </w:r>
      <w:r w:rsidRPr="001B6A75">
        <w:rPr>
          <w:rFonts w:ascii="Times New Roman" w:hAnsi="Times New Roman" w:cs="Times New Roman"/>
          <w:sz w:val="28"/>
          <w:szCs w:val="28"/>
        </w:rPr>
        <w:t>і</w:t>
      </w:r>
      <w:r w:rsidR="00965F30">
        <w:rPr>
          <w:rFonts w:ascii="Times New Roman" w:hAnsi="Times New Roman" w:cs="Times New Roman"/>
          <w:sz w:val="28"/>
          <w:szCs w:val="28"/>
          <w:lang w:val="kk-KZ"/>
        </w:rPr>
        <w:t>,</w:t>
      </w:r>
      <w:r w:rsidRPr="00D74752">
        <w:rPr>
          <w:rFonts w:ascii="Times New Roman" w:hAnsi="Times New Roman" w:cs="Times New Roman"/>
          <w:sz w:val="28"/>
          <w:szCs w:val="28"/>
          <w:lang w:val="en-US"/>
        </w:rPr>
        <w:t xml:space="preserve"> №471</w:t>
      </w:r>
      <w:r w:rsidR="00965F30">
        <w:rPr>
          <w:rFonts w:ascii="Times New Roman" w:hAnsi="Times New Roman" w:cs="Times New Roman"/>
          <w:sz w:val="28"/>
          <w:szCs w:val="28"/>
          <w:lang w:val="kk-KZ"/>
        </w:rPr>
        <w:t xml:space="preserve"> бекітілген //</w:t>
      </w:r>
      <w:r w:rsidRPr="00D74752">
        <w:rPr>
          <w:rFonts w:ascii="Times New Roman" w:hAnsi="Times New Roman" w:cs="Times New Roman"/>
          <w:sz w:val="28"/>
          <w:szCs w:val="28"/>
          <w:lang w:val="en-US"/>
        </w:rPr>
        <w:t xml:space="preserve"> </w:t>
      </w:r>
      <w:hyperlink r:id="rId57" w:history="1">
        <w:r w:rsidRPr="00965F30">
          <w:rPr>
            <w:rStyle w:val="af6"/>
            <w:rFonts w:ascii="Times New Roman" w:hAnsi="Times New Roman" w:cs="Times New Roman"/>
            <w:color w:val="auto"/>
            <w:sz w:val="28"/>
            <w:szCs w:val="28"/>
            <w:u w:val="none"/>
            <w:lang w:val="en-US"/>
          </w:rPr>
          <w:t>https</w:t>
        </w:r>
        <w:r w:rsidRPr="00D74752">
          <w:rPr>
            <w:rStyle w:val="af6"/>
            <w:rFonts w:ascii="Times New Roman" w:hAnsi="Times New Roman" w:cs="Times New Roman"/>
            <w:color w:val="auto"/>
            <w:sz w:val="28"/>
            <w:szCs w:val="28"/>
            <w:u w:val="none"/>
            <w:lang w:val="en-US"/>
          </w:rPr>
          <w:t>://</w:t>
        </w:r>
        <w:r w:rsidRPr="00965F30">
          <w:rPr>
            <w:rStyle w:val="af6"/>
            <w:rFonts w:ascii="Times New Roman" w:hAnsi="Times New Roman" w:cs="Times New Roman"/>
            <w:color w:val="auto"/>
            <w:sz w:val="28"/>
            <w:szCs w:val="28"/>
            <w:u w:val="none"/>
            <w:lang w:val="en-US"/>
          </w:rPr>
          <w:t>adilet</w:t>
        </w:r>
        <w:r w:rsidRPr="00D74752">
          <w:rPr>
            <w:rStyle w:val="af6"/>
            <w:rFonts w:ascii="Times New Roman" w:hAnsi="Times New Roman" w:cs="Times New Roman"/>
            <w:color w:val="auto"/>
            <w:sz w:val="28"/>
            <w:szCs w:val="28"/>
            <w:u w:val="none"/>
            <w:lang w:val="en-US"/>
          </w:rPr>
          <w:t>.</w:t>
        </w:r>
        <w:r w:rsidRPr="00965F30">
          <w:rPr>
            <w:rStyle w:val="af6"/>
            <w:rFonts w:ascii="Times New Roman" w:hAnsi="Times New Roman" w:cs="Times New Roman"/>
            <w:color w:val="auto"/>
            <w:sz w:val="28"/>
            <w:szCs w:val="28"/>
            <w:u w:val="none"/>
            <w:lang w:val="en-US"/>
          </w:rPr>
          <w:t>zan</w:t>
        </w:r>
        <w:r w:rsidRPr="00D74752">
          <w:rPr>
            <w:rStyle w:val="af6"/>
            <w:rFonts w:ascii="Times New Roman" w:hAnsi="Times New Roman" w:cs="Times New Roman"/>
            <w:color w:val="auto"/>
            <w:sz w:val="28"/>
            <w:szCs w:val="28"/>
            <w:u w:val="none"/>
            <w:lang w:val="en-US"/>
          </w:rPr>
          <w:t>.</w:t>
        </w:r>
        <w:r w:rsidRPr="00965F30">
          <w:rPr>
            <w:rStyle w:val="af6"/>
            <w:rFonts w:ascii="Times New Roman" w:hAnsi="Times New Roman" w:cs="Times New Roman"/>
            <w:color w:val="auto"/>
            <w:sz w:val="28"/>
            <w:szCs w:val="28"/>
            <w:u w:val="none"/>
            <w:lang w:val="en-US"/>
          </w:rPr>
          <w:t>kz</w:t>
        </w:r>
        <w:r w:rsidRPr="00D74752">
          <w:rPr>
            <w:rStyle w:val="af6"/>
            <w:rFonts w:ascii="Times New Roman" w:hAnsi="Times New Roman" w:cs="Times New Roman"/>
            <w:color w:val="auto"/>
            <w:sz w:val="28"/>
            <w:szCs w:val="28"/>
            <w:u w:val="none"/>
            <w:lang w:val="en-US"/>
          </w:rPr>
          <w:t>/</w:t>
        </w:r>
        <w:r w:rsidRPr="00965F30">
          <w:rPr>
            <w:rStyle w:val="af6"/>
            <w:rFonts w:ascii="Times New Roman" w:hAnsi="Times New Roman" w:cs="Times New Roman"/>
            <w:color w:val="auto"/>
            <w:sz w:val="28"/>
            <w:szCs w:val="28"/>
            <w:u w:val="none"/>
            <w:lang w:val="en-US"/>
          </w:rPr>
          <w:t>kaz</w:t>
        </w:r>
        <w:r w:rsidRPr="00D74752">
          <w:rPr>
            <w:rStyle w:val="af6"/>
            <w:rFonts w:ascii="Times New Roman" w:hAnsi="Times New Roman" w:cs="Times New Roman"/>
            <w:color w:val="auto"/>
            <w:sz w:val="28"/>
            <w:szCs w:val="28"/>
            <w:u w:val="none"/>
            <w:lang w:val="en-US"/>
          </w:rPr>
          <w:t>/</w:t>
        </w:r>
        <w:r w:rsidRPr="00965F30">
          <w:rPr>
            <w:rStyle w:val="af6"/>
            <w:rFonts w:ascii="Times New Roman" w:hAnsi="Times New Roman" w:cs="Times New Roman"/>
            <w:color w:val="auto"/>
            <w:sz w:val="28"/>
            <w:szCs w:val="28"/>
            <w:u w:val="none"/>
            <w:lang w:val="en-US"/>
          </w:rPr>
          <w:t>docs</w:t>
        </w:r>
        <w:r w:rsidRPr="00D74752">
          <w:rPr>
            <w:rStyle w:val="af6"/>
            <w:rFonts w:ascii="Times New Roman" w:hAnsi="Times New Roman" w:cs="Times New Roman"/>
            <w:color w:val="auto"/>
            <w:sz w:val="28"/>
            <w:szCs w:val="28"/>
            <w:u w:val="none"/>
            <w:lang w:val="en-US"/>
          </w:rPr>
          <w:t>/</w:t>
        </w:r>
        <w:r w:rsidRPr="00965F30">
          <w:rPr>
            <w:rStyle w:val="af6"/>
            <w:rFonts w:ascii="Times New Roman" w:hAnsi="Times New Roman" w:cs="Times New Roman"/>
            <w:color w:val="auto"/>
            <w:sz w:val="28"/>
            <w:szCs w:val="28"/>
            <w:u w:val="none"/>
            <w:lang w:val="en-US"/>
          </w:rPr>
          <w:t>P</w:t>
        </w:r>
        <w:r w:rsidRPr="00D74752">
          <w:rPr>
            <w:rStyle w:val="af6"/>
            <w:rFonts w:ascii="Times New Roman" w:hAnsi="Times New Roman" w:cs="Times New Roman"/>
            <w:color w:val="auto"/>
            <w:sz w:val="28"/>
            <w:szCs w:val="28"/>
            <w:u w:val="none"/>
            <w:lang w:val="en-US"/>
          </w:rPr>
          <w:t>2100000471</w:t>
        </w:r>
      </w:hyperlink>
      <w:r w:rsidRPr="00D74752">
        <w:rPr>
          <w:rFonts w:ascii="Times New Roman" w:hAnsi="Times New Roman" w:cs="Times New Roman"/>
          <w:sz w:val="28"/>
          <w:szCs w:val="28"/>
          <w:lang w:val="en-US"/>
        </w:rPr>
        <w:t xml:space="preserve"> 23.04.2022.</w:t>
      </w:r>
    </w:p>
    <w:p w14:paraId="721429F5" w14:textId="37A1A8D3" w:rsidR="001E49DD" w:rsidRPr="00965F30"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McDermott</w:t>
      </w:r>
      <w:r w:rsidRPr="00965F30">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O</w:t>
      </w:r>
      <w:r w:rsidRPr="00965F30">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Designing</w:t>
      </w:r>
      <w:r w:rsidRPr="00965F30">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online</w:t>
      </w:r>
      <w:r w:rsidRPr="00965F30">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delivery</w:t>
      </w:r>
      <w:r w:rsidRPr="00965F30">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of</w:t>
      </w:r>
      <w:r w:rsidRPr="00965F30">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Lean</w:t>
      </w:r>
      <w:r w:rsidRPr="00965F30">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education</w:t>
      </w:r>
      <w:r w:rsidRPr="00965F30">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during</w:t>
      </w:r>
      <w:r w:rsidRPr="00965F30">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COVID</w:t>
      </w:r>
      <w:r w:rsidRPr="00965F30">
        <w:rPr>
          <w:rFonts w:ascii="Times New Roman" w:hAnsi="Times New Roman" w:cs="Times New Roman"/>
          <w:sz w:val="28"/>
          <w:szCs w:val="28"/>
          <w:lang w:val="en-US"/>
        </w:rPr>
        <w:t xml:space="preserve">-19 // </w:t>
      </w:r>
      <w:r w:rsidRPr="001B6A75">
        <w:rPr>
          <w:rFonts w:ascii="Times New Roman" w:hAnsi="Times New Roman" w:cs="Times New Roman"/>
          <w:sz w:val="28"/>
          <w:szCs w:val="28"/>
          <w:lang w:val="en-US"/>
        </w:rPr>
        <w:t>International</w:t>
      </w:r>
      <w:r w:rsidRPr="00965F30">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Journal</w:t>
      </w:r>
      <w:r w:rsidRPr="00965F30">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of</w:t>
      </w:r>
      <w:r w:rsidRPr="00965F30">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Lean</w:t>
      </w:r>
      <w:r w:rsidRPr="00965F30">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Six</w:t>
      </w:r>
      <w:r w:rsidRPr="00965F30">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Sigma</w:t>
      </w:r>
      <w:r w:rsidRPr="00965F30">
        <w:rPr>
          <w:rFonts w:ascii="Times New Roman" w:hAnsi="Times New Roman" w:cs="Times New Roman"/>
          <w:sz w:val="28"/>
          <w:szCs w:val="28"/>
          <w:lang w:val="en-US"/>
        </w:rPr>
        <w:t>. – 2023. –</w:t>
      </w:r>
      <w:r w:rsidR="00965F30" w:rsidRPr="00965F30">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Vol</w:t>
      </w:r>
      <w:r w:rsidRPr="00965F30">
        <w:rPr>
          <w:rFonts w:ascii="Times New Roman" w:hAnsi="Times New Roman" w:cs="Times New Roman"/>
          <w:sz w:val="28"/>
          <w:szCs w:val="28"/>
          <w:lang w:val="en-US"/>
        </w:rPr>
        <w:t>.</w:t>
      </w:r>
      <w:r w:rsidR="00965F30" w:rsidRPr="00965F30">
        <w:rPr>
          <w:rFonts w:ascii="Times New Roman" w:hAnsi="Times New Roman" w:cs="Times New Roman"/>
          <w:sz w:val="28"/>
          <w:szCs w:val="28"/>
          <w:lang w:val="en-US"/>
        </w:rPr>
        <w:t xml:space="preserve"> </w:t>
      </w:r>
      <w:r w:rsidRPr="00965F30">
        <w:rPr>
          <w:rFonts w:ascii="Times New Roman" w:hAnsi="Times New Roman" w:cs="Times New Roman"/>
          <w:sz w:val="28"/>
          <w:szCs w:val="28"/>
          <w:lang w:val="en-US"/>
        </w:rPr>
        <w:t xml:space="preserve">14, </w:t>
      </w:r>
      <w:r w:rsidRPr="001B6A75">
        <w:rPr>
          <w:rFonts w:ascii="Times New Roman" w:hAnsi="Times New Roman" w:cs="Times New Roman"/>
          <w:sz w:val="28"/>
          <w:szCs w:val="28"/>
          <w:lang w:val="en-US"/>
        </w:rPr>
        <w:t>Is</w:t>
      </w:r>
      <w:r w:rsidR="00AB2056">
        <w:rPr>
          <w:rFonts w:ascii="Times New Roman" w:hAnsi="Times New Roman" w:cs="Times New Roman"/>
          <w:sz w:val="28"/>
          <w:szCs w:val="28"/>
          <w:lang w:val="en-US"/>
        </w:rPr>
        <w:t>sue</w:t>
      </w:r>
      <w:r w:rsidRPr="00965F30">
        <w:rPr>
          <w:rFonts w:ascii="Times New Roman" w:hAnsi="Times New Roman" w:cs="Times New Roman"/>
          <w:sz w:val="28"/>
          <w:szCs w:val="28"/>
          <w:lang w:val="en-US"/>
        </w:rPr>
        <w:t xml:space="preserve"> 6</w:t>
      </w:r>
      <w:r w:rsidR="00965F30" w:rsidRPr="00965F30">
        <w:rPr>
          <w:rFonts w:ascii="Times New Roman" w:hAnsi="Times New Roman" w:cs="Times New Roman"/>
          <w:sz w:val="28"/>
          <w:szCs w:val="28"/>
          <w:lang w:val="en-US"/>
        </w:rPr>
        <w:t>.</w:t>
      </w:r>
      <w:r w:rsidRPr="00965F30">
        <w:rPr>
          <w:rFonts w:ascii="Times New Roman" w:hAnsi="Times New Roman" w:cs="Times New Roman"/>
          <w:sz w:val="28"/>
          <w:szCs w:val="28"/>
          <w:lang w:val="en-US"/>
        </w:rPr>
        <w:t xml:space="preserve"> </w:t>
      </w:r>
      <w:r w:rsidR="00965F30" w:rsidRPr="00965F30">
        <w:rPr>
          <w:rFonts w:ascii="Times New Roman" w:hAnsi="Times New Roman" w:cs="Times New Roman"/>
          <w:sz w:val="28"/>
          <w:szCs w:val="28"/>
          <w:lang w:val="en-US"/>
        </w:rPr>
        <w:t xml:space="preserve">– </w:t>
      </w:r>
      <w:r w:rsidR="00965F30">
        <w:rPr>
          <w:rFonts w:ascii="Times New Roman" w:hAnsi="Times New Roman" w:cs="Times New Roman"/>
          <w:sz w:val="28"/>
          <w:szCs w:val="28"/>
          <w:lang w:val="en-US"/>
        </w:rPr>
        <w:t>P</w:t>
      </w:r>
      <w:r w:rsidR="00965F30" w:rsidRPr="00965F30">
        <w:rPr>
          <w:rFonts w:ascii="Times New Roman" w:hAnsi="Times New Roman" w:cs="Times New Roman"/>
          <w:sz w:val="28"/>
          <w:szCs w:val="28"/>
          <w:lang w:val="en-US"/>
        </w:rPr>
        <w:t xml:space="preserve">. </w:t>
      </w:r>
      <w:r w:rsidRPr="00965F30">
        <w:rPr>
          <w:rFonts w:ascii="Times New Roman" w:hAnsi="Times New Roman" w:cs="Times New Roman"/>
          <w:sz w:val="28"/>
          <w:szCs w:val="28"/>
          <w:lang w:val="en-US"/>
        </w:rPr>
        <w:t>1168</w:t>
      </w:r>
      <w:r w:rsidR="00965F30">
        <w:rPr>
          <w:rFonts w:ascii="Times New Roman" w:hAnsi="Times New Roman" w:cs="Times New Roman"/>
          <w:sz w:val="28"/>
          <w:szCs w:val="28"/>
          <w:lang w:val="en-US"/>
        </w:rPr>
        <w:t>-</w:t>
      </w:r>
      <w:r w:rsidRPr="00965F30">
        <w:rPr>
          <w:rFonts w:ascii="Times New Roman" w:hAnsi="Times New Roman" w:cs="Times New Roman"/>
          <w:sz w:val="28"/>
          <w:szCs w:val="28"/>
          <w:lang w:val="en-US"/>
        </w:rPr>
        <w:t>1187.</w:t>
      </w:r>
    </w:p>
    <w:p w14:paraId="0A9A8F3F" w14:textId="47CE3392" w:rsidR="001E49DD" w:rsidRPr="001B6A75" w:rsidRDefault="00803FBA" w:rsidP="00BE05D5">
      <w:pPr>
        <w:pStyle w:val="a3"/>
        <w:numPr>
          <w:ilvl w:val="0"/>
          <w:numId w:val="41"/>
        </w:numPr>
        <w:tabs>
          <w:tab w:val="left" w:pos="1276"/>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Адлер Р.</w:t>
      </w:r>
      <w:r w:rsidR="001E49DD" w:rsidRPr="001B6A75">
        <w:rPr>
          <w:rFonts w:ascii="Times New Roman" w:hAnsi="Times New Roman" w:cs="Times New Roman"/>
          <w:sz w:val="28"/>
          <w:szCs w:val="28"/>
        </w:rPr>
        <w:t>Ф.</w:t>
      </w:r>
      <w:r w:rsidRPr="00965F30">
        <w:rPr>
          <w:rFonts w:ascii="Times New Roman" w:hAnsi="Times New Roman" w:cs="Times New Roman"/>
          <w:sz w:val="28"/>
          <w:szCs w:val="28"/>
        </w:rPr>
        <w:t>,</w:t>
      </w:r>
      <w:r w:rsidR="001E49DD" w:rsidRPr="001B6A75">
        <w:rPr>
          <w:rFonts w:ascii="Times New Roman" w:hAnsi="Times New Roman" w:cs="Times New Roman"/>
          <w:sz w:val="28"/>
          <w:szCs w:val="28"/>
        </w:rPr>
        <w:t xml:space="preserve"> Ким Х. Улучшение навыков вычислительного мышления будущих учителей общеобразовательных школ посредством моделирования и симуляций // Образование и информационные технологии. – 2018</w:t>
      </w:r>
      <w:r w:rsidR="00965F30" w:rsidRPr="00965F30">
        <w:rPr>
          <w:rFonts w:ascii="Times New Roman" w:hAnsi="Times New Roman" w:cs="Times New Roman"/>
          <w:sz w:val="28"/>
          <w:szCs w:val="28"/>
        </w:rPr>
        <w:t>.</w:t>
      </w:r>
      <w:r w:rsidR="001E49DD" w:rsidRPr="001B6A75">
        <w:rPr>
          <w:rFonts w:ascii="Times New Roman" w:hAnsi="Times New Roman" w:cs="Times New Roman"/>
          <w:sz w:val="28"/>
          <w:szCs w:val="28"/>
        </w:rPr>
        <w:t xml:space="preserve"> – </w:t>
      </w:r>
      <w:r w:rsidR="001E49DD" w:rsidRPr="001B6A75">
        <w:rPr>
          <w:rFonts w:ascii="Times New Roman" w:hAnsi="Times New Roman" w:cs="Times New Roman"/>
          <w:sz w:val="28"/>
          <w:szCs w:val="28"/>
          <w:lang w:val="kk-KZ"/>
        </w:rPr>
        <w:t xml:space="preserve">Т. </w:t>
      </w:r>
      <w:r w:rsidR="001E49DD" w:rsidRPr="001B6A75">
        <w:rPr>
          <w:rFonts w:ascii="Times New Roman" w:hAnsi="Times New Roman" w:cs="Times New Roman"/>
          <w:sz w:val="28"/>
          <w:szCs w:val="28"/>
        </w:rPr>
        <w:t>23</w:t>
      </w:r>
      <w:r w:rsidR="001E49DD" w:rsidRPr="001B6A75">
        <w:rPr>
          <w:rFonts w:ascii="Times New Roman" w:hAnsi="Times New Roman" w:cs="Times New Roman"/>
          <w:sz w:val="28"/>
          <w:szCs w:val="28"/>
          <w:lang w:val="kk-KZ"/>
        </w:rPr>
        <w:t>, №</w:t>
      </w:r>
      <w:r w:rsidR="001E49DD" w:rsidRPr="001B6A75">
        <w:rPr>
          <w:rFonts w:ascii="Times New Roman" w:hAnsi="Times New Roman" w:cs="Times New Roman"/>
          <w:sz w:val="28"/>
          <w:szCs w:val="28"/>
        </w:rPr>
        <w:t>4</w:t>
      </w:r>
      <w:r w:rsidRPr="00803FBA">
        <w:rPr>
          <w:rFonts w:ascii="Times New Roman" w:hAnsi="Times New Roman" w:cs="Times New Roman"/>
          <w:sz w:val="28"/>
          <w:szCs w:val="28"/>
        </w:rPr>
        <w:t>.</w:t>
      </w:r>
      <w:r w:rsidR="001E49DD" w:rsidRPr="001B6A75">
        <w:rPr>
          <w:rFonts w:ascii="Times New Roman" w:hAnsi="Times New Roman" w:cs="Times New Roman"/>
          <w:sz w:val="28"/>
          <w:szCs w:val="28"/>
        </w:rPr>
        <w:t xml:space="preserve"> – С.</w:t>
      </w:r>
      <w:r w:rsidRPr="00803FBA">
        <w:rPr>
          <w:rFonts w:ascii="Times New Roman" w:hAnsi="Times New Roman" w:cs="Times New Roman"/>
          <w:sz w:val="28"/>
          <w:szCs w:val="28"/>
        </w:rPr>
        <w:t xml:space="preserve"> </w:t>
      </w:r>
      <w:r w:rsidR="001E49DD" w:rsidRPr="001B6A75">
        <w:rPr>
          <w:rFonts w:ascii="Times New Roman" w:hAnsi="Times New Roman" w:cs="Times New Roman"/>
          <w:sz w:val="28"/>
          <w:szCs w:val="28"/>
        </w:rPr>
        <w:t>1501</w:t>
      </w:r>
      <w:r w:rsidRPr="00803FBA">
        <w:rPr>
          <w:rFonts w:ascii="Times New Roman" w:hAnsi="Times New Roman" w:cs="Times New Roman"/>
          <w:sz w:val="28"/>
          <w:szCs w:val="28"/>
        </w:rPr>
        <w:t>-</w:t>
      </w:r>
      <w:r w:rsidR="001E49DD" w:rsidRPr="001B6A75">
        <w:rPr>
          <w:rFonts w:ascii="Times New Roman" w:hAnsi="Times New Roman" w:cs="Times New Roman"/>
          <w:sz w:val="28"/>
          <w:szCs w:val="28"/>
        </w:rPr>
        <w:t>1514.</w:t>
      </w:r>
    </w:p>
    <w:p w14:paraId="66762572" w14:textId="3B86CDC1" w:rsidR="001E49DD" w:rsidRPr="001B6A75" w:rsidRDefault="001E49DD" w:rsidP="00803FBA">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Bower M., Wood L., Lai J. et al. Improving the Computational Thinking Pedagogical Capabilities of School Teachers</w:t>
      </w:r>
      <w:r w:rsidR="00803FBA">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 xml:space="preserve"> Australian Journal of Teacher Education. – 2017</w:t>
      </w:r>
      <w:r w:rsidR="00803FBA">
        <w:rPr>
          <w:rFonts w:ascii="Times New Roman" w:hAnsi="Times New Roman" w:cs="Times New Roman"/>
          <w:sz w:val="28"/>
          <w:szCs w:val="28"/>
          <w:lang w:val="en-US"/>
        </w:rPr>
        <w:t>.</w:t>
      </w:r>
      <w:r w:rsidRPr="001B6A75">
        <w:rPr>
          <w:rFonts w:ascii="Times New Roman" w:hAnsi="Times New Roman" w:cs="Times New Roman"/>
          <w:sz w:val="28"/>
          <w:szCs w:val="28"/>
          <w:lang w:val="en-US"/>
        </w:rPr>
        <w:t xml:space="preserve"> – Vol</w:t>
      </w:r>
      <w:r w:rsidR="00803FBA">
        <w:rPr>
          <w:rFonts w:ascii="Times New Roman" w:hAnsi="Times New Roman" w:cs="Times New Roman"/>
          <w:sz w:val="28"/>
          <w:szCs w:val="28"/>
          <w:lang w:val="en-US"/>
        </w:rPr>
        <w:t>.</w:t>
      </w:r>
      <w:r w:rsidRPr="001B6A75">
        <w:rPr>
          <w:rFonts w:ascii="Times New Roman" w:hAnsi="Times New Roman" w:cs="Times New Roman"/>
          <w:sz w:val="28"/>
          <w:szCs w:val="28"/>
          <w:lang w:val="en-US"/>
        </w:rPr>
        <w:t xml:space="preserve"> 42, Is</w:t>
      </w:r>
      <w:r w:rsidR="00AB2056">
        <w:rPr>
          <w:rFonts w:ascii="Times New Roman" w:hAnsi="Times New Roman" w:cs="Times New Roman"/>
          <w:sz w:val="28"/>
          <w:szCs w:val="28"/>
          <w:lang w:val="en-US"/>
        </w:rPr>
        <w:t xml:space="preserve">sue </w:t>
      </w:r>
      <w:r w:rsidRPr="001B6A75">
        <w:rPr>
          <w:rFonts w:ascii="Times New Roman" w:hAnsi="Times New Roman" w:cs="Times New Roman"/>
          <w:sz w:val="28"/>
          <w:szCs w:val="28"/>
          <w:lang w:val="en-US"/>
        </w:rPr>
        <w:t xml:space="preserve">3. – </w:t>
      </w:r>
      <w:r w:rsidR="00803FBA">
        <w:rPr>
          <w:rFonts w:ascii="Times New Roman" w:hAnsi="Times New Roman" w:cs="Times New Roman"/>
          <w:sz w:val="28"/>
          <w:szCs w:val="28"/>
          <w:lang w:val="en-US"/>
        </w:rPr>
        <w:t>P. 53-72</w:t>
      </w:r>
      <w:r w:rsidRPr="001B6A75">
        <w:rPr>
          <w:rFonts w:ascii="Times New Roman" w:hAnsi="Times New Roman" w:cs="Times New Roman"/>
          <w:sz w:val="28"/>
          <w:szCs w:val="28"/>
          <w:lang w:val="en-US"/>
        </w:rPr>
        <w:t>.</w:t>
      </w:r>
    </w:p>
    <w:p w14:paraId="5D878424" w14:textId="01531DF6" w:rsidR="001E49DD" w:rsidRPr="001B6A75" w:rsidRDefault="001E49DD" w:rsidP="00803FBA">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 xml:space="preserve">Marzano R.J. The Highly Engaged Classroom. – </w:t>
      </w:r>
      <w:r w:rsidR="00803FBA" w:rsidRPr="00803FBA">
        <w:rPr>
          <w:rFonts w:ascii="Times New Roman" w:hAnsi="Times New Roman" w:cs="Times New Roman"/>
          <w:sz w:val="28"/>
          <w:szCs w:val="28"/>
          <w:lang w:val="en-US"/>
        </w:rPr>
        <w:t>Bloomington</w:t>
      </w:r>
      <w:r w:rsidR="00803FBA">
        <w:rPr>
          <w:rFonts w:ascii="Times New Roman" w:hAnsi="Times New Roman" w:cs="Times New Roman"/>
          <w:sz w:val="28"/>
          <w:szCs w:val="28"/>
          <w:lang w:val="en-US"/>
        </w:rPr>
        <w:t xml:space="preserve">: </w:t>
      </w:r>
      <w:r w:rsidRPr="001B6A75">
        <w:rPr>
          <w:rFonts w:ascii="Times New Roman" w:hAnsi="Times New Roman" w:cs="Times New Roman"/>
          <w:bCs/>
          <w:color w:val="0F1111"/>
          <w:sz w:val="28"/>
          <w:szCs w:val="28"/>
          <w:shd w:val="clear" w:color="auto" w:fill="FFFFFF"/>
          <w:lang w:val="en-US"/>
        </w:rPr>
        <w:t>Marzano Research Laboratory, 201</w:t>
      </w:r>
      <w:r w:rsidR="00803FBA">
        <w:rPr>
          <w:rFonts w:ascii="Times New Roman" w:hAnsi="Times New Roman" w:cs="Times New Roman"/>
          <w:bCs/>
          <w:color w:val="0F1111"/>
          <w:sz w:val="28"/>
          <w:szCs w:val="28"/>
          <w:shd w:val="clear" w:color="auto" w:fill="FFFFFF"/>
          <w:lang w:val="en-US"/>
        </w:rPr>
        <w:t>1.</w:t>
      </w:r>
      <w:r w:rsidRPr="001B6A75">
        <w:rPr>
          <w:rFonts w:ascii="Times New Roman" w:hAnsi="Times New Roman" w:cs="Times New Roman"/>
          <w:bCs/>
          <w:color w:val="0F1111"/>
          <w:sz w:val="28"/>
          <w:szCs w:val="28"/>
          <w:shd w:val="clear" w:color="auto" w:fill="FFFFFF"/>
          <w:lang w:val="en-US"/>
        </w:rPr>
        <w:t xml:space="preserve"> </w:t>
      </w:r>
      <w:r w:rsidRPr="001B6A75">
        <w:rPr>
          <w:rFonts w:ascii="Times New Roman" w:hAnsi="Times New Roman" w:cs="Times New Roman"/>
          <w:sz w:val="28"/>
          <w:szCs w:val="28"/>
          <w:lang w:val="en-US"/>
        </w:rPr>
        <w:t xml:space="preserve">– </w:t>
      </w:r>
      <w:r w:rsidRPr="001B6A75">
        <w:rPr>
          <w:rFonts w:ascii="Times New Roman" w:hAnsi="Times New Roman" w:cs="Times New Roman"/>
          <w:bCs/>
          <w:color w:val="0F1111"/>
          <w:sz w:val="28"/>
          <w:szCs w:val="28"/>
          <w:shd w:val="clear" w:color="auto" w:fill="FFFFFF"/>
          <w:lang w:val="en-US"/>
        </w:rPr>
        <w:t>240 p.</w:t>
      </w:r>
      <w:r w:rsidRPr="001B6A75">
        <w:rPr>
          <w:rFonts w:ascii="Times New Roman" w:hAnsi="Times New Roman" w:cs="Times New Roman"/>
          <w:b/>
          <w:bCs/>
          <w:color w:val="0F1111"/>
          <w:sz w:val="28"/>
          <w:szCs w:val="28"/>
          <w:shd w:val="clear" w:color="auto" w:fill="FFFFFF"/>
          <w:lang w:val="en-US"/>
        </w:rPr>
        <w:t xml:space="preserve"> </w:t>
      </w:r>
    </w:p>
    <w:p w14:paraId="32E55157" w14:textId="0A676BB8" w:rsidR="001E49DD" w:rsidRPr="00803FBA" w:rsidRDefault="001E49DD" w:rsidP="00803FBA">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 xml:space="preserve">Hammond L.D., Hyler M.E., Gardner M. Effective Teacher Professional </w:t>
      </w:r>
      <w:r w:rsidRPr="00803FBA">
        <w:rPr>
          <w:rFonts w:ascii="Times New Roman" w:hAnsi="Times New Roman" w:cs="Times New Roman"/>
          <w:sz w:val="28"/>
          <w:szCs w:val="28"/>
          <w:lang w:val="en-US"/>
        </w:rPr>
        <w:t>Development</w:t>
      </w:r>
      <w:r w:rsidRPr="00803FBA">
        <w:rPr>
          <w:rFonts w:ascii="Times New Roman" w:hAnsi="Times New Roman" w:cs="Times New Roman"/>
          <w:sz w:val="28"/>
          <w:szCs w:val="28"/>
          <w:lang w:val="kk-KZ"/>
        </w:rPr>
        <w:t xml:space="preserve"> </w:t>
      </w:r>
      <w:r w:rsidR="00803FBA" w:rsidRPr="00803FBA">
        <w:rPr>
          <w:rFonts w:ascii="Times New Roman" w:hAnsi="Times New Roman" w:cs="Times New Roman"/>
          <w:sz w:val="28"/>
          <w:szCs w:val="28"/>
          <w:lang w:val="en-US"/>
        </w:rPr>
        <w:t>//</w:t>
      </w:r>
      <w:r w:rsidRPr="00803FBA">
        <w:rPr>
          <w:rFonts w:ascii="Times New Roman" w:hAnsi="Times New Roman" w:cs="Times New Roman"/>
          <w:sz w:val="28"/>
          <w:szCs w:val="28"/>
          <w:lang w:val="en-US"/>
        </w:rPr>
        <w:t xml:space="preserve"> </w:t>
      </w:r>
      <w:hyperlink r:id="rId58" w:history="1">
        <w:r w:rsidRPr="00803FBA">
          <w:rPr>
            <w:rStyle w:val="af6"/>
            <w:rFonts w:ascii="Times New Roman" w:hAnsi="Times New Roman" w:cs="Times New Roman"/>
            <w:color w:val="auto"/>
            <w:sz w:val="28"/>
            <w:szCs w:val="28"/>
            <w:u w:val="none"/>
            <w:lang w:val="en-US"/>
          </w:rPr>
          <w:t>https://files.eric.ed.gov/fulltext/ED606741.pdf</w:t>
        </w:r>
      </w:hyperlink>
      <w:r w:rsidR="00803FBA" w:rsidRPr="00803FBA">
        <w:rPr>
          <w:rStyle w:val="af6"/>
          <w:rFonts w:ascii="Times New Roman" w:hAnsi="Times New Roman" w:cs="Times New Roman"/>
          <w:color w:val="auto"/>
          <w:sz w:val="28"/>
          <w:szCs w:val="28"/>
          <w:u w:val="none"/>
          <w:lang w:val="en-US"/>
        </w:rPr>
        <w:t>. 10.08.2022.</w:t>
      </w:r>
      <w:r w:rsidRPr="00803FBA">
        <w:rPr>
          <w:rFonts w:ascii="Times New Roman" w:hAnsi="Times New Roman" w:cs="Times New Roman"/>
          <w:sz w:val="28"/>
          <w:szCs w:val="28"/>
          <w:lang w:val="en-US"/>
        </w:rPr>
        <w:t xml:space="preserve"> </w:t>
      </w:r>
    </w:p>
    <w:p w14:paraId="226E3E8A" w14:textId="138BDFA8" w:rsidR="001E49DD" w:rsidRPr="001B6A75" w:rsidRDefault="001E49DD" w:rsidP="00803FBA">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 xml:space="preserve">Conceição M.H., Albuquerque O.M., Soares-Silva L.H. et al. Using Socrative and Trello in Online Classes at the University of Brasília (UnB) // </w:t>
      </w:r>
      <w:r w:rsidR="00EE5AC6">
        <w:rPr>
          <w:rFonts w:ascii="Times New Roman" w:hAnsi="Times New Roman" w:cs="Times New Roman"/>
          <w:sz w:val="28"/>
          <w:szCs w:val="28"/>
          <w:lang w:val="en-US"/>
        </w:rPr>
        <w:t xml:space="preserve">In book: </w:t>
      </w:r>
      <w:r w:rsidR="00803FBA" w:rsidRPr="00803FBA">
        <w:rPr>
          <w:rFonts w:ascii="Times New Roman" w:hAnsi="Times New Roman" w:cs="Times New Roman"/>
          <w:sz w:val="28"/>
          <w:szCs w:val="28"/>
          <w:lang w:val="en-US"/>
        </w:rPr>
        <w:t>Computer Supported Qualitative Research</w:t>
      </w:r>
      <w:r w:rsidRPr="001B6A75">
        <w:rPr>
          <w:rFonts w:ascii="Times New Roman" w:hAnsi="Times New Roman" w:cs="Times New Roman"/>
          <w:sz w:val="28"/>
          <w:szCs w:val="28"/>
          <w:lang w:val="en-US"/>
        </w:rPr>
        <w:t xml:space="preserve">. – </w:t>
      </w:r>
      <w:r w:rsidR="00803FBA">
        <w:rPr>
          <w:rFonts w:ascii="Times New Roman" w:hAnsi="Times New Roman" w:cs="Times New Roman"/>
          <w:sz w:val="28"/>
          <w:szCs w:val="28"/>
          <w:lang w:val="en-US"/>
        </w:rPr>
        <w:t xml:space="preserve">Cham: Springer, </w:t>
      </w:r>
      <w:r w:rsidRPr="001B6A75">
        <w:rPr>
          <w:rFonts w:ascii="Times New Roman" w:hAnsi="Times New Roman" w:cs="Times New Roman"/>
          <w:sz w:val="28"/>
          <w:szCs w:val="28"/>
          <w:lang w:val="en-US"/>
        </w:rPr>
        <w:t>2022. – P. 116</w:t>
      </w:r>
      <w:r w:rsidR="00EE5AC6">
        <w:rPr>
          <w:rFonts w:ascii="Times New Roman" w:hAnsi="Times New Roman" w:cs="Times New Roman"/>
          <w:sz w:val="28"/>
          <w:szCs w:val="28"/>
          <w:lang w:val="en-US"/>
        </w:rPr>
        <w:t>-</w:t>
      </w:r>
      <w:r w:rsidRPr="001B6A75">
        <w:rPr>
          <w:rFonts w:ascii="Times New Roman" w:hAnsi="Times New Roman" w:cs="Times New Roman"/>
          <w:sz w:val="28"/>
          <w:szCs w:val="28"/>
          <w:lang w:val="en-US"/>
        </w:rPr>
        <w:t>126</w:t>
      </w:r>
      <w:r w:rsidR="00EE5AC6">
        <w:rPr>
          <w:rFonts w:ascii="Times New Roman" w:hAnsi="Times New Roman" w:cs="Times New Roman"/>
          <w:sz w:val="28"/>
          <w:szCs w:val="28"/>
          <w:lang w:val="en-US"/>
        </w:rPr>
        <w:t>.</w:t>
      </w:r>
    </w:p>
    <w:p w14:paraId="7A61F5FE" w14:textId="0DFF3A95" w:rsidR="001E49DD" w:rsidRPr="001B6A75" w:rsidRDefault="001E49DD" w:rsidP="00EE5AC6">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Lema A., Enciso L. Trello: a management strategy in project-based learning</w:t>
      </w:r>
      <w:r w:rsidR="00EE5AC6">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 Proceed</w:t>
      </w:r>
      <w:r w:rsidR="00EE5AC6">
        <w:rPr>
          <w:rFonts w:ascii="Times New Roman" w:hAnsi="Times New Roman" w:cs="Times New Roman"/>
          <w:sz w:val="28"/>
          <w:szCs w:val="28"/>
          <w:lang w:val="en-US"/>
        </w:rPr>
        <w:t>.</w:t>
      </w:r>
      <w:r w:rsidRPr="001B6A75">
        <w:rPr>
          <w:rFonts w:ascii="Times New Roman" w:hAnsi="Times New Roman" w:cs="Times New Roman"/>
          <w:sz w:val="28"/>
          <w:szCs w:val="28"/>
          <w:lang w:val="en-US"/>
        </w:rPr>
        <w:t xml:space="preserve"> 12th </w:t>
      </w:r>
      <w:r w:rsidR="00EE5AC6" w:rsidRPr="001B6A75">
        <w:rPr>
          <w:rFonts w:ascii="Times New Roman" w:hAnsi="Times New Roman" w:cs="Times New Roman"/>
          <w:sz w:val="28"/>
          <w:szCs w:val="28"/>
          <w:lang w:val="en-US"/>
        </w:rPr>
        <w:t>internat</w:t>
      </w:r>
      <w:r w:rsidR="00EE5AC6">
        <w:rPr>
          <w:rFonts w:ascii="Times New Roman" w:hAnsi="Times New Roman" w:cs="Times New Roman"/>
          <w:sz w:val="28"/>
          <w:szCs w:val="28"/>
          <w:lang w:val="en-US"/>
        </w:rPr>
        <w:t>.</w:t>
      </w:r>
      <w:r w:rsidR="00EE5AC6" w:rsidRPr="001B6A75">
        <w:rPr>
          <w:rFonts w:ascii="Times New Roman" w:hAnsi="Times New Roman" w:cs="Times New Roman"/>
          <w:sz w:val="28"/>
          <w:szCs w:val="28"/>
          <w:lang w:val="en-US"/>
        </w:rPr>
        <w:t xml:space="preserve"> conf</w:t>
      </w:r>
      <w:r w:rsidR="00EE5AC6">
        <w:rPr>
          <w:rFonts w:ascii="Times New Roman" w:hAnsi="Times New Roman" w:cs="Times New Roman"/>
          <w:sz w:val="28"/>
          <w:szCs w:val="28"/>
          <w:lang w:val="en-US"/>
        </w:rPr>
        <w:t>.</w:t>
      </w:r>
      <w:r w:rsidR="00EE5AC6" w:rsidRPr="001B6A75">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on Virtual Campus</w:t>
      </w:r>
      <w:r w:rsidR="00EE5AC6">
        <w:rPr>
          <w:rFonts w:ascii="Times New Roman" w:hAnsi="Times New Roman" w:cs="Times New Roman"/>
          <w:sz w:val="28"/>
          <w:szCs w:val="28"/>
          <w:lang w:val="en-US"/>
        </w:rPr>
        <w:t xml:space="preserve"> (</w:t>
      </w:r>
      <w:r w:rsidR="00EE5AC6" w:rsidRPr="001B6A75">
        <w:rPr>
          <w:rFonts w:ascii="Times New Roman" w:hAnsi="Times New Roman" w:cs="Times New Roman"/>
          <w:sz w:val="28"/>
          <w:szCs w:val="28"/>
          <w:lang w:val="en-US"/>
        </w:rPr>
        <w:t>JICV 2022</w:t>
      </w:r>
      <w:r w:rsidR="00EE5AC6">
        <w:rPr>
          <w:rFonts w:ascii="Times New Roman" w:hAnsi="Times New Roman" w:cs="Times New Roman"/>
          <w:sz w:val="28"/>
          <w:szCs w:val="28"/>
          <w:lang w:val="en-US"/>
        </w:rPr>
        <w:t>).</w:t>
      </w:r>
      <w:r w:rsidRPr="001B6A75">
        <w:rPr>
          <w:rFonts w:ascii="Times New Roman" w:hAnsi="Times New Roman" w:cs="Times New Roman"/>
          <w:sz w:val="28"/>
          <w:szCs w:val="28"/>
          <w:lang w:val="en-US"/>
        </w:rPr>
        <w:t xml:space="preserve"> </w:t>
      </w:r>
      <w:r w:rsidR="00EE5AC6">
        <w:rPr>
          <w:rFonts w:ascii="Times New Roman" w:hAnsi="Times New Roman" w:cs="Times New Roman"/>
          <w:sz w:val="28"/>
          <w:szCs w:val="28"/>
          <w:lang w:val="en-US"/>
        </w:rPr>
        <w:t xml:space="preserve">– </w:t>
      </w:r>
      <w:r w:rsidR="00EE5AC6" w:rsidRPr="00EE5AC6">
        <w:rPr>
          <w:rFonts w:ascii="Times New Roman" w:hAnsi="Times New Roman" w:cs="Times New Roman"/>
          <w:sz w:val="28"/>
          <w:szCs w:val="28"/>
          <w:lang w:val="en-US"/>
        </w:rPr>
        <w:t>Arequipa</w:t>
      </w:r>
      <w:r w:rsidR="00EE5AC6">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 xml:space="preserve">2022. </w:t>
      </w:r>
      <w:r w:rsidR="00EE5AC6">
        <w:rPr>
          <w:rFonts w:ascii="Times New Roman" w:hAnsi="Times New Roman" w:cs="Times New Roman"/>
          <w:sz w:val="28"/>
          <w:szCs w:val="28"/>
          <w:lang w:val="en-US"/>
        </w:rPr>
        <w:t>– P. 1-4.</w:t>
      </w:r>
    </w:p>
    <w:p w14:paraId="1B270484" w14:textId="67F99B0B" w:rsidR="001E49DD" w:rsidRPr="001B6A75" w:rsidRDefault="001E49DD" w:rsidP="00EE5AC6">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 xml:space="preserve">Garcia-Diaz P., Garcia-Gomez J., Redoli-Granados J. et al. Case study: The use of Trello for collaborative work in laboratory practice on engineering subjects // </w:t>
      </w:r>
      <w:r w:rsidR="00AB2056">
        <w:rPr>
          <w:rFonts w:ascii="Times New Roman" w:hAnsi="Times New Roman" w:cs="Times New Roman"/>
          <w:sz w:val="28"/>
          <w:szCs w:val="28"/>
          <w:lang w:val="en-US"/>
        </w:rPr>
        <w:t xml:space="preserve">Procced. </w:t>
      </w:r>
      <w:r w:rsidRPr="001B6A75">
        <w:rPr>
          <w:rFonts w:ascii="Times New Roman" w:hAnsi="Times New Roman" w:cs="Times New Roman"/>
          <w:sz w:val="28"/>
          <w:szCs w:val="28"/>
          <w:lang w:val="en-US"/>
        </w:rPr>
        <w:t xml:space="preserve">2021 1st </w:t>
      </w:r>
      <w:r w:rsidR="00EE5AC6" w:rsidRPr="001B6A75">
        <w:rPr>
          <w:rFonts w:ascii="Times New Roman" w:hAnsi="Times New Roman" w:cs="Times New Roman"/>
          <w:sz w:val="28"/>
          <w:szCs w:val="28"/>
          <w:lang w:val="en-US"/>
        </w:rPr>
        <w:t>conf</w:t>
      </w:r>
      <w:r w:rsidR="00EE5AC6">
        <w:rPr>
          <w:rFonts w:ascii="Times New Roman" w:hAnsi="Times New Roman" w:cs="Times New Roman"/>
          <w:sz w:val="28"/>
          <w:szCs w:val="28"/>
          <w:lang w:val="en-US"/>
        </w:rPr>
        <w:t>.</w:t>
      </w:r>
      <w:r w:rsidR="00EE5AC6" w:rsidRPr="001B6A75">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 xml:space="preserve">on Online Teaching for Mobile Education, </w:t>
      </w:r>
      <w:r w:rsidR="00EE5AC6">
        <w:rPr>
          <w:rFonts w:ascii="Times New Roman" w:hAnsi="Times New Roman" w:cs="Times New Roman"/>
          <w:sz w:val="28"/>
          <w:szCs w:val="28"/>
          <w:lang w:val="en-US"/>
        </w:rPr>
        <w:t>(</w:t>
      </w:r>
      <w:r w:rsidRPr="001B6A75">
        <w:rPr>
          <w:rFonts w:ascii="Times New Roman" w:hAnsi="Times New Roman" w:cs="Times New Roman"/>
          <w:sz w:val="28"/>
          <w:szCs w:val="28"/>
          <w:lang w:val="en-US"/>
        </w:rPr>
        <w:t>OT4ME 202</w:t>
      </w:r>
      <w:r w:rsidR="00EE5AC6">
        <w:rPr>
          <w:rFonts w:ascii="Times New Roman" w:hAnsi="Times New Roman" w:cs="Times New Roman"/>
          <w:sz w:val="28"/>
          <w:szCs w:val="28"/>
          <w:lang w:val="en-US"/>
        </w:rPr>
        <w:t>).</w:t>
      </w:r>
      <w:r w:rsidRPr="001B6A75">
        <w:rPr>
          <w:rFonts w:ascii="Times New Roman" w:hAnsi="Times New Roman" w:cs="Times New Roman"/>
          <w:sz w:val="28"/>
          <w:szCs w:val="28"/>
          <w:lang w:val="en-US"/>
        </w:rPr>
        <w:t xml:space="preserve"> – </w:t>
      </w:r>
      <w:r w:rsidR="00EE5AC6" w:rsidRPr="00EE5AC6">
        <w:rPr>
          <w:rFonts w:ascii="Times New Roman" w:hAnsi="Times New Roman" w:cs="Times New Roman"/>
          <w:sz w:val="28"/>
          <w:szCs w:val="28"/>
          <w:lang w:val="en-US"/>
        </w:rPr>
        <w:t>Alcalá de Henares</w:t>
      </w:r>
      <w:r w:rsidR="00EE5AC6">
        <w:rPr>
          <w:rFonts w:ascii="Times New Roman" w:hAnsi="Times New Roman" w:cs="Times New Roman"/>
          <w:sz w:val="28"/>
          <w:szCs w:val="28"/>
          <w:lang w:val="en-US"/>
        </w:rPr>
        <w:t xml:space="preserve">, 2021. – </w:t>
      </w:r>
      <w:r w:rsidRPr="001B6A75">
        <w:rPr>
          <w:rFonts w:ascii="Times New Roman" w:hAnsi="Times New Roman" w:cs="Times New Roman"/>
          <w:sz w:val="28"/>
          <w:szCs w:val="28"/>
          <w:lang w:val="en-US"/>
        </w:rPr>
        <w:t>P. 31-34.</w:t>
      </w:r>
    </w:p>
    <w:p w14:paraId="42E4FD84" w14:textId="45946379" w:rsidR="001E49DD" w:rsidRPr="001B6A75" w:rsidRDefault="001E49DD" w:rsidP="00EE5AC6">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El-Migid M.-A.A., Cai D., Niven T. et al. A Trello power-up to capture and monitor emotions of Agile teams // Journal of Systems and Software</w:t>
      </w:r>
      <w:r w:rsidR="00AB2056">
        <w:rPr>
          <w:rFonts w:ascii="Times New Roman" w:hAnsi="Times New Roman" w:cs="Times New Roman"/>
          <w:sz w:val="28"/>
          <w:szCs w:val="28"/>
          <w:lang w:val="en-US"/>
        </w:rPr>
        <w:t>. – 2021.</w:t>
      </w:r>
      <w:r w:rsidRPr="001B6A75">
        <w:rPr>
          <w:rFonts w:ascii="Times New Roman" w:hAnsi="Times New Roman" w:cs="Times New Roman"/>
          <w:sz w:val="28"/>
          <w:szCs w:val="28"/>
          <w:lang w:val="en-US"/>
        </w:rPr>
        <w:t xml:space="preserve"> </w:t>
      </w:r>
      <w:r w:rsidR="00AB2056">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Vol.</w:t>
      </w:r>
      <w:r w:rsidR="00AB2056">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186</w:t>
      </w:r>
      <w:r w:rsidR="00AB2056">
        <w:rPr>
          <w:rFonts w:ascii="Times New Roman" w:hAnsi="Times New Roman" w:cs="Times New Roman"/>
          <w:sz w:val="28"/>
          <w:szCs w:val="28"/>
          <w:lang w:val="en-US"/>
        </w:rPr>
        <w:t xml:space="preserve">. – P. </w:t>
      </w:r>
      <w:r w:rsidRPr="001B6A75">
        <w:rPr>
          <w:rFonts w:ascii="Times New Roman" w:hAnsi="Times New Roman" w:cs="Times New Roman"/>
          <w:sz w:val="28"/>
          <w:szCs w:val="28"/>
          <w:lang w:val="en-US"/>
        </w:rPr>
        <w:t>111206</w:t>
      </w:r>
      <w:r w:rsidR="00AB2056">
        <w:rPr>
          <w:rFonts w:ascii="Times New Roman" w:hAnsi="Times New Roman" w:cs="Times New Roman"/>
          <w:sz w:val="28"/>
          <w:szCs w:val="28"/>
          <w:lang w:val="en-US"/>
        </w:rPr>
        <w:t>-1-111206-12</w:t>
      </w:r>
      <w:r w:rsidRPr="001B6A75">
        <w:rPr>
          <w:rFonts w:ascii="Times New Roman" w:hAnsi="Times New Roman" w:cs="Times New Roman"/>
          <w:sz w:val="28"/>
          <w:szCs w:val="28"/>
          <w:lang w:val="en-US"/>
        </w:rPr>
        <w:t>.</w:t>
      </w:r>
    </w:p>
    <w:p w14:paraId="65DE8851" w14:textId="28157567" w:rsidR="001E49DD" w:rsidRPr="001B6A75" w:rsidRDefault="00ED1D74"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Pr>
          <w:rFonts w:ascii="Times New Roman" w:hAnsi="Times New Roman" w:cs="Times New Roman"/>
          <w:sz w:val="28"/>
          <w:szCs w:val="28"/>
          <w:lang w:val="en-US"/>
        </w:rPr>
        <w:t>O’Neill T.R., McPherson T.</w:t>
      </w:r>
      <w:r w:rsidR="001E49DD" w:rsidRPr="001B6A75">
        <w:rPr>
          <w:rFonts w:ascii="Times New Roman" w:hAnsi="Times New Roman" w:cs="Times New Roman"/>
          <w:sz w:val="28"/>
          <w:szCs w:val="28"/>
          <w:lang w:val="en-US"/>
        </w:rPr>
        <w:t xml:space="preserve">D. Applying Deming's PDCA Cycle in Higher Education // Quality Assurance in Education. – 2006. </w:t>
      </w:r>
      <w:r>
        <w:rPr>
          <w:rFonts w:ascii="Times New Roman" w:hAnsi="Times New Roman" w:cs="Times New Roman"/>
          <w:sz w:val="28"/>
          <w:szCs w:val="28"/>
          <w:lang w:val="en-US"/>
        </w:rPr>
        <w:t xml:space="preserve">– </w:t>
      </w:r>
      <w:r w:rsidR="001E49DD" w:rsidRPr="001B6A75">
        <w:rPr>
          <w:rFonts w:ascii="Times New Roman" w:hAnsi="Times New Roman" w:cs="Times New Roman"/>
          <w:sz w:val="28"/>
          <w:szCs w:val="28"/>
          <w:lang w:val="en-US"/>
        </w:rPr>
        <w:t>Vol 14, Is</w:t>
      </w:r>
      <w:r>
        <w:rPr>
          <w:rFonts w:ascii="Times New Roman" w:hAnsi="Times New Roman" w:cs="Times New Roman"/>
          <w:sz w:val="28"/>
          <w:szCs w:val="28"/>
          <w:lang w:val="en-US"/>
        </w:rPr>
        <w:t xml:space="preserve">sue </w:t>
      </w:r>
      <w:r w:rsidR="001E49DD" w:rsidRPr="001B6A75">
        <w:rPr>
          <w:rFonts w:ascii="Times New Roman" w:hAnsi="Times New Roman" w:cs="Times New Roman"/>
          <w:sz w:val="28"/>
          <w:szCs w:val="28"/>
          <w:lang w:val="en-US"/>
        </w:rPr>
        <w:t xml:space="preserve">4. </w:t>
      </w:r>
      <w:r>
        <w:rPr>
          <w:rFonts w:ascii="Times New Roman" w:hAnsi="Times New Roman" w:cs="Times New Roman"/>
          <w:sz w:val="28"/>
          <w:szCs w:val="28"/>
          <w:lang w:val="en-US"/>
        </w:rPr>
        <w:t xml:space="preserve">– </w:t>
      </w:r>
      <w:r w:rsidR="001E49DD" w:rsidRPr="001B6A75">
        <w:rPr>
          <w:rFonts w:ascii="Times New Roman" w:hAnsi="Times New Roman" w:cs="Times New Roman"/>
          <w:sz w:val="28"/>
          <w:szCs w:val="28"/>
          <w:lang w:val="en-US"/>
        </w:rPr>
        <w:t>P.</w:t>
      </w:r>
      <w:r>
        <w:rPr>
          <w:rFonts w:ascii="Times New Roman" w:hAnsi="Times New Roman" w:cs="Times New Roman"/>
          <w:sz w:val="28"/>
          <w:szCs w:val="28"/>
          <w:lang w:val="en-US"/>
        </w:rPr>
        <w:t> </w:t>
      </w:r>
      <w:r w:rsidR="001E49DD" w:rsidRPr="001B6A75">
        <w:rPr>
          <w:rFonts w:ascii="Times New Roman" w:hAnsi="Times New Roman" w:cs="Times New Roman"/>
          <w:sz w:val="28"/>
          <w:szCs w:val="28"/>
          <w:lang w:val="en-US"/>
        </w:rPr>
        <w:t>394-405.</w:t>
      </w:r>
    </w:p>
    <w:p w14:paraId="252083B0" w14:textId="701DE4AC"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Espitia E.E. Virtual classroom management by implementing the Plan-Do-Check-Act (PDCA) cycle in a distance education undergraduate program at the University of Cordoba</w:t>
      </w:r>
      <w:r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lang w:val="en-US"/>
        </w:rPr>
        <w:t xml:space="preserve">// Decima Quinta Conferencia Iberoamericana en Sistemas, Cibernetica e Informatica, Decimo Tercer </w:t>
      </w:r>
      <w:r w:rsidR="00ED1D74" w:rsidRPr="001B6A75">
        <w:rPr>
          <w:rFonts w:ascii="Times New Roman" w:hAnsi="Times New Roman" w:cs="Times New Roman"/>
          <w:sz w:val="28"/>
          <w:szCs w:val="28"/>
          <w:lang w:val="en-US"/>
        </w:rPr>
        <w:t>s</w:t>
      </w:r>
      <w:r w:rsidRPr="001B6A75">
        <w:rPr>
          <w:rFonts w:ascii="Times New Roman" w:hAnsi="Times New Roman" w:cs="Times New Roman"/>
          <w:sz w:val="28"/>
          <w:szCs w:val="28"/>
          <w:lang w:val="en-US"/>
        </w:rPr>
        <w:t>impos</w:t>
      </w:r>
      <w:r w:rsidR="00ED1D74">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Iberoamericano en Educa</w:t>
      </w:r>
      <w:r w:rsidR="00ED1D74">
        <w:rPr>
          <w:rFonts w:ascii="Times New Roman" w:hAnsi="Times New Roman" w:cs="Times New Roman"/>
          <w:sz w:val="28"/>
          <w:szCs w:val="28"/>
          <w:lang w:val="en-US"/>
        </w:rPr>
        <w:t>cion, Cibernetica e Informatica (</w:t>
      </w:r>
      <w:r w:rsidRPr="001B6A75">
        <w:rPr>
          <w:rFonts w:ascii="Times New Roman" w:hAnsi="Times New Roman" w:cs="Times New Roman"/>
          <w:sz w:val="28"/>
          <w:szCs w:val="28"/>
          <w:lang w:val="en-US"/>
        </w:rPr>
        <w:t>SIECI 2016</w:t>
      </w:r>
      <w:r w:rsidR="00ED1D74">
        <w:rPr>
          <w:rFonts w:ascii="Times New Roman" w:hAnsi="Times New Roman" w:cs="Times New Roman"/>
          <w:sz w:val="28"/>
          <w:szCs w:val="28"/>
          <w:lang w:val="en-US"/>
        </w:rPr>
        <w:t>).</w:t>
      </w:r>
      <w:r w:rsidRPr="001B6A75">
        <w:rPr>
          <w:rFonts w:ascii="Times New Roman" w:hAnsi="Times New Roman" w:cs="Times New Roman"/>
          <w:sz w:val="28"/>
          <w:szCs w:val="28"/>
          <w:lang w:val="en-US"/>
        </w:rPr>
        <w:t xml:space="preserve"> </w:t>
      </w:r>
      <w:r w:rsidR="00ED1D74">
        <w:rPr>
          <w:rFonts w:ascii="Times New Roman" w:hAnsi="Times New Roman" w:cs="Times New Roman"/>
          <w:sz w:val="28"/>
          <w:szCs w:val="28"/>
          <w:lang w:val="en-US"/>
        </w:rPr>
        <w:t>–</w:t>
      </w:r>
      <w:r w:rsidRPr="001B6A75">
        <w:rPr>
          <w:rFonts w:ascii="Times New Roman" w:hAnsi="Times New Roman" w:cs="Times New Roman"/>
          <w:sz w:val="28"/>
          <w:szCs w:val="28"/>
          <w:lang w:val="en-US"/>
        </w:rPr>
        <w:t xml:space="preserve"> Memorias, </w:t>
      </w:r>
      <w:r w:rsidR="00ED1D74">
        <w:rPr>
          <w:rFonts w:ascii="Times New Roman" w:hAnsi="Times New Roman" w:cs="Times New Roman"/>
          <w:sz w:val="28"/>
          <w:szCs w:val="28"/>
          <w:lang w:val="en-US"/>
        </w:rPr>
        <w:t xml:space="preserve">2016. – </w:t>
      </w:r>
      <w:r w:rsidRPr="001B6A75">
        <w:rPr>
          <w:rFonts w:ascii="Times New Roman" w:hAnsi="Times New Roman" w:cs="Times New Roman"/>
          <w:sz w:val="28"/>
          <w:szCs w:val="28"/>
          <w:lang w:val="en-US"/>
        </w:rPr>
        <w:t>P. 286</w:t>
      </w:r>
      <w:r w:rsidR="00ED1D74">
        <w:rPr>
          <w:rFonts w:ascii="Times New Roman" w:hAnsi="Times New Roman" w:cs="Times New Roman"/>
          <w:sz w:val="28"/>
          <w:szCs w:val="28"/>
          <w:lang w:val="en-US"/>
        </w:rPr>
        <w:t>-</w:t>
      </w:r>
      <w:r w:rsidRPr="001B6A75">
        <w:rPr>
          <w:rFonts w:ascii="Times New Roman" w:hAnsi="Times New Roman" w:cs="Times New Roman"/>
          <w:sz w:val="28"/>
          <w:szCs w:val="28"/>
          <w:lang w:val="en-US"/>
        </w:rPr>
        <w:t>291.</w:t>
      </w:r>
    </w:p>
    <w:p w14:paraId="6B68BEDE" w14:textId="18998EC1"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 xml:space="preserve">Zhao F. PDCA circulation in university education applied research // </w:t>
      </w:r>
      <w:r w:rsidR="003013A3">
        <w:rPr>
          <w:rFonts w:ascii="Times New Roman" w:hAnsi="Times New Roman" w:cs="Times New Roman"/>
          <w:sz w:val="28"/>
          <w:szCs w:val="28"/>
          <w:lang w:val="en-US"/>
        </w:rPr>
        <w:t xml:space="preserve">Procced. </w:t>
      </w:r>
      <w:r w:rsidRPr="001B6A75">
        <w:rPr>
          <w:rFonts w:ascii="Times New Roman" w:hAnsi="Times New Roman" w:cs="Times New Roman"/>
          <w:sz w:val="28"/>
          <w:szCs w:val="28"/>
          <w:lang w:val="en-US"/>
        </w:rPr>
        <w:t xml:space="preserve">1st </w:t>
      </w:r>
      <w:r w:rsidR="00ED1D74" w:rsidRPr="001B6A75">
        <w:rPr>
          <w:rFonts w:ascii="Times New Roman" w:hAnsi="Times New Roman" w:cs="Times New Roman"/>
          <w:sz w:val="28"/>
          <w:szCs w:val="28"/>
          <w:lang w:val="en-US"/>
        </w:rPr>
        <w:t>internat</w:t>
      </w:r>
      <w:r w:rsidR="00ED1D74">
        <w:rPr>
          <w:rFonts w:ascii="Times New Roman" w:hAnsi="Times New Roman" w:cs="Times New Roman"/>
          <w:sz w:val="28"/>
          <w:szCs w:val="28"/>
          <w:lang w:val="en-US"/>
        </w:rPr>
        <w:t>.</w:t>
      </w:r>
      <w:r w:rsidR="00ED1D74" w:rsidRPr="001B6A75">
        <w:rPr>
          <w:rFonts w:ascii="Times New Roman" w:hAnsi="Times New Roman" w:cs="Times New Roman"/>
          <w:sz w:val="28"/>
          <w:szCs w:val="28"/>
          <w:lang w:val="en-US"/>
        </w:rPr>
        <w:t xml:space="preserve"> co</w:t>
      </w:r>
      <w:r w:rsidRPr="001B6A75">
        <w:rPr>
          <w:rFonts w:ascii="Times New Roman" w:hAnsi="Times New Roman" w:cs="Times New Roman"/>
          <w:sz w:val="28"/>
          <w:szCs w:val="28"/>
          <w:lang w:val="en-US"/>
        </w:rPr>
        <w:t>nf</w:t>
      </w:r>
      <w:r w:rsidR="00ED1D74">
        <w:rPr>
          <w:rFonts w:ascii="Times New Roman" w:hAnsi="Times New Roman" w:cs="Times New Roman"/>
          <w:sz w:val="28"/>
          <w:szCs w:val="28"/>
          <w:lang w:val="en-US"/>
        </w:rPr>
        <w:t>.</w:t>
      </w:r>
      <w:r w:rsidRPr="001B6A75">
        <w:rPr>
          <w:rFonts w:ascii="Times New Roman" w:hAnsi="Times New Roman" w:cs="Times New Roman"/>
          <w:sz w:val="28"/>
          <w:szCs w:val="28"/>
          <w:lang w:val="en-US"/>
        </w:rPr>
        <w:t xml:space="preserve"> on Information Science and Engineering</w:t>
      </w:r>
      <w:r w:rsidR="00ED1D74">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ICISE 2009</w:t>
      </w:r>
      <w:r w:rsidR="00ED1D74">
        <w:rPr>
          <w:rFonts w:ascii="Times New Roman" w:hAnsi="Times New Roman" w:cs="Times New Roman"/>
          <w:sz w:val="28"/>
          <w:szCs w:val="28"/>
          <w:lang w:val="en-US"/>
        </w:rPr>
        <w:t>). – Nanjing</w:t>
      </w:r>
      <w:r w:rsidRPr="001B6A75">
        <w:rPr>
          <w:rFonts w:ascii="Times New Roman" w:hAnsi="Times New Roman" w:cs="Times New Roman"/>
          <w:sz w:val="28"/>
          <w:szCs w:val="28"/>
          <w:lang w:val="en-US"/>
        </w:rPr>
        <w:t xml:space="preserve">, </w:t>
      </w:r>
      <w:r w:rsidR="00ED1D74">
        <w:rPr>
          <w:rFonts w:ascii="Times New Roman" w:hAnsi="Times New Roman" w:cs="Times New Roman"/>
          <w:sz w:val="28"/>
          <w:szCs w:val="28"/>
          <w:lang w:val="en-US"/>
        </w:rPr>
        <w:t xml:space="preserve">2009. – P. </w:t>
      </w:r>
      <w:r w:rsidRPr="001B6A75">
        <w:rPr>
          <w:rFonts w:ascii="Times New Roman" w:hAnsi="Times New Roman" w:cs="Times New Roman"/>
          <w:sz w:val="28"/>
          <w:szCs w:val="28"/>
          <w:lang w:val="en-US"/>
        </w:rPr>
        <w:t>3375-3378</w:t>
      </w:r>
      <w:r w:rsidR="00ED1D74">
        <w:rPr>
          <w:rFonts w:ascii="Times New Roman" w:hAnsi="Times New Roman" w:cs="Times New Roman"/>
          <w:sz w:val="28"/>
          <w:szCs w:val="28"/>
          <w:lang w:val="en-US"/>
        </w:rPr>
        <w:t>.</w:t>
      </w:r>
      <w:r w:rsidRPr="001B6A75">
        <w:rPr>
          <w:rFonts w:ascii="Times New Roman" w:hAnsi="Times New Roman" w:cs="Times New Roman"/>
          <w:sz w:val="28"/>
          <w:szCs w:val="28"/>
          <w:lang w:val="en-US"/>
        </w:rPr>
        <w:t xml:space="preserve"> </w:t>
      </w:r>
    </w:p>
    <w:p w14:paraId="2C6F32E0" w14:textId="55644C1F"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 xml:space="preserve">Cui W., Xiangqun S., Shiyin S. </w:t>
      </w:r>
      <w:r w:rsidR="003013A3">
        <w:rPr>
          <w:rFonts w:ascii="Times New Roman" w:hAnsi="Times New Roman" w:cs="Times New Roman"/>
          <w:sz w:val="28"/>
          <w:szCs w:val="28"/>
          <w:lang w:val="en-US"/>
        </w:rPr>
        <w:t xml:space="preserve">Retracted: </w:t>
      </w:r>
      <w:r w:rsidRPr="001B6A75">
        <w:rPr>
          <w:rFonts w:ascii="Times New Roman" w:hAnsi="Times New Roman" w:cs="Times New Roman"/>
          <w:sz w:val="28"/>
          <w:szCs w:val="28"/>
          <w:lang w:val="en-US"/>
        </w:rPr>
        <w:t>C Programming Language Education Reform Concept Based on PDCA Circulation Management // Proceed</w:t>
      </w:r>
      <w:r w:rsidR="003013A3">
        <w:rPr>
          <w:rFonts w:ascii="Times New Roman" w:hAnsi="Times New Roman" w:cs="Times New Roman"/>
          <w:sz w:val="28"/>
          <w:szCs w:val="28"/>
          <w:lang w:val="en-US"/>
        </w:rPr>
        <w:t>.</w:t>
      </w:r>
      <w:r w:rsidRPr="001B6A75">
        <w:rPr>
          <w:rFonts w:ascii="Times New Roman" w:hAnsi="Times New Roman" w:cs="Times New Roman"/>
          <w:sz w:val="28"/>
          <w:szCs w:val="28"/>
          <w:lang w:val="en-US"/>
        </w:rPr>
        <w:t xml:space="preserve"> 2018 3rd </w:t>
      </w:r>
      <w:r w:rsidR="003013A3" w:rsidRPr="001B6A75">
        <w:rPr>
          <w:rFonts w:ascii="Times New Roman" w:hAnsi="Times New Roman" w:cs="Times New Roman"/>
          <w:sz w:val="28"/>
          <w:szCs w:val="28"/>
          <w:lang w:val="en-US"/>
        </w:rPr>
        <w:t>internat</w:t>
      </w:r>
      <w:r w:rsidR="003013A3">
        <w:rPr>
          <w:rFonts w:ascii="Times New Roman" w:hAnsi="Times New Roman" w:cs="Times New Roman"/>
          <w:sz w:val="28"/>
          <w:szCs w:val="28"/>
          <w:lang w:val="en-US"/>
        </w:rPr>
        <w:t>.</w:t>
      </w:r>
      <w:r w:rsidR="003013A3" w:rsidRPr="001B6A75">
        <w:rPr>
          <w:rFonts w:ascii="Times New Roman" w:hAnsi="Times New Roman" w:cs="Times New Roman"/>
          <w:sz w:val="28"/>
          <w:szCs w:val="28"/>
          <w:lang w:val="en-US"/>
        </w:rPr>
        <w:t xml:space="preserve"> conf</w:t>
      </w:r>
      <w:r w:rsidR="003013A3">
        <w:rPr>
          <w:rFonts w:ascii="Times New Roman" w:hAnsi="Times New Roman" w:cs="Times New Roman"/>
          <w:sz w:val="28"/>
          <w:szCs w:val="28"/>
          <w:lang w:val="en-US"/>
        </w:rPr>
        <w:t>.</w:t>
      </w:r>
      <w:r w:rsidR="003013A3" w:rsidRPr="001B6A75">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on Smart City and Systems Engineering</w:t>
      </w:r>
      <w:r w:rsid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ICSCSE 2018</w:t>
      </w:r>
      <w:r w:rsidR="003013A3">
        <w:rPr>
          <w:rFonts w:ascii="Times New Roman" w:hAnsi="Times New Roman" w:cs="Times New Roman"/>
          <w:sz w:val="28"/>
          <w:szCs w:val="28"/>
          <w:lang w:val="en-US"/>
        </w:rPr>
        <w:t>). – Xiamen</w:t>
      </w:r>
      <w:r w:rsidRPr="001B6A75">
        <w:rPr>
          <w:rFonts w:ascii="Times New Roman" w:hAnsi="Times New Roman" w:cs="Times New Roman"/>
          <w:sz w:val="28"/>
          <w:szCs w:val="28"/>
          <w:lang w:val="en-US"/>
        </w:rPr>
        <w:t xml:space="preserve">, </w:t>
      </w:r>
      <w:r w:rsidR="003013A3">
        <w:rPr>
          <w:rFonts w:ascii="Times New Roman" w:hAnsi="Times New Roman" w:cs="Times New Roman"/>
          <w:sz w:val="28"/>
          <w:szCs w:val="28"/>
          <w:lang w:val="en-US"/>
        </w:rPr>
        <w:t xml:space="preserve">2018. – </w:t>
      </w:r>
      <w:r w:rsidRPr="001B6A75">
        <w:rPr>
          <w:rFonts w:ascii="Times New Roman" w:hAnsi="Times New Roman" w:cs="Times New Roman"/>
          <w:sz w:val="28"/>
          <w:szCs w:val="28"/>
          <w:lang w:val="en-US"/>
        </w:rPr>
        <w:t>P. 567</w:t>
      </w:r>
      <w:r w:rsidR="003013A3">
        <w:rPr>
          <w:rFonts w:ascii="Times New Roman" w:hAnsi="Times New Roman" w:cs="Times New Roman"/>
          <w:sz w:val="28"/>
          <w:szCs w:val="28"/>
          <w:lang w:val="en-US"/>
        </w:rPr>
        <w:t>-</w:t>
      </w:r>
      <w:r w:rsidRPr="001B6A75">
        <w:rPr>
          <w:rFonts w:ascii="Times New Roman" w:hAnsi="Times New Roman" w:cs="Times New Roman"/>
          <w:sz w:val="28"/>
          <w:szCs w:val="28"/>
          <w:lang w:val="en-US"/>
        </w:rPr>
        <w:t>570.</w:t>
      </w:r>
    </w:p>
    <w:p w14:paraId="40FF8854" w14:textId="3E39B127"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 xml:space="preserve">Suyono A.M., Ferdian R., Anwar A. Identification </w:t>
      </w:r>
      <w:r w:rsidR="003013A3" w:rsidRPr="001B6A75">
        <w:rPr>
          <w:rFonts w:ascii="Times New Roman" w:hAnsi="Times New Roman" w:cs="Times New Roman"/>
          <w:sz w:val="28"/>
          <w:szCs w:val="28"/>
          <w:lang w:val="en-US"/>
        </w:rPr>
        <w:t>o</w:t>
      </w:r>
      <w:r w:rsidRPr="001B6A75">
        <w:rPr>
          <w:rFonts w:ascii="Times New Roman" w:hAnsi="Times New Roman" w:cs="Times New Roman"/>
          <w:sz w:val="28"/>
          <w:szCs w:val="28"/>
          <w:lang w:val="en-US"/>
        </w:rPr>
        <w:t xml:space="preserve">f The Implementation </w:t>
      </w:r>
      <w:r w:rsidR="003013A3" w:rsidRPr="001B6A75">
        <w:rPr>
          <w:rFonts w:ascii="Times New Roman" w:hAnsi="Times New Roman" w:cs="Times New Roman"/>
          <w:sz w:val="28"/>
          <w:szCs w:val="28"/>
          <w:lang w:val="en-US"/>
        </w:rPr>
        <w:t>o</w:t>
      </w:r>
      <w:r w:rsidRPr="001B6A75">
        <w:rPr>
          <w:rFonts w:ascii="Times New Roman" w:hAnsi="Times New Roman" w:cs="Times New Roman"/>
          <w:sz w:val="28"/>
          <w:szCs w:val="28"/>
          <w:lang w:val="en-US"/>
        </w:rPr>
        <w:t>f Work Attitude At Pt Cde Using 5s Method (Seiri, Seiton, Seiso, Seiketsu, And Setsuke)</w:t>
      </w:r>
      <w:r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lang w:val="en-US"/>
        </w:rPr>
        <w:t>// Review of International Geographical Education Online. – 2021. – Vol.</w:t>
      </w:r>
      <w:r w:rsidR="003013A3">
        <w:rPr>
          <w:rFonts w:ascii="Times New Roman" w:hAnsi="Times New Roman" w:cs="Times New Roman"/>
          <w:sz w:val="28"/>
          <w:szCs w:val="28"/>
          <w:lang w:val="en-US"/>
        </w:rPr>
        <w:t> </w:t>
      </w:r>
      <w:r w:rsidRPr="001B6A75">
        <w:rPr>
          <w:rFonts w:ascii="Times New Roman" w:hAnsi="Times New Roman" w:cs="Times New Roman"/>
          <w:sz w:val="28"/>
          <w:szCs w:val="28"/>
          <w:lang w:val="en-US"/>
        </w:rPr>
        <w:t>11, Is</w:t>
      </w:r>
      <w:r w:rsidR="003013A3">
        <w:rPr>
          <w:rFonts w:ascii="Times New Roman" w:hAnsi="Times New Roman" w:cs="Times New Roman"/>
          <w:sz w:val="28"/>
          <w:szCs w:val="28"/>
          <w:lang w:val="en-US"/>
        </w:rPr>
        <w:t>sue</w:t>
      </w:r>
      <w:r w:rsidRPr="001B6A75">
        <w:rPr>
          <w:rFonts w:ascii="Times New Roman" w:hAnsi="Times New Roman" w:cs="Times New Roman"/>
          <w:sz w:val="28"/>
          <w:szCs w:val="28"/>
          <w:lang w:val="en-US"/>
        </w:rPr>
        <w:t xml:space="preserve"> 6. – P. 29-33</w:t>
      </w:r>
      <w:r w:rsidR="003013A3">
        <w:rPr>
          <w:rFonts w:ascii="Times New Roman" w:hAnsi="Times New Roman" w:cs="Times New Roman"/>
          <w:sz w:val="28"/>
          <w:szCs w:val="28"/>
          <w:lang w:val="en-US"/>
        </w:rPr>
        <w:t>.</w:t>
      </w:r>
      <w:r w:rsidRPr="001B6A75">
        <w:rPr>
          <w:rFonts w:ascii="Times New Roman" w:hAnsi="Times New Roman" w:cs="Times New Roman"/>
          <w:sz w:val="28"/>
          <w:szCs w:val="28"/>
          <w:lang w:val="en-US"/>
        </w:rPr>
        <w:t xml:space="preserve"> </w:t>
      </w:r>
    </w:p>
    <w:p w14:paraId="261DC6E6" w14:textId="1640DC1B"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 xml:space="preserve">Beno J., Rao M.V., Beno J. et al. Process Control Inspection using 5S Method and Computation with Pareto Analysis // </w:t>
      </w:r>
      <w:r w:rsidR="003013A3">
        <w:rPr>
          <w:rFonts w:ascii="Times New Roman" w:hAnsi="Times New Roman" w:cs="Times New Roman"/>
          <w:sz w:val="28"/>
          <w:szCs w:val="28"/>
          <w:lang w:val="en-US"/>
        </w:rPr>
        <w:t xml:space="preserve">Procced. </w:t>
      </w:r>
      <w:r w:rsidRPr="001B6A75">
        <w:rPr>
          <w:rFonts w:ascii="Times New Roman" w:hAnsi="Times New Roman" w:cs="Times New Roman"/>
          <w:sz w:val="28"/>
          <w:szCs w:val="28"/>
          <w:lang w:val="en-US"/>
        </w:rPr>
        <w:t xml:space="preserve">7th IEEE </w:t>
      </w:r>
      <w:r w:rsidR="003013A3" w:rsidRPr="001B6A75">
        <w:rPr>
          <w:rFonts w:ascii="Times New Roman" w:hAnsi="Times New Roman" w:cs="Times New Roman"/>
          <w:sz w:val="28"/>
          <w:szCs w:val="28"/>
          <w:lang w:val="en-US"/>
        </w:rPr>
        <w:t>i</w:t>
      </w:r>
      <w:r w:rsidRPr="001B6A75">
        <w:rPr>
          <w:rFonts w:ascii="Times New Roman" w:hAnsi="Times New Roman" w:cs="Times New Roman"/>
          <w:sz w:val="28"/>
          <w:szCs w:val="28"/>
          <w:lang w:val="en-US"/>
        </w:rPr>
        <w:t>nternat</w:t>
      </w:r>
      <w:r w:rsidR="003013A3">
        <w:rPr>
          <w:rFonts w:ascii="Times New Roman" w:hAnsi="Times New Roman" w:cs="Times New Roman"/>
          <w:sz w:val="28"/>
          <w:szCs w:val="28"/>
          <w:lang w:val="en-US"/>
        </w:rPr>
        <w:t>.</w:t>
      </w:r>
      <w:r w:rsidRPr="001B6A75">
        <w:rPr>
          <w:rFonts w:ascii="Times New Roman" w:hAnsi="Times New Roman" w:cs="Times New Roman"/>
          <w:sz w:val="28"/>
          <w:szCs w:val="28"/>
          <w:lang w:val="en-US"/>
        </w:rPr>
        <w:t xml:space="preserve"> </w:t>
      </w:r>
      <w:r w:rsidR="003013A3" w:rsidRPr="001B6A75">
        <w:rPr>
          <w:rFonts w:ascii="Times New Roman" w:hAnsi="Times New Roman" w:cs="Times New Roman"/>
          <w:sz w:val="28"/>
          <w:szCs w:val="28"/>
          <w:lang w:val="en-US"/>
        </w:rPr>
        <w:t>c</w:t>
      </w:r>
      <w:r w:rsidRPr="001B6A75">
        <w:rPr>
          <w:rFonts w:ascii="Times New Roman" w:hAnsi="Times New Roman" w:cs="Times New Roman"/>
          <w:sz w:val="28"/>
          <w:szCs w:val="28"/>
          <w:lang w:val="en-US"/>
        </w:rPr>
        <w:t>onf</w:t>
      </w:r>
      <w:r w:rsidR="003013A3">
        <w:rPr>
          <w:rFonts w:ascii="Times New Roman" w:hAnsi="Times New Roman" w:cs="Times New Roman"/>
          <w:sz w:val="28"/>
          <w:szCs w:val="28"/>
          <w:lang w:val="en-US"/>
        </w:rPr>
        <w:t>.</w:t>
      </w:r>
      <w:r w:rsidRPr="001B6A75">
        <w:rPr>
          <w:rFonts w:ascii="Times New Roman" w:hAnsi="Times New Roman" w:cs="Times New Roman"/>
          <w:sz w:val="28"/>
          <w:szCs w:val="28"/>
          <w:lang w:val="en-US"/>
        </w:rPr>
        <w:t xml:space="preserve"> on Advances in Computing, Communication and Control</w:t>
      </w:r>
      <w:r w:rsid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ICAC3</w:t>
      </w:r>
      <w:r w:rsidR="003013A3">
        <w:rPr>
          <w:rFonts w:ascii="Times New Roman" w:hAnsi="Times New Roman" w:cs="Times New Roman"/>
          <w:sz w:val="28"/>
          <w:szCs w:val="28"/>
          <w:lang w:val="en-US"/>
        </w:rPr>
        <w:t>). – Mumbai,</w:t>
      </w:r>
      <w:r w:rsidRPr="001B6A75">
        <w:rPr>
          <w:rFonts w:ascii="Times New Roman" w:hAnsi="Times New Roman" w:cs="Times New Roman"/>
          <w:sz w:val="28"/>
          <w:szCs w:val="28"/>
          <w:lang w:val="en-US"/>
        </w:rPr>
        <w:t xml:space="preserve"> 2021. </w:t>
      </w:r>
      <w:r w:rsidR="003013A3">
        <w:rPr>
          <w:rFonts w:ascii="Times New Roman" w:hAnsi="Times New Roman" w:cs="Times New Roman"/>
          <w:sz w:val="28"/>
          <w:szCs w:val="28"/>
          <w:lang w:val="en-US"/>
        </w:rPr>
        <w:t>– P. 1-5.</w:t>
      </w:r>
    </w:p>
    <w:p w14:paraId="5F642ADD" w14:textId="4AE7665D" w:rsidR="001E49DD" w:rsidRPr="001B6A75" w:rsidRDefault="003013A3"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Pr>
          <w:rFonts w:ascii="Times New Roman" w:hAnsi="Times New Roman" w:cs="Times New Roman"/>
          <w:sz w:val="28"/>
          <w:szCs w:val="28"/>
          <w:lang w:val="en-US"/>
        </w:rPr>
        <w:t>Sharon C.P. Sto I.S., Dona J.</w:t>
      </w:r>
      <w:r w:rsidR="001E49DD" w:rsidRPr="001B6A75">
        <w:rPr>
          <w:rFonts w:ascii="Times New Roman" w:hAnsi="Times New Roman" w:cs="Times New Roman"/>
          <w:sz w:val="28"/>
          <w:szCs w:val="28"/>
          <w:lang w:val="en-US"/>
        </w:rPr>
        <w:t xml:space="preserve">E. et al. The effectiveness of implementing 5S (sort, straighten, shine, standardize, sustain) to make ict classroom of grade 10 students at holy spirit national high school conducive to learning // Pindus Journal </w:t>
      </w:r>
      <w:r w:rsidRPr="001B6A75">
        <w:rPr>
          <w:rFonts w:ascii="Times New Roman" w:hAnsi="Times New Roman" w:cs="Times New Roman"/>
          <w:sz w:val="28"/>
          <w:szCs w:val="28"/>
          <w:lang w:val="en-US"/>
        </w:rPr>
        <w:t>o</w:t>
      </w:r>
      <w:r w:rsidR="001E49DD" w:rsidRPr="001B6A75">
        <w:rPr>
          <w:rFonts w:ascii="Times New Roman" w:hAnsi="Times New Roman" w:cs="Times New Roman"/>
          <w:sz w:val="28"/>
          <w:szCs w:val="28"/>
          <w:lang w:val="en-US"/>
        </w:rPr>
        <w:t>f Culture, Literature, and ELT</w:t>
      </w:r>
      <w:r w:rsidR="001E49DD" w:rsidRPr="001B6A75">
        <w:rPr>
          <w:rFonts w:ascii="Times New Roman" w:hAnsi="Times New Roman" w:cs="Times New Roman"/>
          <w:sz w:val="28"/>
          <w:szCs w:val="28"/>
          <w:lang w:val="kk-KZ"/>
        </w:rPr>
        <w:t xml:space="preserve">. </w:t>
      </w:r>
      <w:r w:rsidR="001E49DD" w:rsidRPr="001B6A75">
        <w:rPr>
          <w:rFonts w:ascii="Times New Roman" w:hAnsi="Times New Roman" w:cs="Times New Roman"/>
          <w:sz w:val="28"/>
          <w:szCs w:val="28"/>
          <w:lang w:val="en-US"/>
        </w:rPr>
        <w:t xml:space="preserve">– </w:t>
      </w:r>
      <w:r w:rsidR="001E49DD" w:rsidRPr="001B6A75">
        <w:rPr>
          <w:rFonts w:ascii="Times New Roman" w:hAnsi="Times New Roman" w:cs="Times New Roman"/>
          <w:sz w:val="28"/>
          <w:szCs w:val="28"/>
          <w:lang w:val="kk-KZ"/>
        </w:rPr>
        <w:t>2021</w:t>
      </w:r>
      <w:r w:rsidR="001E49DD" w:rsidRPr="001B6A7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001E49DD" w:rsidRPr="001B6A75">
        <w:rPr>
          <w:rFonts w:ascii="Times New Roman" w:hAnsi="Times New Roman" w:cs="Times New Roman"/>
          <w:sz w:val="28"/>
          <w:szCs w:val="28"/>
          <w:lang w:val="en-US"/>
        </w:rPr>
        <w:t>№37-1. – P. 1-11.</w:t>
      </w:r>
    </w:p>
    <w:p w14:paraId="20CD3ACD" w14:textId="754ADA5E"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 xml:space="preserve">Bakar A.N., Mohamed N.A. et al. Intention to Implement 5S Management Among Students in Higher Education Institutions // Journal of Economics and Business. – 2020. – Vol. 3. </w:t>
      </w:r>
      <w:r w:rsidR="00AB2056">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P.</w:t>
      </w:r>
      <w:r w:rsidR="00AB2056">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 xml:space="preserve">1290-1303. </w:t>
      </w:r>
    </w:p>
    <w:p w14:paraId="7C558E21" w14:textId="47791CBC"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Ravi C., Archana N. Implementation of 5S Methodology in Higher Education Institute // International Research Journal of En</w:t>
      </w:r>
      <w:r w:rsidR="003013A3">
        <w:rPr>
          <w:rFonts w:ascii="Times New Roman" w:hAnsi="Times New Roman" w:cs="Times New Roman"/>
          <w:sz w:val="28"/>
          <w:szCs w:val="28"/>
          <w:lang w:val="en-US"/>
        </w:rPr>
        <w:t>gineering and Technology</w:t>
      </w:r>
      <w:r w:rsidRPr="001B6A75">
        <w:rPr>
          <w:rFonts w:ascii="Times New Roman" w:hAnsi="Times New Roman" w:cs="Times New Roman"/>
          <w:sz w:val="28"/>
          <w:szCs w:val="28"/>
          <w:lang w:val="en-US"/>
        </w:rPr>
        <w:t xml:space="preserve">. </w:t>
      </w:r>
      <w:r w:rsid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 xml:space="preserve">2019. </w:t>
      </w:r>
      <w:r w:rsid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Vol. 6, I</w:t>
      </w:r>
      <w:r w:rsidR="003013A3">
        <w:rPr>
          <w:rFonts w:ascii="Times New Roman" w:hAnsi="Times New Roman" w:cs="Times New Roman"/>
          <w:sz w:val="28"/>
          <w:szCs w:val="28"/>
          <w:lang w:val="en-US"/>
        </w:rPr>
        <w:t>s</w:t>
      </w:r>
      <w:r w:rsidRPr="001B6A75">
        <w:rPr>
          <w:rFonts w:ascii="Times New Roman" w:hAnsi="Times New Roman" w:cs="Times New Roman"/>
          <w:sz w:val="28"/>
          <w:szCs w:val="28"/>
          <w:lang w:val="en-US"/>
        </w:rPr>
        <w:t>s</w:t>
      </w:r>
      <w:r w:rsidR="003013A3">
        <w:rPr>
          <w:rFonts w:ascii="Times New Roman" w:hAnsi="Times New Roman" w:cs="Times New Roman"/>
          <w:sz w:val="28"/>
          <w:szCs w:val="28"/>
          <w:lang w:val="en-US"/>
        </w:rPr>
        <w:t xml:space="preserve">ue </w:t>
      </w:r>
      <w:r w:rsidRPr="001B6A75">
        <w:rPr>
          <w:rFonts w:ascii="Times New Roman" w:hAnsi="Times New Roman" w:cs="Times New Roman"/>
          <w:sz w:val="28"/>
          <w:szCs w:val="28"/>
          <w:lang w:val="en-US"/>
        </w:rPr>
        <w:t>2.</w:t>
      </w:r>
      <w:r w:rsidR="003013A3">
        <w:rPr>
          <w:rFonts w:ascii="Times New Roman" w:hAnsi="Times New Roman" w:cs="Times New Roman"/>
          <w:sz w:val="28"/>
          <w:szCs w:val="28"/>
          <w:lang w:val="en-US"/>
        </w:rPr>
        <w:t xml:space="preserve"> – P. 1795-1799.</w:t>
      </w:r>
    </w:p>
    <w:p w14:paraId="793A8903" w14:textId="38FC839A"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Areljung S. Five Ways of Integrating Arts and Science: A Framework for Planning and Analyzing Arts–Science Education in Early Childhood // Studies in Art Education. – 2023. – Vol. 64, Is</w:t>
      </w:r>
      <w:r w:rsidR="003013A3">
        <w:rPr>
          <w:rFonts w:ascii="Times New Roman" w:hAnsi="Times New Roman" w:cs="Times New Roman"/>
          <w:sz w:val="28"/>
          <w:szCs w:val="28"/>
          <w:lang w:val="en-US"/>
        </w:rPr>
        <w:t xml:space="preserve">sue </w:t>
      </w:r>
      <w:r w:rsidRPr="001B6A75">
        <w:rPr>
          <w:rFonts w:ascii="Times New Roman" w:hAnsi="Times New Roman" w:cs="Times New Roman"/>
          <w:sz w:val="28"/>
          <w:szCs w:val="28"/>
          <w:lang w:val="en-US"/>
        </w:rPr>
        <w:t>1. – P. 9</w:t>
      </w:r>
      <w:r w:rsidR="003013A3">
        <w:rPr>
          <w:rFonts w:ascii="Times New Roman" w:hAnsi="Times New Roman" w:cs="Times New Roman"/>
          <w:sz w:val="28"/>
          <w:szCs w:val="28"/>
          <w:lang w:val="en-US"/>
        </w:rPr>
        <w:t>-</w:t>
      </w:r>
      <w:r w:rsidRPr="001B6A75">
        <w:rPr>
          <w:rFonts w:ascii="Times New Roman" w:hAnsi="Times New Roman" w:cs="Times New Roman"/>
          <w:sz w:val="28"/>
          <w:szCs w:val="28"/>
          <w:lang w:val="en-US"/>
        </w:rPr>
        <w:t>22.</w:t>
      </w:r>
    </w:p>
    <w:p w14:paraId="55A73033" w14:textId="25D7B000" w:rsidR="001E49DD" w:rsidRPr="001B6A75" w:rsidRDefault="001E49DD" w:rsidP="00BE05D5">
      <w:pPr>
        <w:pStyle w:val="a3"/>
        <w:numPr>
          <w:ilvl w:val="0"/>
          <w:numId w:val="41"/>
        </w:numPr>
        <w:tabs>
          <w:tab w:val="left" w:pos="1276"/>
        </w:tabs>
        <w:spacing w:after="0" w:line="240" w:lineRule="auto"/>
        <w:ind w:left="0" w:right="2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kk-KZ"/>
        </w:rPr>
        <w:t>Moaveni S., Chou K. Using the Five Whys Methods in the Classroom: How to Turn Students into Problem Solvers</w:t>
      </w:r>
      <w:r w:rsidRPr="001B6A75">
        <w:rPr>
          <w:rFonts w:ascii="Times New Roman" w:hAnsi="Times New Roman" w:cs="Times New Roman"/>
          <w:sz w:val="28"/>
          <w:szCs w:val="28"/>
          <w:lang w:val="en-US"/>
        </w:rPr>
        <w:t xml:space="preserve"> </w:t>
      </w:r>
      <w:r w:rsidRPr="001B6A75">
        <w:rPr>
          <w:rFonts w:ascii="Times New Roman" w:hAnsi="Times New Roman" w:cs="Times New Roman"/>
          <w:sz w:val="28"/>
          <w:szCs w:val="28"/>
          <w:lang w:val="kk-KZ"/>
        </w:rPr>
        <w:t>// Journal of STEM Education: Innovations &amp; Research</w:t>
      </w:r>
      <w:r w:rsidR="00AB2056">
        <w:rPr>
          <w:rFonts w:ascii="Times New Roman" w:hAnsi="Times New Roman" w:cs="Times New Roman"/>
          <w:sz w:val="28"/>
          <w:szCs w:val="28"/>
          <w:lang w:val="en-US"/>
        </w:rPr>
        <w:t>.</w:t>
      </w:r>
      <w:r w:rsidRPr="001B6A75">
        <w:rPr>
          <w:rFonts w:ascii="Times New Roman" w:hAnsi="Times New Roman" w:cs="Times New Roman"/>
          <w:sz w:val="28"/>
          <w:szCs w:val="28"/>
          <w:lang w:val="kk-KZ"/>
        </w:rPr>
        <w:t xml:space="preserve"> </w:t>
      </w:r>
      <w:r w:rsidRPr="001B6A75">
        <w:rPr>
          <w:rFonts w:ascii="Times New Roman" w:hAnsi="Times New Roman" w:cs="Times New Roman"/>
          <w:sz w:val="28"/>
          <w:szCs w:val="28"/>
          <w:lang w:val="en-US"/>
        </w:rPr>
        <w:t xml:space="preserve">– 2016. – </w:t>
      </w:r>
      <w:r w:rsidR="003013A3">
        <w:rPr>
          <w:rFonts w:ascii="Times New Roman" w:hAnsi="Times New Roman" w:cs="Times New Roman"/>
          <w:sz w:val="28"/>
          <w:szCs w:val="28"/>
          <w:lang w:val="en-US"/>
        </w:rPr>
        <w:t xml:space="preserve">Vol. </w:t>
      </w:r>
      <w:r w:rsidRPr="001B6A75">
        <w:rPr>
          <w:rFonts w:ascii="Times New Roman" w:hAnsi="Times New Roman" w:cs="Times New Roman"/>
          <w:sz w:val="28"/>
          <w:szCs w:val="28"/>
          <w:lang w:val="kk-KZ"/>
        </w:rPr>
        <w:t>17</w:t>
      </w:r>
      <w:r w:rsidRPr="001B6A75">
        <w:rPr>
          <w:rFonts w:ascii="Times New Roman" w:hAnsi="Times New Roman" w:cs="Times New Roman"/>
          <w:sz w:val="28"/>
          <w:szCs w:val="28"/>
          <w:lang w:val="en-US"/>
        </w:rPr>
        <w:t>, Is</w:t>
      </w:r>
      <w:r w:rsidR="003013A3">
        <w:rPr>
          <w:rFonts w:ascii="Times New Roman" w:hAnsi="Times New Roman" w:cs="Times New Roman"/>
          <w:sz w:val="28"/>
          <w:szCs w:val="28"/>
          <w:lang w:val="en-US"/>
        </w:rPr>
        <w:t>sue</w:t>
      </w:r>
      <w:r w:rsidRPr="001B6A75">
        <w:rPr>
          <w:rFonts w:ascii="Times New Roman" w:hAnsi="Times New Roman" w:cs="Times New Roman"/>
          <w:sz w:val="28"/>
          <w:szCs w:val="28"/>
          <w:lang w:val="en-US"/>
        </w:rPr>
        <w:t xml:space="preserve"> </w:t>
      </w:r>
      <w:r w:rsidRPr="001B6A75">
        <w:rPr>
          <w:rFonts w:ascii="Times New Roman" w:hAnsi="Times New Roman" w:cs="Times New Roman"/>
          <w:sz w:val="28"/>
          <w:szCs w:val="28"/>
          <w:lang w:val="kk-KZ"/>
        </w:rPr>
        <w:t>4.</w:t>
      </w:r>
      <w:r w:rsidRPr="001B6A75">
        <w:rPr>
          <w:rFonts w:ascii="Times New Roman" w:hAnsi="Times New Roman" w:cs="Times New Roman"/>
          <w:sz w:val="28"/>
          <w:szCs w:val="28"/>
          <w:lang w:val="en-US"/>
        </w:rPr>
        <w:t xml:space="preserve"> – P.</w:t>
      </w:r>
      <w:r w:rsidRPr="001B6A75">
        <w:rPr>
          <w:rFonts w:ascii="Times New Roman" w:hAnsi="Times New Roman" w:cs="Times New Roman"/>
          <w:sz w:val="28"/>
          <w:szCs w:val="28"/>
          <w:lang w:val="kk-KZ"/>
        </w:rPr>
        <w:t xml:space="preserve"> 35-41.</w:t>
      </w:r>
    </w:p>
    <w:p w14:paraId="09F0F4F7" w14:textId="7237A1B4" w:rsidR="001E49DD" w:rsidRPr="001B6A75" w:rsidRDefault="001E49DD" w:rsidP="00BE05D5">
      <w:pPr>
        <w:pStyle w:val="a3"/>
        <w:numPr>
          <w:ilvl w:val="0"/>
          <w:numId w:val="41"/>
        </w:numPr>
        <w:tabs>
          <w:tab w:val="left" w:pos="1276"/>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Камалеева А.Р. Из опыта создания электронного учебного пособия по курсу Современные средства оценивания результатов обучения // Образовательные технологии и общество. – 2010. – Т</w:t>
      </w:r>
      <w:r w:rsidR="003013A3" w:rsidRPr="003013A3">
        <w:rPr>
          <w:rFonts w:ascii="Times New Roman" w:hAnsi="Times New Roman" w:cs="Times New Roman"/>
          <w:sz w:val="28"/>
          <w:szCs w:val="28"/>
        </w:rPr>
        <w:t>.</w:t>
      </w:r>
      <w:r w:rsidRPr="001B6A75">
        <w:rPr>
          <w:rFonts w:ascii="Times New Roman" w:hAnsi="Times New Roman" w:cs="Times New Roman"/>
          <w:sz w:val="28"/>
          <w:szCs w:val="28"/>
        </w:rPr>
        <w:t xml:space="preserve"> 13</w:t>
      </w:r>
      <w:r w:rsidR="003013A3" w:rsidRPr="003013A3">
        <w:rPr>
          <w:rFonts w:ascii="Times New Roman" w:hAnsi="Times New Roman" w:cs="Times New Roman"/>
          <w:sz w:val="28"/>
          <w:szCs w:val="28"/>
        </w:rPr>
        <w:t>,</w:t>
      </w:r>
      <w:r w:rsidRPr="001B6A75">
        <w:rPr>
          <w:rFonts w:ascii="Times New Roman" w:hAnsi="Times New Roman" w:cs="Times New Roman"/>
          <w:sz w:val="28"/>
          <w:szCs w:val="28"/>
        </w:rPr>
        <w:t xml:space="preserve"> №1. </w:t>
      </w:r>
      <w:r w:rsidRPr="003013A3">
        <w:rPr>
          <w:rFonts w:ascii="Times New Roman" w:hAnsi="Times New Roman" w:cs="Times New Roman"/>
          <w:sz w:val="28"/>
          <w:szCs w:val="28"/>
        </w:rPr>
        <w:t xml:space="preserve">– </w:t>
      </w:r>
      <w:r w:rsidRPr="001B6A75">
        <w:rPr>
          <w:rFonts w:ascii="Times New Roman" w:hAnsi="Times New Roman" w:cs="Times New Roman"/>
          <w:sz w:val="28"/>
          <w:szCs w:val="28"/>
        </w:rPr>
        <w:t>С.</w:t>
      </w:r>
      <w:r w:rsidR="003013A3" w:rsidRPr="003013A3">
        <w:rPr>
          <w:rFonts w:ascii="Times New Roman" w:hAnsi="Times New Roman" w:cs="Times New Roman"/>
          <w:sz w:val="28"/>
          <w:szCs w:val="28"/>
        </w:rPr>
        <w:t xml:space="preserve"> </w:t>
      </w:r>
      <w:r w:rsidRPr="001B6A75">
        <w:rPr>
          <w:rFonts w:ascii="Times New Roman" w:hAnsi="Times New Roman" w:cs="Times New Roman"/>
          <w:sz w:val="28"/>
          <w:szCs w:val="28"/>
        </w:rPr>
        <w:t>293-302.</w:t>
      </w:r>
    </w:p>
    <w:p w14:paraId="7BF25270" w14:textId="5069A8CA" w:rsidR="001E49DD" w:rsidRPr="001B6A75" w:rsidRDefault="001E49DD" w:rsidP="00BE05D5">
      <w:pPr>
        <w:pStyle w:val="a3"/>
        <w:numPr>
          <w:ilvl w:val="0"/>
          <w:numId w:val="41"/>
        </w:numPr>
        <w:tabs>
          <w:tab w:val="left" w:pos="1276"/>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Нуркасымова С.Н., Кенжалиев Д.И. Использование электронного учебника в учебном процессе // Международный журнал экспериментального образования. – 2014. – №12. – С. 15-16.</w:t>
      </w:r>
    </w:p>
    <w:p w14:paraId="1A51810F" w14:textId="6AF83DD9" w:rsidR="001E49DD" w:rsidRPr="003013A3" w:rsidRDefault="001E49DD" w:rsidP="00BE05D5">
      <w:pPr>
        <w:pStyle w:val="a3"/>
        <w:numPr>
          <w:ilvl w:val="0"/>
          <w:numId w:val="41"/>
        </w:numPr>
        <w:tabs>
          <w:tab w:val="left" w:pos="1276"/>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 xml:space="preserve">Карьялайнен А.А. Комплексное учебно-методическое обеспечение </w:t>
      </w:r>
      <w:r w:rsidRPr="003013A3">
        <w:rPr>
          <w:rFonts w:ascii="Times New Roman" w:hAnsi="Times New Roman" w:cs="Times New Roman"/>
          <w:sz w:val="28"/>
          <w:szCs w:val="28"/>
        </w:rPr>
        <w:t xml:space="preserve">образовательного процесса // </w:t>
      </w:r>
      <w:hyperlink r:id="rId59" w:history="1">
        <w:r w:rsidR="003013A3" w:rsidRPr="003013A3">
          <w:rPr>
            <w:rStyle w:val="af6"/>
            <w:rFonts w:ascii="Times New Roman" w:hAnsi="Times New Roman" w:cs="Times New Roman"/>
            <w:color w:val="auto"/>
            <w:sz w:val="28"/>
            <w:szCs w:val="28"/>
            <w:u w:val="none"/>
          </w:rPr>
          <w:t>https://share.kz/guEC. 20.11.2020</w:t>
        </w:r>
      </w:hyperlink>
      <w:r w:rsidR="003013A3" w:rsidRPr="003013A3">
        <w:rPr>
          <w:rStyle w:val="af6"/>
          <w:rFonts w:ascii="Times New Roman" w:hAnsi="Times New Roman" w:cs="Times New Roman"/>
          <w:color w:val="auto"/>
          <w:sz w:val="28"/>
          <w:szCs w:val="28"/>
          <w:u w:val="none"/>
          <w:lang w:val="en-US"/>
        </w:rPr>
        <w:t>.</w:t>
      </w:r>
    </w:p>
    <w:p w14:paraId="43D0E55B" w14:textId="2D873E6C" w:rsidR="001E49DD" w:rsidRPr="001B6A75" w:rsidRDefault="001E49DD" w:rsidP="00BE05D5">
      <w:pPr>
        <w:pStyle w:val="a3"/>
        <w:numPr>
          <w:ilvl w:val="0"/>
          <w:numId w:val="41"/>
        </w:numPr>
        <w:tabs>
          <w:tab w:val="left" w:pos="1276"/>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 xml:space="preserve">Абдуразаков, М.М. Изменение компонентов профессиональной деятельности учителя в новой информационно-коммуникационной образовательной среде // Стандарты и мониторинг в образовании. – 2014. </w:t>
      </w:r>
      <w:r w:rsidR="00F823AA">
        <w:rPr>
          <w:rFonts w:ascii="Times New Roman" w:hAnsi="Times New Roman" w:cs="Times New Roman"/>
          <w:sz w:val="28"/>
          <w:szCs w:val="28"/>
        </w:rPr>
        <w:t>–</w:t>
      </w:r>
      <w:r w:rsidRPr="001B6A75">
        <w:rPr>
          <w:rFonts w:ascii="Times New Roman" w:hAnsi="Times New Roman" w:cs="Times New Roman"/>
          <w:sz w:val="28"/>
          <w:szCs w:val="28"/>
        </w:rPr>
        <w:t xml:space="preserve"> №1. – С. 60-64</w:t>
      </w:r>
      <w:r w:rsidR="00F823AA">
        <w:rPr>
          <w:rFonts w:ascii="Times New Roman" w:hAnsi="Times New Roman" w:cs="Times New Roman"/>
          <w:sz w:val="28"/>
          <w:szCs w:val="28"/>
        </w:rPr>
        <w:t>.</w:t>
      </w:r>
    </w:p>
    <w:p w14:paraId="3FFBA3C8" w14:textId="6DEC33E4" w:rsidR="001E49DD" w:rsidRPr="001B6A75" w:rsidRDefault="001E49DD" w:rsidP="00BE05D5">
      <w:pPr>
        <w:pStyle w:val="a3"/>
        <w:numPr>
          <w:ilvl w:val="0"/>
          <w:numId w:val="41"/>
        </w:numPr>
        <w:tabs>
          <w:tab w:val="left" w:pos="1276"/>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 xml:space="preserve">Воробьева Н.Е. Новые виды учебной деятельности в информационной образовательной среде // Наука и школа. – 2015. </w:t>
      </w:r>
      <w:r w:rsidR="00F823AA">
        <w:rPr>
          <w:rFonts w:ascii="Times New Roman" w:hAnsi="Times New Roman" w:cs="Times New Roman"/>
          <w:sz w:val="28"/>
          <w:szCs w:val="28"/>
        </w:rPr>
        <w:t>–</w:t>
      </w:r>
      <w:r w:rsidRPr="001B6A75">
        <w:rPr>
          <w:rFonts w:ascii="Times New Roman" w:hAnsi="Times New Roman" w:cs="Times New Roman"/>
          <w:sz w:val="28"/>
          <w:szCs w:val="28"/>
        </w:rPr>
        <w:t xml:space="preserve"> №2. – С.</w:t>
      </w:r>
      <w:r w:rsidR="00F823AA">
        <w:rPr>
          <w:rFonts w:ascii="Times New Roman" w:hAnsi="Times New Roman" w:cs="Times New Roman"/>
          <w:sz w:val="28"/>
          <w:szCs w:val="28"/>
        </w:rPr>
        <w:t> </w:t>
      </w:r>
      <w:r w:rsidRPr="001B6A75">
        <w:rPr>
          <w:rFonts w:ascii="Times New Roman" w:hAnsi="Times New Roman" w:cs="Times New Roman"/>
          <w:sz w:val="28"/>
          <w:szCs w:val="28"/>
        </w:rPr>
        <w:t>75-80</w:t>
      </w:r>
      <w:r w:rsidR="00F823AA">
        <w:rPr>
          <w:rFonts w:ascii="Times New Roman" w:hAnsi="Times New Roman" w:cs="Times New Roman"/>
          <w:sz w:val="28"/>
          <w:szCs w:val="28"/>
        </w:rPr>
        <w:t>.</w:t>
      </w:r>
    </w:p>
    <w:p w14:paraId="5775065C" w14:textId="725BCFB1" w:rsidR="0058613A" w:rsidRPr="001B6A75" w:rsidRDefault="00365C70" w:rsidP="00BE05D5">
      <w:pPr>
        <w:pStyle w:val="a3"/>
        <w:numPr>
          <w:ilvl w:val="0"/>
          <w:numId w:val="41"/>
        </w:numPr>
        <w:tabs>
          <w:tab w:val="left" w:pos="1276"/>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Ахитова Р.С. Білім беру сапасын үздіксіз жетілдіру технологиялары // ǴYLYM JÁNE bilim – 2020</w:t>
      </w:r>
      <w:r w:rsidR="00F823AA">
        <w:rPr>
          <w:rFonts w:ascii="Times New Roman" w:hAnsi="Times New Roman" w:cs="Times New Roman"/>
          <w:sz w:val="28"/>
          <w:szCs w:val="28"/>
        </w:rPr>
        <w:t>:</w:t>
      </w:r>
      <w:r w:rsidRPr="001B6A75">
        <w:rPr>
          <w:rFonts w:ascii="Times New Roman" w:hAnsi="Times New Roman" w:cs="Times New Roman"/>
          <w:sz w:val="28"/>
          <w:szCs w:val="28"/>
        </w:rPr>
        <w:t xml:space="preserve"> </w:t>
      </w:r>
      <w:r w:rsidR="003013A3">
        <w:rPr>
          <w:rFonts w:ascii="Times New Roman" w:hAnsi="Times New Roman" w:cs="Times New Roman"/>
          <w:sz w:val="28"/>
          <w:szCs w:val="28"/>
        </w:rPr>
        <w:t>15-</w:t>
      </w:r>
      <w:r w:rsidR="003013A3">
        <w:rPr>
          <w:rFonts w:ascii="Times New Roman" w:hAnsi="Times New Roman" w:cs="Times New Roman"/>
          <w:sz w:val="28"/>
          <w:szCs w:val="28"/>
          <w:lang w:val="kk-KZ"/>
        </w:rPr>
        <w:t>ші</w:t>
      </w:r>
      <w:r w:rsidRPr="001B6A75">
        <w:rPr>
          <w:rFonts w:ascii="Times New Roman" w:hAnsi="Times New Roman" w:cs="Times New Roman"/>
          <w:sz w:val="28"/>
          <w:szCs w:val="28"/>
        </w:rPr>
        <w:t xml:space="preserve"> халық</w:t>
      </w:r>
      <w:r w:rsidR="003013A3">
        <w:rPr>
          <w:rFonts w:ascii="Times New Roman" w:hAnsi="Times New Roman" w:cs="Times New Roman"/>
          <w:sz w:val="28"/>
          <w:szCs w:val="28"/>
          <w:lang w:val="kk-KZ"/>
        </w:rPr>
        <w:t>.</w:t>
      </w:r>
      <w:r w:rsidRPr="001B6A75">
        <w:rPr>
          <w:rFonts w:ascii="Times New Roman" w:hAnsi="Times New Roman" w:cs="Times New Roman"/>
          <w:sz w:val="28"/>
          <w:szCs w:val="28"/>
        </w:rPr>
        <w:t xml:space="preserve"> ғыл</w:t>
      </w:r>
      <w:r w:rsidR="003013A3">
        <w:rPr>
          <w:rFonts w:ascii="Times New Roman" w:hAnsi="Times New Roman" w:cs="Times New Roman"/>
          <w:sz w:val="28"/>
          <w:szCs w:val="28"/>
          <w:lang w:val="kk-KZ"/>
        </w:rPr>
        <w:t xml:space="preserve">. </w:t>
      </w:r>
      <w:r w:rsidRPr="001B6A75">
        <w:rPr>
          <w:rFonts w:ascii="Times New Roman" w:hAnsi="Times New Roman" w:cs="Times New Roman"/>
          <w:sz w:val="28"/>
          <w:szCs w:val="28"/>
        </w:rPr>
        <w:t>конф</w:t>
      </w:r>
      <w:r w:rsidR="003013A3">
        <w:rPr>
          <w:rFonts w:ascii="Times New Roman" w:hAnsi="Times New Roman" w:cs="Times New Roman"/>
          <w:sz w:val="28"/>
          <w:szCs w:val="28"/>
          <w:lang w:val="kk-KZ"/>
        </w:rPr>
        <w:t>. жин.</w:t>
      </w:r>
      <w:r w:rsidRPr="001B6A75">
        <w:rPr>
          <w:rFonts w:ascii="Times New Roman" w:hAnsi="Times New Roman" w:cs="Times New Roman"/>
          <w:sz w:val="28"/>
          <w:szCs w:val="28"/>
        </w:rPr>
        <w:t xml:space="preserve"> </w:t>
      </w:r>
      <w:r w:rsidR="003013A3">
        <w:rPr>
          <w:rFonts w:ascii="Times New Roman" w:hAnsi="Times New Roman" w:cs="Times New Roman"/>
          <w:sz w:val="28"/>
          <w:szCs w:val="28"/>
          <w:lang w:val="kk-KZ"/>
        </w:rPr>
        <w:t xml:space="preserve">– </w:t>
      </w:r>
      <w:r w:rsidRPr="001B6A75">
        <w:rPr>
          <w:rFonts w:ascii="Times New Roman" w:hAnsi="Times New Roman" w:cs="Times New Roman"/>
          <w:sz w:val="28"/>
          <w:szCs w:val="28"/>
        </w:rPr>
        <w:t>Нұр-</w:t>
      </w:r>
      <w:r w:rsidR="003013A3" w:rsidRPr="001B6A75">
        <w:rPr>
          <w:rFonts w:ascii="Times New Roman" w:hAnsi="Times New Roman" w:cs="Times New Roman"/>
          <w:sz w:val="28"/>
          <w:szCs w:val="28"/>
        </w:rPr>
        <w:t>С</w:t>
      </w:r>
      <w:r w:rsidRPr="001B6A75">
        <w:rPr>
          <w:rFonts w:ascii="Times New Roman" w:hAnsi="Times New Roman" w:cs="Times New Roman"/>
          <w:sz w:val="28"/>
          <w:szCs w:val="28"/>
        </w:rPr>
        <w:t xml:space="preserve">ұлтан, </w:t>
      </w:r>
      <w:r w:rsidR="003013A3">
        <w:rPr>
          <w:rFonts w:ascii="Times New Roman" w:hAnsi="Times New Roman" w:cs="Times New Roman"/>
          <w:sz w:val="28"/>
          <w:szCs w:val="28"/>
          <w:lang w:val="kk-KZ"/>
        </w:rPr>
        <w:t xml:space="preserve">2020. – </w:t>
      </w:r>
      <w:r w:rsidRPr="001B6A75">
        <w:rPr>
          <w:rFonts w:ascii="Times New Roman" w:hAnsi="Times New Roman" w:cs="Times New Roman"/>
          <w:sz w:val="28"/>
          <w:szCs w:val="28"/>
        </w:rPr>
        <w:t>Б. 523-526.</w:t>
      </w:r>
    </w:p>
    <w:p w14:paraId="21D1B219" w14:textId="5B48C68D" w:rsidR="006E0416" w:rsidRPr="001B6A75" w:rsidRDefault="006E0416" w:rsidP="00BE05D5">
      <w:pPr>
        <w:pStyle w:val="a3"/>
        <w:numPr>
          <w:ilvl w:val="0"/>
          <w:numId w:val="41"/>
        </w:numPr>
        <w:tabs>
          <w:tab w:val="left" w:pos="1276"/>
        </w:tabs>
        <w:spacing w:after="0" w:line="240" w:lineRule="auto"/>
        <w:ind w:left="0" w:firstLine="709"/>
        <w:jc w:val="both"/>
        <w:rPr>
          <w:rFonts w:ascii="Times New Roman" w:hAnsi="Times New Roman" w:cs="Times New Roman"/>
          <w:sz w:val="28"/>
          <w:szCs w:val="28"/>
          <w:lang w:val="en-US"/>
        </w:rPr>
      </w:pPr>
      <w:r w:rsidRPr="001B6A75">
        <w:rPr>
          <w:rFonts w:ascii="Times New Roman" w:hAnsi="Times New Roman" w:cs="Times New Roman"/>
          <w:sz w:val="28"/>
          <w:szCs w:val="28"/>
          <w:lang w:val="en-US"/>
        </w:rPr>
        <w:t>Gu</w:t>
      </w:r>
      <w:r w:rsidRP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X</w:t>
      </w:r>
      <w:r w:rsidRP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Wu</w:t>
      </w:r>
      <w:r w:rsidRP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B</w:t>
      </w:r>
      <w:r w:rsidRPr="003013A3">
        <w:rPr>
          <w:rFonts w:ascii="Times New Roman" w:hAnsi="Times New Roman" w:cs="Times New Roman"/>
          <w:sz w:val="28"/>
          <w:szCs w:val="28"/>
          <w:lang w:val="en-US"/>
        </w:rPr>
        <w:t>.</w:t>
      </w:r>
      <w:r w:rsidR="003013A3">
        <w:rPr>
          <w:rFonts w:ascii="Times New Roman" w:hAnsi="Times New Roman" w:cs="Times New Roman"/>
          <w:sz w:val="28"/>
          <w:szCs w:val="28"/>
          <w:lang w:val="kk-KZ"/>
        </w:rPr>
        <w:t>,</w:t>
      </w:r>
      <w:r w:rsidRP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Xu</w:t>
      </w:r>
      <w:r w:rsid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X</w:t>
      </w:r>
      <w:r w:rsidRP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Design</w:t>
      </w:r>
      <w:r w:rsidRP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development</w:t>
      </w:r>
      <w:r w:rsidRP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and</w:t>
      </w:r>
      <w:r w:rsidRP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learning</w:t>
      </w:r>
      <w:r w:rsidRP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in</w:t>
      </w:r>
      <w:r w:rsidRP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e</w:t>
      </w:r>
      <w:r w:rsidRPr="003013A3">
        <w:rPr>
          <w:rFonts w:ascii="Times New Roman" w:hAnsi="Times New Roman" w:cs="Times New Roman"/>
          <w:sz w:val="28"/>
          <w:szCs w:val="28"/>
          <w:lang w:val="en-US"/>
        </w:rPr>
        <w:t>-</w:t>
      </w:r>
      <w:r w:rsidRPr="001B6A75">
        <w:rPr>
          <w:rFonts w:ascii="Times New Roman" w:hAnsi="Times New Roman" w:cs="Times New Roman"/>
          <w:sz w:val="28"/>
          <w:szCs w:val="28"/>
          <w:lang w:val="en-US"/>
        </w:rPr>
        <w:t>Textbooks</w:t>
      </w:r>
      <w:r w:rsidRP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what</w:t>
      </w:r>
      <w:r w:rsidRP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we</w:t>
      </w:r>
      <w:r w:rsidRP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learned</w:t>
      </w:r>
      <w:r w:rsidRP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and</w:t>
      </w:r>
      <w:r w:rsidRP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where</w:t>
      </w:r>
      <w:r w:rsidRP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we</w:t>
      </w:r>
      <w:r w:rsidRP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are</w:t>
      </w:r>
      <w:r w:rsidRP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going</w:t>
      </w:r>
      <w:r w:rsidR="003013A3">
        <w:rPr>
          <w:rFonts w:ascii="Times New Roman" w:hAnsi="Times New Roman" w:cs="Times New Roman"/>
          <w:sz w:val="28"/>
          <w:szCs w:val="28"/>
          <w:lang w:val="en-US"/>
        </w:rPr>
        <w:t xml:space="preserve"> //</w:t>
      </w:r>
      <w:r w:rsidRPr="003013A3">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 xml:space="preserve">Journal </w:t>
      </w:r>
      <w:r w:rsidR="002C6278" w:rsidRPr="001B6A75">
        <w:rPr>
          <w:rFonts w:ascii="Times New Roman" w:hAnsi="Times New Roman" w:cs="Times New Roman"/>
          <w:sz w:val="28"/>
          <w:szCs w:val="28"/>
          <w:lang w:val="en-US"/>
        </w:rPr>
        <w:t>of Computers</w:t>
      </w:r>
      <w:r w:rsidRPr="001B6A75">
        <w:rPr>
          <w:rFonts w:ascii="Times New Roman" w:hAnsi="Times New Roman" w:cs="Times New Roman"/>
          <w:sz w:val="28"/>
          <w:szCs w:val="28"/>
          <w:lang w:val="en-US"/>
        </w:rPr>
        <w:t xml:space="preserve"> Educ</w:t>
      </w:r>
      <w:r w:rsidR="002C6278" w:rsidRPr="001B6A75">
        <w:rPr>
          <w:rFonts w:ascii="Times New Roman" w:hAnsi="Times New Roman" w:cs="Times New Roman"/>
          <w:sz w:val="28"/>
          <w:szCs w:val="28"/>
          <w:lang w:val="en-US"/>
        </w:rPr>
        <w:t>ation</w:t>
      </w:r>
      <w:r w:rsidRPr="001B6A75">
        <w:rPr>
          <w:rFonts w:ascii="Times New Roman" w:hAnsi="Times New Roman" w:cs="Times New Roman"/>
          <w:sz w:val="28"/>
          <w:szCs w:val="28"/>
          <w:lang w:val="en-US"/>
        </w:rPr>
        <w:t>.</w:t>
      </w:r>
      <w:r w:rsidR="002C6278" w:rsidRPr="001B6A75">
        <w:rPr>
          <w:rFonts w:ascii="Times New Roman" w:hAnsi="Times New Roman" w:cs="Times New Roman"/>
          <w:sz w:val="28"/>
          <w:szCs w:val="28"/>
          <w:lang w:val="en-US"/>
        </w:rPr>
        <w:t xml:space="preserve"> </w:t>
      </w:r>
      <w:r w:rsidR="00AB2056">
        <w:rPr>
          <w:rFonts w:ascii="Times New Roman" w:hAnsi="Times New Roman" w:cs="Times New Roman"/>
          <w:sz w:val="28"/>
          <w:szCs w:val="28"/>
          <w:lang w:val="en-US"/>
        </w:rPr>
        <w:t xml:space="preserve">– </w:t>
      </w:r>
      <w:r w:rsidR="003013A3">
        <w:rPr>
          <w:rFonts w:ascii="Times New Roman" w:hAnsi="Times New Roman" w:cs="Times New Roman"/>
          <w:sz w:val="28"/>
          <w:szCs w:val="28"/>
          <w:lang w:val="en-US"/>
        </w:rPr>
        <w:t>2015. – Vol.</w:t>
      </w:r>
      <w:r w:rsidR="002C6278" w:rsidRPr="001B6A75">
        <w:rPr>
          <w:rFonts w:ascii="Times New Roman" w:hAnsi="Times New Roman" w:cs="Times New Roman"/>
          <w:sz w:val="28"/>
          <w:szCs w:val="28"/>
          <w:lang w:val="en-US"/>
        </w:rPr>
        <w:t xml:space="preserve"> </w:t>
      </w:r>
      <w:r w:rsidRPr="001B6A75">
        <w:rPr>
          <w:rFonts w:ascii="Times New Roman" w:hAnsi="Times New Roman" w:cs="Times New Roman"/>
          <w:sz w:val="28"/>
          <w:szCs w:val="28"/>
          <w:lang w:val="en-US"/>
        </w:rPr>
        <w:t>2</w:t>
      </w:r>
      <w:r w:rsidR="003013A3">
        <w:rPr>
          <w:rFonts w:ascii="Times New Roman" w:hAnsi="Times New Roman" w:cs="Times New Roman"/>
          <w:sz w:val="28"/>
          <w:szCs w:val="28"/>
          <w:lang w:val="en-US"/>
        </w:rPr>
        <w:t xml:space="preserve">. – P. </w:t>
      </w:r>
      <w:r w:rsidRPr="001B6A75">
        <w:rPr>
          <w:rFonts w:ascii="Times New Roman" w:hAnsi="Times New Roman" w:cs="Times New Roman"/>
          <w:sz w:val="28"/>
          <w:szCs w:val="28"/>
          <w:lang w:val="en-US"/>
        </w:rPr>
        <w:t>25</w:t>
      </w:r>
      <w:r w:rsidR="003013A3">
        <w:rPr>
          <w:rFonts w:ascii="Times New Roman" w:hAnsi="Times New Roman" w:cs="Times New Roman"/>
          <w:sz w:val="28"/>
          <w:szCs w:val="28"/>
          <w:lang w:val="en-US"/>
        </w:rPr>
        <w:t>-</w:t>
      </w:r>
      <w:r w:rsidRPr="001B6A75">
        <w:rPr>
          <w:rFonts w:ascii="Times New Roman" w:hAnsi="Times New Roman" w:cs="Times New Roman"/>
          <w:sz w:val="28"/>
          <w:szCs w:val="28"/>
          <w:lang w:val="en-US"/>
        </w:rPr>
        <w:t>41.</w:t>
      </w:r>
    </w:p>
    <w:p w14:paraId="4B6BF0CB" w14:textId="734CE403" w:rsidR="00184F87" w:rsidRPr="001B6A75" w:rsidRDefault="00184F87" w:rsidP="00BE05D5">
      <w:pPr>
        <w:pStyle w:val="a3"/>
        <w:numPr>
          <w:ilvl w:val="0"/>
          <w:numId w:val="41"/>
        </w:numPr>
        <w:tabs>
          <w:tab w:val="left" w:pos="1276"/>
        </w:tabs>
        <w:spacing w:after="0" w:line="240" w:lineRule="auto"/>
        <w:ind w:left="0" w:firstLine="709"/>
        <w:jc w:val="both"/>
        <w:rPr>
          <w:rFonts w:ascii="Times New Roman" w:eastAsia="Times New Roman" w:hAnsi="Times New Roman" w:cs="Times New Roman"/>
          <w:color w:val="1A1A1A"/>
          <w:sz w:val="28"/>
          <w:szCs w:val="28"/>
          <w:lang w:val="kk-KZ" w:eastAsia="ru-RU"/>
        </w:rPr>
      </w:pPr>
      <w:r w:rsidRPr="001B6A75">
        <w:rPr>
          <w:rFonts w:ascii="Times New Roman" w:eastAsia="Times New Roman" w:hAnsi="Times New Roman" w:cs="Times New Roman"/>
          <w:color w:val="1A1A1A"/>
          <w:sz w:val="28"/>
          <w:szCs w:val="28"/>
          <w:lang w:val="kk-KZ" w:eastAsia="ru-RU"/>
        </w:rPr>
        <w:t xml:space="preserve">Бабаев С.Б., Оңалбек Ж.К. Жалпы педагогика: </w:t>
      </w:r>
      <w:r w:rsidR="00F823AA" w:rsidRPr="001B6A75">
        <w:rPr>
          <w:rFonts w:ascii="Times New Roman" w:eastAsia="Times New Roman" w:hAnsi="Times New Roman" w:cs="Times New Roman"/>
          <w:color w:val="1A1A1A"/>
          <w:sz w:val="28"/>
          <w:szCs w:val="28"/>
          <w:lang w:val="kk-KZ" w:eastAsia="ru-RU"/>
        </w:rPr>
        <w:t>о</w:t>
      </w:r>
      <w:r w:rsidRPr="001B6A75">
        <w:rPr>
          <w:rFonts w:ascii="Times New Roman" w:eastAsia="Times New Roman" w:hAnsi="Times New Roman" w:cs="Times New Roman"/>
          <w:color w:val="1A1A1A"/>
          <w:sz w:val="28"/>
          <w:szCs w:val="28"/>
          <w:lang w:val="kk-KZ" w:eastAsia="ru-RU"/>
        </w:rPr>
        <w:t>қул</w:t>
      </w:r>
      <w:r w:rsidR="00F823AA">
        <w:rPr>
          <w:rFonts w:ascii="Times New Roman" w:eastAsia="Times New Roman" w:hAnsi="Times New Roman" w:cs="Times New Roman"/>
          <w:color w:val="1A1A1A"/>
          <w:sz w:val="28"/>
          <w:szCs w:val="28"/>
          <w:lang w:val="kk-KZ" w:eastAsia="ru-RU"/>
        </w:rPr>
        <w:t xml:space="preserve">. – Алматы: </w:t>
      </w:r>
      <w:r w:rsidRPr="001B6A75">
        <w:rPr>
          <w:rFonts w:ascii="Times New Roman" w:eastAsia="Times New Roman" w:hAnsi="Times New Roman" w:cs="Times New Roman"/>
          <w:color w:val="1A1A1A"/>
          <w:sz w:val="28"/>
          <w:szCs w:val="28"/>
          <w:lang w:val="kk-KZ" w:eastAsia="ru-RU"/>
        </w:rPr>
        <w:t>Нұр-пресс, 2005</w:t>
      </w:r>
      <w:r w:rsidR="00F823AA">
        <w:rPr>
          <w:rFonts w:ascii="Times New Roman" w:eastAsia="Times New Roman" w:hAnsi="Times New Roman" w:cs="Times New Roman"/>
          <w:color w:val="1A1A1A"/>
          <w:sz w:val="28"/>
          <w:szCs w:val="28"/>
          <w:lang w:val="kk-KZ" w:eastAsia="ru-RU"/>
        </w:rPr>
        <w:t>.</w:t>
      </w:r>
      <w:r w:rsidRPr="001B6A75">
        <w:rPr>
          <w:rFonts w:ascii="Times New Roman" w:eastAsia="Times New Roman" w:hAnsi="Times New Roman" w:cs="Times New Roman"/>
          <w:color w:val="1A1A1A"/>
          <w:sz w:val="28"/>
          <w:szCs w:val="28"/>
          <w:lang w:val="kk-KZ" w:eastAsia="ru-RU"/>
        </w:rPr>
        <w:t xml:space="preserve"> – 228 б. </w:t>
      </w:r>
    </w:p>
    <w:p w14:paraId="07017E95" w14:textId="171E6A8A" w:rsidR="00184F87" w:rsidRPr="001B6A75" w:rsidRDefault="00184F87" w:rsidP="00BE05D5">
      <w:pPr>
        <w:pStyle w:val="a3"/>
        <w:numPr>
          <w:ilvl w:val="0"/>
          <w:numId w:val="41"/>
        </w:numPr>
        <w:tabs>
          <w:tab w:val="left" w:pos="1276"/>
        </w:tabs>
        <w:spacing w:after="0" w:line="240" w:lineRule="auto"/>
        <w:ind w:left="0" w:firstLine="709"/>
        <w:jc w:val="both"/>
        <w:textAlignment w:val="top"/>
        <w:rPr>
          <w:rFonts w:ascii="Times New Roman" w:eastAsia="Times New Roman" w:hAnsi="Times New Roman" w:cs="Times New Roman"/>
          <w:color w:val="000000"/>
          <w:sz w:val="28"/>
          <w:szCs w:val="28"/>
          <w:lang w:val="kk-KZ"/>
        </w:rPr>
      </w:pPr>
      <w:r w:rsidRPr="001B6A75">
        <w:rPr>
          <w:rFonts w:ascii="Times New Roman" w:eastAsia="Times New Roman" w:hAnsi="Times New Roman" w:cs="Times New Roman"/>
          <w:color w:val="000000"/>
          <w:sz w:val="28"/>
          <w:szCs w:val="28"/>
        </w:rPr>
        <w:t>Краевский</w:t>
      </w:r>
      <w:r w:rsidRPr="00CE24AE">
        <w:rPr>
          <w:rFonts w:ascii="Times New Roman" w:eastAsia="Times New Roman" w:hAnsi="Times New Roman" w:cs="Times New Roman"/>
          <w:color w:val="000000"/>
          <w:sz w:val="28"/>
          <w:szCs w:val="28"/>
        </w:rPr>
        <w:t xml:space="preserve"> </w:t>
      </w:r>
      <w:r w:rsidRPr="001B6A75">
        <w:rPr>
          <w:rFonts w:ascii="Times New Roman" w:eastAsia="Times New Roman" w:hAnsi="Times New Roman" w:cs="Times New Roman"/>
          <w:color w:val="000000"/>
          <w:sz w:val="28"/>
          <w:szCs w:val="28"/>
        </w:rPr>
        <w:t>В</w:t>
      </w:r>
      <w:r w:rsidRPr="00CE24AE">
        <w:rPr>
          <w:rFonts w:ascii="Times New Roman" w:eastAsia="Times New Roman" w:hAnsi="Times New Roman" w:cs="Times New Roman"/>
          <w:color w:val="000000"/>
          <w:sz w:val="28"/>
          <w:szCs w:val="28"/>
        </w:rPr>
        <w:t>.</w:t>
      </w:r>
      <w:r w:rsidRPr="001B6A75">
        <w:rPr>
          <w:rFonts w:ascii="Times New Roman" w:eastAsia="Times New Roman" w:hAnsi="Times New Roman" w:cs="Times New Roman"/>
          <w:color w:val="000000"/>
          <w:sz w:val="28"/>
          <w:szCs w:val="28"/>
        </w:rPr>
        <w:t>В</w:t>
      </w:r>
      <w:r w:rsidRPr="00CE24AE">
        <w:rPr>
          <w:rFonts w:ascii="Times New Roman" w:eastAsia="Times New Roman" w:hAnsi="Times New Roman" w:cs="Times New Roman"/>
          <w:color w:val="000000"/>
          <w:sz w:val="28"/>
          <w:szCs w:val="28"/>
        </w:rPr>
        <w:t xml:space="preserve">. </w:t>
      </w:r>
      <w:r w:rsidRPr="001B6A75">
        <w:rPr>
          <w:rFonts w:ascii="Times New Roman" w:eastAsia="Times New Roman" w:hAnsi="Times New Roman" w:cs="Times New Roman"/>
          <w:color w:val="000000"/>
          <w:sz w:val="28"/>
          <w:szCs w:val="28"/>
        </w:rPr>
        <w:t>Методология</w:t>
      </w:r>
      <w:r w:rsidRPr="00CE24AE">
        <w:rPr>
          <w:rFonts w:ascii="Times New Roman" w:eastAsia="Times New Roman" w:hAnsi="Times New Roman" w:cs="Times New Roman"/>
          <w:color w:val="000000"/>
          <w:sz w:val="28"/>
          <w:szCs w:val="28"/>
        </w:rPr>
        <w:t xml:space="preserve"> </w:t>
      </w:r>
      <w:r w:rsidRPr="001B6A75">
        <w:rPr>
          <w:rFonts w:ascii="Times New Roman" w:eastAsia="Times New Roman" w:hAnsi="Times New Roman" w:cs="Times New Roman"/>
          <w:color w:val="000000"/>
          <w:sz w:val="28"/>
          <w:szCs w:val="28"/>
        </w:rPr>
        <w:t>педагогики</w:t>
      </w:r>
      <w:r w:rsidRPr="00CE24AE">
        <w:rPr>
          <w:rFonts w:ascii="Times New Roman" w:eastAsia="Times New Roman" w:hAnsi="Times New Roman" w:cs="Times New Roman"/>
          <w:color w:val="000000"/>
          <w:sz w:val="28"/>
          <w:szCs w:val="28"/>
        </w:rPr>
        <w:t xml:space="preserve">: </w:t>
      </w:r>
      <w:r w:rsidRPr="001B6A75">
        <w:rPr>
          <w:rFonts w:ascii="Times New Roman" w:eastAsia="Times New Roman" w:hAnsi="Times New Roman" w:cs="Times New Roman"/>
          <w:color w:val="000000"/>
          <w:sz w:val="28"/>
          <w:szCs w:val="28"/>
        </w:rPr>
        <w:t xml:space="preserve">новый этап. </w:t>
      </w:r>
      <w:r w:rsidR="00F823AA">
        <w:rPr>
          <w:rFonts w:ascii="Times New Roman" w:eastAsia="Times New Roman" w:hAnsi="Times New Roman" w:cs="Times New Roman"/>
          <w:color w:val="000000"/>
          <w:sz w:val="28"/>
          <w:szCs w:val="28"/>
        </w:rPr>
        <w:t>–</w:t>
      </w:r>
      <w:r w:rsidRPr="001B6A75">
        <w:rPr>
          <w:rFonts w:ascii="Times New Roman" w:eastAsia="Times New Roman" w:hAnsi="Times New Roman" w:cs="Times New Roman"/>
          <w:color w:val="000000"/>
          <w:sz w:val="28"/>
          <w:szCs w:val="28"/>
        </w:rPr>
        <w:t xml:space="preserve"> М.: Академия, 200</w:t>
      </w:r>
      <w:r w:rsidR="00F823AA">
        <w:rPr>
          <w:rFonts w:ascii="Times New Roman" w:eastAsia="Times New Roman" w:hAnsi="Times New Roman" w:cs="Times New Roman"/>
          <w:color w:val="000000"/>
          <w:sz w:val="28"/>
          <w:szCs w:val="28"/>
        </w:rPr>
        <w:t>8</w:t>
      </w:r>
      <w:r w:rsidRPr="001B6A75">
        <w:rPr>
          <w:rFonts w:ascii="Times New Roman" w:eastAsia="Times New Roman" w:hAnsi="Times New Roman" w:cs="Times New Roman"/>
          <w:color w:val="000000"/>
          <w:sz w:val="28"/>
          <w:szCs w:val="28"/>
        </w:rPr>
        <w:t>.</w:t>
      </w:r>
      <w:r w:rsidR="00F823AA">
        <w:rPr>
          <w:rFonts w:ascii="Times New Roman" w:eastAsia="Times New Roman" w:hAnsi="Times New Roman" w:cs="Times New Roman"/>
          <w:color w:val="000000"/>
          <w:sz w:val="28"/>
          <w:szCs w:val="28"/>
        </w:rPr>
        <w:t xml:space="preserve"> – 393 с.</w:t>
      </w:r>
    </w:p>
    <w:p w14:paraId="5F61BDA5" w14:textId="22430402" w:rsidR="00184F87" w:rsidRPr="001B6A75" w:rsidRDefault="00184F87" w:rsidP="00BE05D5">
      <w:pPr>
        <w:pStyle w:val="a3"/>
        <w:numPr>
          <w:ilvl w:val="0"/>
          <w:numId w:val="41"/>
        </w:numPr>
        <w:tabs>
          <w:tab w:val="left" w:pos="1276"/>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 xml:space="preserve">Загвязинский В.И., Атаханов Р. Методология и методы психолого-педагогического исследования: учеб. пос. </w:t>
      </w:r>
      <w:r w:rsidR="00F823AA">
        <w:rPr>
          <w:rFonts w:ascii="Times New Roman" w:hAnsi="Times New Roman" w:cs="Times New Roman"/>
          <w:sz w:val="28"/>
          <w:szCs w:val="28"/>
        </w:rPr>
        <w:t>–</w:t>
      </w:r>
      <w:r w:rsidRPr="001B6A75">
        <w:rPr>
          <w:rFonts w:ascii="Times New Roman" w:hAnsi="Times New Roman" w:cs="Times New Roman"/>
          <w:sz w:val="28"/>
          <w:szCs w:val="28"/>
        </w:rPr>
        <w:t xml:space="preserve"> М.: Академия, 20</w:t>
      </w:r>
      <w:r w:rsidR="00F823AA">
        <w:rPr>
          <w:rFonts w:ascii="Times New Roman" w:hAnsi="Times New Roman" w:cs="Times New Roman"/>
          <w:sz w:val="28"/>
          <w:szCs w:val="28"/>
        </w:rPr>
        <w:t>12</w:t>
      </w:r>
      <w:r w:rsidRPr="001B6A75">
        <w:rPr>
          <w:rFonts w:ascii="Times New Roman" w:hAnsi="Times New Roman" w:cs="Times New Roman"/>
          <w:sz w:val="28"/>
          <w:szCs w:val="28"/>
        </w:rPr>
        <w:t>.</w:t>
      </w:r>
      <w:r w:rsidR="00F823AA">
        <w:rPr>
          <w:rFonts w:ascii="Times New Roman" w:hAnsi="Times New Roman" w:cs="Times New Roman"/>
          <w:sz w:val="28"/>
          <w:szCs w:val="28"/>
        </w:rPr>
        <w:t xml:space="preserve"> – 208 с.</w:t>
      </w:r>
    </w:p>
    <w:p w14:paraId="2A2B8B8A" w14:textId="73F8A860" w:rsidR="00184F87" w:rsidRPr="001B6A75" w:rsidRDefault="00184F87" w:rsidP="00BE05D5">
      <w:pPr>
        <w:pStyle w:val="a3"/>
        <w:numPr>
          <w:ilvl w:val="0"/>
          <w:numId w:val="41"/>
        </w:numPr>
        <w:tabs>
          <w:tab w:val="left" w:pos="1276"/>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Куликова С.В. Педагогические исследование в опытно-экспериментальной работе учителя</w:t>
      </w:r>
      <w:r w:rsidR="00F823AA">
        <w:rPr>
          <w:rFonts w:ascii="Times New Roman" w:hAnsi="Times New Roman" w:cs="Times New Roman"/>
          <w:sz w:val="28"/>
          <w:szCs w:val="28"/>
        </w:rPr>
        <w:t xml:space="preserve"> </w:t>
      </w:r>
      <w:r w:rsidRPr="001B6A75">
        <w:rPr>
          <w:rFonts w:ascii="Times New Roman" w:hAnsi="Times New Roman" w:cs="Times New Roman"/>
          <w:sz w:val="28"/>
          <w:szCs w:val="28"/>
        </w:rPr>
        <w:t>//</w:t>
      </w:r>
      <w:r w:rsidR="00F823AA">
        <w:rPr>
          <w:rFonts w:ascii="Times New Roman" w:hAnsi="Times New Roman" w:cs="Times New Roman"/>
          <w:sz w:val="28"/>
          <w:szCs w:val="28"/>
        </w:rPr>
        <w:t xml:space="preserve"> </w:t>
      </w:r>
      <w:r w:rsidRPr="001B6A75">
        <w:rPr>
          <w:rFonts w:ascii="Times New Roman" w:hAnsi="Times New Roman" w:cs="Times New Roman"/>
          <w:sz w:val="28"/>
          <w:szCs w:val="28"/>
        </w:rPr>
        <w:t>Вестник ОГУ</w:t>
      </w:r>
      <w:r w:rsidR="00F823AA">
        <w:rPr>
          <w:rFonts w:ascii="Times New Roman" w:hAnsi="Times New Roman" w:cs="Times New Roman"/>
          <w:sz w:val="28"/>
          <w:szCs w:val="28"/>
        </w:rPr>
        <w:t>. – 2004. – №</w:t>
      </w:r>
      <w:r w:rsidRPr="001B6A75">
        <w:rPr>
          <w:rFonts w:ascii="Times New Roman" w:hAnsi="Times New Roman" w:cs="Times New Roman"/>
          <w:sz w:val="28"/>
          <w:szCs w:val="28"/>
        </w:rPr>
        <w:t>10</w:t>
      </w:r>
      <w:r w:rsidR="00F823AA">
        <w:rPr>
          <w:rFonts w:ascii="Times New Roman" w:hAnsi="Times New Roman" w:cs="Times New Roman"/>
          <w:sz w:val="28"/>
          <w:szCs w:val="28"/>
        </w:rPr>
        <w:t xml:space="preserve">. – С. </w:t>
      </w:r>
      <w:r w:rsidRPr="001B6A75">
        <w:rPr>
          <w:rFonts w:ascii="Times New Roman" w:hAnsi="Times New Roman" w:cs="Times New Roman"/>
          <w:sz w:val="28"/>
          <w:szCs w:val="28"/>
        </w:rPr>
        <w:t>60-66</w:t>
      </w:r>
      <w:r w:rsidR="00F823AA">
        <w:rPr>
          <w:rFonts w:ascii="Times New Roman" w:hAnsi="Times New Roman" w:cs="Times New Roman"/>
          <w:sz w:val="28"/>
          <w:szCs w:val="28"/>
        </w:rPr>
        <w:t>.</w:t>
      </w:r>
      <w:r w:rsidRPr="001B6A75">
        <w:rPr>
          <w:rFonts w:ascii="Times New Roman" w:hAnsi="Times New Roman" w:cs="Times New Roman"/>
          <w:sz w:val="28"/>
          <w:szCs w:val="28"/>
        </w:rPr>
        <w:t xml:space="preserve"> </w:t>
      </w:r>
    </w:p>
    <w:p w14:paraId="6394EACD" w14:textId="1652A310" w:rsidR="00184F87" w:rsidRPr="001B6A75" w:rsidRDefault="00184F87" w:rsidP="00BE05D5">
      <w:pPr>
        <w:pStyle w:val="a3"/>
        <w:numPr>
          <w:ilvl w:val="0"/>
          <w:numId w:val="41"/>
        </w:numPr>
        <w:tabs>
          <w:tab w:val="left" w:pos="1276"/>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Новиков А.М. Научно-экспериментальная работа в образовательном учреждении</w:t>
      </w:r>
      <w:r w:rsidR="00F823AA">
        <w:rPr>
          <w:rFonts w:ascii="Times New Roman" w:hAnsi="Times New Roman" w:cs="Times New Roman"/>
          <w:sz w:val="28"/>
          <w:szCs w:val="28"/>
        </w:rPr>
        <w:t>:</w:t>
      </w:r>
      <w:r w:rsidR="00693366">
        <w:rPr>
          <w:rFonts w:ascii="Times New Roman" w:hAnsi="Times New Roman" w:cs="Times New Roman"/>
          <w:sz w:val="28"/>
          <w:szCs w:val="28"/>
          <w:lang w:val="kk-KZ"/>
        </w:rPr>
        <w:t xml:space="preserve"> </w:t>
      </w:r>
      <w:r w:rsidR="00F823AA">
        <w:rPr>
          <w:rFonts w:ascii="Times New Roman" w:hAnsi="Times New Roman" w:cs="Times New Roman"/>
          <w:sz w:val="28"/>
          <w:szCs w:val="28"/>
        </w:rPr>
        <w:t>деловые советы</w:t>
      </w:r>
      <w:r w:rsidRPr="001B6A75">
        <w:rPr>
          <w:rFonts w:ascii="Times New Roman" w:hAnsi="Times New Roman" w:cs="Times New Roman"/>
          <w:sz w:val="28"/>
          <w:szCs w:val="28"/>
        </w:rPr>
        <w:t>.</w:t>
      </w:r>
      <w:r w:rsidR="00F823AA">
        <w:rPr>
          <w:rFonts w:ascii="Times New Roman" w:hAnsi="Times New Roman" w:cs="Times New Roman"/>
          <w:sz w:val="28"/>
          <w:szCs w:val="28"/>
        </w:rPr>
        <w:t xml:space="preserve"> </w:t>
      </w:r>
      <w:r w:rsidRPr="001B6A75">
        <w:rPr>
          <w:rFonts w:ascii="Times New Roman" w:hAnsi="Times New Roman" w:cs="Times New Roman"/>
          <w:sz w:val="28"/>
          <w:szCs w:val="28"/>
        </w:rPr>
        <w:t>–</w:t>
      </w:r>
      <w:r w:rsidR="00F823AA">
        <w:rPr>
          <w:rFonts w:ascii="Times New Roman" w:hAnsi="Times New Roman" w:cs="Times New Roman"/>
          <w:sz w:val="28"/>
          <w:szCs w:val="28"/>
        </w:rPr>
        <w:t xml:space="preserve"> </w:t>
      </w:r>
      <w:r w:rsidRPr="001B6A75">
        <w:rPr>
          <w:rFonts w:ascii="Times New Roman" w:hAnsi="Times New Roman" w:cs="Times New Roman"/>
          <w:sz w:val="28"/>
          <w:szCs w:val="28"/>
        </w:rPr>
        <w:t>М.,1998.</w:t>
      </w:r>
      <w:r w:rsidR="00F823AA">
        <w:rPr>
          <w:rFonts w:ascii="Times New Roman" w:hAnsi="Times New Roman" w:cs="Times New Roman"/>
          <w:sz w:val="28"/>
          <w:szCs w:val="28"/>
        </w:rPr>
        <w:t xml:space="preserve"> – 134 с.</w:t>
      </w:r>
    </w:p>
    <w:p w14:paraId="630097C2" w14:textId="28BB3296" w:rsidR="00184F87" w:rsidRPr="001B6A75" w:rsidRDefault="00184F87" w:rsidP="00BE05D5">
      <w:pPr>
        <w:pStyle w:val="a3"/>
        <w:numPr>
          <w:ilvl w:val="0"/>
          <w:numId w:val="41"/>
        </w:numPr>
        <w:tabs>
          <w:tab w:val="left" w:pos="1276"/>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Новиков Д.А. Статистические методы в педагогических исследованиях</w:t>
      </w:r>
      <w:r w:rsidR="00F823AA">
        <w:rPr>
          <w:rFonts w:ascii="Times New Roman" w:hAnsi="Times New Roman" w:cs="Times New Roman"/>
          <w:sz w:val="28"/>
          <w:szCs w:val="28"/>
        </w:rPr>
        <w:t xml:space="preserve">: </w:t>
      </w:r>
      <w:r w:rsidRPr="001B6A75">
        <w:rPr>
          <w:rFonts w:ascii="Times New Roman" w:hAnsi="Times New Roman" w:cs="Times New Roman"/>
          <w:sz w:val="28"/>
          <w:szCs w:val="28"/>
        </w:rPr>
        <w:t xml:space="preserve">типовые случаи. </w:t>
      </w:r>
      <w:r w:rsidR="00F823AA">
        <w:rPr>
          <w:rFonts w:ascii="Times New Roman" w:hAnsi="Times New Roman" w:cs="Times New Roman"/>
          <w:sz w:val="28"/>
          <w:szCs w:val="28"/>
        </w:rPr>
        <w:t xml:space="preserve">– </w:t>
      </w:r>
      <w:r w:rsidRPr="001B6A75">
        <w:rPr>
          <w:rFonts w:ascii="Times New Roman" w:hAnsi="Times New Roman" w:cs="Times New Roman"/>
          <w:sz w:val="28"/>
          <w:szCs w:val="28"/>
        </w:rPr>
        <w:t>М.: МЗ-Пресс, 2004. – 67 с.</w:t>
      </w:r>
    </w:p>
    <w:p w14:paraId="28CACCC9" w14:textId="6EE20B7F" w:rsidR="00184F87" w:rsidRPr="001B6A75" w:rsidRDefault="00184F87" w:rsidP="00BE05D5">
      <w:pPr>
        <w:pStyle w:val="a3"/>
        <w:numPr>
          <w:ilvl w:val="0"/>
          <w:numId w:val="41"/>
        </w:numPr>
        <w:tabs>
          <w:tab w:val="left" w:pos="1276"/>
        </w:tabs>
        <w:spacing w:after="0" w:line="240" w:lineRule="auto"/>
        <w:ind w:left="0" w:firstLine="709"/>
        <w:jc w:val="both"/>
        <w:rPr>
          <w:rFonts w:ascii="Times New Roman" w:hAnsi="Times New Roman" w:cs="Times New Roman"/>
          <w:sz w:val="28"/>
          <w:szCs w:val="28"/>
        </w:rPr>
      </w:pPr>
      <w:r w:rsidRPr="001B6A75">
        <w:rPr>
          <w:rFonts w:ascii="Times New Roman" w:hAnsi="Times New Roman" w:cs="Times New Roman"/>
          <w:sz w:val="28"/>
          <w:szCs w:val="28"/>
        </w:rPr>
        <w:t xml:space="preserve">Ермолаев О.Ю. Математическая статистика для психологов. – </w:t>
      </w:r>
      <w:r w:rsidR="00F823AA">
        <w:rPr>
          <w:rFonts w:ascii="Times New Roman" w:hAnsi="Times New Roman" w:cs="Times New Roman"/>
          <w:sz w:val="28"/>
          <w:szCs w:val="28"/>
        </w:rPr>
        <w:t xml:space="preserve">Изд.  </w:t>
      </w:r>
      <w:r w:rsidRPr="001B6A75">
        <w:rPr>
          <w:rFonts w:ascii="Times New Roman" w:hAnsi="Times New Roman" w:cs="Times New Roman"/>
          <w:sz w:val="28"/>
          <w:szCs w:val="28"/>
        </w:rPr>
        <w:t>2-е</w:t>
      </w:r>
      <w:r w:rsidR="00F823AA">
        <w:rPr>
          <w:rFonts w:ascii="Times New Roman" w:hAnsi="Times New Roman" w:cs="Times New Roman"/>
          <w:sz w:val="28"/>
          <w:szCs w:val="28"/>
        </w:rPr>
        <w:t>,</w:t>
      </w:r>
      <w:r w:rsidRPr="001B6A75">
        <w:rPr>
          <w:rFonts w:ascii="Times New Roman" w:hAnsi="Times New Roman" w:cs="Times New Roman"/>
          <w:sz w:val="28"/>
          <w:szCs w:val="28"/>
        </w:rPr>
        <w:t xml:space="preserve"> испр. </w:t>
      </w:r>
      <w:r w:rsidR="00F823AA">
        <w:rPr>
          <w:rFonts w:ascii="Times New Roman" w:hAnsi="Times New Roman" w:cs="Times New Roman"/>
          <w:sz w:val="28"/>
          <w:szCs w:val="28"/>
        </w:rPr>
        <w:t>–</w:t>
      </w:r>
      <w:r w:rsidRPr="001B6A75">
        <w:rPr>
          <w:rFonts w:ascii="Times New Roman" w:hAnsi="Times New Roman" w:cs="Times New Roman"/>
          <w:sz w:val="28"/>
          <w:szCs w:val="28"/>
        </w:rPr>
        <w:t xml:space="preserve"> М.: Московский психолого-социальный институт, 2003. – 336 с.</w:t>
      </w:r>
    </w:p>
    <w:p w14:paraId="6172732C" w14:textId="2881C311" w:rsidR="002D5BE9" w:rsidRPr="001B6A75" w:rsidRDefault="002D5BE9" w:rsidP="008D6700">
      <w:pPr>
        <w:pStyle w:val="a3"/>
        <w:tabs>
          <w:tab w:val="left" w:pos="1134"/>
        </w:tabs>
        <w:spacing w:after="160" w:line="259" w:lineRule="auto"/>
        <w:ind w:left="709"/>
        <w:jc w:val="both"/>
        <w:rPr>
          <w:rFonts w:ascii="Times New Roman" w:hAnsi="Times New Roman" w:cs="Times New Roman"/>
          <w:sz w:val="28"/>
          <w:szCs w:val="28"/>
        </w:rPr>
      </w:pPr>
      <w:r w:rsidRPr="001B6A75">
        <w:rPr>
          <w:rFonts w:ascii="Times New Roman" w:hAnsi="Times New Roman" w:cs="Times New Roman"/>
          <w:sz w:val="28"/>
          <w:szCs w:val="28"/>
        </w:rPr>
        <w:br w:type="page"/>
      </w:r>
    </w:p>
    <w:p w14:paraId="074BE66C" w14:textId="7A4F4F6E" w:rsidR="004941DB" w:rsidRPr="001B6A75" w:rsidRDefault="001E49DD" w:rsidP="008D6700">
      <w:pPr>
        <w:tabs>
          <w:tab w:val="left" w:pos="709"/>
          <w:tab w:val="left" w:pos="1134"/>
        </w:tabs>
        <w:spacing w:line="240" w:lineRule="auto"/>
        <w:jc w:val="center"/>
        <w:rPr>
          <w:rFonts w:ascii="Times New Roman" w:hAnsi="Times New Roman" w:cs="Times New Roman"/>
          <w:b/>
          <w:sz w:val="28"/>
          <w:szCs w:val="28"/>
          <w:lang w:val="kk-KZ"/>
        </w:rPr>
      </w:pPr>
      <w:r w:rsidRPr="001B6A75">
        <w:rPr>
          <w:rFonts w:ascii="Times New Roman" w:hAnsi="Times New Roman" w:cs="Times New Roman"/>
          <w:b/>
          <w:sz w:val="28"/>
          <w:szCs w:val="28"/>
          <w:lang w:val="kk-KZ"/>
        </w:rPr>
        <w:t xml:space="preserve">ҚОСЫМША </w:t>
      </w:r>
      <w:r w:rsidR="007469A4">
        <w:rPr>
          <w:rFonts w:ascii="Times New Roman" w:hAnsi="Times New Roman" w:cs="Times New Roman"/>
          <w:b/>
          <w:sz w:val="28"/>
          <w:szCs w:val="28"/>
          <w:lang w:val="kk-KZ"/>
        </w:rPr>
        <w:t>А</w:t>
      </w:r>
    </w:p>
    <w:p w14:paraId="470F6F8E" w14:textId="2234C5D1" w:rsidR="004941DB" w:rsidRPr="001B6A75" w:rsidRDefault="001E49DD" w:rsidP="008D6700">
      <w:pPr>
        <w:tabs>
          <w:tab w:val="left" w:pos="709"/>
          <w:tab w:val="left" w:pos="1134"/>
        </w:tabs>
        <w:spacing w:line="240" w:lineRule="auto"/>
        <w:jc w:val="center"/>
        <w:rPr>
          <w:rFonts w:ascii="Times New Roman" w:eastAsia="Times New Roman" w:hAnsi="Times New Roman" w:cs="Times New Roman"/>
          <w:color w:val="000000" w:themeColor="text1"/>
          <w:sz w:val="28"/>
          <w:szCs w:val="28"/>
          <w:lang w:val="kk-KZ" w:eastAsia="ru-RU"/>
        </w:rPr>
      </w:pPr>
      <w:r w:rsidRPr="001B6A75">
        <w:rPr>
          <w:rFonts w:ascii="Times New Roman" w:hAnsi="Times New Roman" w:cs="Times New Roman"/>
          <w:color w:val="000000" w:themeColor="text1"/>
          <w:sz w:val="28"/>
          <w:szCs w:val="28"/>
          <w:lang w:val="kk-KZ"/>
        </w:rPr>
        <w:t>Тәжірибелік-эксперименттік</w:t>
      </w:r>
      <w:r w:rsidRPr="001B6A75">
        <w:rPr>
          <w:rFonts w:ascii="Times New Roman" w:eastAsia="Times New Roman" w:hAnsi="Times New Roman" w:cs="Times New Roman"/>
          <w:color w:val="000000" w:themeColor="text1"/>
          <w:sz w:val="28"/>
          <w:szCs w:val="28"/>
          <w:lang w:val="kk-KZ" w:eastAsia="ru-RU"/>
        </w:rPr>
        <w:t xml:space="preserve"> жұмыстарын өткізу туралы актілер</w:t>
      </w:r>
    </w:p>
    <w:p w14:paraId="7A3F47E6" w14:textId="3B2C379C" w:rsidR="001E49DD" w:rsidRPr="001B6A75" w:rsidRDefault="00095CFA" w:rsidP="008D6700">
      <w:pPr>
        <w:tabs>
          <w:tab w:val="left" w:pos="709"/>
          <w:tab w:val="left" w:pos="1134"/>
        </w:tabs>
        <w:spacing w:line="240" w:lineRule="auto"/>
        <w:jc w:val="center"/>
        <w:rPr>
          <w:lang w:val="kk-KZ"/>
        </w:rPr>
      </w:pPr>
      <w:r w:rsidRPr="00095CFA">
        <w:rPr>
          <w:noProof/>
          <w:lang w:eastAsia="ru-RU"/>
        </w:rPr>
        <w:drawing>
          <wp:inline distT="0" distB="0" distL="0" distR="0" wp14:anchorId="141E29CF" wp14:editId="2C90A6F3">
            <wp:extent cx="5754414" cy="842282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6108" cy="8425309"/>
                    </a:xfrm>
                    <a:prstGeom prst="rect">
                      <a:avLst/>
                    </a:prstGeom>
                    <a:noFill/>
                    <a:ln>
                      <a:noFill/>
                    </a:ln>
                  </pic:spPr>
                </pic:pic>
              </a:graphicData>
            </a:graphic>
          </wp:inline>
        </w:drawing>
      </w:r>
    </w:p>
    <w:p w14:paraId="68B63CB0" w14:textId="51E15E7E" w:rsidR="001E49DD" w:rsidRPr="001B6A75" w:rsidRDefault="00095CFA" w:rsidP="00095CFA">
      <w:pPr>
        <w:tabs>
          <w:tab w:val="left" w:pos="709"/>
          <w:tab w:val="left" w:pos="1134"/>
        </w:tabs>
        <w:spacing w:line="240" w:lineRule="auto"/>
        <w:jc w:val="center"/>
        <w:rPr>
          <w:rFonts w:ascii="Times New Roman" w:eastAsia="Times New Roman" w:hAnsi="Times New Roman" w:cs="Times New Roman"/>
          <w:color w:val="000000" w:themeColor="text1"/>
          <w:sz w:val="28"/>
          <w:szCs w:val="28"/>
          <w:lang w:val="kk-KZ" w:eastAsia="ru-RU"/>
        </w:rPr>
      </w:pPr>
      <w:r w:rsidRPr="00095CFA">
        <w:rPr>
          <w:rFonts w:ascii="Times New Roman" w:eastAsia="Times New Roman" w:hAnsi="Times New Roman" w:cs="Times New Roman"/>
          <w:noProof/>
          <w:color w:val="000000" w:themeColor="text1"/>
          <w:sz w:val="28"/>
          <w:szCs w:val="28"/>
          <w:lang w:eastAsia="ru-RU"/>
        </w:rPr>
        <w:drawing>
          <wp:inline distT="0" distB="0" distL="0" distR="0" wp14:anchorId="37B22C99" wp14:editId="64A448D6">
            <wp:extent cx="5841597" cy="8549676"/>
            <wp:effectExtent l="0" t="0" r="6985"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43885" cy="8553025"/>
                    </a:xfrm>
                    <a:prstGeom prst="rect">
                      <a:avLst/>
                    </a:prstGeom>
                    <a:noFill/>
                    <a:ln>
                      <a:noFill/>
                    </a:ln>
                  </pic:spPr>
                </pic:pic>
              </a:graphicData>
            </a:graphic>
          </wp:inline>
        </w:drawing>
      </w:r>
    </w:p>
    <w:p w14:paraId="324308C6" w14:textId="77FD4437" w:rsidR="001E49DD" w:rsidRPr="001B6A75" w:rsidRDefault="001E49DD" w:rsidP="008D6700">
      <w:pPr>
        <w:tabs>
          <w:tab w:val="left" w:pos="709"/>
          <w:tab w:val="left" w:pos="1134"/>
        </w:tabs>
        <w:spacing w:line="240" w:lineRule="auto"/>
        <w:jc w:val="center"/>
        <w:rPr>
          <w:rFonts w:ascii="Times New Roman" w:eastAsia="Times New Roman" w:hAnsi="Times New Roman" w:cs="Times New Roman"/>
          <w:color w:val="000000" w:themeColor="text1"/>
          <w:sz w:val="28"/>
          <w:szCs w:val="28"/>
          <w:lang w:val="kk-KZ" w:eastAsia="ru-RU"/>
        </w:rPr>
      </w:pPr>
    </w:p>
    <w:p w14:paraId="03264EA8" w14:textId="3A5EAFB2" w:rsidR="003D5726" w:rsidRDefault="00095CFA" w:rsidP="008D6700">
      <w:pPr>
        <w:tabs>
          <w:tab w:val="left" w:pos="709"/>
          <w:tab w:val="left" w:pos="1134"/>
        </w:tabs>
        <w:spacing w:line="240" w:lineRule="auto"/>
        <w:jc w:val="center"/>
        <w:rPr>
          <w:rFonts w:ascii="Times New Roman" w:eastAsia="Times New Roman" w:hAnsi="Times New Roman" w:cs="Times New Roman"/>
          <w:color w:val="000000" w:themeColor="text1"/>
          <w:sz w:val="28"/>
          <w:szCs w:val="28"/>
          <w:lang w:val="kk-KZ" w:eastAsia="ru-RU"/>
        </w:rPr>
      </w:pPr>
      <w:r w:rsidRPr="00095CFA">
        <w:rPr>
          <w:rFonts w:ascii="Times New Roman" w:eastAsia="Times New Roman" w:hAnsi="Times New Roman" w:cs="Times New Roman"/>
          <w:noProof/>
          <w:color w:val="000000" w:themeColor="text1"/>
          <w:sz w:val="28"/>
          <w:szCs w:val="28"/>
          <w:lang w:eastAsia="ru-RU"/>
        </w:rPr>
        <w:drawing>
          <wp:inline distT="0" distB="0" distL="0" distR="0" wp14:anchorId="70D8F4B8" wp14:editId="48F12AD8">
            <wp:extent cx="6122670" cy="8728751"/>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2670" cy="8728751"/>
                    </a:xfrm>
                    <a:prstGeom prst="rect">
                      <a:avLst/>
                    </a:prstGeom>
                    <a:noFill/>
                    <a:ln>
                      <a:noFill/>
                    </a:ln>
                  </pic:spPr>
                </pic:pic>
              </a:graphicData>
            </a:graphic>
          </wp:inline>
        </w:drawing>
      </w:r>
    </w:p>
    <w:p w14:paraId="53194E50" w14:textId="6C74EED0" w:rsidR="00F57878" w:rsidRPr="001B6A75" w:rsidRDefault="00095CFA" w:rsidP="008D6700">
      <w:pPr>
        <w:tabs>
          <w:tab w:val="left" w:pos="709"/>
          <w:tab w:val="left" w:pos="1134"/>
        </w:tabs>
        <w:spacing w:line="240" w:lineRule="auto"/>
        <w:jc w:val="center"/>
        <w:rPr>
          <w:rFonts w:ascii="Times New Roman" w:eastAsia="Times New Roman" w:hAnsi="Times New Roman" w:cs="Times New Roman"/>
          <w:color w:val="000000" w:themeColor="text1"/>
          <w:sz w:val="28"/>
          <w:szCs w:val="28"/>
          <w:lang w:val="kk-KZ" w:eastAsia="ru-RU"/>
        </w:rPr>
      </w:pPr>
      <w:r w:rsidRPr="00095CFA">
        <w:rPr>
          <w:rFonts w:ascii="Times New Roman" w:eastAsia="Times New Roman" w:hAnsi="Times New Roman" w:cs="Times New Roman"/>
          <w:noProof/>
          <w:color w:val="000000" w:themeColor="text1"/>
          <w:sz w:val="28"/>
          <w:szCs w:val="28"/>
          <w:lang w:eastAsia="ru-RU"/>
        </w:rPr>
        <w:drawing>
          <wp:inline distT="0" distB="0" distL="0" distR="0" wp14:anchorId="63758444" wp14:editId="44F52553">
            <wp:extent cx="6122670" cy="8977108"/>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2670" cy="8977108"/>
                    </a:xfrm>
                    <a:prstGeom prst="rect">
                      <a:avLst/>
                    </a:prstGeom>
                    <a:noFill/>
                    <a:ln>
                      <a:noFill/>
                    </a:ln>
                  </pic:spPr>
                </pic:pic>
              </a:graphicData>
            </a:graphic>
          </wp:inline>
        </w:drawing>
      </w:r>
    </w:p>
    <w:p w14:paraId="4313875A" w14:textId="77777777" w:rsidR="007469A4" w:rsidRPr="001B6A75" w:rsidRDefault="007469A4" w:rsidP="007469A4">
      <w:pPr>
        <w:pStyle w:val="a3"/>
        <w:tabs>
          <w:tab w:val="left" w:pos="1134"/>
        </w:tabs>
        <w:spacing w:after="0" w:line="240" w:lineRule="auto"/>
        <w:ind w:left="0"/>
        <w:jc w:val="center"/>
        <w:rPr>
          <w:rFonts w:ascii="Times New Roman" w:hAnsi="Times New Roman" w:cs="Times New Roman"/>
          <w:b/>
          <w:sz w:val="28"/>
          <w:szCs w:val="28"/>
          <w:lang w:val="kk-KZ"/>
        </w:rPr>
      </w:pPr>
      <w:r w:rsidRPr="001B6A75">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Ә</w:t>
      </w:r>
    </w:p>
    <w:p w14:paraId="5F3C7204" w14:textId="77777777" w:rsidR="007469A4" w:rsidRPr="001B6A75" w:rsidRDefault="007469A4" w:rsidP="007469A4">
      <w:pPr>
        <w:pStyle w:val="a3"/>
        <w:tabs>
          <w:tab w:val="left" w:pos="1134"/>
        </w:tabs>
        <w:spacing w:after="0" w:line="240" w:lineRule="auto"/>
        <w:ind w:left="0"/>
        <w:jc w:val="center"/>
        <w:rPr>
          <w:rFonts w:ascii="Times New Roman" w:hAnsi="Times New Roman" w:cs="Times New Roman"/>
          <w:sz w:val="28"/>
          <w:szCs w:val="28"/>
          <w:lang w:val="kk-KZ"/>
        </w:rPr>
      </w:pPr>
    </w:p>
    <w:p w14:paraId="2CEEF9FE" w14:textId="77777777" w:rsidR="007469A4" w:rsidRDefault="007469A4" w:rsidP="007469A4">
      <w:pPr>
        <w:tabs>
          <w:tab w:val="left" w:pos="709"/>
          <w:tab w:val="left" w:pos="1134"/>
        </w:tabs>
        <w:spacing w:after="0" w:line="240" w:lineRule="auto"/>
        <w:jc w:val="center"/>
        <w:rPr>
          <w:rFonts w:ascii="Times New Roman" w:eastAsia="Times New Roman" w:hAnsi="Times New Roman" w:cs="Times New Roman"/>
          <w:color w:val="000000" w:themeColor="text1"/>
          <w:sz w:val="28"/>
          <w:szCs w:val="28"/>
          <w:lang w:val="kk-KZ" w:eastAsia="ru-RU"/>
        </w:rPr>
      </w:pPr>
      <w:r w:rsidRPr="001B6A75">
        <w:rPr>
          <w:rFonts w:ascii="Times New Roman" w:eastAsia="Times New Roman" w:hAnsi="Times New Roman" w:cs="Times New Roman"/>
          <w:color w:val="000000" w:themeColor="text1"/>
          <w:sz w:val="28"/>
          <w:szCs w:val="28"/>
          <w:lang w:val="kk-KZ" w:eastAsia="ru-RU"/>
        </w:rPr>
        <w:t>Авторлық куәліктер</w:t>
      </w:r>
    </w:p>
    <w:p w14:paraId="66F94662" w14:textId="77777777" w:rsidR="007469A4" w:rsidRPr="001B6A75" w:rsidRDefault="007469A4" w:rsidP="007469A4">
      <w:pPr>
        <w:tabs>
          <w:tab w:val="left" w:pos="709"/>
          <w:tab w:val="left" w:pos="1134"/>
        </w:tabs>
        <w:spacing w:after="0" w:line="240" w:lineRule="auto"/>
        <w:jc w:val="center"/>
        <w:rPr>
          <w:rFonts w:ascii="Times New Roman" w:eastAsia="Times New Roman" w:hAnsi="Times New Roman" w:cs="Times New Roman"/>
          <w:color w:val="000000" w:themeColor="text1"/>
          <w:sz w:val="28"/>
          <w:szCs w:val="28"/>
          <w:lang w:val="kk-KZ" w:eastAsia="ru-RU"/>
        </w:rPr>
      </w:pPr>
    </w:p>
    <w:p w14:paraId="040E17E3" w14:textId="77777777" w:rsidR="007469A4" w:rsidRPr="001B6A75" w:rsidRDefault="007469A4" w:rsidP="007469A4">
      <w:pPr>
        <w:tabs>
          <w:tab w:val="left" w:pos="709"/>
          <w:tab w:val="left" w:pos="1134"/>
        </w:tabs>
        <w:spacing w:line="240" w:lineRule="auto"/>
        <w:jc w:val="center"/>
        <w:rPr>
          <w:rFonts w:ascii="Times New Roman" w:hAnsi="Times New Roman" w:cs="Times New Roman"/>
          <w:b/>
          <w:sz w:val="28"/>
          <w:szCs w:val="28"/>
          <w:lang w:val="kk-KZ"/>
        </w:rPr>
      </w:pPr>
      <w:r w:rsidRPr="001B6A75">
        <w:rPr>
          <w:rFonts w:ascii="Times New Roman" w:hAnsi="Times New Roman" w:cs="Times New Roman"/>
          <w:b/>
          <w:noProof/>
          <w:sz w:val="28"/>
          <w:szCs w:val="28"/>
          <w:lang w:eastAsia="ru-RU"/>
        </w:rPr>
        <w:drawing>
          <wp:inline distT="0" distB="0" distL="0" distR="0" wp14:anchorId="34C62F1C" wp14:editId="320A052A">
            <wp:extent cx="5609156" cy="791062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18123" cy="7923269"/>
                    </a:xfrm>
                    <a:prstGeom prst="rect">
                      <a:avLst/>
                    </a:prstGeom>
                    <a:noFill/>
                    <a:ln>
                      <a:noFill/>
                    </a:ln>
                  </pic:spPr>
                </pic:pic>
              </a:graphicData>
            </a:graphic>
          </wp:inline>
        </w:drawing>
      </w:r>
    </w:p>
    <w:p w14:paraId="2BB723BA" w14:textId="77777777" w:rsidR="007469A4" w:rsidRPr="001B6A75" w:rsidRDefault="007469A4" w:rsidP="007469A4">
      <w:pPr>
        <w:tabs>
          <w:tab w:val="left" w:pos="709"/>
          <w:tab w:val="left" w:pos="1134"/>
        </w:tabs>
        <w:spacing w:line="240" w:lineRule="auto"/>
        <w:jc w:val="center"/>
        <w:rPr>
          <w:rFonts w:ascii="Times New Roman" w:hAnsi="Times New Roman" w:cs="Times New Roman"/>
          <w:b/>
          <w:sz w:val="28"/>
          <w:szCs w:val="28"/>
          <w:lang w:val="kk-KZ"/>
        </w:rPr>
      </w:pPr>
    </w:p>
    <w:p w14:paraId="2BE25C41" w14:textId="77777777" w:rsidR="007469A4" w:rsidRPr="001B6A75" w:rsidRDefault="007469A4" w:rsidP="007469A4">
      <w:pPr>
        <w:tabs>
          <w:tab w:val="left" w:pos="709"/>
          <w:tab w:val="left" w:pos="1134"/>
        </w:tabs>
        <w:spacing w:line="240" w:lineRule="auto"/>
        <w:ind w:firstLine="709"/>
        <w:jc w:val="center"/>
        <w:rPr>
          <w:rFonts w:ascii="Times New Roman" w:hAnsi="Times New Roman" w:cs="Times New Roman"/>
          <w:b/>
          <w:sz w:val="28"/>
          <w:szCs w:val="28"/>
          <w:lang w:val="kk-KZ"/>
        </w:rPr>
      </w:pPr>
    </w:p>
    <w:p w14:paraId="25FA009B" w14:textId="77777777" w:rsidR="007469A4" w:rsidRPr="001B6A75" w:rsidRDefault="007469A4" w:rsidP="007469A4">
      <w:pPr>
        <w:tabs>
          <w:tab w:val="left" w:pos="709"/>
          <w:tab w:val="left" w:pos="1134"/>
        </w:tabs>
        <w:spacing w:line="240" w:lineRule="auto"/>
        <w:jc w:val="center"/>
        <w:rPr>
          <w:rFonts w:ascii="Times New Roman" w:hAnsi="Times New Roman" w:cs="Times New Roman"/>
          <w:b/>
          <w:sz w:val="28"/>
          <w:szCs w:val="28"/>
          <w:lang w:val="kk-KZ"/>
        </w:rPr>
      </w:pPr>
      <w:r w:rsidRPr="001B6A75">
        <w:rPr>
          <w:rFonts w:ascii="Times New Roman" w:hAnsi="Times New Roman" w:cs="Times New Roman"/>
          <w:b/>
          <w:noProof/>
          <w:sz w:val="28"/>
          <w:szCs w:val="28"/>
          <w:lang w:eastAsia="ru-RU"/>
        </w:rPr>
        <w:drawing>
          <wp:inline distT="0" distB="0" distL="0" distR="0" wp14:anchorId="4574EB62" wp14:editId="3176E140">
            <wp:extent cx="5794666" cy="8208335"/>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29867" cy="8258198"/>
                    </a:xfrm>
                    <a:prstGeom prst="rect">
                      <a:avLst/>
                    </a:prstGeom>
                    <a:noFill/>
                    <a:ln>
                      <a:noFill/>
                    </a:ln>
                  </pic:spPr>
                </pic:pic>
              </a:graphicData>
            </a:graphic>
          </wp:inline>
        </w:drawing>
      </w:r>
    </w:p>
    <w:p w14:paraId="02F60FBB" w14:textId="77777777" w:rsidR="007469A4" w:rsidRDefault="007469A4" w:rsidP="007469A4">
      <w:pPr>
        <w:tabs>
          <w:tab w:val="left" w:pos="709"/>
          <w:tab w:val="left" w:pos="1134"/>
        </w:tabs>
        <w:spacing w:line="240" w:lineRule="auto"/>
        <w:jc w:val="center"/>
        <w:rPr>
          <w:rFonts w:ascii="Times New Roman" w:hAnsi="Times New Roman" w:cs="Times New Roman"/>
          <w:b/>
          <w:sz w:val="28"/>
          <w:szCs w:val="28"/>
          <w:lang w:val="kk-KZ"/>
        </w:rPr>
      </w:pPr>
    </w:p>
    <w:p w14:paraId="5EA205C9" w14:textId="31255161" w:rsidR="003D5726" w:rsidRPr="001B6A75" w:rsidRDefault="003D5726" w:rsidP="00567B09">
      <w:pPr>
        <w:tabs>
          <w:tab w:val="left" w:pos="709"/>
          <w:tab w:val="left" w:pos="1134"/>
        </w:tabs>
        <w:spacing w:after="0" w:line="240" w:lineRule="auto"/>
        <w:jc w:val="center"/>
        <w:rPr>
          <w:rFonts w:ascii="Times New Roman" w:hAnsi="Times New Roman" w:cs="Times New Roman"/>
          <w:b/>
          <w:sz w:val="28"/>
          <w:szCs w:val="28"/>
          <w:lang w:val="kk-KZ"/>
        </w:rPr>
      </w:pPr>
      <w:r w:rsidRPr="001B6A75">
        <w:rPr>
          <w:rFonts w:ascii="Times New Roman" w:hAnsi="Times New Roman" w:cs="Times New Roman"/>
          <w:b/>
          <w:sz w:val="28"/>
          <w:szCs w:val="28"/>
          <w:lang w:val="kk-KZ"/>
        </w:rPr>
        <w:t xml:space="preserve">ҚОСЫМША </w:t>
      </w:r>
      <w:r w:rsidR="007469A4">
        <w:rPr>
          <w:rFonts w:ascii="Times New Roman" w:hAnsi="Times New Roman" w:cs="Times New Roman"/>
          <w:b/>
          <w:sz w:val="28"/>
          <w:szCs w:val="28"/>
          <w:lang w:val="kk-KZ"/>
        </w:rPr>
        <w:t>Б</w:t>
      </w:r>
    </w:p>
    <w:p w14:paraId="2443CF6A" w14:textId="77777777" w:rsidR="00567B09" w:rsidRDefault="00567B09" w:rsidP="00567B09">
      <w:pPr>
        <w:tabs>
          <w:tab w:val="left" w:pos="709"/>
          <w:tab w:val="left" w:pos="1134"/>
        </w:tabs>
        <w:spacing w:after="0" w:line="240" w:lineRule="auto"/>
        <w:jc w:val="center"/>
        <w:rPr>
          <w:rFonts w:ascii="Times New Roman" w:hAnsi="Times New Roman" w:cs="Times New Roman"/>
          <w:color w:val="000000" w:themeColor="text1"/>
          <w:sz w:val="28"/>
          <w:szCs w:val="28"/>
          <w:lang w:val="kk-KZ"/>
        </w:rPr>
      </w:pPr>
    </w:p>
    <w:p w14:paraId="3A07F72B" w14:textId="09E59861" w:rsidR="003D5726" w:rsidRPr="001B6A75" w:rsidRDefault="003D5726" w:rsidP="00567B09">
      <w:pPr>
        <w:tabs>
          <w:tab w:val="left" w:pos="709"/>
          <w:tab w:val="left" w:pos="1134"/>
        </w:tabs>
        <w:spacing w:after="0" w:line="240" w:lineRule="auto"/>
        <w:jc w:val="center"/>
        <w:rPr>
          <w:rFonts w:ascii="Times New Roman" w:eastAsia="Times New Roman" w:hAnsi="Times New Roman" w:cs="Times New Roman"/>
          <w:color w:val="000000" w:themeColor="text1"/>
          <w:sz w:val="28"/>
          <w:szCs w:val="28"/>
          <w:lang w:val="kk-KZ" w:eastAsia="ru-RU"/>
        </w:rPr>
      </w:pPr>
      <w:r w:rsidRPr="001B6A75">
        <w:rPr>
          <w:rFonts w:ascii="Times New Roman" w:hAnsi="Times New Roman" w:cs="Times New Roman"/>
          <w:color w:val="000000" w:themeColor="text1"/>
          <w:sz w:val="28"/>
          <w:szCs w:val="28"/>
          <w:lang w:val="kk-KZ"/>
        </w:rPr>
        <w:t>Анықтама</w:t>
      </w:r>
    </w:p>
    <w:p w14:paraId="48F15899" w14:textId="00E17858" w:rsidR="001E49DD" w:rsidRDefault="00F57878" w:rsidP="008D6700">
      <w:pPr>
        <w:tabs>
          <w:tab w:val="left" w:pos="709"/>
          <w:tab w:val="left" w:pos="1134"/>
        </w:tabs>
        <w:spacing w:line="240" w:lineRule="auto"/>
        <w:jc w:val="center"/>
        <w:rPr>
          <w:rFonts w:ascii="Times New Roman" w:hAnsi="Times New Roman" w:cs="Times New Roman"/>
          <w:b/>
          <w:sz w:val="28"/>
          <w:szCs w:val="28"/>
          <w:lang w:val="kk-KZ"/>
        </w:rPr>
      </w:pPr>
      <w:r w:rsidRPr="00F57878">
        <w:rPr>
          <w:rFonts w:ascii="Times New Roman" w:hAnsi="Times New Roman" w:cs="Times New Roman"/>
          <w:b/>
          <w:noProof/>
          <w:sz w:val="28"/>
          <w:szCs w:val="28"/>
          <w:lang w:eastAsia="ru-RU"/>
        </w:rPr>
        <w:drawing>
          <wp:inline distT="0" distB="0" distL="0" distR="0" wp14:anchorId="7FF795DA" wp14:editId="16A44CCA">
            <wp:extent cx="5668737" cy="8247707"/>
            <wp:effectExtent l="0" t="0" r="8255"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74234" cy="8255705"/>
                    </a:xfrm>
                    <a:prstGeom prst="rect">
                      <a:avLst/>
                    </a:prstGeom>
                    <a:noFill/>
                    <a:ln>
                      <a:noFill/>
                    </a:ln>
                  </pic:spPr>
                </pic:pic>
              </a:graphicData>
            </a:graphic>
          </wp:inline>
        </w:drawing>
      </w:r>
    </w:p>
    <w:p w14:paraId="15757076" w14:textId="77777777" w:rsidR="007469A4" w:rsidRDefault="007469A4" w:rsidP="007469A4">
      <w:pPr>
        <w:tabs>
          <w:tab w:val="left" w:pos="709"/>
          <w:tab w:val="left" w:pos="1134"/>
        </w:tabs>
        <w:spacing w:after="0" w:line="240" w:lineRule="auto"/>
        <w:jc w:val="center"/>
        <w:rPr>
          <w:rFonts w:ascii="Times New Roman" w:hAnsi="Times New Roman" w:cs="Times New Roman"/>
          <w:b/>
          <w:sz w:val="28"/>
          <w:szCs w:val="28"/>
          <w:lang w:val="kk-KZ"/>
        </w:rPr>
      </w:pPr>
      <w:r w:rsidRPr="001B6A75">
        <w:rPr>
          <w:rFonts w:ascii="Times New Roman" w:hAnsi="Times New Roman" w:cs="Times New Roman"/>
          <w:b/>
          <w:sz w:val="28"/>
          <w:szCs w:val="28"/>
          <w:lang w:val="kk-KZ"/>
        </w:rPr>
        <w:t xml:space="preserve">ҚОСЫМША </w:t>
      </w:r>
      <w:r>
        <w:rPr>
          <w:rFonts w:ascii="Times New Roman" w:hAnsi="Times New Roman" w:cs="Times New Roman"/>
          <w:b/>
          <w:sz w:val="28"/>
          <w:szCs w:val="28"/>
          <w:lang w:val="kk-KZ"/>
        </w:rPr>
        <w:t>В</w:t>
      </w:r>
    </w:p>
    <w:p w14:paraId="55680DB2" w14:textId="77777777" w:rsidR="007469A4" w:rsidRPr="001B6A75" w:rsidRDefault="007469A4" w:rsidP="007469A4">
      <w:pPr>
        <w:tabs>
          <w:tab w:val="left" w:pos="709"/>
          <w:tab w:val="left" w:pos="1134"/>
        </w:tabs>
        <w:spacing w:after="0" w:line="240" w:lineRule="auto"/>
        <w:jc w:val="center"/>
        <w:rPr>
          <w:rFonts w:ascii="Times New Roman" w:hAnsi="Times New Roman" w:cs="Times New Roman"/>
          <w:b/>
          <w:sz w:val="28"/>
          <w:szCs w:val="28"/>
          <w:lang w:val="kk-KZ"/>
        </w:rPr>
      </w:pPr>
    </w:p>
    <w:p w14:paraId="13E253A9" w14:textId="77777777" w:rsidR="007469A4" w:rsidRPr="001B6A75" w:rsidRDefault="007469A4" w:rsidP="007469A4">
      <w:pPr>
        <w:tabs>
          <w:tab w:val="left" w:pos="709"/>
          <w:tab w:val="left" w:pos="1134"/>
        </w:tabs>
        <w:spacing w:after="0" w:line="240" w:lineRule="auto"/>
        <w:jc w:val="center"/>
        <w:rPr>
          <w:rFonts w:ascii="Times New Roman" w:eastAsia="Times New Roman" w:hAnsi="Times New Roman" w:cs="Times New Roman"/>
          <w:color w:val="000000" w:themeColor="text1"/>
          <w:sz w:val="28"/>
          <w:szCs w:val="28"/>
          <w:lang w:val="kk-KZ" w:eastAsia="ru-RU"/>
        </w:rPr>
      </w:pPr>
      <w:r w:rsidRPr="001B6A75">
        <w:rPr>
          <w:rFonts w:ascii="Times New Roman" w:hAnsi="Times New Roman" w:cs="Times New Roman"/>
          <w:color w:val="000000" w:themeColor="text1"/>
          <w:sz w:val="28"/>
          <w:szCs w:val="28"/>
          <w:lang w:val="kk-KZ"/>
        </w:rPr>
        <w:t xml:space="preserve">Зерттеу </w:t>
      </w:r>
      <w:r w:rsidRPr="001B6A75">
        <w:rPr>
          <w:rFonts w:ascii="Times New Roman" w:eastAsia="Times New Roman" w:hAnsi="Times New Roman" w:cs="Times New Roman"/>
          <w:color w:val="000000" w:themeColor="text1"/>
          <w:sz w:val="28"/>
          <w:szCs w:val="28"/>
          <w:lang w:val="kk-KZ" w:eastAsia="ru-RU"/>
        </w:rPr>
        <w:t xml:space="preserve">жұмысының нәтижелерін оқу үдерісіне ендіру туралы анықтамалар </w:t>
      </w:r>
    </w:p>
    <w:p w14:paraId="6CB046BE" w14:textId="4A2728E3" w:rsidR="007469A4" w:rsidRPr="001B6A75" w:rsidRDefault="00095CFA" w:rsidP="007469A4">
      <w:pPr>
        <w:tabs>
          <w:tab w:val="left" w:pos="709"/>
          <w:tab w:val="left" w:pos="1134"/>
        </w:tabs>
        <w:spacing w:line="240" w:lineRule="auto"/>
        <w:jc w:val="center"/>
        <w:rPr>
          <w:rFonts w:ascii="Times New Roman" w:eastAsia="Times New Roman" w:hAnsi="Times New Roman" w:cs="Times New Roman"/>
          <w:color w:val="000000" w:themeColor="text1"/>
          <w:sz w:val="28"/>
          <w:szCs w:val="28"/>
          <w:lang w:val="kk-KZ" w:eastAsia="ru-RU"/>
        </w:rPr>
      </w:pPr>
      <w:r w:rsidRPr="00095CFA">
        <w:rPr>
          <w:rFonts w:ascii="Times New Roman" w:eastAsia="Times New Roman" w:hAnsi="Times New Roman" w:cs="Times New Roman"/>
          <w:noProof/>
          <w:color w:val="000000" w:themeColor="text1"/>
          <w:sz w:val="28"/>
          <w:szCs w:val="28"/>
          <w:lang w:eastAsia="ru-RU"/>
        </w:rPr>
        <w:drawing>
          <wp:inline distT="0" distB="0" distL="0" distR="0" wp14:anchorId="61BE2622" wp14:editId="4C4D0F26">
            <wp:extent cx="5815318" cy="8362841"/>
            <wp:effectExtent l="0" t="0" r="0"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17385" cy="8365814"/>
                    </a:xfrm>
                    <a:prstGeom prst="rect">
                      <a:avLst/>
                    </a:prstGeom>
                    <a:noFill/>
                    <a:ln>
                      <a:noFill/>
                    </a:ln>
                  </pic:spPr>
                </pic:pic>
              </a:graphicData>
            </a:graphic>
          </wp:inline>
        </w:drawing>
      </w:r>
      <w:r w:rsidR="007469A4" w:rsidRPr="001B6A75">
        <w:rPr>
          <w:rFonts w:ascii="Times New Roman" w:eastAsia="Times New Roman" w:hAnsi="Times New Roman" w:cs="Times New Roman"/>
          <w:color w:val="000000" w:themeColor="text1"/>
          <w:sz w:val="28"/>
          <w:szCs w:val="28"/>
          <w:lang w:val="kk-KZ" w:eastAsia="ru-RU"/>
        </w:rPr>
        <w:br w:type="page"/>
      </w:r>
    </w:p>
    <w:p w14:paraId="4196EABF" w14:textId="59C656C7" w:rsidR="007469A4" w:rsidRPr="001B6A75" w:rsidRDefault="00095CFA" w:rsidP="007469A4">
      <w:pPr>
        <w:tabs>
          <w:tab w:val="left" w:pos="709"/>
          <w:tab w:val="left" w:pos="1134"/>
        </w:tabs>
        <w:spacing w:line="240" w:lineRule="auto"/>
        <w:jc w:val="center"/>
        <w:rPr>
          <w:rFonts w:ascii="Times New Roman" w:eastAsia="Times New Roman" w:hAnsi="Times New Roman" w:cs="Times New Roman"/>
          <w:color w:val="000000" w:themeColor="text1"/>
          <w:sz w:val="28"/>
          <w:szCs w:val="28"/>
          <w:lang w:val="kk-KZ" w:eastAsia="ru-RU"/>
        </w:rPr>
      </w:pPr>
      <w:r w:rsidRPr="00095CFA">
        <w:rPr>
          <w:rFonts w:ascii="Times New Roman" w:eastAsia="Times New Roman" w:hAnsi="Times New Roman" w:cs="Times New Roman"/>
          <w:noProof/>
          <w:color w:val="000000" w:themeColor="text1"/>
          <w:sz w:val="28"/>
          <w:szCs w:val="28"/>
          <w:lang w:eastAsia="ru-RU"/>
        </w:rPr>
        <w:drawing>
          <wp:inline distT="0" distB="0" distL="0" distR="0" wp14:anchorId="21FA5004" wp14:editId="28C5CFBE">
            <wp:extent cx="6122670" cy="8698443"/>
            <wp:effectExtent l="0" t="0" r="0" b="762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2670" cy="8698443"/>
                    </a:xfrm>
                    <a:prstGeom prst="rect">
                      <a:avLst/>
                    </a:prstGeom>
                    <a:noFill/>
                    <a:ln>
                      <a:noFill/>
                    </a:ln>
                  </pic:spPr>
                </pic:pic>
              </a:graphicData>
            </a:graphic>
          </wp:inline>
        </w:drawing>
      </w:r>
    </w:p>
    <w:p w14:paraId="7FAFC715" w14:textId="77777777" w:rsidR="007469A4" w:rsidRDefault="007469A4" w:rsidP="008D6700">
      <w:pPr>
        <w:tabs>
          <w:tab w:val="left" w:pos="709"/>
          <w:tab w:val="left" w:pos="1134"/>
        </w:tabs>
        <w:spacing w:line="240" w:lineRule="auto"/>
        <w:jc w:val="center"/>
        <w:rPr>
          <w:rFonts w:ascii="Times New Roman" w:hAnsi="Times New Roman" w:cs="Times New Roman"/>
          <w:b/>
          <w:sz w:val="28"/>
          <w:szCs w:val="28"/>
          <w:lang w:val="kk-KZ"/>
        </w:rPr>
      </w:pPr>
    </w:p>
    <w:sectPr w:rsidR="007469A4" w:rsidSect="00E549B2">
      <w:footerReference w:type="default" r:id="rId69"/>
      <w:pgSz w:w="11910" w:h="16840" w:code="9"/>
      <w:pgMar w:top="1134" w:right="567" w:bottom="1134" w:left="1701" w:header="0" w:footer="851"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9E40C0" w14:textId="77777777" w:rsidR="007D3FE6" w:rsidRDefault="007D3FE6" w:rsidP="00D97783">
      <w:pPr>
        <w:spacing w:after="0" w:line="240" w:lineRule="auto"/>
      </w:pPr>
      <w:r>
        <w:separator/>
      </w:r>
    </w:p>
  </w:endnote>
  <w:endnote w:type="continuationSeparator" w:id="0">
    <w:p w14:paraId="2088161F" w14:textId="77777777" w:rsidR="007D3FE6" w:rsidRDefault="007D3FE6" w:rsidP="00D977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KZ Times New Roman">
    <w:altName w:val="Times New Roman"/>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7939776"/>
      <w:docPartObj>
        <w:docPartGallery w:val="Page Numbers (Bottom of Page)"/>
        <w:docPartUnique/>
      </w:docPartObj>
    </w:sdtPr>
    <w:sdtEndPr>
      <w:rPr>
        <w:rFonts w:ascii="Times New Roman" w:hAnsi="Times New Roman" w:cs="Times New Roman"/>
        <w:sz w:val="24"/>
      </w:rPr>
    </w:sdtEndPr>
    <w:sdtContent>
      <w:p w14:paraId="4A3B75CF" w14:textId="742B6831" w:rsidR="004940C6" w:rsidRPr="00DA1744" w:rsidRDefault="004940C6">
        <w:pPr>
          <w:pStyle w:val="aa"/>
          <w:jc w:val="center"/>
          <w:rPr>
            <w:rFonts w:ascii="Times New Roman" w:hAnsi="Times New Roman" w:cs="Times New Roman"/>
            <w:sz w:val="24"/>
          </w:rPr>
        </w:pPr>
        <w:r w:rsidRPr="00DA1744">
          <w:rPr>
            <w:rFonts w:ascii="Times New Roman" w:hAnsi="Times New Roman" w:cs="Times New Roman"/>
            <w:sz w:val="24"/>
          </w:rPr>
          <w:fldChar w:fldCharType="begin"/>
        </w:r>
        <w:r w:rsidRPr="00DA1744">
          <w:rPr>
            <w:rFonts w:ascii="Times New Roman" w:hAnsi="Times New Roman" w:cs="Times New Roman"/>
            <w:sz w:val="24"/>
          </w:rPr>
          <w:instrText>PAGE   \* MERGEFORMAT</w:instrText>
        </w:r>
        <w:r w:rsidRPr="00DA1744">
          <w:rPr>
            <w:rFonts w:ascii="Times New Roman" w:hAnsi="Times New Roman" w:cs="Times New Roman"/>
            <w:sz w:val="24"/>
          </w:rPr>
          <w:fldChar w:fldCharType="separate"/>
        </w:r>
        <w:r w:rsidR="00566301">
          <w:rPr>
            <w:rFonts w:ascii="Times New Roman" w:hAnsi="Times New Roman" w:cs="Times New Roman"/>
            <w:noProof/>
            <w:sz w:val="24"/>
          </w:rPr>
          <w:t>21</w:t>
        </w:r>
        <w:r w:rsidRPr="00DA1744">
          <w:rPr>
            <w:rFonts w:ascii="Times New Roman" w:hAnsi="Times New Roman" w:cs="Times New Roman"/>
            <w:sz w:val="24"/>
          </w:rPr>
          <w:fldChar w:fldCharType="end"/>
        </w:r>
      </w:p>
    </w:sdtContent>
  </w:sdt>
  <w:p w14:paraId="51ACCDE2" w14:textId="7672F1C2" w:rsidR="004940C6" w:rsidRDefault="004940C6" w:rsidP="00DA1744">
    <w:pPr>
      <w:pStyle w:val="a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B417F0C" w14:textId="77777777" w:rsidR="007D3FE6" w:rsidRDefault="007D3FE6" w:rsidP="00D97783">
      <w:pPr>
        <w:spacing w:after="0" w:line="240" w:lineRule="auto"/>
      </w:pPr>
      <w:r>
        <w:separator/>
      </w:r>
    </w:p>
  </w:footnote>
  <w:footnote w:type="continuationSeparator" w:id="0">
    <w:p w14:paraId="1C68D027" w14:textId="77777777" w:rsidR="007D3FE6" w:rsidRDefault="007D3FE6" w:rsidP="00D9778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0E0764"/>
    <w:multiLevelType w:val="hybridMultilevel"/>
    <w:tmpl w:val="7B2016C4"/>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22561DE"/>
    <w:multiLevelType w:val="hybridMultilevel"/>
    <w:tmpl w:val="97ECA378"/>
    <w:lvl w:ilvl="0" w:tplc="0CDE1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3D81485"/>
    <w:multiLevelType w:val="hybridMultilevel"/>
    <w:tmpl w:val="289EBFBC"/>
    <w:lvl w:ilvl="0" w:tplc="E264D02E">
      <w:start w:val="1"/>
      <w:numFmt w:val="decimal"/>
      <w:lvlText w:val="%1."/>
      <w:lvlJc w:val="left"/>
      <w:pPr>
        <w:ind w:left="1415" w:hanging="70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3EB080D"/>
    <w:multiLevelType w:val="hybridMultilevel"/>
    <w:tmpl w:val="15E8AEFE"/>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51F3324"/>
    <w:multiLevelType w:val="hybridMultilevel"/>
    <w:tmpl w:val="3EC0C716"/>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5E85754"/>
    <w:multiLevelType w:val="hybridMultilevel"/>
    <w:tmpl w:val="F9A60E3C"/>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8BD7DC0"/>
    <w:multiLevelType w:val="hybridMultilevel"/>
    <w:tmpl w:val="EEF274CE"/>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08E43324"/>
    <w:multiLevelType w:val="hybridMultilevel"/>
    <w:tmpl w:val="387EB2C4"/>
    <w:lvl w:ilvl="0" w:tplc="0CDE19D8">
      <w:start w:val="1"/>
      <w:numFmt w:val="bullet"/>
      <w:lvlText w:val=""/>
      <w:lvlJc w:val="left"/>
      <w:pPr>
        <w:ind w:left="1419" w:hanging="71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0AB0430E"/>
    <w:multiLevelType w:val="multilevel"/>
    <w:tmpl w:val="FCEA357C"/>
    <w:lvl w:ilvl="0">
      <w:start w:val="1"/>
      <w:numFmt w:val="decimal"/>
      <w:lvlText w:val="%1."/>
      <w:lvlJc w:val="left"/>
      <w:pPr>
        <w:tabs>
          <w:tab w:val="num" w:pos="720"/>
        </w:tabs>
        <w:ind w:left="720" w:hanging="360"/>
      </w:pPr>
    </w:lvl>
    <w:lvl w:ilvl="1">
      <w:start w:val="1"/>
      <w:numFmt w:val="decimal"/>
      <w:lvlText w:val="%2."/>
      <w:lvlJc w:val="left"/>
      <w:pPr>
        <w:tabs>
          <w:tab w:val="num" w:pos="1920"/>
        </w:tabs>
        <w:ind w:left="1920" w:hanging="360"/>
      </w:pPr>
      <w:rPr>
        <w:rFonts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C9C695A"/>
    <w:multiLevelType w:val="hybridMultilevel"/>
    <w:tmpl w:val="E770512C"/>
    <w:lvl w:ilvl="0" w:tplc="0CDE19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38D2DCA"/>
    <w:multiLevelType w:val="hybridMultilevel"/>
    <w:tmpl w:val="A02A081E"/>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3FE3A52"/>
    <w:multiLevelType w:val="hybridMultilevel"/>
    <w:tmpl w:val="269EF3EC"/>
    <w:lvl w:ilvl="0" w:tplc="0CDE19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56866CD"/>
    <w:multiLevelType w:val="hybridMultilevel"/>
    <w:tmpl w:val="16AC27C2"/>
    <w:lvl w:ilvl="0" w:tplc="0CDE1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59A722D"/>
    <w:multiLevelType w:val="hybridMultilevel"/>
    <w:tmpl w:val="9FEE0DAC"/>
    <w:lvl w:ilvl="0" w:tplc="34DAF592">
      <w:start w:val="1"/>
      <w:numFmt w:val="decimal"/>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15:restartNumberingAfterBreak="0">
    <w:nsid w:val="190A43F9"/>
    <w:multiLevelType w:val="hybridMultilevel"/>
    <w:tmpl w:val="B75E0D18"/>
    <w:lvl w:ilvl="0" w:tplc="0CDE19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1FC7446A"/>
    <w:multiLevelType w:val="hybridMultilevel"/>
    <w:tmpl w:val="904C1E1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1FCB5669"/>
    <w:multiLevelType w:val="hybridMultilevel"/>
    <w:tmpl w:val="D27EAFB6"/>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0260C50"/>
    <w:multiLevelType w:val="hybridMultilevel"/>
    <w:tmpl w:val="12F217E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0D36761"/>
    <w:multiLevelType w:val="hybridMultilevel"/>
    <w:tmpl w:val="7DE650E0"/>
    <w:lvl w:ilvl="0" w:tplc="0CDE19D8">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15:restartNumberingAfterBreak="0">
    <w:nsid w:val="24446C57"/>
    <w:multiLevelType w:val="hybridMultilevel"/>
    <w:tmpl w:val="39D865EA"/>
    <w:lvl w:ilvl="0" w:tplc="0CDE19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51601CB"/>
    <w:multiLevelType w:val="hybridMultilevel"/>
    <w:tmpl w:val="FF088320"/>
    <w:lvl w:ilvl="0" w:tplc="0419000F">
      <w:start w:val="1"/>
      <w:numFmt w:val="decimal"/>
      <w:lvlText w:val="%1."/>
      <w:lvlJc w:val="left"/>
      <w:pPr>
        <w:ind w:left="1353" w:hanging="360"/>
      </w:p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1" w15:restartNumberingAfterBreak="0">
    <w:nsid w:val="28074285"/>
    <w:multiLevelType w:val="hybridMultilevel"/>
    <w:tmpl w:val="66AC333E"/>
    <w:lvl w:ilvl="0" w:tplc="8FD8B51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29473D28"/>
    <w:multiLevelType w:val="hybridMultilevel"/>
    <w:tmpl w:val="C164C6F8"/>
    <w:lvl w:ilvl="0" w:tplc="0419000F">
      <w:start w:val="1"/>
      <w:numFmt w:val="decimal"/>
      <w:lvlText w:val="%1."/>
      <w:lvlJc w:val="left"/>
      <w:pPr>
        <w:tabs>
          <w:tab w:val="num" w:pos="720"/>
        </w:tabs>
        <w:ind w:left="720" w:hanging="360"/>
      </w:pPr>
      <w:rPr>
        <w:rFonts w:hint="default"/>
      </w:rPr>
    </w:lvl>
    <w:lvl w:ilvl="1" w:tplc="5F0CE0F0" w:tentative="1">
      <w:start w:val="1"/>
      <w:numFmt w:val="bullet"/>
      <w:lvlText w:val="•"/>
      <w:lvlJc w:val="left"/>
      <w:pPr>
        <w:tabs>
          <w:tab w:val="num" w:pos="1440"/>
        </w:tabs>
        <w:ind w:left="1440" w:hanging="360"/>
      </w:pPr>
      <w:rPr>
        <w:rFonts w:ascii="Arial" w:hAnsi="Arial" w:hint="default"/>
      </w:rPr>
    </w:lvl>
    <w:lvl w:ilvl="2" w:tplc="F6445096" w:tentative="1">
      <w:start w:val="1"/>
      <w:numFmt w:val="bullet"/>
      <w:lvlText w:val="•"/>
      <w:lvlJc w:val="left"/>
      <w:pPr>
        <w:tabs>
          <w:tab w:val="num" w:pos="2160"/>
        </w:tabs>
        <w:ind w:left="2160" w:hanging="360"/>
      </w:pPr>
      <w:rPr>
        <w:rFonts w:ascii="Arial" w:hAnsi="Arial" w:hint="default"/>
      </w:rPr>
    </w:lvl>
    <w:lvl w:ilvl="3" w:tplc="1862A7AE" w:tentative="1">
      <w:start w:val="1"/>
      <w:numFmt w:val="bullet"/>
      <w:lvlText w:val="•"/>
      <w:lvlJc w:val="left"/>
      <w:pPr>
        <w:tabs>
          <w:tab w:val="num" w:pos="2880"/>
        </w:tabs>
        <w:ind w:left="2880" w:hanging="360"/>
      </w:pPr>
      <w:rPr>
        <w:rFonts w:ascii="Arial" w:hAnsi="Arial" w:hint="default"/>
      </w:rPr>
    </w:lvl>
    <w:lvl w:ilvl="4" w:tplc="37BE006C" w:tentative="1">
      <w:start w:val="1"/>
      <w:numFmt w:val="bullet"/>
      <w:lvlText w:val="•"/>
      <w:lvlJc w:val="left"/>
      <w:pPr>
        <w:tabs>
          <w:tab w:val="num" w:pos="3600"/>
        </w:tabs>
        <w:ind w:left="3600" w:hanging="360"/>
      </w:pPr>
      <w:rPr>
        <w:rFonts w:ascii="Arial" w:hAnsi="Arial" w:hint="default"/>
      </w:rPr>
    </w:lvl>
    <w:lvl w:ilvl="5" w:tplc="A700143A" w:tentative="1">
      <w:start w:val="1"/>
      <w:numFmt w:val="bullet"/>
      <w:lvlText w:val="•"/>
      <w:lvlJc w:val="left"/>
      <w:pPr>
        <w:tabs>
          <w:tab w:val="num" w:pos="4320"/>
        </w:tabs>
        <w:ind w:left="4320" w:hanging="360"/>
      </w:pPr>
      <w:rPr>
        <w:rFonts w:ascii="Arial" w:hAnsi="Arial" w:hint="default"/>
      </w:rPr>
    </w:lvl>
    <w:lvl w:ilvl="6" w:tplc="4F6410D8" w:tentative="1">
      <w:start w:val="1"/>
      <w:numFmt w:val="bullet"/>
      <w:lvlText w:val="•"/>
      <w:lvlJc w:val="left"/>
      <w:pPr>
        <w:tabs>
          <w:tab w:val="num" w:pos="5040"/>
        </w:tabs>
        <w:ind w:left="5040" w:hanging="360"/>
      </w:pPr>
      <w:rPr>
        <w:rFonts w:ascii="Arial" w:hAnsi="Arial" w:hint="default"/>
      </w:rPr>
    </w:lvl>
    <w:lvl w:ilvl="7" w:tplc="981C113C" w:tentative="1">
      <w:start w:val="1"/>
      <w:numFmt w:val="bullet"/>
      <w:lvlText w:val="•"/>
      <w:lvlJc w:val="left"/>
      <w:pPr>
        <w:tabs>
          <w:tab w:val="num" w:pos="5760"/>
        </w:tabs>
        <w:ind w:left="5760" w:hanging="360"/>
      </w:pPr>
      <w:rPr>
        <w:rFonts w:ascii="Arial" w:hAnsi="Arial" w:hint="default"/>
      </w:rPr>
    </w:lvl>
    <w:lvl w:ilvl="8" w:tplc="6EC05282"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319141F0"/>
    <w:multiLevelType w:val="hybridMultilevel"/>
    <w:tmpl w:val="8C6A37E0"/>
    <w:lvl w:ilvl="0" w:tplc="0CDE1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39D14547"/>
    <w:multiLevelType w:val="hybridMultilevel"/>
    <w:tmpl w:val="F950F6F2"/>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3BFC6FAE"/>
    <w:multiLevelType w:val="hybridMultilevel"/>
    <w:tmpl w:val="6950C0FC"/>
    <w:lvl w:ilvl="0" w:tplc="0CDE19D8">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6" w15:restartNumberingAfterBreak="0">
    <w:nsid w:val="3C204F26"/>
    <w:multiLevelType w:val="hybridMultilevel"/>
    <w:tmpl w:val="78AE450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15:restartNumberingAfterBreak="0">
    <w:nsid w:val="3F82125C"/>
    <w:multiLevelType w:val="hybridMultilevel"/>
    <w:tmpl w:val="2DCE985A"/>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41BA4F61"/>
    <w:multiLevelType w:val="hybridMultilevel"/>
    <w:tmpl w:val="1F5C7010"/>
    <w:lvl w:ilvl="0" w:tplc="0CDE19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220035E"/>
    <w:multiLevelType w:val="hybridMultilevel"/>
    <w:tmpl w:val="D21E7770"/>
    <w:lvl w:ilvl="0" w:tplc="0CDE19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454B02D7"/>
    <w:multiLevelType w:val="hybridMultilevel"/>
    <w:tmpl w:val="9478603A"/>
    <w:lvl w:ilvl="0" w:tplc="EC52CF62">
      <w:start w:val="1"/>
      <w:numFmt w:val="decimal"/>
      <w:lvlText w:val="%1."/>
      <w:lvlJc w:val="left"/>
      <w:pPr>
        <w:ind w:left="1128" w:hanging="42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15:restartNumberingAfterBreak="0">
    <w:nsid w:val="45B73485"/>
    <w:multiLevelType w:val="hybridMultilevel"/>
    <w:tmpl w:val="3348B664"/>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45D40679"/>
    <w:multiLevelType w:val="hybridMultilevel"/>
    <w:tmpl w:val="04A6B928"/>
    <w:lvl w:ilvl="0" w:tplc="0CDE1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4E5020FD"/>
    <w:multiLevelType w:val="hybridMultilevel"/>
    <w:tmpl w:val="5F78EF62"/>
    <w:lvl w:ilvl="0" w:tplc="0CDE19D8">
      <w:start w:val="1"/>
      <w:numFmt w:val="bullet"/>
      <w:lvlText w:val=""/>
      <w:lvlJc w:val="left"/>
      <w:pPr>
        <w:ind w:left="1070" w:hanging="360"/>
      </w:pPr>
      <w:rPr>
        <w:rFonts w:ascii="Symbol" w:hAnsi="Symbol" w:hint="default"/>
      </w:rPr>
    </w:lvl>
    <w:lvl w:ilvl="1" w:tplc="04190003" w:tentative="1">
      <w:start w:val="1"/>
      <w:numFmt w:val="bullet"/>
      <w:lvlText w:val="o"/>
      <w:lvlJc w:val="left"/>
      <w:pPr>
        <w:ind w:left="2859" w:hanging="360"/>
      </w:pPr>
      <w:rPr>
        <w:rFonts w:ascii="Courier New" w:hAnsi="Courier New" w:cs="Courier New" w:hint="default"/>
      </w:rPr>
    </w:lvl>
    <w:lvl w:ilvl="2" w:tplc="04190005" w:tentative="1">
      <w:start w:val="1"/>
      <w:numFmt w:val="bullet"/>
      <w:lvlText w:val=""/>
      <w:lvlJc w:val="left"/>
      <w:pPr>
        <w:ind w:left="3579" w:hanging="360"/>
      </w:pPr>
      <w:rPr>
        <w:rFonts w:ascii="Wingdings" w:hAnsi="Wingdings" w:hint="default"/>
      </w:rPr>
    </w:lvl>
    <w:lvl w:ilvl="3" w:tplc="04190001" w:tentative="1">
      <w:start w:val="1"/>
      <w:numFmt w:val="bullet"/>
      <w:lvlText w:val=""/>
      <w:lvlJc w:val="left"/>
      <w:pPr>
        <w:ind w:left="4299" w:hanging="360"/>
      </w:pPr>
      <w:rPr>
        <w:rFonts w:ascii="Symbol" w:hAnsi="Symbol" w:hint="default"/>
      </w:rPr>
    </w:lvl>
    <w:lvl w:ilvl="4" w:tplc="04190003" w:tentative="1">
      <w:start w:val="1"/>
      <w:numFmt w:val="bullet"/>
      <w:lvlText w:val="o"/>
      <w:lvlJc w:val="left"/>
      <w:pPr>
        <w:ind w:left="5019" w:hanging="360"/>
      </w:pPr>
      <w:rPr>
        <w:rFonts w:ascii="Courier New" w:hAnsi="Courier New" w:cs="Courier New" w:hint="default"/>
      </w:rPr>
    </w:lvl>
    <w:lvl w:ilvl="5" w:tplc="04190005" w:tentative="1">
      <w:start w:val="1"/>
      <w:numFmt w:val="bullet"/>
      <w:lvlText w:val=""/>
      <w:lvlJc w:val="left"/>
      <w:pPr>
        <w:ind w:left="5739" w:hanging="360"/>
      </w:pPr>
      <w:rPr>
        <w:rFonts w:ascii="Wingdings" w:hAnsi="Wingdings" w:hint="default"/>
      </w:rPr>
    </w:lvl>
    <w:lvl w:ilvl="6" w:tplc="04190001" w:tentative="1">
      <w:start w:val="1"/>
      <w:numFmt w:val="bullet"/>
      <w:lvlText w:val=""/>
      <w:lvlJc w:val="left"/>
      <w:pPr>
        <w:ind w:left="6459" w:hanging="360"/>
      </w:pPr>
      <w:rPr>
        <w:rFonts w:ascii="Symbol" w:hAnsi="Symbol" w:hint="default"/>
      </w:rPr>
    </w:lvl>
    <w:lvl w:ilvl="7" w:tplc="04190003" w:tentative="1">
      <w:start w:val="1"/>
      <w:numFmt w:val="bullet"/>
      <w:lvlText w:val="o"/>
      <w:lvlJc w:val="left"/>
      <w:pPr>
        <w:ind w:left="7179" w:hanging="360"/>
      </w:pPr>
      <w:rPr>
        <w:rFonts w:ascii="Courier New" w:hAnsi="Courier New" w:cs="Courier New" w:hint="default"/>
      </w:rPr>
    </w:lvl>
    <w:lvl w:ilvl="8" w:tplc="04190005" w:tentative="1">
      <w:start w:val="1"/>
      <w:numFmt w:val="bullet"/>
      <w:lvlText w:val=""/>
      <w:lvlJc w:val="left"/>
      <w:pPr>
        <w:ind w:left="7899" w:hanging="360"/>
      </w:pPr>
      <w:rPr>
        <w:rFonts w:ascii="Wingdings" w:hAnsi="Wingdings" w:hint="default"/>
      </w:rPr>
    </w:lvl>
  </w:abstractNum>
  <w:abstractNum w:abstractNumId="34" w15:restartNumberingAfterBreak="0">
    <w:nsid w:val="4E695082"/>
    <w:multiLevelType w:val="hybridMultilevel"/>
    <w:tmpl w:val="5128BBAC"/>
    <w:lvl w:ilvl="0" w:tplc="0419000F">
      <w:start w:val="1"/>
      <w:numFmt w:val="decimal"/>
      <w:lvlText w:val="%1."/>
      <w:lvlJc w:val="left"/>
      <w:pPr>
        <w:ind w:left="107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4F426825"/>
    <w:multiLevelType w:val="hybridMultilevel"/>
    <w:tmpl w:val="2348DBF6"/>
    <w:lvl w:ilvl="0" w:tplc="0CDE19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08F4723"/>
    <w:multiLevelType w:val="hybridMultilevel"/>
    <w:tmpl w:val="D4EC18DE"/>
    <w:lvl w:ilvl="0" w:tplc="9078BBE4">
      <w:start w:val="1"/>
      <w:numFmt w:val="decimal"/>
      <w:lvlText w:val="%1."/>
      <w:lvlJc w:val="left"/>
      <w:pPr>
        <w:ind w:left="1129" w:hanging="4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15:restartNumberingAfterBreak="0">
    <w:nsid w:val="513B06C1"/>
    <w:multiLevelType w:val="hybridMultilevel"/>
    <w:tmpl w:val="FB408B08"/>
    <w:lvl w:ilvl="0" w:tplc="0CDE19D8">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8" w15:restartNumberingAfterBreak="0">
    <w:nsid w:val="5534015B"/>
    <w:multiLevelType w:val="hybridMultilevel"/>
    <w:tmpl w:val="8092C97C"/>
    <w:lvl w:ilvl="0" w:tplc="0CDE19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556B4196"/>
    <w:multiLevelType w:val="hybridMultilevel"/>
    <w:tmpl w:val="E6FE262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55CB066F"/>
    <w:multiLevelType w:val="multilevel"/>
    <w:tmpl w:val="54024014"/>
    <w:lvl w:ilvl="0">
      <w:start w:val="1"/>
      <w:numFmt w:val="decimal"/>
      <w:lvlText w:val="%1."/>
      <w:lvlJc w:val="left"/>
      <w:pPr>
        <w:tabs>
          <w:tab w:val="num" w:pos="720"/>
        </w:tabs>
        <w:ind w:left="720" w:hanging="360"/>
      </w:pPr>
    </w:lvl>
    <w:lvl w:ilvl="1">
      <w:start w:val="1"/>
      <w:numFmt w:val="decimal"/>
      <w:lvlText w:val="%2."/>
      <w:lvlJc w:val="left"/>
      <w:pPr>
        <w:tabs>
          <w:tab w:val="num" w:pos="1353"/>
        </w:tabs>
        <w:ind w:left="1353" w:hanging="360"/>
      </w:pPr>
      <w:rPr>
        <w:rFonts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55D46BA6"/>
    <w:multiLevelType w:val="hybridMultilevel"/>
    <w:tmpl w:val="36608CF8"/>
    <w:lvl w:ilvl="0" w:tplc="0CDE1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59310765"/>
    <w:multiLevelType w:val="hybridMultilevel"/>
    <w:tmpl w:val="C0981C54"/>
    <w:lvl w:ilvl="0" w:tplc="0419000F">
      <w:start w:val="1"/>
      <w:numFmt w:val="decimal"/>
      <w:lvlText w:val="%1."/>
      <w:lvlJc w:val="left"/>
      <w:pPr>
        <w:ind w:left="2062" w:hanging="360"/>
      </w:pPr>
      <w:rPr>
        <w:rFonts w:hint="default"/>
      </w:rPr>
    </w:lvl>
    <w:lvl w:ilvl="1" w:tplc="04190003" w:tentative="1">
      <w:start w:val="1"/>
      <w:numFmt w:val="bullet"/>
      <w:lvlText w:val="o"/>
      <w:lvlJc w:val="left"/>
      <w:pPr>
        <w:ind w:left="2782" w:hanging="360"/>
      </w:pPr>
      <w:rPr>
        <w:rFonts w:ascii="Courier New" w:hAnsi="Courier New" w:cs="Courier New" w:hint="default"/>
      </w:rPr>
    </w:lvl>
    <w:lvl w:ilvl="2" w:tplc="04190005" w:tentative="1">
      <w:start w:val="1"/>
      <w:numFmt w:val="bullet"/>
      <w:lvlText w:val=""/>
      <w:lvlJc w:val="left"/>
      <w:pPr>
        <w:ind w:left="3502" w:hanging="360"/>
      </w:pPr>
      <w:rPr>
        <w:rFonts w:ascii="Wingdings" w:hAnsi="Wingdings" w:hint="default"/>
      </w:rPr>
    </w:lvl>
    <w:lvl w:ilvl="3" w:tplc="04190001" w:tentative="1">
      <w:start w:val="1"/>
      <w:numFmt w:val="bullet"/>
      <w:lvlText w:val=""/>
      <w:lvlJc w:val="left"/>
      <w:pPr>
        <w:ind w:left="4222" w:hanging="360"/>
      </w:pPr>
      <w:rPr>
        <w:rFonts w:ascii="Symbol" w:hAnsi="Symbol" w:hint="default"/>
      </w:rPr>
    </w:lvl>
    <w:lvl w:ilvl="4" w:tplc="04190003" w:tentative="1">
      <w:start w:val="1"/>
      <w:numFmt w:val="bullet"/>
      <w:lvlText w:val="o"/>
      <w:lvlJc w:val="left"/>
      <w:pPr>
        <w:ind w:left="4942" w:hanging="360"/>
      </w:pPr>
      <w:rPr>
        <w:rFonts w:ascii="Courier New" w:hAnsi="Courier New" w:cs="Courier New" w:hint="default"/>
      </w:rPr>
    </w:lvl>
    <w:lvl w:ilvl="5" w:tplc="04190005" w:tentative="1">
      <w:start w:val="1"/>
      <w:numFmt w:val="bullet"/>
      <w:lvlText w:val=""/>
      <w:lvlJc w:val="left"/>
      <w:pPr>
        <w:ind w:left="5662" w:hanging="360"/>
      </w:pPr>
      <w:rPr>
        <w:rFonts w:ascii="Wingdings" w:hAnsi="Wingdings" w:hint="default"/>
      </w:rPr>
    </w:lvl>
    <w:lvl w:ilvl="6" w:tplc="04190001" w:tentative="1">
      <w:start w:val="1"/>
      <w:numFmt w:val="bullet"/>
      <w:lvlText w:val=""/>
      <w:lvlJc w:val="left"/>
      <w:pPr>
        <w:ind w:left="6382" w:hanging="360"/>
      </w:pPr>
      <w:rPr>
        <w:rFonts w:ascii="Symbol" w:hAnsi="Symbol" w:hint="default"/>
      </w:rPr>
    </w:lvl>
    <w:lvl w:ilvl="7" w:tplc="04190003" w:tentative="1">
      <w:start w:val="1"/>
      <w:numFmt w:val="bullet"/>
      <w:lvlText w:val="o"/>
      <w:lvlJc w:val="left"/>
      <w:pPr>
        <w:ind w:left="7102" w:hanging="360"/>
      </w:pPr>
      <w:rPr>
        <w:rFonts w:ascii="Courier New" w:hAnsi="Courier New" w:cs="Courier New" w:hint="default"/>
      </w:rPr>
    </w:lvl>
    <w:lvl w:ilvl="8" w:tplc="04190005" w:tentative="1">
      <w:start w:val="1"/>
      <w:numFmt w:val="bullet"/>
      <w:lvlText w:val=""/>
      <w:lvlJc w:val="left"/>
      <w:pPr>
        <w:ind w:left="7822" w:hanging="360"/>
      </w:pPr>
      <w:rPr>
        <w:rFonts w:ascii="Wingdings" w:hAnsi="Wingdings" w:hint="default"/>
      </w:rPr>
    </w:lvl>
  </w:abstractNum>
  <w:abstractNum w:abstractNumId="43" w15:restartNumberingAfterBreak="0">
    <w:nsid w:val="5A860A8B"/>
    <w:multiLevelType w:val="hybridMultilevel"/>
    <w:tmpl w:val="3862723E"/>
    <w:lvl w:ilvl="0" w:tplc="0CDE19D8">
      <w:start w:val="1"/>
      <w:numFmt w:val="bullet"/>
      <w:lvlText w:val=""/>
      <w:lvlJc w:val="left"/>
      <w:pPr>
        <w:ind w:left="1419" w:hanging="710"/>
      </w:pPr>
      <w:rPr>
        <w:rFonts w:ascii="Symbol" w:hAnsi="Symbol"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15:restartNumberingAfterBreak="0">
    <w:nsid w:val="5B545E20"/>
    <w:multiLevelType w:val="hybridMultilevel"/>
    <w:tmpl w:val="6332E596"/>
    <w:lvl w:ilvl="0" w:tplc="A8821386">
      <w:start w:val="1"/>
      <w:numFmt w:val="decimal"/>
      <w:lvlText w:val="%1."/>
      <w:lvlJc w:val="left"/>
      <w:pPr>
        <w:ind w:left="1419" w:hanging="71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15:restartNumberingAfterBreak="0">
    <w:nsid w:val="5C3526FF"/>
    <w:multiLevelType w:val="hybridMultilevel"/>
    <w:tmpl w:val="C9F68762"/>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5D6A0329"/>
    <w:multiLevelType w:val="hybridMultilevel"/>
    <w:tmpl w:val="009485B4"/>
    <w:lvl w:ilvl="0" w:tplc="BF1417C4">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7" w15:restartNumberingAfterBreak="0">
    <w:nsid w:val="5F9D584F"/>
    <w:multiLevelType w:val="multilevel"/>
    <w:tmpl w:val="96140890"/>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FF61C3D"/>
    <w:multiLevelType w:val="hybridMultilevel"/>
    <w:tmpl w:val="FDC2A8E6"/>
    <w:lvl w:ilvl="0" w:tplc="9656FD32">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9" w15:restartNumberingAfterBreak="0">
    <w:nsid w:val="608A677D"/>
    <w:multiLevelType w:val="hybridMultilevel"/>
    <w:tmpl w:val="B3FA2E84"/>
    <w:lvl w:ilvl="0" w:tplc="F0A21AC6">
      <w:start w:val="1"/>
      <w:numFmt w:val="decimal"/>
      <w:lvlText w:val="%1."/>
      <w:lvlJc w:val="left"/>
      <w:pPr>
        <w:ind w:left="1287" w:hanging="360"/>
      </w:pPr>
      <w:rPr>
        <w:rFonts w:hint="default"/>
        <w:lang w:val="kk-KZ"/>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0" w15:restartNumberingAfterBreak="0">
    <w:nsid w:val="613A35A5"/>
    <w:multiLevelType w:val="hybridMultilevel"/>
    <w:tmpl w:val="9CCA9B92"/>
    <w:lvl w:ilvl="0" w:tplc="7B2E3B5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61832737"/>
    <w:multiLevelType w:val="hybridMultilevel"/>
    <w:tmpl w:val="4AF858DA"/>
    <w:lvl w:ilvl="0" w:tplc="0419000F">
      <w:start w:val="1"/>
      <w:numFmt w:val="decimal"/>
      <w:lvlText w:val="%1."/>
      <w:lvlJc w:val="left"/>
      <w:pPr>
        <w:ind w:left="785" w:hanging="360"/>
      </w:pPr>
      <w:rPr>
        <w:rFonts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52" w15:restartNumberingAfterBreak="0">
    <w:nsid w:val="618A402E"/>
    <w:multiLevelType w:val="hybridMultilevel"/>
    <w:tmpl w:val="4D6A399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62996314"/>
    <w:multiLevelType w:val="hybridMultilevel"/>
    <w:tmpl w:val="E82204DA"/>
    <w:lvl w:ilvl="0" w:tplc="9656FD32">
      <w:start w:val="1"/>
      <w:numFmt w:val="bullet"/>
      <w:lvlText w:val="–"/>
      <w:lvlJc w:val="left"/>
      <w:pPr>
        <w:ind w:left="1100" w:hanging="360"/>
      </w:pPr>
      <w:rPr>
        <w:rFonts w:ascii="Times New Roman" w:hAnsi="Times New Roman" w:cs="Times New Roman" w:hint="default"/>
      </w:rPr>
    </w:lvl>
    <w:lvl w:ilvl="1" w:tplc="04190003" w:tentative="1">
      <w:start w:val="1"/>
      <w:numFmt w:val="bullet"/>
      <w:lvlText w:val="o"/>
      <w:lvlJc w:val="left"/>
      <w:pPr>
        <w:ind w:left="1820" w:hanging="360"/>
      </w:pPr>
      <w:rPr>
        <w:rFonts w:ascii="Courier New" w:hAnsi="Courier New" w:cs="Courier New" w:hint="default"/>
      </w:rPr>
    </w:lvl>
    <w:lvl w:ilvl="2" w:tplc="04190005" w:tentative="1">
      <w:start w:val="1"/>
      <w:numFmt w:val="bullet"/>
      <w:lvlText w:val=""/>
      <w:lvlJc w:val="left"/>
      <w:pPr>
        <w:ind w:left="2540" w:hanging="360"/>
      </w:pPr>
      <w:rPr>
        <w:rFonts w:ascii="Wingdings" w:hAnsi="Wingdings" w:hint="default"/>
      </w:rPr>
    </w:lvl>
    <w:lvl w:ilvl="3" w:tplc="04190001" w:tentative="1">
      <w:start w:val="1"/>
      <w:numFmt w:val="bullet"/>
      <w:lvlText w:val=""/>
      <w:lvlJc w:val="left"/>
      <w:pPr>
        <w:ind w:left="3260" w:hanging="360"/>
      </w:pPr>
      <w:rPr>
        <w:rFonts w:ascii="Symbol" w:hAnsi="Symbol" w:hint="default"/>
      </w:rPr>
    </w:lvl>
    <w:lvl w:ilvl="4" w:tplc="04190003" w:tentative="1">
      <w:start w:val="1"/>
      <w:numFmt w:val="bullet"/>
      <w:lvlText w:val="o"/>
      <w:lvlJc w:val="left"/>
      <w:pPr>
        <w:ind w:left="3980" w:hanging="360"/>
      </w:pPr>
      <w:rPr>
        <w:rFonts w:ascii="Courier New" w:hAnsi="Courier New" w:cs="Courier New" w:hint="default"/>
      </w:rPr>
    </w:lvl>
    <w:lvl w:ilvl="5" w:tplc="04190005" w:tentative="1">
      <w:start w:val="1"/>
      <w:numFmt w:val="bullet"/>
      <w:lvlText w:val=""/>
      <w:lvlJc w:val="left"/>
      <w:pPr>
        <w:ind w:left="4700" w:hanging="360"/>
      </w:pPr>
      <w:rPr>
        <w:rFonts w:ascii="Wingdings" w:hAnsi="Wingdings" w:hint="default"/>
      </w:rPr>
    </w:lvl>
    <w:lvl w:ilvl="6" w:tplc="04190001" w:tentative="1">
      <w:start w:val="1"/>
      <w:numFmt w:val="bullet"/>
      <w:lvlText w:val=""/>
      <w:lvlJc w:val="left"/>
      <w:pPr>
        <w:ind w:left="5420" w:hanging="360"/>
      </w:pPr>
      <w:rPr>
        <w:rFonts w:ascii="Symbol" w:hAnsi="Symbol" w:hint="default"/>
      </w:rPr>
    </w:lvl>
    <w:lvl w:ilvl="7" w:tplc="04190003" w:tentative="1">
      <w:start w:val="1"/>
      <w:numFmt w:val="bullet"/>
      <w:lvlText w:val="o"/>
      <w:lvlJc w:val="left"/>
      <w:pPr>
        <w:ind w:left="6140" w:hanging="360"/>
      </w:pPr>
      <w:rPr>
        <w:rFonts w:ascii="Courier New" w:hAnsi="Courier New" w:cs="Courier New" w:hint="default"/>
      </w:rPr>
    </w:lvl>
    <w:lvl w:ilvl="8" w:tplc="04190005" w:tentative="1">
      <w:start w:val="1"/>
      <w:numFmt w:val="bullet"/>
      <w:lvlText w:val=""/>
      <w:lvlJc w:val="left"/>
      <w:pPr>
        <w:ind w:left="6860" w:hanging="360"/>
      </w:pPr>
      <w:rPr>
        <w:rFonts w:ascii="Wingdings" w:hAnsi="Wingdings" w:hint="default"/>
      </w:rPr>
    </w:lvl>
  </w:abstractNum>
  <w:abstractNum w:abstractNumId="54" w15:restartNumberingAfterBreak="0">
    <w:nsid w:val="62AC24FA"/>
    <w:multiLevelType w:val="hybridMultilevel"/>
    <w:tmpl w:val="D46E1336"/>
    <w:lvl w:ilvl="0" w:tplc="D3AA97C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63796A85"/>
    <w:multiLevelType w:val="hybridMultilevel"/>
    <w:tmpl w:val="67523A52"/>
    <w:lvl w:ilvl="0" w:tplc="0CDE1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64F83D21"/>
    <w:multiLevelType w:val="hybridMultilevel"/>
    <w:tmpl w:val="1ED29F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66B73B90"/>
    <w:multiLevelType w:val="hybridMultilevel"/>
    <w:tmpl w:val="E0A81376"/>
    <w:lvl w:ilvl="0" w:tplc="7F125C4C">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58" w15:restartNumberingAfterBreak="0">
    <w:nsid w:val="66ED5DB4"/>
    <w:multiLevelType w:val="hybridMultilevel"/>
    <w:tmpl w:val="1DBE5FCC"/>
    <w:lvl w:ilvl="0" w:tplc="D0C260B2">
      <w:start w:val="1"/>
      <w:numFmt w:val="decimal"/>
      <w:lvlText w:val="%1"/>
      <w:lvlJc w:val="left"/>
      <w:pPr>
        <w:ind w:left="-138" w:hanging="360"/>
      </w:pPr>
      <w:rPr>
        <w:rFonts w:ascii="Times New Roman" w:hAnsi="Times New Roman" w:cs="Times New Roman" w:hint="default"/>
        <w:b/>
      </w:rPr>
    </w:lvl>
    <w:lvl w:ilvl="1" w:tplc="04190019" w:tentative="1">
      <w:start w:val="1"/>
      <w:numFmt w:val="lowerLetter"/>
      <w:lvlText w:val="%2."/>
      <w:lvlJc w:val="left"/>
      <w:pPr>
        <w:ind w:left="942" w:hanging="360"/>
      </w:pPr>
    </w:lvl>
    <w:lvl w:ilvl="2" w:tplc="0419001B" w:tentative="1">
      <w:start w:val="1"/>
      <w:numFmt w:val="lowerRoman"/>
      <w:lvlText w:val="%3."/>
      <w:lvlJc w:val="right"/>
      <w:pPr>
        <w:ind w:left="1662" w:hanging="180"/>
      </w:pPr>
    </w:lvl>
    <w:lvl w:ilvl="3" w:tplc="0419000F" w:tentative="1">
      <w:start w:val="1"/>
      <w:numFmt w:val="decimal"/>
      <w:lvlText w:val="%4."/>
      <w:lvlJc w:val="left"/>
      <w:pPr>
        <w:ind w:left="2382" w:hanging="360"/>
      </w:pPr>
    </w:lvl>
    <w:lvl w:ilvl="4" w:tplc="04190019" w:tentative="1">
      <w:start w:val="1"/>
      <w:numFmt w:val="lowerLetter"/>
      <w:lvlText w:val="%5."/>
      <w:lvlJc w:val="left"/>
      <w:pPr>
        <w:ind w:left="3102" w:hanging="360"/>
      </w:pPr>
    </w:lvl>
    <w:lvl w:ilvl="5" w:tplc="0419001B" w:tentative="1">
      <w:start w:val="1"/>
      <w:numFmt w:val="lowerRoman"/>
      <w:lvlText w:val="%6."/>
      <w:lvlJc w:val="right"/>
      <w:pPr>
        <w:ind w:left="3822" w:hanging="180"/>
      </w:pPr>
    </w:lvl>
    <w:lvl w:ilvl="6" w:tplc="0419000F" w:tentative="1">
      <w:start w:val="1"/>
      <w:numFmt w:val="decimal"/>
      <w:lvlText w:val="%7."/>
      <w:lvlJc w:val="left"/>
      <w:pPr>
        <w:ind w:left="4542" w:hanging="360"/>
      </w:pPr>
    </w:lvl>
    <w:lvl w:ilvl="7" w:tplc="04190019" w:tentative="1">
      <w:start w:val="1"/>
      <w:numFmt w:val="lowerLetter"/>
      <w:lvlText w:val="%8."/>
      <w:lvlJc w:val="left"/>
      <w:pPr>
        <w:ind w:left="5262" w:hanging="360"/>
      </w:pPr>
    </w:lvl>
    <w:lvl w:ilvl="8" w:tplc="0419001B" w:tentative="1">
      <w:start w:val="1"/>
      <w:numFmt w:val="lowerRoman"/>
      <w:lvlText w:val="%9."/>
      <w:lvlJc w:val="right"/>
      <w:pPr>
        <w:ind w:left="5982" w:hanging="180"/>
      </w:pPr>
    </w:lvl>
  </w:abstractNum>
  <w:abstractNum w:abstractNumId="59" w15:restartNumberingAfterBreak="0">
    <w:nsid w:val="6F82155B"/>
    <w:multiLevelType w:val="hybridMultilevel"/>
    <w:tmpl w:val="42960286"/>
    <w:lvl w:ilvl="0" w:tplc="0CDE19D8">
      <w:start w:val="1"/>
      <w:numFmt w:val="bullet"/>
      <w:lvlText w:val=""/>
      <w:lvlJc w:val="left"/>
      <w:pPr>
        <w:tabs>
          <w:tab w:val="num" w:pos="720"/>
        </w:tabs>
        <w:ind w:left="720" w:hanging="360"/>
      </w:pPr>
      <w:rPr>
        <w:rFonts w:ascii="Symbol" w:hAnsi="Symbol" w:hint="default"/>
      </w:rPr>
    </w:lvl>
    <w:lvl w:ilvl="1" w:tplc="446C71A4" w:tentative="1">
      <w:start w:val="1"/>
      <w:numFmt w:val="bullet"/>
      <w:lvlText w:val="•"/>
      <w:lvlJc w:val="left"/>
      <w:pPr>
        <w:tabs>
          <w:tab w:val="num" w:pos="1440"/>
        </w:tabs>
        <w:ind w:left="1440" w:hanging="360"/>
      </w:pPr>
      <w:rPr>
        <w:rFonts w:ascii="Arial" w:hAnsi="Arial" w:hint="default"/>
      </w:rPr>
    </w:lvl>
    <w:lvl w:ilvl="2" w:tplc="1EAC0498" w:tentative="1">
      <w:start w:val="1"/>
      <w:numFmt w:val="bullet"/>
      <w:lvlText w:val="•"/>
      <w:lvlJc w:val="left"/>
      <w:pPr>
        <w:tabs>
          <w:tab w:val="num" w:pos="2160"/>
        </w:tabs>
        <w:ind w:left="2160" w:hanging="360"/>
      </w:pPr>
      <w:rPr>
        <w:rFonts w:ascii="Arial" w:hAnsi="Arial" w:hint="default"/>
      </w:rPr>
    </w:lvl>
    <w:lvl w:ilvl="3" w:tplc="88687D98" w:tentative="1">
      <w:start w:val="1"/>
      <w:numFmt w:val="bullet"/>
      <w:lvlText w:val="•"/>
      <w:lvlJc w:val="left"/>
      <w:pPr>
        <w:tabs>
          <w:tab w:val="num" w:pos="2880"/>
        </w:tabs>
        <w:ind w:left="2880" w:hanging="360"/>
      </w:pPr>
      <w:rPr>
        <w:rFonts w:ascii="Arial" w:hAnsi="Arial" w:hint="default"/>
      </w:rPr>
    </w:lvl>
    <w:lvl w:ilvl="4" w:tplc="AA7AA282" w:tentative="1">
      <w:start w:val="1"/>
      <w:numFmt w:val="bullet"/>
      <w:lvlText w:val="•"/>
      <w:lvlJc w:val="left"/>
      <w:pPr>
        <w:tabs>
          <w:tab w:val="num" w:pos="3600"/>
        </w:tabs>
        <w:ind w:left="3600" w:hanging="360"/>
      </w:pPr>
      <w:rPr>
        <w:rFonts w:ascii="Arial" w:hAnsi="Arial" w:hint="default"/>
      </w:rPr>
    </w:lvl>
    <w:lvl w:ilvl="5" w:tplc="FA6C837A" w:tentative="1">
      <w:start w:val="1"/>
      <w:numFmt w:val="bullet"/>
      <w:lvlText w:val="•"/>
      <w:lvlJc w:val="left"/>
      <w:pPr>
        <w:tabs>
          <w:tab w:val="num" w:pos="4320"/>
        </w:tabs>
        <w:ind w:left="4320" w:hanging="360"/>
      </w:pPr>
      <w:rPr>
        <w:rFonts w:ascii="Arial" w:hAnsi="Arial" w:hint="default"/>
      </w:rPr>
    </w:lvl>
    <w:lvl w:ilvl="6" w:tplc="451C9EDC" w:tentative="1">
      <w:start w:val="1"/>
      <w:numFmt w:val="bullet"/>
      <w:lvlText w:val="•"/>
      <w:lvlJc w:val="left"/>
      <w:pPr>
        <w:tabs>
          <w:tab w:val="num" w:pos="5040"/>
        </w:tabs>
        <w:ind w:left="5040" w:hanging="360"/>
      </w:pPr>
      <w:rPr>
        <w:rFonts w:ascii="Arial" w:hAnsi="Arial" w:hint="default"/>
      </w:rPr>
    </w:lvl>
    <w:lvl w:ilvl="7" w:tplc="F7201C3C" w:tentative="1">
      <w:start w:val="1"/>
      <w:numFmt w:val="bullet"/>
      <w:lvlText w:val="•"/>
      <w:lvlJc w:val="left"/>
      <w:pPr>
        <w:tabs>
          <w:tab w:val="num" w:pos="5760"/>
        </w:tabs>
        <w:ind w:left="5760" w:hanging="360"/>
      </w:pPr>
      <w:rPr>
        <w:rFonts w:ascii="Arial" w:hAnsi="Arial" w:hint="default"/>
      </w:rPr>
    </w:lvl>
    <w:lvl w:ilvl="8" w:tplc="A9D4AF48"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6FBE1350"/>
    <w:multiLevelType w:val="hybridMultilevel"/>
    <w:tmpl w:val="1040EC1A"/>
    <w:lvl w:ilvl="0" w:tplc="CFE2867E">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61" w15:restartNumberingAfterBreak="0">
    <w:nsid w:val="72CA0303"/>
    <w:multiLevelType w:val="hybridMultilevel"/>
    <w:tmpl w:val="58844A8C"/>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72DC1FCF"/>
    <w:multiLevelType w:val="multilevel"/>
    <w:tmpl w:val="C72EB4AA"/>
    <w:lvl w:ilvl="0">
      <w:start w:val="1"/>
      <w:numFmt w:val="decimal"/>
      <w:lvlText w:val="%1."/>
      <w:lvlJc w:val="left"/>
      <w:pPr>
        <w:ind w:left="720" w:hanging="360"/>
      </w:p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3" w15:restartNumberingAfterBreak="0">
    <w:nsid w:val="777C2790"/>
    <w:multiLevelType w:val="hybridMultilevel"/>
    <w:tmpl w:val="0C429990"/>
    <w:lvl w:ilvl="0" w:tplc="0CDE19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7D6C7C87"/>
    <w:multiLevelType w:val="hybridMultilevel"/>
    <w:tmpl w:val="343EBF28"/>
    <w:lvl w:ilvl="0" w:tplc="0CDE19D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4"/>
  </w:num>
  <w:num w:numId="2">
    <w:abstractNumId w:val="58"/>
  </w:num>
  <w:num w:numId="3">
    <w:abstractNumId w:val="49"/>
  </w:num>
  <w:num w:numId="4">
    <w:abstractNumId w:val="54"/>
  </w:num>
  <w:num w:numId="5">
    <w:abstractNumId w:val="15"/>
  </w:num>
  <w:num w:numId="6">
    <w:abstractNumId w:val="57"/>
  </w:num>
  <w:num w:numId="7">
    <w:abstractNumId w:val="26"/>
  </w:num>
  <w:num w:numId="8">
    <w:abstractNumId w:val="20"/>
  </w:num>
  <w:num w:numId="9">
    <w:abstractNumId w:val="36"/>
  </w:num>
  <w:num w:numId="10">
    <w:abstractNumId w:val="32"/>
  </w:num>
  <w:num w:numId="11">
    <w:abstractNumId w:val="63"/>
  </w:num>
  <w:num w:numId="12">
    <w:abstractNumId w:val="30"/>
  </w:num>
  <w:num w:numId="13">
    <w:abstractNumId w:val="56"/>
  </w:num>
  <w:num w:numId="14">
    <w:abstractNumId w:val="37"/>
  </w:num>
  <w:num w:numId="15">
    <w:abstractNumId w:val="55"/>
  </w:num>
  <w:num w:numId="16">
    <w:abstractNumId w:val="59"/>
  </w:num>
  <w:num w:numId="17">
    <w:abstractNumId w:val="62"/>
  </w:num>
  <w:num w:numId="18">
    <w:abstractNumId w:val="23"/>
  </w:num>
  <w:num w:numId="19">
    <w:abstractNumId w:val="41"/>
  </w:num>
  <w:num w:numId="20">
    <w:abstractNumId w:val="18"/>
  </w:num>
  <w:num w:numId="21">
    <w:abstractNumId w:val="25"/>
  </w:num>
  <w:num w:numId="22">
    <w:abstractNumId w:val="64"/>
  </w:num>
  <w:num w:numId="23">
    <w:abstractNumId w:val="12"/>
  </w:num>
  <w:num w:numId="24">
    <w:abstractNumId w:val="47"/>
  </w:num>
  <w:num w:numId="25">
    <w:abstractNumId w:val="42"/>
  </w:num>
  <w:num w:numId="26">
    <w:abstractNumId w:val="1"/>
  </w:num>
  <w:num w:numId="27">
    <w:abstractNumId w:val="13"/>
  </w:num>
  <w:num w:numId="28">
    <w:abstractNumId w:val="44"/>
  </w:num>
  <w:num w:numId="29">
    <w:abstractNumId w:val="33"/>
  </w:num>
  <w:num w:numId="30">
    <w:abstractNumId w:val="43"/>
  </w:num>
  <w:num w:numId="31">
    <w:abstractNumId w:val="7"/>
  </w:num>
  <w:num w:numId="32">
    <w:abstractNumId w:val="2"/>
  </w:num>
  <w:num w:numId="33">
    <w:abstractNumId w:val="46"/>
  </w:num>
  <w:num w:numId="34">
    <w:abstractNumId w:val="60"/>
  </w:num>
  <w:num w:numId="35">
    <w:abstractNumId w:val="16"/>
  </w:num>
  <w:num w:numId="36">
    <w:abstractNumId w:val="53"/>
  </w:num>
  <w:num w:numId="37">
    <w:abstractNumId w:val="52"/>
  </w:num>
  <w:num w:numId="38">
    <w:abstractNumId w:val="39"/>
  </w:num>
  <w:num w:numId="39">
    <w:abstractNumId w:val="17"/>
  </w:num>
  <w:num w:numId="40">
    <w:abstractNumId w:val="45"/>
  </w:num>
  <w:num w:numId="41">
    <w:abstractNumId w:val="50"/>
  </w:num>
  <w:num w:numId="42">
    <w:abstractNumId w:val="21"/>
  </w:num>
  <w:num w:numId="43">
    <w:abstractNumId w:val="48"/>
  </w:num>
  <w:num w:numId="44">
    <w:abstractNumId w:val="29"/>
  </w:num>
  <w:num w:numId="45">
    <w:abstractNumId w:val="28"/>
  </w:num>
  <w:num w:numId="46">
    <w:abstractNumId w:val="9"/>
  </w:num>
  <w:num w:numId="47">
    <w:abstractNumId w:val="11"/>
  </w:num>
  <w:num w:numId="48">
    <w:abstractNumId w:val="14"/>
  </w:num>
  <w:num w:numId="49">
    <w:abstractNumId w:val="38"/>
  </w:num>
  <w:num w:numId="50">
    <w:abstractNumId w:val="19"/>
  </w:num>
  <w:num w:numId="51">
    <w:abstractNumId w:val="35"/>
  </w:num>
  <w:num w:numId="52">
    <w:abstractNumId w:val="22"/>
  </w:num>
  <w:num w:numId="53">
    <w:abstractNumId w:val="4"/>
  </w:num>
  <w:num w:numId="54">
    <w:abstractNumId w:val="0"/>
  </w:num>
  <w:num w:numId="55">
    <w:abstractNumId w:val="5"/>
  </w:num>
  <w:num w:numId="56">
    <w:abstractNumId w:val="10"/>
  </w:num>
  <w:num w:numId="57">
    <w:abstractNumId w:val="27"/>
  </w:num>
  <w:num w:numId="58">
    <w:abstractNumId w:val="24"/>
  </w:num>
  <w:num w:numId="59">
    <w:abstractNumId w:val="40"/>
  </w:num>
  <w:num w:numId="60">
    <w:abstractNumId w:val="3"/>
  </w:num>
  <w:num w:numId="61">
    <w:abstractNumId w:val="8"/>
  </w:num>
  <w:num w:numId="62">
    <w:abstractNumId w:val="51"/>
  </w:num>
  <w:num w:numId="63">
    <w:abstractNumId w:val="6"/>
  </w:num>
  <w:num w:numId="64">
    <w:abstractNumId w:val="61"/>
  </w:num>
  <w:num w:numId="65">
    <w:abstractNumId w:val="31"/>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9"/>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6E7D"/>
    <w:rsid w:val="00003E20"/>
    <w:rsid w:val="00004074"/>
    <w:rsid w:val="000113E2"/>
    <w:rsid w:val="000174E1"/>
    <w:rsid w:val="00023C88"/>
    <w:rsid w:val="000255BE"/>
    <w:rsid w:val="00030DCE"/>
    <w:rsid w:val="0003183C"/>
    <w:rsid w:val="00033AAB"/>
    <w:rsid w:val="000374E9"/>
    <w:rsid w:val="0003786A"/>
    <w:rsid w:val="00041E18"/>
    <w:rsid w:val="0004642C"/>
    <w:rsid w:val="000526BA"/>
    <w:rsid w:val="00053927"/>
    <w:rsid w:val="00062A82"/>
    <w:rsid w:val="00064376"/>
    <w:rsid w:val="00074A26"/>
    <w:rsid w:val="00086A5A"/>
    <w:rsid w:val="00095CFA"/>
    <w:rsid w:val="000971C3"/>
    <w:rsid w:val="000A01FC"/>
    <w:rsid w:val="000A3249"/>
    <w:rsid w:val="000A3269"/>
    <w:rsid w:val="000A496B"/>
    <w:rsid w:val="000B0EA3"/>
    <w:rsid w:val="000B3799"/>
    <w:rsid w:val="000C7ACF"/>
    <w:rsid w:val="000E50CA"/>
    <w:rsid w:val="000F0A4E"/>
    <w:rsid w:val="000F4F9A"/>
    <w:rsid w:val="00103052"/>
    <w:rsid w:val="001047B2"/>
    <w:rsid w:val="00123E39"/>
    <w:rsid w:val="001307CB"/>
    <w:rsid w:val="00147AD1"/>
    <w:rsid w:val="00150FED"/>
    <w:rsid w:val="00156732"/>
    <w:rsid w:val="00177211"/>
    <w:rsid w:val="00184F87"/>
    <w:rsid w:val="00186044"/>
    <w:rsid w:val="00187F46"/>
    <w:rsid w:val="00190B1F"/>
    <w:rsid w:val="001919DF"/>
    <w:rsid w:val="001945DD"/>
    <w:rsid w:val="00196786"/>
    <w:rsid w:val="00197164"/>
    <w:rsid w:val="001A5763"/>
    <w:rsid w:val="001A610D"/>
    <w:rsid w:val="001A65FA"/>
    <w:rsid w:val="001B27E6"/>
    <w:rsid w:val="001B4724"/>
    <w:rsid w:val="001B6A75"/>
    <w:rsid w:val="001C2774"/>
    <w:rsid w:val="001D09B6"/>
    <w:rsid w:val="001D13D9"/>
    <w:rsid w:val="001D6CEE"/>
    <w:rsid w:val="001E31FD"/>
    <w:rsid w:val="001E371E"/>
    <w:rsid w:val="001E49DD"/>
    <w:rsid w:val="001F1009"/>
    <w:rsid w:val="001F5005"/>
    <w:rsid w:val="001F7149"/>
    <w:rsid w:val="002032A7"/>
    <w:rsid w:val="0020660B"/>
    <w:rsid w:val="0021214D"/>
    <w:rsid w:val="0021404C"/>
    <w:rsid w:val="00215DF6"/>
    <w:rsid w:val="002212A8"/>
    <w:rsid w:val="00221B49"/>
    <w:rsid w:val="002329F7"/>
    <w:rsid w:val="0026074F"/>
    <w:rsid w:val="00260F7D"/>
    <w:rsid w:val="00262A9A"/>
    <w:rsid w:val="00264101"/>
    <w:rsid w:val="00265812"/>
    <w:rsid w:val="00266487"/>
    <w:rsid w:val="0027582F"/>
    <w:rsid w:val="00275CEF"/>
    <w:rsid w:val="00281D94"/>
    <w:rsid w:val="00287727"/>
    <w:rsid w:val="002A1101"/>
    <w:rsid w:val="002A552F"/>
    <w:rsid w:val="002A6E7D"/>
    <w:rsid w:val="002B1D81"/>
    <w:rsid w:val="002B5679"/>
    <w:rsid w:val="002C2566"/>
    <w:rsid w:val="002C6278"/>
    <w:rsid w:val="002D5BE9"/>
    <w:rsid w:val="002E6111"/>
    <w:rsid w:val="002F01D3"/>
    <w:rsid w:val="002F0562"/>
    <w:rsid w:val="002F3777"/>
    <w:rsid w:val="003013A3"/>
    <w:rsid w:val="00314666"/>
    <w:rsid w:val="00314D28"/>
    <w:rsid w:val="003159BF"/>
    <w:rsid w:val="0031726F"/>
    <w:rsid w:val="00321BDA"/>
    <w:rsid w:val="00322CB2"/>
    <w:rsid w:val="003259C5"/>
    <w:rsid w:val="003314F0"/>
    <w:rsid w:val="003379E2"/>
    <w:rsid w:val="00345313"/>
    <w:rsid w:val="00345DDB"/>
    <w:rsid w:val="0035493B"/>
    <w:rsid w:val="0035692D"/>
    <w:rsid w:val="00363295"/>
    <w:rsid w:val="00364612"/>
    <w:rsid w:val="00365C70"/>
    <w:rsid w:val="00370379"/>
    <w:rsid w:val="003812D3"/>
    <w:rsid w:val="00382C41"/>
    <w:rsid w:val="003954BA"/>
    <w:rsid w:val="0039578A"/>
    <w:rsid w:val="003A3514"/>
    <w:rsid w:val="003A47D2"/>
    <w:rsid w:val="003A48D4"/>
    <w:rsid w:val="003A7B00"/>
    <w:rsid w:val="003B7947"/>
    <w:rsid w:val="003D12A0"/>
    <w:rsid w:val="003D5726"/>
    <w:rsid w:val="003E05AD"/>
    <w:rsid w:val="003E2C9A"/>
    <w:rsid w:val="003E2D80"/>
    <w:rsid w:val="003E45CF"/>
    <w:rsid w:val="003E4BCD"/>
    <w:rsid w:val="003F299A"/>
    <w:rsid w:val="00404D38"/>
    <w:rsid w:val="00405589"/>
    <w:rsid w:val="004057B9"/>
    <w:rsid w:val="0041039F"/>
    <w:rsid w:val="004113CB"/>
    <w:rsid w:val="00412D3E"/>
    <w:rsid w:val="004170FD"/>
    <w:rsid w:val="004271E9"/>
    <w:rsid w:val="004274FE"/>
    <w:rsid w:val="00431E03"/>
    <w:rsid w:val="0043579A"/>
    <w:rsid w:val="00437AD1"/>
    <w:rsid w:val="00441BB8"/>
    <w:rsid w:val="00445F27"/>
    <w:rsid w:val="00452844"/>
    <w:rsid w:val="00457C01"/>
    <w:rsid w:val="00461BB9"/>
    <w:rsid w:val="00462906"/>
    <w:rsid w:val="0046351E"/>
    <w:rsid w:val="00470DF3"/>
    <w:rsid w:val="0047482D"/>
    <w:rsid w:val="00476189"/>
    <w:rsid w:val="00476ED1"/>
    <w:rsid w:val="00493438"/>
    <w:rsid w:val="004940C6"/>
    <w:rsid w:val="004941DB"/>
    <w:rsid w:val="004A4310"/>
    <w:rsid w:val="004A7727"/>
    <w:rsid w:val="004C4830"/>
    <w:rsid w:val="004D355F"/>
    <w:rsid w:val="004D6E6B"/>
    <w:rsid w:val="004E2E7E"/>
    <w:rsid w:val="004F0F5C"/>
    <w:rsid w:val="004F4B5D"/>
    <w:rsid w:val="004F50E1"/>
    <w:rsid w:val="004F58A7"/>
    <w:rsid w:val="00522CFA"/>
    <w:rsid w:val="0052404B"/>
    <w:rsid w:val="00524187"/>
    <w:rsid w:val="00526818"/>
    <w:rsid w:val="0053305A"/>
    <w:rsid w:val="00534A60"/>
    <w:rsid w:val="005360F8"/>
    <w:rsid w:val="00542A5A"/>
    <w:rsid w:val="00542C54"/>
    <w:rsid w:val="00545CA5"/>
    <w:rsid w:val="00566301"/>
    <w:rsid w:val="00567B09"/>
    <w:rsid w:val="00574DCE"/>
    <w:rsid w:val="00575394"/>
    <w:rsid w:val="00575F8A"/>
    <w:rsid w:val="00580CCB"/>
    <w:rsid w:val="00581407"/>
    <w:rsid w:val="00583E26"/>
    <w:rsid w:val="005847F6"/>
    <w:rsid w:val="0058613A"/>
    <w:rsid w:val="00586D56"/>
    <w:rsid w:val="00595F96"/>
    <w:rsid w:val="005A01F9"/>
    <w:rsid w:val="005A1E4C"/>
    <w:rsid w:val="005B0F70"/>
    <w:rsid w:val="005B4782"/>
    <w:rsid w:val="005C2D4C"/>
    <w:rsid w:val="005C38BC"/>
    <w:rsid w:val="005D2F51"/>
    <w:rsid w:val="005D621A"/>
    <w:rsid w:val="005E152F"/>
    <w:rsid w:val="005E690E"/>
    <w:rsid w:val="005F1EDE"/>
    <w:rsid w:val="005F1F7C"/>
    <w:rsid w:val="005F251E"/>
    <w:rsid w:val="0061031E"/>
    <w:rsid w:val="00610BDD"/>
    <w:rsid w:val="00612662"/>
    <w:rsid w:val="00612C98"/>
    <w:rsid w:val="006175F7"/>
    <w:rsid w:val="00617AA2"/>
    <w:rsid w:val="00626C9D"/>
    <w:rsid w:val="00626CB1"/>
    <w:rsid w:val="00636698"/>
    <w:rsid w:val="006370CF"/>
    <w:rsid w:val="00637A6E"/>
    <w:rsid w:val="00643072"/>
    <w:rsid w:val="00643AD6"/>
    <w:rsid w:val="0066198C"/>
    <w:rsid w:val="00664176"/>
    <w:rsid w:val="00667162"/>
    <w:rsid w:val="0067354F"/>
    <w:rsid w:val="00675AB6"/>
    <w:rsid w:val="00675BDF"/>
    <w:rsid w:val="00682475"/>
    <w:rsid w:val="0068400B"/>
    <w:rsid w:val="00685BFE"/>
    <w:rsid w:val="00686E84"/>
    <w:rsid w:val="00687EB6"/>
    <w:rsid w:val="00693366"/>
    <w:rsid w:val="006977EA"/>
    <w:rsid w:val="006B19CE"/>
    <w:rsid w:val="006B780A"/>
    <w:rsid w:val="006C05C6"/>
    <w:rsid w:val="006C4B29"/>
    <w:rsid w:val="006C7D1A"/>
    <w:rsid w:val="006D1842"/>
    <w:rsid w:val="006E0416"/>
    <w:rsid w:val="006E0DC0"/>
    <w:rsid w:val="006E465D"/>
    <w:rsid w:val="006E53B6"/>
    <w:rsid w:val="00700441"/>
    <w:rsid w:val="00701515"/>
    <w:rsid w:val="00705298"/>
    <w:rsid w:val="00715531"/>
    <w:rsid w:val="007159C1"/>
    <w:rsid w:val="007231FE"/>
    <w:rsid w:val="00742179"/>
    <w:rsid w:val="00743914"/>
    <w:rsid w:val="007469A4"/>
    <w:rsid w:val="00754F05"/>
    <w:rsid w:val="00761DD0"/>
    <w:rsid w:val="00770119"/>
    <w:rsid w:val="0077033C"/>
    <w:rsid w:val="007871A8"/>
    <w:rsid w:val="00791738"/>
    <w:rsid w:val="00792972"/>
    <w:rsid w:val="0079504E"/>
    <w:rsid w:val="00796A56"/>
    <w:rsid w:val="007A0701"/>
    <w:rsid w:val="007A20D8"/>
    <w:rsid w:val="007B14E5"/>
    <w:rsid w:val="007B2073"/>
    <w:rsid w:val="007B36ED"/>
    <w:rsid w:val="007B3E16"/>
    <w:rsid w:val="007D3FE6"/>
    <w:rsid w:val="007D62D0"/>
    <w:rsid w:val="007E3699"/>
    <w:rsid w:val="007E7857"/>
    <w:rsid w:val="007F0B6C"/>
    <w:rsid w:val="007F2950"/>
    <w:rsid w:val="007F2D65"/>
    <w:rsid w:val="00803FBA"/>
    <w:rsid w:val="00805244"/>
    <w:rsid w:val="00821077"/>
    <w:rsid w:val="008240DB"/>
    <w:rsid w:val="00825499"/>
    <w:rsid w:val="0082733A"/>
    <w:rsid w:val="00827E18"/>
    <w:rsid w:val="00830BFE"/>
    <w:rsid w:val="00832B05"/>
    <w:rsid w:val="00841322"/>
    <w:rsid w:val="00841BA1"/>
    <w:rsid w:val="008444D7"/>
    <w:rsid w:val="008455C5"/>
    <w:rsid w:val="0085338F"/>
    <w:rsid w:val="00854ED0"/>
    <w:rsid w:val="0085537F"/>
    <w:rsid w:val="00855D79"/>
    <w:rsid w:val="00856727"/>
    <w:rsid w:val="008577DF"/>
    <w:rsid w:val="00861243"/>
    <w:rsid w:val="008615EF"/>
    <w:rsid w:val="00861DEA"/>
    <w:rsid w:val="00861F43"/>
    <w:rsid w:val="00871B2D"/>
    <w:rsid w:val="00877D14"/>
    <w:rsid w:val="008825F7"/>
    <w:rsid w:val="008838C2"/>
    <w:rsid w:val="008972D9"/>
    <w:rsid w:val="008A2DB3"/>
    <w:rsid w:val="008A7EFB"/>
    <w:rsid w:val="008B1CB3"/>
    <w:rsid w:val="008B3C35"/>
    <w:rsid w:val="008B50AC"/>
    <w:rsid w:val="008B61B5"/>
    <w:rsid w:val="008C16AD"/>
    <w:rsid w:val="008C32FE"/>
    <w:rsid w:val="008C487A"/>
    <w:rsid w:val="008D617E"/>
    <w:rsid w:val="008D6700"/>
    <w:rsid w:val="008D67B5"/>
    <w:rsid w:val="008E0CCD"/>
    <w:rsid w:val="008E1D07"/>
    <w:rsid w:val="008E2068"/>
    <w:rsid w:val="008E43F6"/>
    <w:rsid w:val="008E501C"/>
    <w:rsid w:val="008E576D"/>
    <w:rsid w:val="008F3EB1"/>
    <w:rsid w:val="00900AB7"/>
    <w:rsid w:val="00901FA6"/>
    <w:rsid w:val="009063D6"/>
    <w:rsid w:val="009335D7"/>
    <w:rsid w:val="00934FA1"/>
    <w:rsid w:val="00936529"/>
    <w:rsid w:val="00940268"/>
    <w:rsid w:val="009425E2"/>
    <w:rsid w:val="009504FD"/>
    <w:rsid w:val="00965F30"/>
    <w:rsid w:val="00967172"/>
    <w:rsid w:val="00970E00"/>
    <w:rsid w:val="00973DDD"/>
    <w:rsid w:val="0097669E"/>
    <w:rsid w:val="0098536E"/>
    <w:rsid w:val="0099100A"/>
    <w:rsid w:val="0099103E"/>
    <w:rsid w:val="0099388B"/>
    <w:rsid w:val="009A5D1C"/>
    <w:rsid w:val="009B0B35"/>
    <w:rsid w:val="009B4F80"/>
    <w:rsid w:val="009B6E53"/>
    <w:rsid w:val="009C2931"/>
    <w:rsid w:val="009C6490"/>
    <w:rsid w:val="009E03E0"/>
    <w:rsid w:val="009E20D5"/>
    <w:rsid w:val="009E7120"/>
    <w:rsid w:val="009E7CA6"/>
    <w:rsid w:val="009F11DB"/>
    <w:rsid w:val="009F2500"/>
    <w:rsid w:val="009F4093"/>
    <w:rsid w:val="009F4B63"/>
    <w:rsid w:val="009F779F"/>
    <w:rsid w:val="00A05232"/>
    <w:rsid w:val="00A077F8"/>
    <w:rsid w:val="00A27412"/>
    <w:rsid w:val="00A31B6D"/>
    <w:rsid w:val="00A416C7"/>
    <w:rsid w:val="00A46727"/>
    <w:rsid w:val="00A46BC8"/>
    <w:rsid w:val="00A52BC1"/>
    <w:rsid w:val="00A54DAC"/>
    <w:rsid w:val="00A57AA5"/>
    <w:rsid w:val="00A62935"/>
    <w:rsid w:val="00A7724C"/>
    <w:rsid w:val="00A863D9"/>
    <w:rsid w:val="00A9067C"/>
    <w:rsid w:val="00A9070D"/>
    <w:rsid w:val="00A97244"/>
    <w:rsid w:val="00A97972"/>
    <w:rsid w:val="00AA0BF3"/>
    <w:rsid w:val="00AA53A1"/>
    <w:rsid w:val="00AA6B29"/>
    <w:rsid w:val="00AB039E"/>
    <w:rsid w:val="00AB0457"/>
    <w:rsid w:val="00AB1E5C"/>
    <w:rsid w:val="00AB2056"/>
    <w:rsid w:val="00AB3A27"/>
    <w:rsid w:val="00AB41BB"/>
    <w:rsid w:val="00AB70DE"/>
    <w:rsid w:val="00AC3E12"/>
    <w:rsid w:val="00AC4716"/>
    <w:rsid w:val="00AC56CE"/>
    <w:rsid w:val="00AD06D2"/>
    <w:rsid w:val="00AD68EB"/>
    <w:rsid w:val="00AE13C5"/>
    <w:rsid w:val="00AE273A"/>
    <w:rsid w:val="00AE6032"/>
    <w:rsid w:val="00AE653F"/>
    <w:rsid w:val="00AF62E2"/>
    <w:rsid w:val="00AF7BF2"/>
    <w:rsid w:val="00B04119"/>
    <w:rsid w:val="00B07DC3"/>
    <w:rsid w:val="00B1051B"/>
    <w:rsid w:val="00B172FB"/>
    <w:rsid w:val="00B203AE"/>
    <w:rsid w:val="00B22213"/>
    <w:rsid w:val="00B22E81"/>
    <w:rsid w:val="00B2498F"/>
    <w:rsid w:val="00B35009"/>
    <w:rsid w:val="00B50444"/>
    <w:rsid w:val="00B55B04"/>
    <w:rsid w:val="00B577F0"/>
    <w:rsid w:val="00B665F6"/>
    <w:rsid w:val="00B702EF"/>
    <w:rsid w:val="00B74089"/>
    <w:rsid w:val="00B86A62"/>
    <w:rsid w:val="00B910A3"/>
    <w:rsid w:val="00B91D1D"/>
    <w:rsid w:val="00B925E3"/>
    <w:rsid w:val="00BA0496"/>
    <w:rsid w:val="00BA42D6"/>
    <w:rsid w:val="00BA4962"/>
    <w:rsid w:val="00BC116B"/>
    <w:rsid w:val="00BC1470"/>
    <w:rsid w:val="00BC1994"/>
    <w:rsid w:val="00BC58B9"/>
    <w:rsid w:val="00BC6C7D"/>
    <w:rsid w:val="00BC7C3E"/>
    <w:rsid w:val="00BC7CD0"/>
    <w:rsid w:val="00BD081E"/>
    <w:rsid w:val="00BD147B"/>
    <w:rsid w:val="00BD6E92"/>
    <w:rsid w:val="00BE05D5"/>
    <w:rsid w:val="00BE48EF"/>
    <w:rsid w:val="00BE7B03"/>
    <w:rsid w:val="00BF3ED9"/>
    <w:rsid w:val="00BF5248"/>
    <w:rsid w:val="00C005D0"/>
    <w:rsid w:val="00C01B94"/>
    <w:rsid w:val="00C01F39"/>
    <w:rsid w:val="00C03205"/>
    <w:rsid w:val="00C22A6E"/>
    <w:rsid w:val="00C279A5"/>
    <w:rsid w:val="00C31862"/>
    <w:rsid w:val="00C327CA"/>
    <w:rsid w:val="00C4560C"/>
    <w:rsid w:val="00C471D5"/>
    <w:rsid w:val="00C60127"/>
    <w:rsid w:val="00C7039E"/>
    <w:rsid w:val="00C733B6"/>
    <w:rsid w:val="00C75BCC"/>
    <w:rsid w:val="00C7799C"/>
    <w:rsid w:val="00C855DD"/>
    <w:rsid w:val="00C873E5"/>
    <w:rsid w:val="00C87F96"/>
    <w:rsid w:val="00C927DB"/>
    <w:rsid w:val="00C93870"/>
    <w:rsid w:val="00CA783E"/>
    <w:rsid w:val="00CB6266"/>
    <w:rsid w:val="00CC3201"/>
    <w:rsid w:val="00CC3EF1"/>
    <w:rsid w:val="00CC77B1"/>
    <w:rsid w:val="00CD573E"/>
    <w:rsid w:val="00CD641F"/>
    <w:rsid w:val="00CE24AE"/>
    <w:rsid w:val="00D008BC"/>
    <w:rsid w:val="00D05858"/>
    <w:rsid w:val="00D06D3A"/>
    <w:rsid w:val="00D13915"/>
    <w:rsid w:val="00D16476"/>
    <w:rsid w:val="00D26E30"/>
    <w:rsid w:val="00D36D4D"/>
    <w:rsid w:val="00D501A7"/>
    <w:rsid w:val="00D630DB"/>
    <w:rsid w:val="00D73001"/>
    <w:rsid w:val="00D74752"/>
    <w:rsid w:val="00D8372D"/>
    <w:rsid w:val="00D97783"/>
    <w:rsid w:val="00DA1744"/>
    <w:rsid w:val="00DA2F2C"/>
    <w:rsid w:val="00DA6CE3"/>
    <w:rsid w:val="00DB1EAA"/>
    <w:rsid w:val="00DC0EB5"/>
    <w:rsid w:val="00DC1BDD"/>
    <w:rsid w:val="00DC3891"/>
    <w:rsid w:val="00DD0CC2"/>
    <w:rsid w:val="00DD11EC"/>
    <w:rsid w:val="00DD1320"/>
    <w:rsid w:val="00DD1849"/>
    <w:rsid w:val="00DD186C"/>
    <w:rsid w:val="00DD5F4C"/>
    <w:rsid w:val="00DE10B7"/>
    <w:rsid w:val="00DE32D0"/>
    <w:rsid w:val="00DE47BD"/>
    <w:rsid w:val="00DE4A4B"/>
    <w:rsid w:val="00DF75CD"/>
    <w:rsid w:val="00E042B8"/>
    <w:rsid w:val="00E13E5A"/>
    <w:rsid w:val="00E15528"/>
    <w:rsid w:val="00E176CD"/>
    <w:rsid w:val="00E37932"/>
    <w:rsid w:val="00E37A73"/>
    <w:rsid w:val="00E50BC7"/>
    <w:rsid w:val="00E53183"/>
    <w:rsid w:val="00E549B2"/>
    <w:rsid w:val="00E56ABE"/>
    <w:rsid w:val="00E5782C"/>
    <w:rsid w:val="00E63CD8"/>
    <w:rsid w:val="00E66720"/>
    <w:rsid w:val="00E67955"/>
    <w:rsid w:val="00E70B05"/>
    <w:rsid w:val="00E72601"/>
    <w:rsid w:val="00E75FA8"/>
    <w:rsid w:val="00E763AF"/>
    <w:rsid w:val="00E76DD3"/>
    <w:rsid w:val="00E819B1"/>
    <w:rsid w:val="00E82EE6"/>
    <w:rsid w:val="00E8680A"/>
    <w:rsid w:val="00E86FF1"/>
    <w:rsid w:val="00E8784A"/>
    <w:rsid w:val="00E919D7"/>
    <w:rsid w:val="00EA3322"/>
    <w:rsid w:val="00EB2B58"/>
    <w:rsid w:val="00EC4736"/>
    <w:rsid w:val="00EC5739"/>
    <w:rsid w:val="00EC582C"/>
    <w:rsid w:val="00EC6948"/>
    <w:rsid w:val="00ED0F90"/>
    <w:rsid w:val="00ED1D74"/>
    <w:rsid w:val="00ED35B2"/>
    <w:rsid w:val="00EE5AC6"/>
    <w:rsid w:val="00EF3F1B"/>
    <w:rsid w:val="00F01F9C"/>
    <w:rsid w:val="00F047E5"/>
    <w:rsid w:val="00F11881"/>
    <w:rsid w:val="00F1535A"/>
    <w:rsid w:val="00F169D6"/>
    <w:rsid w:val="00F21B47"/>
    <w:rsid w:val="00F21D57"/>
    <w:rsid w:val="00F23859"/>
    <w:rsid w:val="00F24C40"/>
    <w:rsid w:val="00F25503"/>
    <w:rsid w:val="00F269D7"/>
    <w:rsid w:val="00F30187"/>
    <w:rsid w:val="00F33006"/>
    <w:rsid w:val="00F33558"/>
    <w:rsid w:val="00F35B95"/>
    <w:rsid w:val="00F40396"/>
    <w:rsid w:val="00F453A0"/>
    <w:rsid w:val="00F575C9"/>
    <w:rsid w:val="00F57878"/>
    <w:rsid w:val="00F64268"/>
    <w:rsid w:val="00F67430"/>
    <w:rsid w:val="00F7551C"/>
    <w:rsid w:val="00F77C86"/>
    <w:rsid w:val="00F808F6"/>
    <w:rsid w:val="00F823AA"/>
    <w:rsid w:val="00F82795"/>
    <w:rsid w:val="00F84416"/>
    <w:rsid w:val="00F856E7"/>
    <w:rsid w:val="00F86E45"/>
    <w:rsid w:val="00F87513"/>
    <w:rsid w:val="00F9678D"/>
    <w:rsid w:val="00F96C9F"/>
    <w:rsid w:val="00F971A5"/>
    <w:rsid w:val="00FA2323"/>
    <w:rsid w:val="00FA563C"/>
    <w:rsid w:val="00FA69B0"/>
    <w:rsid w:val="00FB5C1A"/>
    <w:rsid w:val="00FC07A5"/>
    <w:rsid w:val="00FC1697"/>
    <w:rsid w:val="00FC593B"/>
    <w:rsid w:val="00FD06D9"/>
    <w:rsid w:val="00FD3496"/>
    <w:rsid w:val="00FE15CA"/>
    <w:rsid w:val="00FE4F94"/>
    <w:rsid w:val="00FF0B1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9363F7"/>
  <w15:docId w15:val="{9D1BEBAD-AA0E-46A0-84B2-273C78A2E3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C7C3E"/>
    <w:pPr>
      <w:spacing w:after="200" w:line="276" w:lineRule="auto"/>
    </w:pPr>
  </w:style>
  <w:style w:type="paragraph" w:styleId="1">
    <w:name w:val="heading 1"/>
    <w:basedOn w:val="a"/>
    <w:next w:val="a"/>
    <w:link w:val="10"/>
    <w:uiPriority w:val="9"/>
    <w:qFormat/>
    <w:rsid w:val="00D97783"/>
    <w:pPr>
      <w:keepNext/>
      <w:keepLines/>
      <w:spacing w:before="240" w:after="0" w:line="259" w:lineRule="auto"/>
      <w:outlineLvl w:val="0"/>
    </w:pPr>
    <w:rPr>
      <w:rFonts w:asciiTheme="majorHAnsi" w:eastAsiaTheme="majorEastAsia" w:hAnsiTheme="majorHAnsi" w:cstheme="majorBidi"/>
      <w:color w:val="2E74B5" w:themeColor="accent1" w:themeShade="BF"/>
      <w:sz w:val="32"/>
      <w:szCs w:val="3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Абзац"/>
    <w:basedOn w:val="a"/>
    <w:link w:val="a4"/>
    <w:uiPriority w:val="99"/>
    <w:qFormat/>
    <w:rsid w:val="006175F7"/>
    <w:pPr>
      <w:ind w:left="720"/>
      <w:contextualSpacing/>
    </w:pPr>
  </w:style>
  <w:style w:type="paragraph" w:styleId="a5">
    <w:name w:val="footnote text"/>
    <w:basedOn w:val="a"/>
    <w:link w:val="a6"/>
    <w:uiPriority w:val="99"/>
    <w:semiHidden/>
    <w:unhideWhenUsed/>
    <w:rsid w:val="00D97783"/>
    <w:pPr>
      <w:spacing w:after="0" w:line="240" w:lineRule="auto"/>
    </w:pPr>
    <w:rPr>
      <w:sz w:val="20"/>
      <w:szCs w:val="20"/>
    </w:rPr>
  </w:style>
  <w:style w:type="character" w:customStyle="1" w:styleId="a6">
    <w:name w:val="Текст сноски Знак"/>
    <w:basedOn w:val="a0"/>
    <w:link w:val="a5"/>
    <w:uiPriority w:val="99"/>
    <w:semiHidden/>
    <w:rsid w:val="00D97783"/>
    <w:rPr>
      <w:sz w:val="20"/>
      <w:szCs w:val="20"/>
    </w:rPr>
  </w:style>
  <w:style w:type="character" w:styleId="a7">
    <w:name w:val="footnote reference"/>
    <w:basedOn w:val="a0"/>
    <w:uiPriority w:val="99"/>
    <w:semiHidden/>
    <w:unhideWhenUsed/>
    <w:rsid w:val="00D97783"/>
    <w:rPr>
      <w:vertAlign w:val="superscript"/>
    </w:rPr>
  </w:style>
  <w:style w:type="character" w:customStyle="1" w:styleId="10">
    <w:name w:val="Заголовок 1 Знак"/>
    <w:basedOn w:val="a0"/>
    <w:link w:val="1"/>
    <w:uiPriority w:val="9"/>
    <w:rsid w:val="00D97783"/>
    <w:rPr>
      <w:rFonts w:asciiTheme="majorHAnsi" w:eastAsiaTheme="majorEastAsia" w:hAnsiTheme="majorHAnsi" w:cstheme="majorBidi"/>
      <w:color w:val="2E74B5" w:themeColor="accent1" w:themeShade="BF"/>
      <w:sz w:val="32"/>
      <w:szCs w:val="32"/>
      <w:lang w:eastAsia="ru-RU"/>
    </w:rPr>
  </w:style>
  <w:style w:type="paragraph" w:styleId="a8">
    <w:name w:val="header"/>
    <w:basedOn w:val="a"/>
    <w:link w:val="a9"/>
    <w:uiPriority w:val="99"/>
    <w:unhideWhenUsed/>
    <w:rsid w:val="00B55B04"/>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B55B04"/>
  </w:style>
  <w:style w:type="paragraph" w:styleId="aa">
    <w:name w:val="footer"/>
    <w:basedOn w:val="a"/>
    <w:link w:val="ab"/>
    <w:uiPriority w:val="99"/>
    <w:unhideWhenUsed/>
    <w:rsid w:val="00B55B04"/>
    <w:pPr>
      <w:tabs>
        <w:tab w:val="center" w:pos="4677"/>
        <w:tab w:val="right" w:pos="9355"/>
      </w:tabs>
      <w:spacing w:after="0" w:line="240" w:lineRule="auto"/>
    </w:pPr>
  </w:style>
  <w:style w:type="character" w:customStyle="1" w:styleId="ab">
    <w:name w:val="Нижний колонтитул Знак"/>
    <w:basedOn w:val="a0"/>
    <w:link w:val="aa"/>
    <w:uiPriority w:val="99"/>
    <w:rsid w:val="00B55B04"/>
  </w:style>
  <w:style w:type="character" w:customStyle="1" w:styleId="ac">
    <w:name w:val="Основной текст_"/>
    <w:basedOn w:val="a0"/>
    <w:link w:val="15"/>
    <w:rsid w:val="00B07DC3"/>
    <w:rPr>
      <w:rFonts w:ascii="Times New Roman" w:eastAsia="Times New Roman" w:hAnsi="Times New Roman" w:cs="Times New Roman"/>
      <w:sz w:val="28"/>
      <w:szCs w:val="28"/>
      <w:shd w:val="clear" w:color="auto" w:fill="FFFFFF"/>
    </w:rPr>
  </w:style>
  <w:style w:type="character" w:customStyle="1" w:styleId="ad">
    <w:name w:val="Основной текст + Полужирный"/>
    <w:basedOn w:val="ac"/>
    <w:rsid w:val="00B07DC3"/>
    <w:rPr>
      <w:rFonts w:ascii="Times New Roman" w:eastAsia="Times New Roman" w:hAnsi="Times New Roman" w:cs="Times New Roman"/>
      <w:b/>
      <w:bCs/>
      <w:color w:val="000000"/>
      <w:spacing w:val="0"/>
      <w:w w:val="100"/>
      <w:position w:val="0"/>
      <w:sz w:val="28"/>
      <w:szCs w:val="28"/>
      <w:shd w:val="clear" w:color="auto" w:fill="FFFFFF"/>
      <w:lang w:val="kk-KZ" w:eastAsia="kk-KZ" w:bidi="kk-KZ"/>
    </w:rPr>
  </w:style>
  <w:style w:type="paragraph" w:customStyle="1" w:styleId="15">
    <w:name w:val="Основной текст15"/>
    <w:basedOn w:val="a"/>
    <w:link w:val="ac"/>
    <w:rsid w:val="00B07DC3"/>
    <w:pPr>
      <w:widowControl w:val="0"/>
      <w:shd w:val="clear" w:color="auto" w:fill="FFFFFF"/>
      <w:spacing w:after="1020" w:line="0" w:lineRule="atLeast"/>
    </w:pPr>
    <w:rPr>
      <w:rFonts w:ascii="Times New Roman" w:eastAsia="Times New Roman" w:hAnsi="Times New Roman" w:cs="Times New Roman"/>
      <w:sz w:val="28"/>
      <w:szCs w:val="28"/>
    </w:rPr>
  </w:style>
  <w:style w:type="character" w:styleId="ae">
    <w:name w:val="annotation reference"/>
    <w:basedOn w:val="a0"/>
    <w:uiPriority w:val="99"/>
    <w:semiHidden/>
    <w:unhideWhenUsed/>
    <w:rsid w:val="00FC593B"/>
    <w:rPr>
      <w:sz w:val="16"/>
      <w:szCs w:val="16"/>
    </w:rPr>
  </w:style>
  <w:style w:type="paragraph" w:styleId="af">
    <w:name w:val="annotation text"/>
    <w:basedOn w:val="a"/>
    <w:link w:val="af0"/>
    <w:uiPriority w:val="99"/>
    <w:semiHidden/>
    <w:unhideWhenUsed/>
    <w:rsid w:val="00FC593B"/>
    <w:pPr>
      <w:spacing w:line="240" w:lineRule="auto"/>
    </w:pPr>
    <w:rPr>
      <w:sz w:val="20"/>
      <w:szCs w:val="20"/>
    </w:rPr>
  </w:style>
  <w:style w:type="character" w:customStyle="1" w:styleId="af0">
    <w:name w:val="Текст примечания Знак"/>
    <w:basedOn w:val="a0"/>
    <w:link w:val="af"/>
    <w:uiPriority w:val="99"/>
    <w:semiHidden/>
    <w:rsid w:val="00FC593B"/>
    <w:rPr>
      <w:sz w:val="20"/>
      <w:szCs w:val="20"/>
    </w:rPr>
  </w:style>
  <w:style w:type="paragraph" w:styleId="af1">
    <w:name w:val="annotation subject"/>
    <w:basedOn w:val="af"/>
    <w:next w:val="af"/>
    <w:link w:val="af2"/>
    <w:uiPriority w:val="99"/>
    <w:semiHidden/>
    <w:unhideWhenUsed/>
    <w:rsid w:val="00FC593B"/>
    <w:rPr>
      <w:b/>
      <w:bCs/>
    </w:rPr>
  </w:style>
  <w:style w:type="character" w:customStyle="1" w:styleId="af2">
    <w:name w:val="Тема примечания Знак"/>
    <w:basedOn w:val="af0"/>
    <w:link w:val="af1"/>
    <w:uiPriority w:val="99"/>
    <w:semiHidden/>
    <w:rsid w:val="00FC593B"/>
    <w:rPr>
      <w:b/>
      <w:bCs/>
      <w:sz w:val="20"/>
      <w:szCs w:val="20"/>
    </w:rPr>
  </w:style>
  <w:style w:type="paragraph" w:styleId="af3">
    <w:name w:val="Balloon Text"/>
    <w:basedOn w:val="a"/>
    <w:link w:val="af4"/>
    <w:uiPriority w:val="99"/>
    <w:semiHidden/>
    <w:unhideWhenUsed/>
    <w:rsid w:val="00FC593B"/>
    <w:pPr>
      <w:spacing w:after="0" w:line="240" w:lineRule="auto"/>
    </w:pPr>
    <w:rPr>
      <w:rFonts w:ascii="Segoe UI" w:hAnsi="Segoe UI" w:cs="Segoe UI"/>
      <w:sz w:val="18"/>
      <w:szCs w:val="18"/>
    </w:rPr>
  </w:style>
  <w:style w:type="character" w:customStyle="1" w:styleId="af4">
    <w:name w:val="Текст выноски Знак"/>
    <w:basedOn w:val="a0"/>
    <w:link w:val="af3"/>
    <w:uiPriority w:val="99"/>
    <w:semiHidden/>
    <w:rsid w:val="00FC593B"/>
    <w:rPr>
      <w:rFonts w:ascii="Segoe UI" w:hAnsi="Segoe UI" w:cs="Segoe UI"/>
      <w:sz w:val="18"/>
      <w:szCs w:val="18"/>
    </w:rPr>
  </w:style>
  <w:style w:type="character" w:customStyle="1" w:styleId="2">
    <w:name w:val="Основной текст (2)_"/>
    <w:basedOn w:val="a0"/>
    <w:link w:val="20"/>
    <w:rsid w:val="00CA783E"/>
    <w:rPr>
      <w:rFonts w:ascii="Times New Roman" w:eastAsia="Times New Roman" w:hAnsi="Times New Roman" w:cs="Times New Roman"/>
      <w:b/>
      <w:bCs/>
      <w:sz w:val="28"/>
      <w:szCs w:val="28"/>
      <w:shd w:val="clear" w:color="auto" w:fill="FFFFFF"/>
    </w:rPr>
  </w:style>
  <w:style w:type="paragraph" w:customStyle="1" w:styleId="20">
    <w:name w:val="Основной текст (2)"/>
    <w:basedOn w:val="a"/>
    <w:link w:val="2"/>
    <w:rsid w:val="00CA783E"/>
    <w:pPr>
      <w:widowControl w:val="0"/>
      <w:shd w:val="clear" w:color="auto" w:fill="FFFFFF"/>
      <w:spacing w:before="1020" w:after="1020" w:line="0" w:lineRule="atLeast"/>
      <w:jc w:val="center"/>
    </w:pPr>
    <w:rPr>
      <w:rFonts w:ascii="Times New Roman" w:eastAsia="Times New Roman" w:hAnsi="Times New Roman" w:cs="Times New Roman"/>
      <w:b/>
      <w:bCs/>
      <w:sz w:val="28"/>
      <w:szCs w:val="28"/>
    </w:rPr>
  </w:style>
  <w:style w:type="character" w:customStyle="1" w:styleId="a4">
    <w:name w:val="Абзац списка Знак"/>
    <w:aliases w:val="Абзац Знак"/>
    <w:link w:val="a3"/>
    <w:uiPriority w:val="99"/>
    <w:locked/>
    <w:rsid w:val="001C2774"/>
  </w:style>
  <w:style w:type="table" w:styleId="af5">
    <w:name w:val="Table Grid"/>
    <w:basedOn w:val="a1"/>
    <w:uiPriority w:val="59"/>
    <w:rsid w:val="001C27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Hyperlink"/>
    <w:basedOn w:val="a0"/>
    <w:uiPriority w:val="99"/>
    <w:unhideWhenUsed/>
    <w:rsid w:val="001C2774"/>
    <w:rPr>
      <w:color w:val="0563C1" w:themeColor="hyperlink"/>
      <w:u w:val="single"/>
    </w:rPr>
  </w:style>
  <w:style w:type="paragraph" w:styleId="af7">
    <w:name w:val="Normal (Web)"/>
    <w:basedOn w:val="a"/>
    <w:uiPriority w:val="99"/>
    <w:unhideWhenUsed/>
    <w:rsid w:val="00062A8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8">
    <w:name w:val="Strong"/>
    <w:basedOn w:val="a0"/>
    <w:uiPriority w:val="22"/>
    <w:qFormat/>
    <w:rsid w:val="00062A82"/>
    <w:rPr>
      <w:b/>
      <w:bCs/>
    </w:rPr>
  </w:style>
  <w:style w:type="character" w:customStyle="1" w:styleId="3">
    <w:name w:val="Основной текст3"/>
    <w:basedOn w:val="ac"/>
    <w:rsid w:val="00062A82"/>
    <w:rPr>
      <w:rFonts w:ascii="Times New Roman" w:eastAsia="Times New Roman" w:hAnsi="Times New Roman" w:cs="Times New Roman"/>
      <w:color w:val="000000"/>
      <w:spacing w:val="0"/>
      <w:w w:val="100"/>
      <w:position w:val="0"/>
      <w:sz w:val="28"/>
      <w:szCs w:val="28"/>
      <w:shd w:val="clear" w:color="auto" w:fill="FFFFFF"/>
      <w:lang w:val="kk-KZ" w:eastAsia="kk-KZ" w:bidi="kk-KZ"/>
    </w:rPr>
  </w:style>
  <w:style w:type="paragraph" w:customStyle="1" w:styleId="TableParagraph">
    <w:name w:val="Table Paragraph"/>
    <w:basedOn w:val="a"/>
    <w:uiPriority w:val="1"/>
    <w:qFormat/>
    <w:rsid w:val="002A552F"/>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Default">
    <w:name w:val="Default"/>
    <w:rsid w:val="002A552F"/>
    <w:pPr>
      <w:autoSpaceDE w:val="0"/>
      <w:autoSpaceDN w:val="0"/>
      <w:adjustRightInd w:val="0"/>
      <w:spacing w:after="0" w:line="240" w:lineRule="auto"/>
    </w:pPr>
    <w:rPr>
      <w:rFonts w:ascii="Times New Roman" w:hAnsi="Times New Roman" w:cs="Times New Roman"/>
      <w:color w:val="000000"/>
      <w:sz w:val="24"/>
      <w:szCs w:val="24"/>
    </w:rPr>
  </w:style>
  <w:style w:type="character" w:styleId="af9">
    <w:name w:val="Placeholder Text"/>
    <w:basedOn w:val="a0"/>
    <w:uiPriority w:val="99"/>
    <w:semiHidden/>
    <w:rsid w:val="002A552F"/>
    <w:rPr>
      <w:color w:val="808080"/>
    </w:rPr>
  </w:style>
  <w:style w:type="character" w:styleId="afa">
    <w:name w:val="Emphasis"/>
    <w:basedOn w:val="a0"/>
    <w:uiPriority w:val="20"/>
    <w:qFormat/>
    <w:rsid w:val="001E49DD"/>
    <w:rPr>
      <w:i/>
      <w:iCs/>
    </w:rPr>
  </w:style>
  <w:style w:type="paragraph" w:styleId="afb">
    <w:name w:val="No Spacing"/>
    <w:uiPriority w:val="1"/>
    <w:qFormat/>
    <w:rsid w:val="00F11881"/>
    <w:pPr>
      <w:spacing w:after="0" w:line="240" w:lineRule="auto"/>
    </w:pPr>
    <w:rPr>
      <w:lang w:val="kk-KZ"/>
    </w:rPr>
  </w:style>
  <w:style w:type="character" w:customStyle="1" w:styleId="rynqvb">
    <w:name w:val="rynqvb"/>
    <w:basedOn w:val="a0"/>
    <w:rsid w:val="002032A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1182">
      <w:bodyDiv w:val="1"/>
      <w:marLeft w:val="0"/>
      <w:marRight w:val="0"/>
      <w:marTop w:val="0"/>
      <w:marBottom w:val="0"/>
      <w:divBdr>
        <w:top w:val="none" w:sz="0" w:space="0" w:color="auto"/>
        <w:left w:val="none" w:sz="0" w:space="0" w:color="auto"/>
        <w:bottom w:val="none" w:sz="0" w:space="0" w:color="auto"/>
        <w:right w:val="none" w:sz="0" w:space="0" w:color="auto"/>
      </w:divBdr>
    </w:div>
    <w:div w:id="19669983">
      <w:bodyDiv w:val="1"/>
      <w:marLeft w:val="0"/>
      <w:marRight w:val="0"/>
      <w:marTop w:val="0"/>
      <w:marBottom w:val="0"/>
      <w:divBdr>
        <w:top w:val="none" w:sz="0" w:space="0" w:color="auto"/>
        <w:left w:val="none" w:sz="0" w:space="0" w:color="auto"/>
        <w:bottom w:val="none" w:sz="0" w:space="0" w:color="auto"/>
        <w:right w:val="none" w:sz="0" w:space="0" w:color="auto"/>
      </w:divBdr>
      <w:divsChild>
        <w:div w:id="657654904">
          <w:marLeft w:val="547"/>
          <w:marRight w:val="0"/>
          <w:marTop w:val="0"/>
          <w:marBottom w:val="0"/>
          <w:divBdr>
            <w:top w:val="none" w:sz="0" w:space="0" w:color="auto"/>
            <w:left w:val="none" w:sz="0" w:space="0" w:color="auto"/>
            <w:bottom w:val="none" w:sz="0" w:space="0" w:color="auto"/>
            <w:right w:val="none" w:sz="0" w:space="0" w:color="auto"/>
          </w:divBdr>
        </w:div>
      </w:divsChild>
    </w:div>
    <w:div w:id="53429299">
      <w:bodyDiv w:val="1"/>
      <w:marLeft w:val="0"/>
      <w:marRight w:val="0"/>
      <w:marTop w:val="0"/>
      <w:marBottom w:val="0"/>
      <w:divBdr>
        <w:top w:val="none" w:sz="0" w:space="0" w:color="auto"/>
        <w:left w:val="none" w:sz="0" w:space="0" w:color="auto"/>
        <w:bottom w:val="none" w:sz="0" w:space="0" w:color="auto"/>
        <w:right w:val="none" w:sz="0" w:space="0" w:color="auto"/>
      </w:divBdr>
    </w:div>
    <w:div w:id="65998793">
      <w:bodyDiv w:val="1"/>
      <w:marLeft w:val="0"/>
      <w:marRight w:val="0"/>
      <w:marTop w:val="0"/>
      <w:marBottom w:val="0"/>
      <w:divBdr>
        <w:top w:val="none" w:sz="0" w:space="0" w:color="auto"/>
        <w:left w:val="none" w:sz="0" w:space="0" w:color="auto"/>
        <w:bottom w:val="none" w:sz="0" w:space="0" w:color="auto"/>
        <w:right w:val="none" w:sz="0" w:space="0" w:color="auto"/>
      </w:divBdr>
    </w:div>
    <w:div w:id="73671476">
      <w:bodyDiv w:val="1"/>
      <w:marLeft w:val="0"/>
      <w:marRight w:val="0"/>
      <w:marTop w:val="0"/>
      <w:marBottom w:val="0"/>
      <w:divBdr>
        <w:top w:val="none" w:sz="0" w:space="0" w:color="auto"/>
        <w:left w:val="none" w:sz="0" w:space="0" w:color="auto"/>
        <w:bottom w:val="none" w:sz="0" w:space="0" w:color="auto"/>
        <w:right w:val="none" w:sz="0" w:space="0" w:color="auto"/>
      </w:divBdr>
    </w:div>
    <w:div w:id="113717331">
      <w:bodyDiv w:val="1"/>
      <w:marLeft w:val="0"/>
      <w:marRight w:val="0"/>
      <w:marTop w:val="0"/>
      <w:marBottom w:val="0"/>
      <w:divBdr>
        <w:top w:val="none" w:sz="0" w:space="0" w:color="auto"/>
        <w:left w:val="none" w:sz="0" w:space="0" w:color="auto"/>
        <w:bottom w:val="none" w:sz="0" w:space="0" w:color="auto"/>
        <w:right w:val="none" w:sz="0" w:space="0" w:color="auto"/>
      </w:divBdr>
      <w:divsChild>
        <w:div w:id="1350835392">
          <w:marLeft w:val="547"/>
          <w:marRight w:val="0"/>
          <w:marTop w:val="0"/>
          <w:marBottom w:val="0"/>
          <w:divBdr>
            <w:top w:val="none" w:sz="0" w:space="0" w:color="auto"/>
            <w:left w:val="none" w:sz="0" w:space="0" w:color="auto"/>
            <w:bottom w:val="none" w:sz="0" w:space="0" w:color="auto"/>
            <w:right w:val="none" w:sz="0" w:space="0" w:color="auto"/>
          </w:divBdr>
        </w:div>
      </w:divsChild>
    </w:div>
    <w:div w:id="163522048">
      <w:bodyDiv w:val="1"/>
      <w:marLeft w:val="0"/>
      <w:marRight w:val="0"/>
      <w:marTop w:val="0"/>
      <w:marBottom w:val="0"/>
      <w:divBdr>
        <w:top w:val="none" w:sz="0" w:space="0" w:color="auto"/>
        <w:left w:val="none" w:sz="0" w:space="0" w:color="auto"/>
        <w:bottom w:val="none" w:sz="0" w:space="0" w:color="auto"/>
        <w:right w:val="none" w:sz="0" w:space="0" w:color="auto"/>
      </w:divBdr>
    </w:div>
    <w:div w:id="194200624">
      <w:bodyDiv w:val="1"/>
      <w:marLeft w:val="0"/>
      <w:marRight w:val="0"/>
      <w:marTop w:val="0"/>
      <w:marBottom w:val="0"/>
      <w:divBdr>
        <w:top w:val="none" w:sz="0" w:space="0" w:color="auto"/>
        <w:left w:val="none" w:sz="0" w:space="0" w:color="auto"/>
        <w:bottom w:val="none" w:sz="0" w:space="0" w:color="auto"/>
        <w:right w:val="none" w:sz="0" w:space="0" w:color="auto"/>
      </w:divBdr>
      <w:divsChild>
        <w:div w:id="2055347569">
          <w:marLeft w:val="547"/>
          <w:marRight w:val="0"/>
          <w:marTop w:val="0"/>
          <w:marBottom w:val="0"/>
          <w:divBdr>
            <w:top w:val="none" w:sz="0" w:space="0" w:color="auto"/>
            <w:left w:val="none" w:sz="0" w:space="0" w:color="auto"/>
            <w:bottom w:val="none" w:sz="0" w:space="0" w:color="auto"/>
            <w:right w:val="none" w:sz="0" w:space="0" w:color="auto"/>
          </w:divBdr>
        </w:div>
      </w:divsChild>
    </w:div>
    <w:div w:id="228539585">
      <w:bodyDiv w:val="1"/>
      <w:marLeft w:val="0"/>
      <w:marRight w:val="0"/>
      <w:marTop w:val="0"/>
      <w:marBottom w:val="0"/>
      <w:divBdr>
        <w:top w:val="none" w:sz="0" w:space="0" w:color="auto"/>
        <w:left w:val="none" w:sz="0" w:space="0" w:color="auto"/>
        <w:bottom w:val="none" w:sz="0" w:space="0" w:color="auto"/>
        <w:right w:val="none" w:sz="0" w:space="0" w:color="auto"/>
      </w:divBdr>
    </w:div>
    <w:div w:id="254245036">
      <w:bodyDiv w:val="1"/>
      <w:marLeft w:val="0"/>
      <w:marRight w:val="0"/>
      <w:marTop w:val="0"/>
      <w:marBottom w:val="0"/>
      <w:divBdr>
        <w:top w:val="none" w:sz="0" w:space="0" w:color="auto"/>
        <w:left w:val="none" w:sz="0" w:space="0" w:color="auto"/>
        <w:bottom w:val="none" w:sz="0" w:space="0" w:color="auto"/>
        <w:right w:val="none" w:sz="0" w:space="0" w:color="auto"/>
      </w:divBdr>
    </w:div>
    <w:div w:id="266426467">
      <w:bodyDiv w:val="1"/>
      <w:marLeft w:val="0"/>
      <w:marRight w:val="0"/>
      <w:marTop w:val="0"/>
      <w:marBottom w:val="0"/>
      <w:divBdr>
        <w:top w:val="none" w:sz="0" w:space="0" w:color="auto"/>
        <w:left w:val="none" w:sz="0" w:space="0" w:color="auto"/>
        <w:bottom w:val="none" w:sz="0" w:space="0" w:color="auto"/>
        <w:right w:val="none" w:sz="0" w:space="0" w:color="auto"/>
      </w:divBdr>
      <w:divsChild>
        <w:div w:id="650789886">
          <w:marLeft w:val="547"/>
          <w:marRight w:val="0"/>
          <w:marTop w:val="0"/>
          <w:marBottom w:val="0"/>
          <w:divBdr>
            <w:top w:val="none" w:sz="0" w:space="0" w:color="auto"/>
            <w:left w:val="none" w:sz="0" w:space="0" w:color="auto"/>
            <w:bottom w:val="none" w:sz="0" w:space="0" w:color="auto"/>
            <w:right w:val="none" w:sz="0" w:space="0" w:color="auto"/>
          </w:divBdr>
        </w:div>
      </w:divsChild>
    </w:div>
    <w:div w:id="266931082">
      <w:bodyDiv w:val="1"/>
      <w:marLeft w:val="0"/>
      <w:marRight w:val="0"/>
      <w:marTop w:val="0"/>
      <w:marBottom w:val="0"/>
      <w:divBdr>
        <w:top w:val="none" w:sz="0" w:space="0" w:color="auto"/>
        <w:left w:val="none" w:sz="0" w:space="0" w:color="auto"/>
        <w:bottom w:val="none" w:sz="0" w:space="0" w:color="auto"/>
        <w:right w:val="none" w:sz="0" w:space="0" w:color="auto"/>
      </w:divBdr>
    </w:div>
    <w:div w:id="305866705">
      <w:bodyDiv w:val="1"/>
      <w:marLeft w:val="0"/>
      <w:marRight w:val="0"/>
      <w:marTop w:val="0"/>
      <w:marBottom w:val="0"/>
      <w:divBdr>
        <w:top w:val="none" w:sz="0" w:space="0" w:color="auto"/>
        <w:left w:val="none" w:sz="0" w:space="0" w:color="auto"/>
        <w:bottom w:val="none" w:sz="0" w:space="0" w:color="auto"/>
        <w:right w:val="none" w:sz="0" w:space="0" w:color="auto"/>
      </w:divBdr>
    </w:div>
    <w:div w:id="306907161">
      <w:bodyDiv w:val="1"/>
      <w:marLeft w:val="0"/>
      <w:marRight w:val="0"/>
      <w:marTop w:val="0"/>
      <w:marBottom w:val="0"/>
      <w:divBdr>
        <w:top w:val="none" w:sz="0" w:space="0" w:color="auto"/>
        <w:left w:val="none" w:sz="0" w:space="0" w:color="auto"/>
        <w:bottom w:val="none" w:sz="0" w:space="0" w:color="auto"/>
        <w:right w:val="none" w:sz="0" w:space="0" w:color="auto"/>
      </w:divBdr>
    </w:div>
    <w:div w:id="380597100">
      <w:bodyDiv w:val="1"/>
      <w:marLeft w:val="0"/>
      <w:marRight w:val="0"/>
      <w:marTop w:val="0"/>
      <w:marBottom w:val="0"/>
      <w:divBdr>
        <w:top w:val="none" w:sz="0" w:space="0" w:color="auto"/>
        <w:left w:val="none" w:sz="0" w:space="0" w:color="auto"/>
        <w:bottom w:val="none" w:sz="0" w:space="0" w:color="auto"/>
        <w:right w:val="none" w:sz="0" w:space="0" w:color="auto"/>
      </w:divBdr>
      <w:divsChild>
        <w:div w:id="985548261">
          <w:marLeft w:val="446"/>
          <w:marRight w:val="0"/>
          <w:marTop w:val="0"/>
          <w:marBottom w:val="0"/>
          <w:divBdr>
            <w:top w:val="none" w:sz="0" w:space="0" w:color="auto"/>
            <w:left w:val="none" w:sz="0" w:space="0" w:color="auto"/>
            <w:bottom w:val="none" w:sz="0" w:space="0" w:color="auto"/>
            <w:right w:val="none" w:sz="0" w:space="0" w:color="auto"/>
          </w:divBdr>
        </w:div>
        <w:div w:id="1050687219">
          <w:marLeft w:val="446"/>
          <w:marRight w:val="0"/>
          <w:marTop w:val="0"/>
          <w:marBottom w:val="0"/>
          <w:divBdr>
            <w:top w:val="none" w:sz="0" w:space="0" w:color="auto"/>
            <w:left w:val="none" w:sz="0" w:space="0" w:color="auto"/>
            <w:bottom w:val="none" w:sz="0" w:space="0" w:color="auto"/>
            <w:right w:val="none" w:sz="0" w:space="0" w:color="auto"/>
          </w:divBdr>
        </w:div>
      </w:divsChild>
    </w:div>
    <w:div w:id="389813153">
      <w:bodyDiv w:val="1"/>
      <w:marLeft w:val="0"/>
      <w:marRight w:val="0"/>
      <w:marTop w:val="0"/>
      <w:marBottom w:val="0"/>
      <w:divBdr>
        <w:top w:val="none" w:sz="0" w:space="0" w:color="auto"/>
        <w:left w:val="none" w:sz="0" w:space="0" w:color="auto"/>
        <w:bottom w:val="none" w:sz="0" w:space="0" w:color="auto"/>
        <w:right w:val="none" w:sz="0" w:space="0" w:color="auto"/>
      </w:divBdr>
    </w:div>
    <w:div w:id="531847173">
      <w:bodyDiv w:val="1"/>
      <w:marLeft w:val="0"/>
      <w:marRight w:val="0"/>
      <w:marTop w:val="0"/>
      <w:marBottom w:val="0"/>
      <w:divBdr>
        <w:top w:val="none" w:sz="0" w:space="0" w:color="auto"/>
        <w:left w:val="none" w:sz="0" w:space="0" w:color="auto"/>
        <w:bottom w:val="none" w:sz="0" w:space="0" w:color="auto"/>
        <w:right w:val="none" w:sz="0" w:space="0" w:color="auto"/>
      </w:divBdr>
    </w:div>
    <w:div w:id="539439459">
      <w:bodyDiv w:val="1"/>
      <w:marLeft w:val="0"/>
      <w:marRight w:val="0"/>
      <w:marTop w:val="0"/>
      <w:marBottom w:val="0"/>
      <w:divBdr>
        <w:top w:val="none" w:sz="0" w:space="0" w:color="auto"/>
        <w:left w:val="none" w:sz="0" w:space="0" w:color="auto"/>
        <w:bottom w:val="none" w:sz="0" w:space="0" w:color="auto"/>
        <w:right w:val="none" w:sz="0" w:space="0" w:color="auto"/>
      </w:divBdr>
    </w:div>
    <w:div w:id="539898902">
      <w:bodyDiv w:val="1"/>
      <w:marLeft w:val="0"/>
      <w:marRight w:val="0"/>
      <w:marTop w:val="0"/>
      <w:marBottom w:val="0"/>
      <w:divBdr>
        <w:top w:val="none" w:sz="0" w:space="0" w:color="auto"/>
        <w:left w:val="none" w:sz="0" w:space="0" w:color="auto"/>
        <w:bottom w:val="none" w:sz="0" w:space="0" w:color="auto"/>
        <w:right w:val="none" w:sz="0" w:space="0" w:color="auto"/>
      </w:divBdr>
    </w:div>
    <w:div w:id="575824059">
      <w:bodyDiv w:val="1"/>
      <w:marLeft w:val="0"/>
      <w:marRight w:val="0"/>
      <w:marTop w:val="0"/>
      <w:marBottom w:val="0"/>
      <w:divBdr>
        <w:top w:val="none" w:sz="0" w:space="0" w:color="auto"/>
        <w:left w:val="none" w:sz="0" w:space="0" w:color="auto"/>
        <w:bottom w:val="none" w:sz="0" w:space="0" w:color="auto"/>
        <w:right w:val="none" w:sz="0" w:space="0" w:color="auto"/>
      </w:divBdr>
    </w:div>
    <w:div w:id="724336575">
      <w:bodyDiv w:val="1"/>
      <w:marLeft w:val="0"/>
      <w:marRight w:val="0"/>
      <w:marTop w:val="0"/>
      <w:marBottom w:val="0"/>
      <w:divBdr>
        <w:top w:val="none" w:sz="0" w:space="0" w:color="auto"/>
        <w:left w:val="none" w:sz="0" w:space="0" w:color="auto"/>
        <w:bottom w:val="none" w:sz="0" w:space="0" w:color="auto"/>
        <w:right w:val="none" w:sz="0" w:space="0" w:color="auto"/>
      </w:divBdr>
    </w:div>
    <w:div w:id="1117674210">
      <w:bodyDiv w:val="1"/>
      <w:marLeft w:val="0"/>
      <w:marRight w:val="0"/>
      <w:marTop w:val="0"/>
      <w:marBottom w:val="0"/>
      <w:divBdr>
        <w:top w:val="none" w:sz="0" w:space="0" w:color="auto"/>
        <w:left w:val="none" w:sz="0" w:space="0" w:color="auto"/>
        <w:bottom w:val="none" w:sz="0" w:space="0" w:color="auto"/>
        <w:right w:val="none" w:sz="0" w:space="0" w:color="auto"/>
      </w:divBdr>
    </w:div>
    <w:div w:id="1158501426">
      <w:bodyDiv w:val="1"/>
      <w:marLeft w:val="0"/>
      <w:marRight w:val="0"/>
      <w:marTop w:val="0"/>
      <w:marBottom w:val="0"/>
      <w:divBdr>
        <w:top w:val="none" w:sz="0" w:space="0" w:color="auto"/>
        <w:left w:val="none" w:sz="0" w:space="0" w:color="auto"/>
        <w:bottom w:val="none" w:sz="0" w:space="0" w:color="auto"/>
        <w:right w:val="none" w:sz="0" w:space="0" w:color="auto"/>
      </w:divBdr>
    </w:div>
    <w:div w:id="1197040926">
      <w:bodyDiv w:val="1"/>
      <w:marLeft w:val="0"/>
      <w:marRight w:val="0"/>
      <w:marTop w:val="0"/>
      <w:marBottom w:val="0"/>
      <w:divBdr>
        <w:top w:val="none" w:sz="0" w:space="0" w:color="auto"/>
        <w:left w:val="none" w:sz="0" w:space="0" w:color="auto"/>
        <w:bottom w:val="none" w:sz="0" w:space="0" w:color="auto"/>
        <w:right w:val="none" w:sz="0" w:space="0" w:color="auto"/>
      </w:divBdr>
    </w:div>
    <w:div w:id="1344475919">
      <w:bodyDiv w:val="1"/>
      <w:marLeft w:val="0"/>
      <w:marRight w:val="0"/>
      <w:marTop w:val="0"/>
      <w:marBottom w:val="0"/>
      <w:divBdr>
        <w:top w:val="none" w:sz="0" w:space="0" w:color="auto"/>
        <w:left w:val="none" w:sz="0" w:space="0" w:color="auto"/>
        <w:bottom w:val="none" w:sz="0" w:space="0" w:color="auto"/>
        <w:right w:val="none" w:sz="0" w:space="0" w:color="auto"/>
      </w:divBdr>
      <w:divsChild>
        <w:div w:id="288711272">
          <w:marLeft w:val="547"/>
          <w:marRight w:val="0"/>
          <w:marTop w:val="0"/>
          <w:marBottom w:val="0"/>
          <w:divBdr>
            <w:top w:val="none" w:sz="0" w:space="0" w:color="auto"/>
            <w:left w:val="none" w:sz="0" w:space="0" w:color="auto"/>
            <w:bottom w:val="none" w:sz="0" w:space="0" w:color="auto"/>
            <w:right w:val="none" w:sz="0" w:space="0" w:color="auto"/>
          </w:divBdr>
        </w:div>
      </w:divsChild>
    </w:div>
    <w:div w:id="1388333369">
      <w:bodyDiv w:val="1"/>
      <w:marLeft w:val="0"/>
      <w:marRight w:val="0"/>
      <w:marTop w:val="0"/>
      <w:marBottom w:val="0"/>
      <w:divBdr>
        <w:top w:val="none" w:sz="0" w:space="0" w:color="auto"/>
        <w:left w:val="none" w:sz="0" w:space="0" w:color="auto"/>
        <w:bottom w:val="none" w:sz="0" w:space="0" w:color="auto"/>
        <w:right w:val="none" w:sz="0" w:space="0" w:color="auto"/>
      </w:divBdr>
    </w:div>
    <w:div w:id="1514539962">
      <w:bodyDiv w:val="1"/>
      <w:marLeft w:val="0"/>
      <w:marRight w:val="0"/>
      <w:marTop w:val="0"/>
      <w:marBottom w:val="0"/>
      <w:divBdr>
        <w:top w:val="none" w:sz="0" w:space="0" w:color="auto"/>
        <w:left w:val="none" w:sz="0" w:space="0" w:color="auto"/>
        <w:bottom w:val="none" w:sz="0" w:space="0" w:color="auto"/>
        <w:right w:val="none" w:sz="0" w:space="0" w:color="auto"/>
      </w:divBdr>
    </w:div>
    <w:div w:id="1525169516">
      <w:bodyDiv w:val="1"/>
      <w:marLeft w:val="0"/>
      <w:marRight w:val="0"/>
      <w:marTop w:val="0"/>
      <w:marBottom w:val="0"/>
      <w:divBdr>
        <w:top w:val="none" w:sz="0" w:space="0" w:color="auto"/>
        <w:left w:val="none" w:sz="0" w:space="0" w:color="auto"/>
        <w:bottom w:val="none" w:sz="0" w:space="0" w:color="auto"/>
        <w:right w:val="none" w:sz="0" w:space="0" w:color="auto"/>
      </w:divBdr>
    </w:div>
    <w:div w:id="1706639620">
      <w:bodyDiv w:val="1"/>
      <w:marLeft w:val="0"/>
      <w:marRight w:val="0"/>
      <w:marTop w:val="0"/>
      <w:marBottom w:val="0"/>
      <w:divBdr>
        <w:top w:val="none" w:sz="0" w:space="0" w:color="auto"/>
        <w:left w:val="none" w:sz="0" w:space="0" w:color="auto"/>
        <w:bottom w:val="none" w:sz="0" w:space="0" w:color="auto"/>
        <w:right w:val="none" w:sz="0" w:space="0" w:color="auto"/>
      </w:divBdr>
      <w:divsChild>
        <w:div w:id="142432788">
          <w:marLeft w:val="0"/>
          <w:marRight w:val="0"/>
          <w:marTop w:val="0"/>
          <w:marBottom w:val="0"/>
          <w:divBdr>
            <w:top w:val="none" w:sz="0" w:space="0" w:color="auto"/>
            <w:left w:val="none" w:sz="0" w:space="0" w:color="auto"/>
            <w:bottom w:val="none" w:sz="0" w:space="0" w:color="auto"/>
            <w:right w:val="none" w:sz="0" w:space="0" w:color="auto"/>
          </w:divBdr>
          <w:divsChild>
            <w:div w:id="1611278502">
              <w:marLeft w:val="0"/>
              <w:marRight w:val="0"/>
              <w:marTop w:val="0"/>
              <w:marBottom w:val="0"/>
              <w:divBdr>
                <w:top w:val="none" w:sz="0" w:space="0" w:color="auto"/>
                <w:left w:val="none" w:sz="0" w:space="0" w:color="auto"/>
                <w:bottom w:val="none" w:sz="0" w:space="0" w:color="auto"/>
                <w:right w:val="none" w:sz="0" w:space="0" w:color="auto"/>
              </w:divBdr>
              <w:divsChild>
                <w:div w:id="89601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8555533">
      <w:bodyDiv w:val="1"/>
      <w:marLeft w:val="0"/>
      <w:marRight w:val="0"/>
      <w:marTop w:val="0"/>
      <w:marBottom w:val="0"/>
      <w:divBdr>
        <w:top w:val="none" w:sz="0" w:space="0" w:color="auto"/>
        <w:left w:val="none" w:sz="0" w:space="0" w:color="auto"/>
        <w:bottom w:val="none" w:sz="0" w:space="0" w:color="auto"/>
        <w:right w:val="none" w:sz="0" w:space="0" w:color="auto"/>
      </w:divBdr>
    </w:div>
    <w:div w:id="1808353028">
      <w:bodyDiv w:val="1"/>
      <w:marLeft w:val="0"/>
      <w:marRight w:val="0"/>
      <w:marTop w:val="0"/>
      <w:marBottom w:val="0"/>
      <w:divBdr>
        <w:top w:val="none" w:sz="0" w:space="0" w:color="auto"/>
        <w:left w:val="none" w:sz="0" w:space="0" w:color="auto"/>
        <w:bottom w:val="none" w:sz="0" w:space="0" w:color="auto"/>
        <w:right w:val="none" w:sz="0" w:space="0" w:color="auto"/>
      </w:divBdr>
    </w:div>
    <w:div w:id="1863669325">
      <w:bodyDiv w:val="1"/>
      <w:marLeft w:val="0"/>
      <w:marRight w:val="0"/>
      <w:marTop w:val="0"/>
      <w:marBottom w:val="0"/>
      <w:divBdr>
        <w:top w:val="none" w:sz="0" w:space="0" w:color="auto"/>
        <w:left w:val="none" w:sz="0" w:space="0" w:color="auto"/>
        <w:bottom w:val="none" w:sz="0" w:space="0" w:color="auto"/>
        <w:right w:val="none" w:sz="0" w:space="0" w:color="auto"/>
      </w:divBdr>
    </w:div>
    <w:div w:id="2041591677">
      <w:bodyDiv w:val="1"/>
      <w:marLeft w:val="0"/>
      <w:marRight w:val="0"/>
      <w:marTop w:val="0"/>
      <w:marBottom w:val="0"/>
      <w:divBdr>
        <w:top w:val="none" w:sz="0" w:space="0" w:color="auto"/>
        <w:left w:val="none" w:sz="0" w:space="0" w:color="auto"/>
        <w:bottom w:val="none" w:sz="0" w:space="0" w:color="auto"/>
        <w:right w:val="none" w:sz="0" w:space="0" w:color="auto"/>
      </w:divBdr>
    </w:div>
    <w:div w:id="2076540513">
      <w:bodyDiv w:val="1"/>
      <w:marLeft w:val="0"/>
      <w:marRight w:val="0"/>
      <w:marTop w:val="0"/>
      <w:marBottom w:val="0"/>
      <w:divBdr>
        <w:top w:val="none" w:sz="0" w:space="0" w:color="auto"/>
        <w:left w:val="none" w:sz="0" w:space="0" w:color="auto"/>
        <w:bottom w:val="none" w:sz="0" w:space="0" w:color="auto"/>
        <w:right w:val="none" w:sz="0" w:space="0" w:color="auto"/>
      </w:divBdr>
    </w:div>
    <w:div w:id="2093579534">
      <w:bodyDiv w:val="1"/>
      <w:marLeft w:val="0"/>
      <w:marRight w:val="0"/>
      <w:marTop w:val="0"/>
      <w:marBottom w:val="0"/>
      <w:divBdr>
        <w:top w:val="none" w:sz="0" w:space="0" w:color="auto"/>
        <w:left w:val="none" w:sz="0" w:space="0" w:color="auto"/>
        <w:bottom w:val="none" w:sz="0" w:space="0" w:color="auto"/>
        <w:right w:val="none" w:sz="0" w:space="0" w:color="auto"/>
      </w:divBdr>
    </w:div>
    <w:div w:id="20987514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png"/><Relationship Id="rId42" Type="http://schemas.openxmlformats.org/officeDocument/2006/relationships/chart" Target="charts/chart13.xml"/><Relationship Id="rId47" Type="http://schemas.openxmlformats.org/officeDocument/2006/relationships/chart" Target="charts/chart18.xml"/><Relationship Id="rId63" Type="http://schemas.openxmlformats.org/officeDocument/2006/relationships/image" Target="media/image25.emf"/><Relationship Id="rId68" Type="http://schemas.openxmlformats.org/officeDocument/2006/relationships/image" Target="media/image30.emf"/><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trello.com" TargetMode="External"/><Relationship Id="rId29" Type="http://schemas.openxmlformats.org/officeDocument/2006/relationships/image" Target="media/image21.jpe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chart" Target="charts/chart3.xml"/><Relationship Id="rId37" Type="http://schemas.openxmlformats.org/officeDocument/2006/relationships/chart" Target="charts/chart8.xml"/><Relationship Id="rId40" Type="http://schemas.openxmlformats.org/officeDocument/2006/relationships/chart" Target="charts/chart11.xml"/><Relationship Id="rId45" Type="http://schemas.openxmlformats.org/officeDocument/2006/relationships/chart" Target="charts/chart16.xml"/><Relationship Id="rId53" Type="http://schemas.openxmlformats.org/officeDocument/2006/relationships/hyperlink" Target="http://surl.li/obsjk" TargetMode="External"/><Relationship Id="rId58" Type="http://schemas.openxmlformats.org/officeDocument/2006/relationships/hyperlink" Target="https://files.eric.ed.gov/fulltext/ED606741.pdf" TargetMode="External"/><Relationship Id="rId66" Type="http://schemas.openxmlformats.org/officeDocument/2006/relationships/image" Target="media/image28.emf"/><Relationship Id="rId5" Type="http://schemas.openxmlformats.org/officeDocument/2006/relationships/webSettings" Target="webSettings.xml"/><Relationship Id="rId61" Type="http://schemas.openxmlformats.org/officeDocument/2006/relationships/image" Target="media/image23.emf"/><Relationship Id="rId19" Type="http://schemas.openxmlformats.org/officeDocument/2006/relationships/image" Target="media/image11.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chart" Target="charts/chart1.xml"/><Relationship Id="rId35" Type="http://schemas.openxmlformats.org/officeDocument/2006/relationships/chart" Target="charts/chart6.xml"/><Relationship Id="rId43" Type="http://schemas.openxmlformats.org/officeDocument/2006/relationships/chart" Target="charts/chart14.xml"/><Relationship Id="rId48" Type="http://schemas.openxmlformats.org/officeDocument/2006/relationships/chart" Target="charts/chart19.xml"/><Relationship Id="rId56" Type="http://schemas.openxmlformats.org/officeDocument/2006/relationships/hyperlink" Target="https://adilet.zan.kz/kaz/docs/Z1900000293.%2024.11.2023" TargetMode="External"/><Relationship Id="rId64" Type="http://schemas.openxmlformats.org/officeDocument/2006/relationships/image" Target="media/image26.pn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hyperlink" Target="https://www.hbs.edu/teaching/Pages/default.aspx"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chart" Target="charts/chart4.xml"/><Relationship Id="rId38" Type="http://schemas.openxmlformats.org/officeDocument/2006/relationships/chart" Target="charts/chart9.xml"/><Relationship Id="rId46" Type="http://schemas.openxmlformats.org/officeDocument/2006/relationships/chart" Target="charts/chart17.xml"/><Relationship Id="rId59" Type="http://schemas.openxmlformats.org/officeDocument/2006/relationships/hyperlink" Target="https://share.kz/guEC.%2020.11.2020" TargetMode="External"/><Relationship Id="rId67" Type="http://schemas.openxmlformats.org/officeDocument/2006/relationships/image" Target="media/image29.emf"/><Relationship Id="rId20" Type="http://schemas.openxmlformats.org/officeDocument/2006/relationships/image" Target="media/image12.png"/><Relationship Id="rId41" Type="http://schemas.openxmlformats.org/officeDocument/2006/relationships/chart" Target="charts/chart12.xml"/><Relationship Id="rId54" Type="http://schemas.openxmlformats.org/officeDocument/2006/relationships/hyperlink" Target="https://web.snauka.ru/issues" TargetMode="External"/><Relationship Id="rId62" Type="http://schemas.openxmlformats.org/officeDocument/2006/relationships/image" Target="media/image24.emf"/><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chart" Target="charts/chart7.xml"/><Relationship Id="rId49" Type="http://schemas.openxmlformats.org/officeDocument/2006/relationships/chart" Target="charts/chart20.xml"/><Relationship Id="rId57" Type="http://schemas.openxmlformats.org/officeDocument/2006/relationships/hyperlink" Target="https://adilet.zan.kz/kaz/docs/P2100000471" TargetMode="External"/><Relationship Id="rId10" Type="http://schemas.openxmlformats.org/officeDocument/2006/relationships/image" Target="media/image3.png"/><Relationship Id="rId31" Type="http://schemas.openxmlformats.org/officeDocument/2006/relationships/chart" Target="charts/chart2.xml"/><Relationship Id="rId44" Type="http://schemas.openxmlformats.org/officeDocument/2006/relationships/chart" Target="charts/chart15.xml"/><Relationship Id="rId52" Type="http://schemas.openxmlformats.org/officeDocument/2006/relationships/hyperlink" Target="https://tashenev.edu.kz/docs/KBB-tehnolog-uimdastyru.docx" TargetMode="External"/><Relationship Id="rId60" Type="http://schemas.openxmlformats.org/officeDocument/2006/relationships/image" Target="media/image22.emf"/><Relationship Id="rId65" Type="http://schemas.openxmlformats.org/officeDocument/2006/relationships/image" Target="media/image2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chart" Target="charts/chart10.xml"/><Relationship Id="rId34" Type="http://schemas.openxmlformats.org/officeDocument/2006/relationships/chart" Target="charts/chart5.xml"/><Relationship Id="rId50" Type="http://schemas.openxmlformats.org/officeDocument/2006/relationships/chart" Target="charts/chart21.xml"/><Relationship Id="rId55" Type="http://schemas.openxmlformats.org/officeDocument/2006/relationships/hyperlink" Target="https://adilet.zan.kz/kaz/docs/V2200031149"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Admin\Downloads\&#1056;&#1080;&#1079;&#1072;\&#1056;&#1080;&#1079;&#1072;%20&#1076;&#1080;&#1072;&#1075;&#1088;&#1072;&#1084;&#1084;&#1072;&#1083;&#1072;&#1088;.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dmin\Downloads\&#1056;&#1080;&#1079;&#1072;\&#1056;&#1080;&#1079;&#1072;%20&#1076;&#1080;&#1072;&#1075;&#1088;&#1072;&#1084;&#1084;&#1072;&#1083;&#1072;&#1088;.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dmin\Downloads\&#1056;&#1080;&#1079;&#1072;\&#1056;&#1080;&#1079;&#1072;%20&#1076;&#1080;&#1072;&#1075;&#1088;&#1072;&#1084;&#1084;&#1072;&#1083;&#1072;&#1088;.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dmin\Downloads\&#1056;&#1080;&#1079;&#1072;\&#1056;&#1080;&#1079;&#1072;%20&#1076;&#1080;&#1072;&#1075;&#1088;&#1072;&#1084;&#1084;&#1072;&#1083;&#1072;&#1088;.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Admin\Downloads\&#1056;&#1080;&#1079;&#1072;\&#1069;&#1082;&#1089;&#1087;&#1077;&#1088;&#1080;&#1084;&#1077;&#1085;&#1090;%20&#1056;&#1080;&#1079;&#1072;.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Admin\Downloads\&#1056;&#1080;&#1079;&#1072;\&#1069;&#1082;&#1089;&#1087;&#1077;&#1088;&#1080;&#1084;&#1077;&#1085;&#1090;%20&#1056;&#1080;&#1079;&#1072;.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Admin\Downloads\&#1056;&#1080;&#1079;&#1072;\&#1069;&#1082;&#1089;&#1087;&#1077;&#1088;&#1080;&#1084;&#1077;&#1085;&#1090;%20&#1056;&#1080;&#1079;&#1072;.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Admin\Downloads\&#1056;&#1080;&#1079;&#1072;\&#1069;&#1082;&#1089;&#1087;&#1077;&#1088;&#1080;&#1084;&#1077;&#1085;&#1090;%20&#1056;&#1080;&#1079;&#1072;.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Admin\Downloads\&#1056;&#1080;&#1079;&#1072;\&#1069;&#1082;&#1089;&#1087;&#1077;&#1088;&#1080;&#1084;&#1077;&#1085;&#1090;%20&#1056;&#1080;&#1079;&#107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Admin\Downloads\&#1056;&#1080;&#1079;&#1072;\&#1069;&#1082;&#1089;&#1087;&#1077;&#1088;&#1080;&#1084;&#1077;&#1085;&#1090;%20&#1056;&#1080;&#1079;&#1072;.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Admin\Downloads\&#1056;&#1080;&#1079;&#1072;\&#1069;&#1082;&#1089;&#1087;&#1077;&#1088;&#1080;&#1084;&#1077;&#1085;&#1090;%20&#1056;&#1080;&#1079;&#107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dmin\Downloads\&#1056;&#1080;&#1079;&#1072;\&#1056;&#1080;&#1079;&#1072;%20&#1076;&#1080;&#1072;&#1075;&#1088;&#1072;&#1084;&#1084;&#1072;&#1083;&#1072;&#1088;.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dmin\Downloads\&#1056;&#1080;&#1079;&#1072;\&#1056;&#1080;&#1079;&#1072;%20&#1076;&#1080;&#1072;&#1075;&#1088;&#1072;&#1084;&#1084;&#1072;&#1083;&#1072;&#1088;.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dmin\Downloads\&#1056;&#1080;&#1079;&#1072;\&#1056;&#1080;&#1079;&#1072;%20&#1076;&#1080;&#1072;&#1075;&#1088;&#1072;&#1084;&#1084;&#1072;&#1083;&#1072;&#1088;.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dmin\Downloads\&#1056;&#1080;&#1079;&#1072;\&#1056;&#1080;&#1079;&#1072;%20&#1076;&#1080;&#1072;&#1075;&#1088;&#1072;&#1084;&#1084;&#1072;&#1083;&#1072;&#1088;.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dmin\Downloads\&#1056;&#1080;&#1079;&#1072;\&#1056;&#1080;&#1079;&#1072;%20&#1076;&#1080;&#1072;&#1075;&#1088;&#1072;&#1084;&#1084;&#1072;&#1083;&#1072;&#1088;.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dmin\Downloads\&#1056;&#1080;&#1079;&#1072;\&#1056;&#1080;&#1079;&#1072;%20&#1076;&#1080;&#1072;&#1075;&#1088;&#1072;&#1084;&#1084;&#1072;&#1083;&#1072;&#1088;.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dmin\Downloads\&#1056;&#1080;&#1079;&#1072;\&#1056;&#1080;&#1079;&#1072;%20&#1076;&#1080;&#1072;&#1075;&#1088;&#1072;&#1084;&#1084;&#1072;&#1083;&#1072;&#108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2881257390091614"/>
          <c:y val="8.0586080586080591E-2"/>
          <c:w val="0.27215672167406757"/>
          <c:h val="0.88156845778893023"/>
        </c:manualLayout>
      </c:layout>
      <c:pieChart>
        <c:varyColors val="1"/>
        <c:ser>
          <c:idx val="0"/>
          <c:order val="0"/>
          <c:spPr>
            <a:ln>
              <a:solidFill>
                <a:schemeClr val="bg1"/>
              </a:solidFill>
            </a:ln>
          </c:spPr>
          <c:dPt>
            <c:idx val="0"/>
            <c:bubble3D val="0"/>
            <c:spPr>
              <a:solidFill>
                <a:srgbClr val="0070C0"/>
              </a:solidFill>
              <a:ln>
                <a:solidFill>
                  <a:schemeClr val="bg1"/>
                </a:solidFill>
              </a:ln>
            </c:spPr>
            <c:extLst xmlns:c16r2="http://schemas.microsoft.com/office/drawing/2015/06/chart">
              <c:ext xmlns:c16="http://schemas.microsoft.com/office/drawing/2014/chart" uri="{C3380CC4-5D6E-409C-BE32-E72D297353CC}">
                <c16:uniqueId val="{00000001-FE92-4325-9DB4-A9BBADB09C49}"/>
              </c:ext>
            </c:extLst>
          </c:dPt>
          <c:dPt>
            <c:idx val="1"/>
            <c:bubble3D val="0"/>
            <c:spPr>
              <a:solidFill>
                <a:srgbClr val="FF0000"/>
              </a:solidFill>
              <a:ln>
                <a:solidFill>
                  <a:schemeClr val="bg1"/>
                </a:solidFill>
              </a:ln>
            </c:spPr>
            <c:extLst xmlns:c16r2="http://schemas.microsoft.com/office/drawing/2015/06/chart">
              <c:ext xmlns:c16="http://schemas.microsoft.com/office/drawing/2014/chart" uri="{C3380CC4-5D6E-409C-BE32-E72D297353CC}">
                <c16:uniqueId val="{00000003-FE92-4325-9DB4-A9BBADB09C49}"/>
              </c:ext>
            </c:extLst>
          </c:dPt>
          <c:dPt>
            <c:idx val="2"/>
            <c:bubble3D val="0"/>
            <c:spPr>
              <a:solidFill>
                <a:srgbClr val="F57B17"/>
              </a:solidFill>
              <a:ln>
                <a:solidFill>
                  <a:schemeClr val="bg1"/>
                </a:solidFill>
              </a:ln>
            </c:spPr>
            <c:extLst xmlns:c16r2="http://schemas.microsoft.com/office/drawing/2015/06/chart">
              <c:ext xmlns:c16="http://schemas.microsoft.com/office/drawing/2014/chart" uri="{C3380CC4-5D6E-409C-BE32-E72D297353CC}">
                <c16:uniqueId val="{00000005-FE92-4325-9DB4-A9BBADB09C49}"/>
              </c:ext>
            </c:extLst>
          </c:dPt>
          <c:dLbls>
            <c:spPr>
              <a:noFill/>
              <a:ln>
                <a:noFill/>
              </a:ln>
              <a:effectLst/>
            </c:spPr>
            <c:txPr>
              <a:bodyPr/>
              <a:lstStyle/>
              <a:p>
                <a:pPr>
                  <a:defRPr sz="900" b="1">
                    <a:solidFill>
                      <a:schemeClr val="bg1"/>
                    </a:solidFill>
                    <a:latin typeface="Times New Roman" pitchFamily="18" charset="0"/>
                    <a:cs typeface="Times New Roman" pitchFamily="18" charset="0"/>
                  </a:defRPr>
                </a:pPr>
                <a:endParaRPr lang="ru-RU"/>
              </a:p>
            </c:tx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Лист1!$A$1:$A$3</c:f>
              <c:strCache>
                <c:ptCount val="3"/>
                <c:pt idx="0">
                  <c:v>иә</c:v>
                </c:pt>
                <c:pt idx="1">
                  <c:v>жоқ</c:v>
                </c:pt>
                <c:pt idx="2">
                  <c:v>жауап беруге қиналамын</c:v>
                </c:pt>
              </c:strCache>
            </c:strRef>
          </c:cat>
          <c:val>
            <c:numRef>
              <c:f>Лист1!$B$1:$B$3</c:f>
              <c:numCache>
                <c:formatCode>0.0%</c:formatCode>
                <c:ptCount val="3"/>
                <c:pt idx="0">
                  <c:v>0.41400000000000015</c:v>
                </c:pt>
                <c:pt idx="1">
                  <c:v>0.40500000000000008</c:v>
                </c:pt>
                <c:pt idx="2">
                  <c:v>0.18100000000000008</c:v>
                </c:pt>
              </c:numCache>
            </c:numRef>
          </c:val>
          <c:extLst xmlns:c16r2="http://schemas.microsoft.com/office/drawing/2015/06/chart">
            <c:ext xmlns:c16="http://schemas.microsoft.com/office/drawing/2014/chart" uri="{C3380CC4-5D6E-409C-BE32-E72D297353CC}">
              <c16:uniqueId val="{00000006-FE92-4325-9DB4-A9BBADB09C49}"/>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0517475935635154"/>
          <c:y val="0.17535005526832842"/>
          <c:w val="0.26447157712880875"/>
          <c:h val="0.20022564887722397"/>
        </c:manualLayout>
      </c:layout>
      <c:overlay val="0"/>
      <c:spPr>
        <a:ln>
          <a:noFill/>
        </a:ln>
      </c:spPr>
      <c:txPr>
        <a:bodyPr/>
        <a:lstStyle/>
        <a:p>
          <a:pPr>
            <a:defRPr sz="9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spPr>
            <a:ln>
              <a:solidFill>
                <a:schemeClr val="bg1"/>
              </a:solidFill>
            </a:ln>
          </c:spPr>
          <c:dPt>
            <c:idx val="0"/>
            <c:bubble3D val="0"/>
            <c:spPr>
              <a:solidFill>
                <a:srgbClr val="0070C0"/>
              </a:solidFill>
              <a:ln>
                <a:solidFill>
                  <a:schemeClr val="bg1"/>
                </a:solidFill>
              </a:ln>
            </c:spPr>
            <c:extLst xmlns:c16r2="http://schemas.microsoft.com/office/drawing/2015/06/chart">
              <c:ext xmlns:c16="http://schemas.microsoft.com/office/drawing/2014/chart" uri="{C3380CC4-5D6E-409C-BE32-E72D297353CC}">
                <c16:uniqueId val="{00000001-4F69-438F-88CA-7A2953178F31}"/>
              </c:ext>
            </c:extLst>
          </c:dPt>
          <c:dPt>
            <c:idx val="1"/>
            <c:bubble3D val="0"/>
            <c:spPr>
              <a:solidFill>
                <a:srgbClr val="FF0000"/>
              </a:solidFill>
              <a:ln>
                <a:solidFill>
                  <a:schemeClr val="bg1"/>
                </a:solidFill>
              </a:ln>
            </c:spPr>
            <c:extLst xmlns:c16r2="http://schemas.microsoft.com/office/drawing/2015/06/chart">
              <c:ext xmlns:c16="http://schemas.microsoft.com/office/drawing/2014/chart" uri="{C3380CC4-5D6E-409C-BE32-E72D297353CC}">
                <c16:uniqueId val="{00000003-4F69-438F-88CA-7A2953178F31}"/>
              </c:ext>
            </c:extLst>
          </c:dPt>
          <c:dPt>
            <c:idx val="2"/>
            <c:bubble3D val="0"/>
            <c:spPr>
              <a:solidFill>
                <a:schemeClr val="accent6">
                  <a:lumMod val="75000"/>
                </a:schemeClr>
              </a:solidFill>
              <a:ln>
                <a:solidFill>
                  <a:schemeClr val="bg1"/>
                </a:solidFill>
              </a:ln>
            </c:spPr>
            <c:extLst xmlns:c16r2="http://schemas.microsoft.com/office/drawing/2015/06/chart">
              <c:ext xmlns:c16="http://schemas.microsoft.com/office/drawing/2014/chart" uri="{C3380CC4-5D6E-409C-BE32-E72D297353CC}">
                <c16:uniqueId val="{00000005-4F69-438F-88CA-7A2953178F31}"/>
              </c:ext>
            </c:extLst>
          </c:dPt>
          <c:dLbls>
            <c:spPr>
              <a:noFill/>
              <a:ln>
                <a:noFill/>
              </a:ln>
              <a:effectLst/>
            </c:spPr>
            <c:txPr>
              <a:bodyPr/>
              <a:lstStyle/>
              <a:p>
                <a:pPr>
                  <a:defRPr sz="900" b="1">
                    <a:solidFill>
                      <a:schemeClr val="bg1"/>
                    </a:solidFill>
                    <a:latin typeface="Times New Roman" pitchFamily="18" charset="0"/>
                    <a:cs typeface="Times New Roman" pitchFamily="18" charset="0"/>
                  </a:defRPr>
                </a:pPr>
                <a:endParaRPr lang="ru-RU"/>
              </a:p>
            </c:tx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Лист3!$A$7:$A$9</c:f>
              <c:strCache>
                <c:ptCount val="3"/>
                <c:pt idx="0">
                  <c:v>Қажетті ақпараттарды жинау және оларды тарату</c:v>
                </c:pt>
                <c:pt idx="1">
                  <c:v>Маңызды емес элементтерді сұрыптау, оқу материалдарын, оқулықтарды, ресурстарды және т.б.  білім беру мақсаттарына байланысты қолдану</c:v>
                </c:pt>
                <c:pt idx="2">
                  <c:v>Білім беру үрдісіндегі барлық жаңа технологияларды игеру</c:v>
                </c:pt>
              </c:strCache>
            </c:strRef>
          </c:cat>
          <c:val>
            <c:numRef>
              <c:f>Лист3!$B$7:$B$9</c:f>
              <c:numCache>
                <c:formatCode>0.0%</c:formatCode>
                <c:ptCount val="3"/>
                <c:pt idx="0">
                  <c:v>0.36200000000000021</c:v>
                </c:pt>
                <c:pt idx="1">
                  <c:v>0.5</c:v>
                </c:pt>
                <c:pt idx="2">
                  <c:v>0.13800000000000001</c:v>
                </c:pt>
              </c:numCache>
            </c:numRef>
          </c:val>
          <c:extLst xmlns:c16r2="http://schemas.microsoft.com/office/drawing/2015/06/chart">
            <c:ext xmlns:c16="http://schemas.microsoft.com/office/drawing/2014/chart" uri="{C3380CC4-5D6E-409C-BE32-E72D297353CC}">
              <c16:uniqueId val="{00000006-4F69-438F-88CA-7A2953178F31}"/>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512944235705538"/>
          <c:y val="8.0646325459317728E-2"/>
          <c:w val="0.43469517300196758"/>
          <c:h val="0.83870734908136457"/>
        </c:manualLayout>
      </c:layout>
      <c:overlay val="0"/>
      <c:txPr>
        <a:bodyPr/>
        <a:lstStyle/>
        <a:p>
          <a:pPr>
            <a:defRPr sz="900">
              <a:latin typeface="Times New Roman" pitchFamily="18" charset="0"/>
              <a:cs typeface="Times New Roman" pitchFamily="18" charset="0"/>
            </a:defRPr>
          </a:pPr>
          <a:endParaRPr lang="ru-RU"/>
        </a:p>
      </c:txPr>
    </c:legend>
    <c:plotVisOnly val="1"/>
    <c:dispBlanksAs val="gap"/>
    <c:showDLblsOverMax val="0"/>
  </c:chart>
  <c:spPr>
    <a:ln>
      <a:solidFill>
        <a:schemeClr val="bg1"/>
      </a:solid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spPr>
            <a:ln>
              <a:solidFill>
                <a:schemeClr val="bg1"/>
              </a:solidFill>
            </a:ln>
          </c:spPr>
          <c:dPt>
            <c:idx val="0"/>
            <c:bubble3D val="0"/>
            <c:spPr>
              <a:solidFill>
                <a:srgbClr val="0070C0"/>
              </a:solidFill>
              <a:ln>
                <a:solidFill>
                  <a:schemeClr val="bg1"/>
                </a:solidFill>
              </a:ln>
            </c:spPr>
            <c:extLst xmlns:c16r2="http://schemas.microsoft.com/office/drawing/2015/06/chart">
              <c:ext xmlns:c16="http://schemas.microsoft.com/office/drawing/2014/chart" uri="{C3380CC4-5D6E-409C-BE32-E72D297353CC}">
                <c16:uniqueId val="{00000001-B2D3-4294-AE34-12385003948A}"/>
              </c:ext>
            </c:extLst>
          </c:dPt>
          <c:dPt>
            <c:idx val="1"/>
            <c:bubble3D val="0"/>
            <c:spPr>
              <a:solidFill>
                <a:srgbClr val="FF0000"/>
              </a:solidFill>
              <a:ln>
                <a:solidFill>
                  <a:schemeClr val="bg1"/>
                </a:solidFill>
              </a:ln>
            </c:spPr>
            <c:extLst xmlns:c16r2="http://schemas.microsoft.com/office/drawing/2015/06/chart">
              <c:ext xmlns:c16="http://schemas.microsoft.com/office/drawing/2014/chart" uri="{C3380CC4-5D6E-409C-BE32-E72D297353CC}">
                <c16:uniqueId val="{00000003-B2D3-4294-AE34-12385003948A}"/>
              </c:ext>
            </c:extLst>
          </c:dPt>
          <c:dPt>
            <c:idx val="2"/>
            <c:bubble3D val="0"/>
            <c:spPr>
              <a:solidFill>
                <a:schemeClr val="accent6">
                  <a:lumMod val="75000"/>
                </a:schemeClr>
              </a:solidFill>
              <a:ln>
                <a:solidFill>
                  <a:schemeClr val="bg1"/>
                </a:solidFill>
              </a:ln>
            </c:spPr>
            <c:extLst xmlns:c16r2="http://schemas.microsoft.com/office/drawing/2015/06/chart">
              <c:ext xmlns:c16="http://schemas.microsoft.com/office/drawing/2014/chart" uri="{C3380CC4-5D6E-409C-BE32-E72D297353CC}">
                <c16:uniqueId val="{00000005-B2D3-4294-AE34-12385003948A}"/>
              </c:ext>
            </c:extLst>
          </c:dPt>
          <c:dLbls>
            <c:spPr>
              <a:noFill/>
              <a:ln>
                <a:noFill/>
              </a:ln>
              <a:effectLst/>
            </c:spPr>
            <c:txPr>
              <a:bodyPr/>
              <a:lstStyle/>
              <a:p>
                <a:pPr>
                  <a:defRPr sz="900" b="1">
                    <a:solidFill>
                      <a:schemeClr val="bg1"/>
                    </a:solidFill>
                    <a:latin typeface="Times New Roman" pitchFamily="18" charset="0"/>
                    <a:cs typeface="Times New Roman" pitchFamily="18" charset="0"/>
                  </a:defRPr>
                </a:pPr>
                <a:endParaRPr lang="ru-RU"/>
              </a:p>
            </c:tx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'[Риза диаграммалар.xlsx]Лист3'!$A$14:$A$16</c:f>
              <c:strCache>
                <c:ptCount val="3"/>
                <c:pt idx="0">
                  <c:v>Нақты жағдайларды талдау</c:v>
                </c:pt>
                <c:pt idx="1">
                  <c:v>Cитуациялық рөлдік ойын әдісі</c:v>
                </c:pt>
                <c:pt idx="2">
                  <c:v>Талқылау әдісі</c:v>
                </c:pt>
              </c:strCache>
            </c:strRef>
          </c:cat>
          <c:val>
            <c:numRef>
              <c:f>'[Риза диаграммалар.xlsx]Лист3'!$B$14:$B$16</c:f>
              <c:numCache>
                <c:formatCode>0.0%</c:formatCode>
                <c:ptCount val="3"/>
                <c:pt idx="0">
                  <c:v>0.44</c:v>
                </c:pt>
                <c:pt idx="1">
                  <c:v>0.31900000000000034</c:v>
                </c:pt>
                <c:pt idx="2">
                  <c:v>0.24100000000000013</c:v>
                </c:pt>
              </c:numCache>
            </c:numRef>
          </c:val>
          <c:extLst xmlns:c16r2="http://schemas.microsoft.com/office/drawing/2015/06/chart">
            <c:ext xmlns:c16="http://schemas.microsoft.com/office/drawing/2014/chart" uri="{C3380CC4-5D6E-409C-BE32-E72D297353CC}">
              <c16:uniqueId val="{00000006-B2D3-4294-AE34-12385003948A}"/>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2943947961188296"/>
          <c:y val="0.15288047301465083"/>
          <c:w val="0.33605274527012546"/>
          <c:h val="0.31456011187179667"/>
        </c:manualLayout>
      </c:layout>
      <c:overlay val="0"/>
      <c:txPr>
        <a:bodyPr/>
        <a:lstStyle/>
        <a:p>
          <a:pPr>
            <a:defRPr sz="900">
              <a:latin typeface="Times New Roman" pitchFamily="18" charset="0"/>
              <a:cs typeface="Times New Roman" pitchFamily="18" charset="0"/>
            </a:defRPr>
          </a:pPr>
          <a:endParaRPr lang="ru-RU"/>
        </a:p>
      </c:txPr>
    </c:legend>
    <c:plotVisOnly val="1"/>
    <c:dispBlanksAs val="gap"/>
    <c:showDLblsOverMax val="0"/>
  </c:chart>
  <c:spPr>
    <a:ln>
      <a:solidFill>
        <a:schemeClr val="bg1"/>
      </a:solid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spPr>
            <a:ln>
              <a:solidFill>
                <a:schemeClr val="bg1"/>
              </a:solidFill>
            </a:ln>
          </c:spPr>
          <c:dPt>
            <c:idx val="0"/>
            <c:bubble3D val="0"/>
            <c:spPr>
              <a:solidFill>
                <a:srgbClr val="0070C0"/>
              </a:solidFill>
              <a:ln>
                <a:solidFill>
                  <a:schemeClr val="bg1"/>
                </a:solidFill>
              </a:ln>
            </c:spPr>
            <c:extLst xmlns:c16r2="http://schemas.microsoft.com/office/drawing/2015/06/chart">
              <c:ext xmlns:c16="http://schemas.microsoft.com/office/drawing/2014/chart" uri="{C3380CC4-5D6E-409C-BE32-E72D297353CC}">
                <c16:uniqueId val="{00000001-4F33-4051-B075-0BF1BE2499DA}"/>
              </c:ext>
            </c:extLst>
          </c:dPt>
          <c:dPt>
            <c:idx val="1"/>
            <c:bubble3D val="0"/>
            <c:spPr>
              <a:solidFill>
                <a:srgbClr val="FF0000"/>
              </a:solidFill>
              <a:ln>
                <a:solidFill>
                  <a:schemeClr val="bg1"/>
                </a:solidFill>
              </a:ln>
            </c:spPr>
            <c:extLst xmlns:c16r2="http://schemas.microsoft.com/office/drawing/2015/06/chart">
              <c:ext xmlns:c16="http://schemas.microsoft.com/office/drawing/2014/chart" uri="{C3380CC4-5D6E-409C-BE32-E72D297353CC}">
                <c16:uniqueId val="{00000003-4F33-4051-B075-0BF1BE2499DA}"/>
              </c:ext>
            </c:extLst>
          </c:dPt>
          <c:dPt>
            <c:idx val="2"/>
            <c:bubble3D val="0"/>
            <c:spPr>
              <a:solidFill>
                <a:schemeClr val="accent6">
                  <a:lumMod val="75000"/>
                </a:schemeClr>
              </a:solidFill>
              <a:ln>
                <a:solidFill>
                  <a:schemeClr val="bg1"/>
                </a:solidFill>
              </a:ln>
            </c:spPr>
            <c:extLst xmlns:c16r2="http://schemas.microsoft.com/office/drawing/2015/06/chart">
              <c:ext xmlns:c16="http://schemas.microsoft.com/office/drawing/2014/chart" uri="{C3380CC4-5D6E-409C-BE32-E72D297353CC}">
                <c16:uniqueId val="{00000005-4F33-4051-B075-0BF1BE2499DA}"/>
              </c:ext>
            </c:extLst>
          </c:dPt>
          <c:dPt>
            <c:idx val="3"/>
            <c:bubble3D val="0"/>
            <c:spPr>
              <a:solidFill>
                <a:srgbClr val="00B050"/>
              </a:solidFill>
              <a:ln>
                <a:solidFill>
                  <a:schemeClr val="bg1"/>
                </a:solidFill>
              </a:ln>
            </c:spPr>
            <c:extLst xmlns:c16r2="http://schemas.microsoft.com/office/drawing/2015/06/chart">
              <c:ext xmlns:c16="http://schemas.microsoft.com/office/drawing/2014/chart" uri="{C3380CC4-5D6E-409C-BE32-E72D297353CC}">
                <c16:uniqueId val="{00000007-4F33-4051-B075-0BF1BE2499DA}"/>
              </c:ext>
            </c:extLst>
          </c:dPt>
          <c:dLbls>
            <c:spPr>
              <a:noFill/>
              <a:ln>
                <a:noFill/>
              </a:ln>
              <a:effectLst/>
            </c:spPr>
            <c:txPr>
              <a:bodyPr/>
              <a:lstStyle/>
              <a:p>
                <a:pPr>
                  <a:defRPr sz="900" b="1">
                    <a:solidFill>
                      <a:schemeClr val="bg1"/>
                    </a:solidFill>
                    <a:latin typeface="Times New Roman" pitchFamily="18" charset="0"/>
                    <a:cs typeface="Times New Roman" pitchFamily="18" charset="0"/>
                  </a:defRPr>
                </a:pPr>
                <a:endParaRPr lang="ru-RU"/>
              </a:p>
            </c:tx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Лист3!$A$21:$A$24</c:f>
              <c:strCache>
                <c:ptCount val="4"/>
                <c:pt idx="0">
                  <c:v>Уақыттың жеткіліксіз болуы</c:v>
                </c:pt>
                <c:pt idx="1">
                  <c:v>Қажетті білім ресурстардың жеткіліксіздігі</c:v>
                </c:pt>
                <c:pt idx="2">
                  <c:v>Студенттердің ойларының өзара келіспеуі</c:v>
                </c:pt>
                <c:pt idx="3">
                  <c:v>Техникалық себептерге байланысты мәселелер</c:v>
                </c:pt>
              </c:strCache>
            </c:strRef>
          </c:cat>
          <c:val>
            <c:numRef>
              <c:f>Лист3!$B$21:$B$24</c:f>
              <c:numCache>
                <c:formatCode>0.0%</c:formatCode>
                <c:ptCount val="4"/>
                <c:pt idx="0">
                  <c:v>0.29300000000000015</c:v>
                </c:pt>
                <c:pt idx="1">
                  <c:v>0.30200000000000021</c:v>
                </c:pt>
                <c:pt idx="2">
                  <c:v>0.29300000000000015</c:v>
                </c:pt>
                <c:pt idx="3">
                  <c:v>0.112</c:v>
                </c:pt>
              </c:numCache>
            </c:numRef>
          </c:val>
          <c:extLst xmlns:c16r2="http://schemas.microsoft.com/office/drawing/2015/06/chart">
            <c:ext xmlns:c16="http://schemas.microsoft.com/office/drawing/2014/chart" uri="{C3380CC4-5D6E-409C-BE32-E72D297353CC}">
              <c16:uniqueId val="{00000008-4F33-4051-B075-0BF1BE2499DA}"/>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5974259330053253"/>
          <c:y val="0.11224463763507143"/>
          <c:w val="0.32628604798483357"/>
          <c:h val="0.57206865393412165"/>
        </c:manualLayout>
      </c:layout>
      <c:overlay val="0"/>
      <c:txPr>
        <a:bodyPr/>
        <a:lstStyle/>
        <a:p>
          <a:pPr>
            <a:defRPr sz="900">
              <a:latin typeface="Times New Roman" pitchFamily="18" charset="0"/>
              <a:cs typeface="Times New Roman" pitchFamily="18" charset="0"/>
            </a:defRPr>
          </a:pPr>
          <a:endParaRPr lang="ru-RU"/>
        </a:p>
      </c:txPr>
    </c:legend>
    <c:plotVisOnly val="1"/>
    <c:dispBlanksAs val="gap"/>
    <c:showDLblsOverMax val="0"/>
  </c:chart>
  <c:spPr>
    <a:ln>
      <a:solidFill>
        <a:schemeClr val="bg1"/>
      </a:solid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spPr>
            <a:ln>
              <a:solidFill>
                <a:schemeClr val="bg1"/>
              </a:solidFill>
            </a:ln>
          </c:spPr>
          <c:dPt>
            <c:idx val="0"/>
            <c:bubble3D val="0"/>
            <c:spPr>
              <a:solidFill>
                <a:srgbClr val="0070C0"/>
              </a:solidFill>
              <a:ln>
                <a:solidFill>
                  <a:schemeClr val="bg1"/>
                </a:solidFill>
              </a:ln>
            </c:spPr>
            <c:extLst xmlns:c16r2="http://schemas.microsoft.com/office/drawing/2015/06/chart">
              <c:ext xmlns:c16="http://schemas.microsoft.com/office/drawing/2014/chart" uri="{C3380CC4-5D6E-409C-BE32-E72D297353CC}">
                <c16:uniqueId val="{00000001-9E8E-4785-838A-DBF3F58034AC}"/>
              </c:ext>
            </c:extLst>
          </c:dPt>
          <c:dPt>
            <c:idx val="1"/>
            <c:bubble3D val="0"/>
            <c:spPr>
              <a:solidFill>
                <a:srgbClr val="FF0000"/>
              </a:solidFill>
              <a:ln>
                <a:solidFill>
                  <a:schemeClr val="bg1"/>
                </a:solidFill>
              </a:ln>
            </c:spPr>
            <c:extLst xmlns:c16r2="http://schemas.microsoft.com/office/drawing/2015/06/chart">
              <c:ext xmlns:c16="http://schemas.microsoft.com/office/drawing/2014/chart" uri="{C3380CC4-5D6E-409C-BE32-E72D297353CC}">
                <c16:uniqueId val="{00000003-9E8E-4785-838A-DBF3F58034AC}"/>
              </c:ext>
            </c:extLst>
          </c:dPt>
          <c:dPt>
            <c:idx val="2"/>
            <c:bubble3D val="0"/>
            <c:spPr>
              <a:solidFill>
                <a:schemeClr val="accent6">
                  <a:lumMod val="75000"/>
                </a:schemeClr>
              </a:solidFill>
              <a:ln>
                <a:solidFill>
                  <a:schemeClr val="bg1"/>
                </a:solidFill>
              </a:ln>
            </c:spPr>
            <c:extLst xmlns:c16r2="http://schemas.microsoft.com/office/drawing/2015/06/chart">
              <c:ext xmlns:c16="http://schemas.microsoft.com/office/drawing/2014/chart" uri="{C3380CC4-5D6E-409C-BE32-E72D297353CC}">
                <c16:uniqueId val="{00000005-9E8E-4785-838A-DBF3F58034AC}"/>
              </c:ext>
            </c:extLst>
          </c:dPt>
          <c:dLbls>
            <c:spPr>
              <a:noFill/>
              <a:ln>
                <a:noFill/>
              </a:ln>
              <a:effectLst/>
            </c:spPr>
            <c:txPr>
              <a:bodyPr/>
              <a:lstStyle/>
              <a:p>
                <a:pPr>
                  <a:defRPr sz="900" b="1">
                    <a:solidFill>
                      <a:schemeClr val="bg1"/>
                    </a:solidFill>
                    <a:latin typeface="Times New Roman" pitchFamily="18" charset="0"/>
                    <a:cs typeface="Times New Roman" pitchFamily="18" charset="0"/>
                  </a:defRPr>
                </a:pPr>
                <a:endParaRPr lang="ru-RU"/>
              </a:p>
            </c:tx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Лист4!$A$1:$A$3</c:f>
              <c:strCache>
                <c:ptCount val="3"/>
                <c:pt idx="0">
                  <c:v>иә</c:v>
                </c:pt>
                <c:pt idx="1">
                  <c:v>жоқ</c:v>
                </c:pt>
                <c:pt idx="2">
                  <c:v>жауап беруге қиналамын</c:v>
                </c:pt>
              </c:strCache>
            </c:strRef>
          </c:cat>
          <c:val>
            <c:numRef>
              <c:f>Лист4!$B$1:$B$3</c:f>
              <c:numCache>
                <c:formatCode>0.0%</c:formatCode>
                <c:ptCount val="3"/>
                <c:pt idx="0">
                  <c:v>0.4910000000000001</c:v>
                </c:pt>
                <c:pt idx="1">
                  <c:v>0.20700000000000002</c:v>
                </c:pt>
                <c:pt idx="2">
                  <c:v>0.3020000000000001</c:v>
                </c:pt>
              </c:numCache>
            </c:numRef>
          </c:val>
          <c:extLst xmlns:c16r2="http://schemas.microsoft.com/office/drawing/2015/06/chart">
            <c:ext xmlns:c16="http://schemas.microsoft.com/office/drawing/2014/chart" uri="{C3380CC4-5D6E-409C-BE32-E72D297353CC}">
              <c16:uniqueId val="{00000006-9E8E-4785-838A-DBF3F58034AC}"/>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0845010758866545"/>
          <c:y val="5.8755929051469459E-2"/>
          <c:w val="0.25897280674495926"/>
          <c:h val="0.23076868754634378"/>
        </c:manualLayout>
      </c:layout>
      <c:overlay val="0"/>
      <c:txPr>
        <a:bodyPr/>
        <a:lstStyle/>
        <a:p>
          <a:pPr>
            <a:defRPr sz="900">
              <a:latin typeface="Times New Roman" pitchFamily="18" charset="0"/>
              <a:cs typeface="Times New Roman" pitchFamily="18" charset="0"/>
            </a:defRPr>
          </a:pPr>
          <a:endParaRPr lang="ru-RU"/>
        </a:p>
      </c:txPr>
    </c:legend>
    <c:plotVisOnly val="1"/>
    <c:dispBlanksAs val="gap"/>
    <c:showDLblsOverMax val="0"/>
  </c:chart>
  <c:spPr>
    <a:ln>
      <a:solidFill>
        <a:schemeClr val="bg1"/>
      </a:solid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spPr>
            <a:ln>
              <a:solidFill>
                <a:schemeClr val="bg1"/>
              </a:solidFill>
            </a:ln>
          </c:spPr>
          <c:dPt>
            <c:idx val="0"/>
            <c:bubble3D val="0"/>
            <c:spPr>
              <a:solidFill>
                <a:srgbClr val="0070C0"/>
              </a:solidFill>
              <a:ln>
                <a:solidFill>
                  <a:schemeClr val="bg1"/>
                </a:solidFill>
              </a:ln>
            </c:spPr>
            <c:extLst xmlns:c16r2="http://schemas.microsoft.com/office/drawing/2015/06/chart">
              <c:ext xmlns:c16="http://schemas.microsoft.com/office/drawing/2014/chart" uri="{C3380CC4-5D6E-409C-BE32-E72D297353CC}">
                <c16:uniqueId val="{00000001-B02F-4FB8-B4A7-3ECBF7680CB1}"/>
              </c:ext>
            </c:extLst>
          </c:dPt>
          <c:dPt>
            <c:idx val="1"/>
            <c:bubble3D val="0"/>
            <c:spPr>
              <a:solidFill>
                <a:srgbClr val="C00000"/>
              </a:solidFill>
              <a:ln>
                <a:solidFill>
                  <a:schemeClr val="bg1"/>
                </a:solidFill>
              </a:ln>
            </c:spPr>
            <c:extLst xmlns:c16r2="http://schemas.microsoft.com/office/drawing/2015/06/chart">
              <c:ext xmlns:c16="http://schemas.microsoft.com/office/drawing/2014/chart" uri="{C3380CC4-5D6E-409C-BE32-E72D297353CC}">
                <c16:uniqueId val="{00000003-B02F-4FB8-B4A7-3ECBF7680CB1}"/>
              </c:ext>
            </c:extLst>
          </c:dPt>
          <c:dPt>
            <c:idx val="2"/>
            <c:bubble3D val="0"/>
            <c:spPr>
              <a:solidFill>
                <a:srgbClr val="00B050"/>
              </a:solidFill>
              <a:ln>
                <a:solidFill>
                  <a:schemeClr val="bg1"/>
                </a:solidFill>
              </a:ln>
            </c:spPr>
            <c:extLst xmlns:c16r2="http://schemas.microsoft.com/office/drawing/2015/06/chart">
              <c:ext xmlns:c16="http://schemas.microsoft.com/office/drawing/2014/chart" uri="{C3380CC4-5D6E-409C-BE32-E72D297353CC}">
                <c16:uniqueId val="{00000005-B02F-4FB8-B4A7-3ECBF7680CB1}"/>
              </c:ext>
            </c:extLst>
          </c:dPt>
          <c:dPt>
            <c:idx val="3"/>
            <c:bubble3D val="0"/>
            <c:spPr>
              <a:solidFill>
                <a:schemeClr val="accent6">
                  <a:lumMod val="75000"/>
                </a:schemeClr>
              </a:solidFill>
              <a:ln>
                <a:solidFill>
                  <a:schemeClr val="bg1"/>
                </a:solidFill>
              </a:ln>
            </c:spPr>
            <c:extLst xmlns:c16r2="http://schemas.microsoft.com/office/drawing/2015/06/chart">
              <c:ext xmlns:c16="http://schemas.microsoft.com/office/drawing/2014/chart" uri="{C3380CC4-5D6E-409C-BE32-E72D297353CC}">
                <c16:uniqueId val="{00000007-B02F-4FB8-B4A7-3ECBF7680CB1}"/>
              </c:ext>
            </c:extLst>
          </c:dPt>
          <c:dLbls>
            <c:dLbl>
              <c:idx val="0"/>
              <c:tx>
                <c:rich>
                  <a:bodyPr/>
                  <a:lstStyle/>
                  <a:p>
                    <a:r>
                      <a:rPr lang="en-US"/>
                      <a:t>28,5%</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B02F-4FB8-B4A7-3ECBF7680CB1}"/>
                </c:ext>
                <c:ext xmlns:c15="http://schemas.microsoft.com/office/drawing/2012/chart" uri="{CE6537A1-D6FC-4f65-9D91-7224C49458BB}"/>
              </c:extLst>
            </c:dLbl>
            <c:dLbl>
              <c:idx val="1"/>
              <c:tx>
                <c:rich>
                  <a:bodyPr/>
                  <a:lstStyle/>
                  <a:p>
                    <a:r>
                      <a:rPr lang="en-US"/>
                      <a:t>40,5%</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B02F-4FB8-B4A7-3ECBF7680CB1}"/>
                </c:ext>
                <c:ext xmlns:c15="http://schemas.microsoft.com/office/drawing/2012/chart" uri="{CE6537A1-D6FC-4f65-9D91-7224C49458BB}"/>
              </c:extLst>
            </c:dLbl>
            <c:dLbl>
              <c:idx val="2"/>
              <c:tx>
                <c:rich>
                  <a:bodyPr/>
                  <a:lstStyle/>
                  <a:p>
                    <a:r>
                      <a:rPr lang="en-US"/>
                      <a:t>19,8%</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B02F-4FB8-B4A7-3ECBF7680CB1}"/>
                </c:ext>
                <c:ext xmlns:c15="http://schemas.microsoft.com/office/drawing/2012/chart" uri="{CE6537A1-D6FC-4f65-9D91-7224C49458BB}"/>
              </c:extLst>
            </c:dLbl>
            <c:dLbl>
              <c:idx val="3"/>
              <c:tx>
                <c:rich>
                  <a:bodyPr/>
                  <a:lstStyle/>
                  <a:p>
                    <a:pPr>
                      <a:defRPr sz="800" b="1">
                        <a:solidFill>
                          <a:schemeClr val="bg1"/>
                        </a:solidFill>
                        <a:latin typeface="Times New Roman" pitchFamily="18" charset="0"/>
                        <a:cs typeface="Times New Roman" pitchFamily="18" charset="0"/>
                      </a:defRPr>
                    </a:pPr>
                    <a:r>
                      <a:rPr lang="en-US"/>
                      <a:t>11,2%</a:t>
                    </a:r>
                  </a:p>
                </c:rich>
              </c:tx>
              <c:spPr/>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B02F-4FB8-B4A7-3ECBF7680CB1}"/>
                </c:ext>
                <c:ext xmlns:c15="http://schemas.microsoft.com/office/drawing/2012/chart" uri="{CE6537A1-D6FC-4f65-9D91-7224C49458BB}"/>
              </c:extLst>
            </c:dLbl>
            <c:spPr>
              <a:noFill/>
              <a:ln>
                <a:noFill/>
              </a:ln>
              <a:effectLst/>
            </c:spPr>
            <c:txPr>
              <a:bodyPr/>
              <a:lstStyle/>
              <a:p>
                <a:pPr>
                  <a:defRPr sz="800">
                    <a:solidFill>
                      <a:schemeClr val="bg1"/>
                    </a:solidFill>
                    <a:latin typeface="Times New Roman" pitchFamily="18" charset="0"/>
                    <a:cs typeface="Times New Roman" pitchFamily="18" charset="0"/>
                  </a:defRPr>
                </a:pPr>
                <a:endParaRPr lang="ru-RU"/>
              </a:p>
            </c:tx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Лист2!$A$1:$A$4</c:f>
              <c:strCache>
                <c:ptCount val="4"/>
                <c:pt idx="0">
                  <c:v>Танымдық белсенділігі мен шығармашылық</c:v>
                </c:pt>
                <c:pt idx="1">
                  <c:v>Сұрыптау, реттеу, ұқыптылық, стандарттау, қолдау</c:v>
                </c:pt>
                <c:pt idx="2">
                  <c:v>Білу, түсіну, қолдау</c:v>
                </c:pt>
                <c:pt idx="3">
                  <c:v>Жауап беруге қиналамын</c:v>
                </c:pt>
              </c:strCache>
            </c:strRef>
          </c:cat>
          <c:val>
            <c:numRef>
              <c:f>Лист2!$B$1:$B$4</c:f>
              <c:numCache>
                <c:formatCode>0.00%</c:formatCode>
                <c:ptCount val="4"/>
                <c:pt idx="0">
                  <c:v>0.28500000000000025</c:v>
                </c:pt>
                <c:pt idx="1">
                  <c:v>0.40500000000000008</c:v>
                </c:pt>
                <c:pt idx="2">
                  <c:v>0.19800000000000001</c:v>
                </c:pt>
                <c:pt idx="3">
                  <c:v>0.112</c:v>
                </c:pt>
              </c:numCache>
            </c:numRef>
          </c:val>
          <c:extLst xmlns:c16r2="http://schemas.microsoft.com/office/drawing/2015/06/chart">
            <c:ext xmlns:c16="http://schemas.microsoft.com/office/drawing/2014/chart" uri="{C3380CC4-5D6E-409C-BE32-E72D297353CC}">
              <c16:uniqueId val="{00000008-B02F-4FB8-B4A7-3ECBF7680CB1}"/>
            </c:ext>
          </c:extLst>
        </c:ser>
        <c:dLbls>
          <c:showLegendKey val="0"/>
          <c:showVal val="1"/>
          <c:showCatName val="0"/>
          <c:showSerName val="0"/>
          <c:showPercent val="0"/>
          <c:showBubbleSize val="0"/>
          <c:showLeaderLines val="1"/>
        </c:dLbls>
        <c:firstSliceAng val="0"/>
      </c:pieChart>
    </c:plotArea>
    <c:legend>
      <c:legendPos val="r"/>
      <c:layout>
        <c:manualLayout>
          <c:xMode val="edge"/>
          <c:yMode val="edge"/>
          <c:x val="0.55618882292575789"/>
          <c:y val="3.9104366499642093E-2"/>
          <c:w val="0.42919485551516778"/>
          <c:h val="0.68179069434502582"/>
        </c:manualLayout>
      </c:layout>
      <c:overlay val="0"/>
      <c:txPr>
        <a:bodyPr/>
        <a:lstStyle/>
        <a:p>
          <a:pPr>
            <a:defRPr sz="9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spPr>
            <a:ln>
              <a:solidFill>
                <a:schemeClr val="bg1"/>
              </a:solidFill>
            </a:ln>
          </c:spPr>
          <c:dPt>
            <c:idx val="0"/>
            <c:bubble3D val="0"/>
            <c:spPr>
              <a:solidFill>
                <a:srgbClr val="0070C0"/>
              </a:solidFill>
              <a:ln>
                <a:solidFill>
                  <a:schemeClr val="bg1"/>
                </a:solidFill>
              </a:ln>
            </c:spPr>
            <c:extLst xmlns:c16r2="http://schemas.microsoft.com/office/drawing/2015/06/chart">
              <c:ext xmlns:c16="http://schemas.microsoft.com/office/drawing/2014/chart" uri="{C3380CC4-5D6E-409C-BE32-E72D297353CC}">
                <c16:uniqueId val="{00000001-4374-41A3-93A3-16E5958CFAE7}"/>
              </c:ext>
            </c:extLst>
          </c:dPt>
          <c:dPt>
            <c:idx val="1"/>
            <c:bubble3D val="0"/>
            <c:spPr>
              <a:solidFill>
                <a:srgbClr val="FF0000"/>
              </a:solidFill>
              <a:ln>
                <a:solidFill>
                  <a:schemeClr val="bg1"/>
                </a:solidFill>
              </a:ln>
            </c:spPr>
            <c:extLst xmlns:c16r2="http://schemas.microsoft.com/office/drawing/2015/06/chart">
              <c:ext xmlns:c16="http://schemas.microsoft.com/office/drawing/2014/chart" uri="{C3380CC4-5D6E-409C-BE32-E72D297353CC}">
                <c16:uniqueId val="{00000003-4374-41A3-93A3-16E5958CFAE7}"/>
              </c:ext>
            </c:extLst>
          </c:dPt>
          <c:dPt>
            <c:idx val="2"/>
            <c:bubble3D val="0"/>
            <c:spPr>
              <a:solidFill>
                <a:schemeClr val="accent6">
                  <a:lumMod val="75000"/>
                </a:schemeClr>
              </a:solidFill>
              <a:ln>
                <a:solidFill>
                  <a:schemeClr val="bg1"/>
                </a:solidFill>
              </a:ln>
            </c:spPr>
            <c:extLst xmlns:c16r2="http://schemas.microsoft.com/office/drawing/2015/06/chart">
              <c:ext xmlns:c16="http://schemas.microsoft.com/office/drawing/2014/chart" uri="{C3380CC4-5D6E-409C-BE32-E72D297353CC}">
                <c16:uniqueId val="{00000005-4374-41A3-93A3-16E5958CFAE7}"/>
              </c:ext>
            </c:extLst>
          </c:dPt>
          <c:dPt>
            <c:idx val="3"/>
            <c:bubble3D val="0"/>
            <c:spPr>
              <a:solidFill>
                <a:srgbClr val="00B050"/>
              </a:solidFill>
              <a:ln>
                <a:solidFill>
                  <a:schemeClr val="bg1"/>
                </a:solidFill>
              </a:ln>
            </c:spPr>
            <c:extLst xmlns:c16r2="http://schemas.microsoft.com/office/drawing/2015/06/chart">
              <c:ext xmlns:c16="http://schemas.microsoft.com/office/drawing/2014/chart" uri="{C3380CC4-5D6E-409C-BE32-E72D297353CC}">
                <c16:uniqueId val="{00000007-4374-41A3-93A3-16E5958CFAE7}"/>
              </c:ext>
            </c:extLst>
          </c:dPt>
          <c:dLbls>
            <c:dLbl>
              <c:idx val="0"/>
              <c:tx>
                <c:rich>
                  <a:bodyPr/>
                  <a:lstStyle/>
                  <a:p>
                    <a:r>
                      <a:rPr lang="en-US"/>
                      <a:t>20,7%</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374-41A3-93A3-16E5958CFAE7}"/>
                </c:ext>
                <c:ext xmlns:c15="http://schemas.microsoft.com/office/drawing/2012/chart" uri="{CE6537A1-D6FC-4f65-9D91-7224C49458BB}"/>
              </c:extLst>
            </c:dLbl>
            <c:dLbl>
              <c:idx val="1"/>
              <c:tx>
                <c:rich>
                  <a:bodyPr/>
                  <a:lstStyle/>
                  <a:p>
                    <a:r>
                      <a:rPr lang="en-US"/>
                      <a:t>28,5%</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374-41A3-93A3-16E5958CFAE7}"/>
                </c:ext>
                <c:ext xmlns:c15="http://schemas.microsoft.com/office/drawing/2012/chart" uri="{CE6537A1-D6FC-4f65-9D91-7224C49458BB}"/>
              </c:extLst>
            </c:dLbl>
            <c:dLbl>
              <c:idx val="2"/>
              <c:tx>
                <c:rich>
                  <a:bodyPr/>
                  <a:lstStyle/>
                  <a:p>
                    <a:r>
                      <a:rPr lang="en-US"/>
                      <a:t>35,3%</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4374-41A3-93A3-16E5958CFAE7}"/>
                </c:ext>
                <c:ext xmlns:c15="http://schemas.microsoft.com/office/drawing/2012/chart" uri="{CE6537A1-D6FC-4f65-9D91-7224C49458BB}"/>
              </c:extLst>
            </c:dLbl>
            <c:dLbl>
              <c:idx val="3"/>
              <c:tx>
                <c:rich>
                  <a:bodyPr/>
                  <a:lstStyle/>
                  <a:p>
                    <a:r>
                      <a:rPr lang="en-US"/>
                      <a:t>15,5%</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4374-41A3-93A3-16E5958CFAE7}"/>
                </c:ext>
                <c:ext xmlns:c15="http://schemas.microsoft.com/office/drawing/2012/chart" uri="{CE6537A1-D6FC-4f65-9D91-7224C49458BB}"/>
              </c:extLst>
            </c:dLbl>
            <c:spPr>
              <a:noFill/>
              <a:ln>
                <a:noFill/>
              </a:ln>
              <a:effectLst/>
            </c:spPr>
            <c:txPr>
              <a:bodyPr/>
              <a:lstStyle/>
              <a:p>
                <a:pPr>
                  <a:defRPr sz="900" b="1">
                    <a:solidFill>
                      <a:schemeClr val="bg1"/>
                    </a:solidFill>
                  </a:defRPr>
                </a:pPr>
                <a:endParaRPr lang="ru-RU"/>
              </a:p>
            </c:tx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Лист1!$A$1:$A$4</c:f>
              <c:strCache>
                <c:ptCount val="4"/>
                <c:pt idx="0">
                  <c:v>Plan-Do-Cart-Act</c:v>
                </c:pt>
                <c:pt idx="1">
                  <c:v>Plan-Deadline-Check-Active</c:v>
                </c:pt>
                <c:pt idx="2">
                  <c:v>Plan-Do-Check-Act</c:v>
                </c:pt>
                <c:pt idx="3">
                  <c:v>Plan-Do-Chat-Activity</c:v>
                </c:pt>
              </c:strCache>
            </c:strRef>
          </c:cat>
          <c:val>
            <c:numRef>
              <c:f>Лист1!$B$1:$B$4</c:f>
              <c:numCache>
                <c:formatCode>0.00%</c:formatCode>
                <c:ptCount val="4"/>
                <c:pt idx="0">
                  <c:v>0.20700000000000021</c:v>
                </c:pt>
                <c:pt idx="1">
                  <c:v>0.28500000000000031</c:v>
                </c:pt>
                <c:pt idx="2">
                  <c:v>0.35300000000000031</c:v>
                </c:pt>
                <c:pt idx="3">
                  <c:v>0.15500000000000028</c:v>
                </c:pt>
              </c:numCache>
            </c:numRef>
          </c:val>
          <c:extLst xmlns:c16r2="http://schemas.microsoft.com/office/drawing/2015/06/chart">
            <c:ext xmlns:c16="http://schemas.microsoft.com/office/drawing/2014/chart" uri="{C3380CC4-5D6E-409C-BE32-E72D297353CC}">
              <c16:uniqueId val="{00000008-4374-41A3-93A3-16E5958CFAE7}"/>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9793888161799946"/>
          <c:y val="9.4919072615923014E-2"/>
          <c:w val="0.40206115720810176"/>
          <c:h val="0.30090259550889564"/>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ГрафикЭТБТ!$T$4</c:f>
              <c:strCache>
                <c:ptCount val="1"/>
                <c:pt idx="0">
                  <c:v>Мазмұндық</c:v>
                </c:pt>
              </c:strCache>
            </c:strRef>
          </c:tx>
          <c:invertIfNegative val="0"/>
          <c:dLbls>
            <c:dLbl>
              <c:idx val="2"/>
              <c:layout>
                <c:manualLayout>
                  <c:x val="0"/>
                  <c:y val="-1.858736059479554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8AB6-4299-A2F9-DD6CC88C193B}"/>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ГрафикЭТБТ!$U$3:$W$3</c:f>
              <c:strCache>
                <c:ptCount val="3"/>
                <c:pt idx="0">
                  <c:v>төмен</c:v>
                </c:pt>
                <c:pt idx="1">
                  <c:v>орташа</c:v>
                </c:pt>
                <c:pt idx="2">
                  <c:v>жоғары</c:v>
                </c:pt>
              </c:strCache>
            </c:strRef>
          </c:cat>
          <c:val>
            <c:numRef>
              <c:f>ГрафикЭТБТ!$U$4:$W$4</c:f>
              <c:numCache>
                <c:formatCode>0.00%</c:formatCode>
                <c:ptCount val="3"/>
                <c:pt idx="0">
                  <c:v>0.63157894736842113</c:v>
                </c:pt>
                <c:pt idx="1">
                  <c:v>0.31578947368421062</c:v>
                </c:pt>
                <c:pt idx="2">
                  <c:v>5.2631578947368425E-2</c:v>
                </c:pt>
              </c:numCache>
            </c:numRef>
          </c:val>
          <c:extLst xmlns:c16r2="http://schemas.microsoft.com/office/drawing/2015/06/chart">
            <c:ext xmlns:c16="http://schemas.microsoft.com/office/drawing/2014/chart" uri="{C3380CC4-5D6E-409C-BE32-E72D297353CC}">
              <c16:uniqueId val="{00000000-FBE0-4842-9DA6-EE7BDD0B56E0}"/>
            </c:ext>
          </c:extLst>
        </c:ser>
        <c:ser>
          <c:idx val="1"/>
          <c:order val="1"/>
          <c:tx>
            <c:strRef>
              <c:f>ГрафикЭТБТ!$T$5</c:f>
              <c:strCache>
                <c:ptCount val="1"/>
                <c:pt idx="0">
                  <c:v>Когнитивтік</c:v>
                </c:pt>
              </c:strCache>
            </c:strRef>
          </c:tx>
          <c:invertIfNegative val="0"/>
          <c:dLbls>
            <c:dLbl>
              <c:idx val="1"/>
              <c:layout>
                <c:manualLayout>
                  <c:x val="1.146788990825692E-2"/>
                  <c:y val="6.8152868206501987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8AB6-4299-A2F9-DD6CC88C193B}"/>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ГрафикЭТБТ!$U$3:$W$3</c:f>
              <c:strCache>
                <c:ptCount val="3"/>
                <c:pt idx="0">
                  <c:v>төмен</c:v>
                </c:pt>
                <c:pt idx="1">
                  <c:v>орташа</c:v>
                </c:pt>
                <c:pt idx="2">
                  <c:v>жоғары</c:v>
                </c:pt>
              </c:strCache>
            </c:strRef>
          </c:cat>
          <c:val>
            <c:numRef>
              <c:f>ГрафикЭТБТ!$U$5:$W$5</c:f>
              <c:numCache>
                <c:formatCode>0.00%</c:formatCode>
                <c:ptCount val="3"/>
                <c:pt idx="0">
                  <c:v>0.71929824561403521</c:v>
                </c:pt>
                <c:pt idx="1">
                  <c:v>0.24561403508771931</c:v>
                </c:pt>
                <c:pt idx="2">
                  <c:v>3.5087719298245612E-2</c:v>
                </c:pt>
              </c:numCache>
            </c:numRef>
          </c:val>
          <c:extLst xmlns:c16r2="http://schemas.microsoft.com/office/drawing/2015/06/chart">
            <c:ext xmlns:c16="http://schemas.microsoft.com/office/drawing/2014/chart" uri="{C3380CC4-5D6E-409C-BE32-E72D297353CC}">
              <c16:uniqueId val="{00000001-FBE0-4842-9DA6-EE7BDD0B56E0}"/>
            </c:ext>
          </c:extLst>
        </c:ser>
        <c:ser>
          <c:idx val="2"/>
          <c:order val="2"/>
          <c:tx>
            <c:strRef>
              <c:f>ГрафикЭТБТ!$T$6</c:f>
              <c:strCache>
                <c:ptCount val="1"/>
                <c:pt idx="0">
                  <c:v>Іс-әрекеттік</c:v>
                </c:pt>
              </c:strCache>
            </c:strRef>
          </c:tx>
          <c:invertIfNegative val="0"/>
          <c:dLbls>
            <c:dLbl>
              <c:idx val="1"/>
              <c:layout>
                <c:manualLayout>
                  <c:x val="2.2935779816513912E-2"/>
                  <c:y val="1.115241635687732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8AB6-4299-A2F9-DD6CC88C193B}"/>
                </c:ext>
                <c:ext xmlns:c15="http://schemas.microsoft.com/office/drawing/2012/chart" uri="{CE6537A1-D6FC-4f65-9D91-7224C49458BB}"/>
              </c:extLst>
            </c:dLbl>
            <c:dLbl>
              <c:idx val="2"/>
              <c:layout>
                <c:manualLayout>
                  <c:x val="6.8807339449541635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8AB6-4299-A2F9-DD6CC88C193B}"/>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ГрафикЭТБТ!$U$3:$W$3</c:f>
              <c:strCache>
                <c:ptCount val="3"/>
                <c:pt idx="0">
                  <c:v>төмен</c:v>
                </c:pt>
                <c:pt idx="1">
                  <c:v>орташа</c:v>
                </c:pt>
                <c:pt idx="2">
                  <c:v>жоғары</c:v>
                </c:pt>
              </c:strCache>
            </c:strRef>
          </c:cat>
          <c:val>
            <c:numRef>
              <c:f>ГрафикЭТБТ!$U$6:$W$6</c:f>
              <c:numCache>
                <c:formatCode>0.00%</c:formatCode>
                <c:ptCount val="3"/>
                <c:pt idx="0">
                  <c:v>0.7543859649122806</c:v>
                </c:pt>
                <c:pt idx="1">
                  <c:v>0.22807017543859645</c:v>
                </c:pt>
                <c:pt idx="2">
                  <c:v>1.7543859649122813E-2</c:v>
                </c:pt>
              </c:numCache>
            </c:numRef>
          </c:val>
          <c:extLst xmlns:c16r2="http://schemas.microsoft.com/office/drawing/2015/06/chart">
            <c:ext xmlns:c16="http://schemas.microsoft.com/office/drawing/2014/chart" uri="{C3380CC4-5D6E-409C-BE32-E72D297353CC}">
              <c16:uniqueId val="{00000002-FBE0-4842-9DA6-EE7BDD0B56E0}"/>
            </c:ext>
          </c:extLst>
        </c:ser>
        <c:dLbls>
          <c:showLegendKey val="0"/>
          <c:showVal val="1"/>
          <c:showCatName val="0"/>
          <c:showSerName val="0"/>
          <c:showPercent val="0"/>
          <c:showBubbleSize val="0"/>
        </c:dLbls>
        <c:gapWidth val="150"/>
        <c:axId val="-1181132128"/>
        <c:axId val="-1181131584"/>
      </c:barChart>
      <c:catAx>
        <c:axId val="-1181132128"/>
        <c:scaling>
          <c:orientation val="minMax"/>
        </c:scaling>
        <c:delete val="0"/>
        <c:axPos val="b"/>
        <c:numFmt formatCode="General" sourceLinked="0"/>
        <c:majorTickMark val="out"/>
        <c:minorTickMark val="none"/>
        <c:tickLblPos val="nextTo"/>
        <c:crossAx val="-1181131584"/>
        <c:crosses val="autoZero"/>
        <c:auto val="1"/>
        <c:lblAlgn val="ctr"/>
        <c:lblOffset val="100"/>
        <c:noMultiLvlLbl val="0"/>
      </c:catAx>
      <c:valAx>
        <c:axId val="-1181131584"/>
        <c:scaling>
          <c:orientation val="minMax"/>
        </c:scaling>
        <c:delete val="0"/>
        <c:axPos val="l"/>
        <c:majorGridlines/>
        <c:numFmt formatCode="0.00%" sourceLinked="1"/>
        <c:majorTickMark val="out"/>
        <c:minorTickMark val="none"/>
        <c:tickLblPos val="nextTo"/>
        <c:crossAx val="-1181132128"/>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ГрафикЭТБТ!$T$12</c:f>
              <c:strCache>
                <c:ptCount val="1"/>
                <c:pt idx="0">
                  <c:v>Мазмұндық</c:v>
                </c:pt>
              </c:strCache>
            </c:strRef>
          </c:tx>
          <c:invertIfNegative val="0"/>
          <c:dLbls>
            <c:dLbl>
              <c:idx val="1"/>
              <c:layout>
                <c:manualLayout>
                  <c:x val="-2.0618556701030927E-2"/>
                  <c:y val="1.449275362318840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EE1-4CF2-82A7-E4AAD9A5C87A}"/>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ГрафикЭТБТ!$U$11:$W$11</c:f>
              <c:strCache>
                <c:ptCount val="3"/>
                <c:pt idx="0">
                  <c:v>төмен</c:v>
                </c:pt>
                <c:pt idx="1">
                  <c:v>орташа</c:v>
                </c:pt>
                <c:pt idx="2">
                  <c:v>жоғары</c:v>
                </c:pt>
              </c:strCache>
            </c:strRef>
          </c:cat>
          <c:val>
            <c:numRef>
              <c:f>ГрафикЭТБТ!$U$12:$W$12</c:f>
              <c:numCache>
                <c:formatCode>0.00%</c:formatCode>
                <c:ptCount val="3"/>
                <c:pt idx="0">
                  <c:v>0.71186440677966101</c:v>
                </c:pt>
                <c:pt idx="1">
                  <c:v>0.25423728813559315</c:v>
                </c:pt>
                <c:pt idx="2">
                  <c:v>3.3898305084745776E-2</c:v>
                </c:pt>
              </c:numCache>
            </c:numRef>
          </c:val>
          <c:extLst xmlns:c16r2="http://schemas.microsoft.com/office/drawing/2015/06/chart">
            <c:ext xmlns:c16="http://schemas.microsoft.com/office/drawing/2014/chart" uri="{C3380CC4-5D6E-409C-BE32-E72D297353CC}">
              <c16:uniqueId val="{00000000-F20A-4BED-BDD2-AF92F5061D22}"/>
            </c:ext>
          </c:extLst>
        </c:ser>
        <c:ser>
          <c:idx val="1"/>
          <c:order val="1"/>
          <c:tx>
            <c:strRef>
              <c:f>ГрафикЭТБТ!$T$13</c:f>
              <c:strCache>
                <c:ptCount val="1"/>
                <c:pt idx="0">
                  <c:v>Когнитивтік</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ГрафикЭТБТ!$U$11:$W$11</c:f>
              <c:strCache>
                <c:ptCount val="3"/>
                <c:pt idx="0">
                  <c:v>төмен</c:v>
                </c:pt>
                <c:pt idx="1">
                  <c:v>орташа</c:v>
                </c:pt>
                <c:pt idx="2">
                  <c:v>жоғары</c:v>
                </c:pt>
              </c:strCache>
            </c:strRef>
          </c:cat>
          <c:val>
            <c:numRef>
              <c:f>ГрафикЭТБТ!$U$13:$W$13</c:f>
              <c:numCache>
                <c:formatCode>0.00%</c:formatCode>
                <c:ptCount val="3"/>
                <c:pt idx="0">
                  <c:v>0.67796610169491522</c:v>
                </c:pt>
                <c:pt idx="1">
                  <c:v>0.27118644067796616</c:v>
                </c:pt>
                <c:pt idx="2">
                  <c:v>5.0847457627118668E-2</c:v>
                </c:pt>
              </c:numCache>
            </c:numRef>
          </c:val>
          <c:extLst xmlns:c16r2="http://schemas.microsoft.com/office/drawing/2015/06/chart">
            <c:ext xmlns:c16="http://schemas.microsoft.com/office/drawing/2014/chart" uri="{C3380CC4-5D6E-409C-BE32-E72D297353CC}">
              <c16:uniqueId val="{00000001-F20A-4BED-BDD2-AF92F5061D22}"/>
            </c:ext>
          </c:extLst>
        </c:ser>
        <c:ser>
          <c:idx val="2"/>
          <c:order val="2"/>
          <c:tx>
            <c:strRef>
              <c:f>ГрафикЭТБТ!$T$14</c:f>
              <c:strCache>
                <c:ptCount val="1"/>
                <c:pt idx="0">
                  <c:v>Іс-әрекеттік</c:v>
                </c:pt>
              </c:strCache>
            </c:strRef>
          </c:tx>
          <c:invertIfNegative val="0"/>
          <c:dLbls>
            <c:dLbl>
              <c:idx val="1"/>
              <c:layout>
                <c:manualLayout>
                  <c:x val="2.2909507445590026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EE1-4CF2-82A7-E4AAD9A5C87A}"/>
                </c:ext>
                <c:ext xmlns:c15="http://schemas.microsoft.com/office/drawing/2012/chart" uri="{CE6537A1-D6FC-4f65-9D91-7224C49458BB}"/>
              </c:extLst>
            </c:dLbl>
            <c:dLbl>
              <c:idx val="2"/>
              <c:layout>
                <c:manualLayout>
                  <c:x val="2.2909507445590055E-3"/>
                  <c:y val="2.173913043478261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EE1-4CF2-82A7-E4AAD9A5C87A}"/>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ГрафикЭТБТ!$U$11:$W$11</c:f>
              <c:strCache>
                <c:ptCount val="3"/>
                <c:pt idx="0">
                  <c:v>төмен</c:v>
                </c:pt>
                <c:pt idx="1">
                  <c:v>орташа</c:v>
                </c:pt>
                <c:pt idx="2">
                  <c:v>жоғары</c:v>
                </c:pt>
              </c:strCache>
            </c:strRef>
          </c:cat>
          <c:val>
            <c:numRef>
              <c:f>ГрафикЭТБТ!$U$14:$W$14</c:f>
              <c:numCache>
                <c:formatCode>0.00%</c:formatCode>
                <c:ptCount val="3"/>
                <c:pt idx="0">
                  <c:v>0.77966101694915291</c:v>
                </c:pt>
                <c:pt idx="1">
                  <c:v>0.18644067796610173</c:v>
                </c:pt>
                <c:pt idx="2">
                  <c:v>3.3898305084745776E-2</c:v>
                </c:pt>
              </c:numCache>
            </c:numRef>
          </c:val>
          <c:extLst xmlns:c16r2="http://schemas.microsoft.com/office/drawing/2015/06/chart">
            <c:ext xmlns:c16="http://schemas.microsoft.com/office/drawing/2014/chart" uri="{C3380CC4-5D6E-409C-BE32-E72D297353CC}">
              <c16:uniqueId val="{00000002-F20A-4BED-BDD2-AF92F5061D22}"/>
            </c:ext>
          </c:extLst>
        </c:ser>
        <c:dLbls>
          <c:showLegendKey val="0"/>
          <c:showVal val="1"/>
          <c:showCatName val="0"/>
          <c:showSerName val="0"/>
          <c:showPercent val="0"/>
          <c:showBubbleSize val="0"/>
        </c:dLbls>
        <c:gapWidth val="150"/>
        <c:axId val="-1181129952"/>
        <c:axId val="-1358468704"/>
      </c:barChart>
      <c:catAx>
        <c:axId val="-1181129952"/>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358468704"/>
        <c:crosses val="autoZero"/>
        <c:auto val="1"/>
        <c:lblAlgn val="ctr"/>
        <c:lblOffset val="100"/>
        <c:noMultiLvlLbl val="0"/>
      </c:catAx>
      <c:valAx>
        <c:axId val="-1358468704"/>
        <c:scaling>
          <c:orientation val="minMax"/>
        </c:scaling>
        <c:delete val="0"/>
        <c:axPos val="l"/>
        <c:majorGridlines/>
        <c:numFmt formatCode="0.00%" sourceLinked="1"/>
        <c:majorTickMark val="out"/>
        <c:minorTickMark val="none"/>
        <c:tickLblPos val="nextTo"/>
        <c:crossAx val="-1181129952"/>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ГрафикЭТБТ!$A$4</c:f>
              <c:strCache>
                <c:ptCount val="1"/>
                <c:pt idx="0">
                  <c:v>Мазмұндық</c:v>
                </c:pt>
              </c:strCache>
            </c:strRef>
          </c:tx>
          <c:invertIfNegative val="0"/>
          <c:dLbls>
            <c:dLbl>
              <c:idx val="3"/>
              <c:layout>
                <c:manualLayout>
                  <c:x val="-2.137894174238375E-3"/>
                  <c:y val="1.65837479270315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A09-4658-AAC5-FB54990786AD}"/>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ГрафикЭТБТ!$B$2:$G$3</c:f>
              <c:multiLvlStrCache>
                <c:ptCount val="6"/>
                <c:lvl>
                  <c:pt idx="0">
                    <c:v>Э</c:v>
                  </c:pt>
                  <c:pt idx="1">
                    <c:v>Б</c:v>
                  </c:pt>
                  <c:pt idx="2">
                    <c:v>Э</c:v>
                  </c:pt>
                  <c:pt idx="3">
                    <c:v>Б</c:v>
                  </c:pt>
                  <c:pt idx="4">
                    <c:v>Э</c:v>
                  </c:pt>
                  <c:pt idx="5">
                    <c:v>Б</c:v>
                  </c:pt>
                </c:lvl>
                <c:lvl>
                  <c:pt idx="0">
                    <c:v>төмен</c:v>
                  </c:pt>
                  <c:pt idx="2">
                    <c:v>орташа</c:v>
                  </c:pt>
                  <c:pt idx="4">
                    <c:v>жоғары</c:v>
                  </c:pt>
                </c:lvl>
              </c:multiLvlStrCache>
            </c:multiLvlStrRef>
          </c:cat>
          <c:val>
            <c:numRef>
              <c:f>ГрафикЭТБТ!$B$4:$G$4</c:f>
              <c:numCache>
                <c:formatCode>0.00%</c:formatCode>
                <c:ptCount val="6"/>
                <c:pt idx="0">
                  <c:v>0.63157894736842113</c:v>
                </c:pt>
                <c:pt idx="1">
                  <c:v>0.71186440677966101</c:v>
                </c:pt>
                <c:pt idx="2">
                  <c:v>0.31578947368421062</c:v>
                </c:pt>
                <c:pt idx="3">
                  <c:v>0.25423728813559315</c:v>
                </c:pt>
                <c:pt idx="4">
                  <c:v>5.2631578947368425E-2</c:v>
                </c:pt>
                <c:pt idx="5">
                  <c:v>3.3898305084745776E-2</c:v>
                </c:pt>
              </c:numCache>
            </c:numRef>
          </c:val>
          <c:extLst xmlns:c16r2="http://schemas.microsoft.com/office/drawing/2015/06/chart">
            <c:ext xmlns:c16="http://schemas.microsoft.com/office/drawing/2014/chart" uri="{C3380CC4-5D6E-409C-BE32-E72D297353CC}">
              <c16:uniqueId val="{00000000-9E73-4A85-8E4D-EDC258390BC6}"/>
            </c:ext>
          </c:extLst>
        </c:ser>
        <c:ser>
          <c:idx val="1"/>
          <c:order val="1"/>
          <c:tx>
            <c:strRef>
              <c:f>ГрафикЭТБТ!$A$5</c:f>
              <c:strCache>
                <c:ptCount val="1"/>
                <c:pt idx="0">
                  <c:v>Когнитивтік</c:v>
                </c:pt>
              </c:strCache>
            </c:strRef>
          </c:tx>
          <c:invertIfNegative val="0"/>
          <c:dLbls>
            <c:dLbl>
              <c:idx val="3"/>
              <c:layout>
                <c:manualLayout>
                  <c:x val="2.5654730090860504E-2"/>
                  <c:y val="-3.3167495854063019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A09-4658-AAC5-FB54990786AD}"/>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ГрафикЭТБТ!$B$2:$G$3</c:f>
              <c:multiLvlStrCache>
                <c:ptCount val="6"/>
                <c:lvl>
                  <c:pt idx="0">
                    <c:v>Э</c:v>
                  </c:pt>
                  <c:pt idx="1">
                    <c:v>Б</c:v>
                  </c:pt>
                  <c:pt idx="2">
                    <c:v>Э</c:v>
                  </c:pt>
                  <c:pt idx="3">
                    <c:v>Б</c:v>
                  </c:pt>
                  <c:pt idx="4">
                    <c:v>Э</c:v>
                  </c:pt>
                  <c:pt idx="5">
                    <c:v>Б</c:v>
                  </c:pt>
                </c:lvl>
                <c:lvl>
                  <c:pt idx="0">
                    <c:v>төмен</c:v>
                  </c:pt>
                  <c:pt idx="2">
                    <c:v>орташа</c:v>
                  </c:pt>
                  <c:pt idx="4">
                    <c:v>жоғары</c:v>
                  </c:pt>
                </c:lvl>
              </c:multiLvlStrCache>
            </c:multiLvlStrRef>
          </c:cat>
          <c:val>
            <c:numRef>
              <c:f>ГрафикЭТБТ!$B$5:$G$5</c:f>
              <c:numCache>
                <c:formatCode>0.00%</c:formatCode>
                <c:ptCount val="6"/>
                <c:pt idx="0">
                  <c:v>0.71929824561403521</c:v>
                </c:pt>
                <c:pt idx="1">
                  <c:v>0.67796610169491522</c:v>
                </c:pt>
                <c:pt idx="2">
                  <c:v>0.24561403508771931</c:v>
                </c:pt>
                <c:pt idx="3">
                  <c:v>0.27118644067796616</c:v>
                </c:pt>
                <c:pt idx="4">
                  <c:v>3.5087719298245612E-2</c:v>
                </c:pt>
                <c:pt idx="5">
                  <c:v>5.0847457627118668E-2</c:v>
                </c:pt>
              </c:numCache>
            </c:numRef>
          </c:val>
          <c:extLst xmlns:c16r2="http://schemas.microsoft.com/office/drawing/2015/06/chart">
            <c:ext xmlns:c16="http://schemas.microsoft.com/office/drawing/2014/chart" uri="{C3380CC4-5D6E-409C-BE32-E72D297353CC}">
              <c16:uniqueId val="{00000001-9E73-4A85-8E4D-EDC258390BC6}"/>
            </c:ext>
          </c:extLst>
        </c:ser>
        <c:ser>
          <c:idx val="2"/>
          <c:order val="2"/>
          <c:tx>
            <c:strRef>
              <c:f>ГрафикЭТБТ!$A$6</c:f>
              <c:strCache>
                <c:ptCount val="1"/>
                <c:pt idx="0">
                  <c:v>Іс-әрекеттік</c:v>
                </c:pt>
              </c:strCache>
            </c:strRef>
          </c:tx>
          <c:invertIfNegative val="0"/>
          <c:dLbls>
            <c:dLbl>
              <c:idx val="2"/>
              <c:layout>
                <c:manualLayout>
                  <c:x val="6.4136825227151259E-3"/>
                  <c:y val="2.3217247097843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A09-4658-AAC5-FB54990786AD}"/>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ГрафикЭТБТ!$B$2:$G$3</c:f>
              <c:multiLvlStrCache>
                <c:ptCount val="6"/>
                <c:lvl>
                  <c:pt idx="0">
                    <c:v>Э</c:v>
                  </c:pt>
                  <c:pt idx="1">
                    <c:v>Б</c:v>
                  </c:pt>
                  <c:pt idx="2">
                    <c:v>Э</c:v>
                  </c:pt>
                  <c:pt idx="3">
                    <c:v>Б</c:v>
                  </c:pt>
                  <c:pt idx="4">
                    <c:v>Э</c:v>
                  </c:pt>
                  <c:pt idx="5">
                    <c:v>Б</c:v>
                  </c:pt>
                </c:lvl>
                <c:lvl>
                  <c:pt idx="0">
                    <c:v>төмен</c:v>
                  </c:pt>
                  <c:pt idx="2">
                    <c:v>орташа</c:v>
                  </c:pt>
                  <c:pt idx="4">
                    <c:v>жоғары</c:v>
                  </c:pt>
                </c:lvl>
              </c:multiLvlStrCache>
            </c:multiLvlStrRef>
          </c:cat>
          <c:val>
            <c:numRef>
              <c:f>ГрафикЭТБТ!$B$6:$G$6</c:f>
              <c:numCache>
                <c:formatCode>0.00%</c:formatCode>
                <c:ptCount val="6"/>
                <c:pt idx="0">
                  <c:v>0.7543859649122806</c:v>
                </c:pt>
                <c:pt idx="1">
                  <c:v>0.77966101694915291</c:v>
                </c:pt>
                <c:pt idx="2">
                  <c:v>0.22807017543859645</c:v>
                </c:pt>
                <c:pt idx="3">
                  <c:v>0.18644067796610173</c:v>
                </c:pt>
                <c:pt idx="4">
                  <c:v>1.7543859649122813E-2</c:v>
                </c:pt>
                <c:pt idx="5">
                  <c:v>3.3898305084745776E-2</c:v>
                </c:pt>
              </c:numCache>
            </c:numRef>
          </c:val>
          <c:extLst xmlns:c16r2="http://schemas.microsoft.com/office/drawing/2015/06/chart">
            <c:ext xmlns:c16="http://schemas.microsoft.com/office/drawing/2014/chart" uri="{C3380CC4-5D6E-409C-BE32-E72D297353CC}">
              <c16:uniqueId val="{00000002-9E73-4A85-8E4D-EDC258390BC6}"/>
            </c:ext>
          </c:extLst>
        </c:ser>
        <c:dLbls>
          <c:showLegendKey val="0"/>
          <c:showVal val="1"/>
          <c:showCatName val="0"/>
          <c:showSerName val="0"/>
          <c:showPercent val="0"/>
          <c:showBubbleSize val="0"/>
        </c:dLbls>
        <c:gapWidth val="75"/>
        <c:axId val="-1358468160"/>
        <c:axId val="-1358475232"/>
      </c:barChart>
      <c:catAx>
        <c:axId val="-1358468160"/>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1358475232"/>
        <c:crosses val="autoZero"/>
        <c:auto val="1"/>
        <c:lblAlgn val="ctr"/>
        <c:lblOffset val="100"/>
        <c:noMultiLvlLbl val="0"/>
      </c:catAx>
      <c:valAx>
        <c:axId val="-1358475232"/>
        <c:scaling>
          <c:orientation val="minMax"/>
        </c:scaling>
        <c:delete val="0"/>
        <c:axPos val="l"/>
        <c:majorGridlines/>
        <c:numFmt formatCode="0.00%" sourceLinked="1"/>
        <c:majorTickMark val="none"/>
        <c:minorTickMark val="none"/>
        <c:tickLblPos val="nextTo"/>
        <c:spPr>
          <a:ln w="6350">
            <a:noFill/>
          </a:ln>
        </c:spPr>
        <c:txPr>
          <a:bodyPr/>
          <a:lstStyle/>
          <a:p>
            <a:pPr>
              <a:defRPr sz="1000">
                <a:latin typeface="Times New Roman" pitchFamily="18" charset="0"/>
                <a:cs typeface="Times New Roman" pitchFamily="18" charset="0"/>
              </a:defRPr>
            </a:pPr>
            <a:endParaRPr lang="ru-RU"/>
          </a:p>
        </c:txPr>
        <c:crossAx val="-1358468160"/>
        <c:crosses val="autoZero"/>
        <c:crossBetween val="between"/>
      </c:valAx>
    </c:plotArea>
    <c:legend>
      <c:legendPos val="t"/>
      <c:overlay val="0"/>
      <c:txPr>
        <a:bodyPr/>
        <a:lstStyle/>
        <a:p>
          <a:pPr>
            <a:defRPr sz="14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'калыпт граф'!$A$2</c:f>
              <c:strCache>
                <c:ptCount val="1"/>
                <c:pt idx="0">
                  <c:v>Мазмұндық</c:v>
                </c:pt>
              </c:strCache>
            </c:strRef>
          </c:tx>
          <c:invertIfNegative val="0"/>
          <c:dLbls>
            <c:dLbl>
              <c:idx val="1"/>
              <c:layout>
                <c:manualLayout>
                  <c:x val="-4.7222222222222221E-2"/>
                  <c:y val="-1.1573940370927267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080-493E-B308-B5F687026CB9}"/>
                </c:ext>
                <c:ext xmlns:c15="http://schemas.microsoft.com/office/drawing/2012/chart" uri="{CE6537A1-D6FC-4f65-9D91-7224C49458BB}"/>
              </c:extLst>
            </c:dLbl>
            <c:dLbl>
              <c:idx val="2"/>
              <c:layout>
                <c:manualLayout>
                  <c:x val="-3.888888888888889E-2"/>
                  <c:y val="5.0505050505049581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080-493E-B308-B5F687026CB9}"/>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'калыпт граф'!$B$1:$D$1</c:f>
              <c:strCache>
                <c:ptCount val="3"/>
                <c:pt idx="0">
                  <c:v>төмен</c:v>
                </c:pt>
                <c:pt idx="1">
                  <c:v>орташа</c:v>
                </c:pt>
                <c:pt idx="2">
                  <c:v>жоғары</c:v>
                </c:pt>
              </c:strCache>
            </c:strRef>
          </c:cat>
          <c:val>
            <c:numRef>
              <c:f>'калыпт граф'!$B$2:$D$2</c:f>
              <c:numCache>
                <c:formatCode>0.00%</c:formatCode>
                <c:ptCount val="3"/>
                <c:pt idx="0">
                  <c:v>0.31578947368421062</c:v>
                </c:pt>
                <c:pt idx="1">
                  <c:v>0.59649122807017552</c:v>
                </c:pt>
                <c:pt idx="2">
                  <c:v>8.771929824561403E-2</c:v>
                </c:pt>
              </c:numCache>
            </c:numRef>
          </c:val>
          <c:extLst xmlns:c16r2="http://schemas.microsoft.com/office/drawing/2015/06/chart">
            <c:ext xmlns:c16="http://schemas.microsoft.com/office/drawing/2014/chart" uri="{C3380CC4-5D6E-409C-BE32-E72D297353CC}">
              <c16:uniqueId val="{00000000-0701-481E-A95B-CE17F42C1554}"/>
            </c:ext>
          </c:extLst>
        </c:ser>
        <c:ser>
          <c:idx val="1"/>
          <c:order val="1"/>
          <c:tx>
            <c:strRef>
              <c:f>'калыпт граф'!$A$3</c:f>
              <c:strCache>
                <c:ptCount val="1"/>
                <c:pt idx="0">
                  <c:v>Когнитивтік</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'калыпт граф'!$B$1:$D$1</c:f>
              <c:strCache>
                <c:ptCount val="3"/>
                <c:pt idx="0">
                  <c:v>төмен</c:v>
                </c:pt>
                <c:pt idx="1">
                  <c:v>орташа</c:v>
                </c:pt>
                <c:pt idx="2">
                  <c:v>жоғары</c:v>
                </c:pt>
              </c:strCache>
            </c:strRef>
          </c:cat>
          <c:val>
            <c:numRef>
              <c:f>'калыпт граф'!$B$3:$D$3</c:f>
              <c:numCache>
                <c:formatCode>0.00%</c:formatCode>
                <c:ptCount val="3"/>
                <c:pt idx="0">
                  <c:v>0.35087719298245623</c:v>
                </c:pt>
                <c:pt idx="1">
                  <c:v>0.57894736842105254</c:v>
                </c:pt>
                <c:pt idx="2">
                  <c:v>7.0175438596491224E-2</c:v>
                </c:pt>
              </c:numCache>
            </c:numRef>
          </c:val>
          <c:extLst xmlns:c16r2="http://schemas.microsoft.com/office/drawing/2015/06/chart">
            <c:ext xmlns:c16="http://schemas.microsoft.com/office/drawing/2014/chart" uri="{C3380CC4-5D6E-409C-BE32-E72D297353CC}">
              <c16:uniqueId val="{00000001-0701-481E-A95B-CE17F42C1554}"/>
            </c:ext>
          </c:extLst>
        </c:ser>
        <c:ser>
          <c:idx val="2"/>
          <c:order val="2"/>
          <c:tx>
            <c:strRef>
              <c:f>'калыпт граф'!$A$4</c:f>
              <c:strCache>
                <c:ptCount val="1"/>
                <c:pt idx="0">
                  <c:v>Іс-әрекеттік</c:v>
                </c:pt>
              </c:strCache>
            </c:strRef>
          </c:tx>
          <c:invertIfNegative val="0"/>
          <c:dLbls>
            <c:dLbl>
              <c:idx val="2"/>
              <c:layout>
                <c:manualLayout>
                  <c:x val="2.7777777777777776E-2"/>
                  <c:y val="1.5151515151515152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080-493E-B308-B5F687026CB9}"/>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'калыпт граф'!$B$1:$D$1</c:f>
              <c:strCache>
                <c:ptCount val="3"/>
                <c:pt idx="0">
                  <c:v>төмен</c:v>
                </c:pt>
                <c:pt idx="1">
                  <c:v>орташа</c:v>
                </c:pt>
                <c:pt idx="2">
                  <c:v>жоғары</c:v>
                </c:pt>
              </c:strCache>
            </c:strRef>
          </c:cat>
          <c:val>
            <c:numRef>
              <c:f>'калыпт граф'!$B$4:$D$4</c:f>
              <c:numCache>
                <c:formatCode>0.00%</c:formatCode>
                <c:ptCount val="3"/>
                <c:pt idx="0">
                  <c:v>0.40350877192982471</c:v>
                </c:pt>
                <c:pt idx="1">
                  <c:v>0.52631578947368418</c:v>
                </c:pt>
                <c:pt idx="2">
                  <c:v>7.0175438596491224E-2</c:v>
                </c:pt>
              </c:numCache>
            </c:numRef>
          </c:val>
          <c:extLst xmlns:c16r2="http://schemas.microsoft.com/office/drawing/2015/06/chart">
            <c:ext xmlns:c16="http://schemas.microsoft.com/office/drawing/2014/chart" uri="{C3380CC4-5D6E-409C-BE32-E72D297353CC}">
              <c16:uniqueId val="{00000002-0701-481E-A95B-CE17F42C1554}"/>
            </c:ext>
          </c:extLst>
        </c:ser>
        <c:dLbls>
          <c:showLegendKey val="0"/>
          <c:showVal val="1"/>
          <c:showCatName val="0"/>
          <c:showSerName val="0"/>
          <c:showPercent val="0"/>
          <c:showBubbleSize val="0"/>
        </c:dLbls>
        <c:gapWidth val="150"/>
        <c:axId val="-1358467616"/>
        <c:axId val="-1358477408"/>
      </c:barChart>
      <c:catAx>
        <c:axId val="-1358467616"/>
        <c:scaling>
          <c:orientation val="minMax"/>
        </c:scaling>
        <c:delete val="0"/>
        <c:axPos val="b"/>
        <c:numFmt formatCode="General" sourceLinked="0"/>
        <c:majorTickMark val="out"/>
        <c:minorTickMark val="none"/>
        <c:tickLblPos val="nextTo"/>
        <c:crossAx val="-1358477408"/>
        <c:crosses val="autoZero"/>
        <c:auto val="1"/>
        <c:lblAlgn val="ctr"/>
        <c:lblOffset val="100"/>
        <c:noMultiLvlLbl val="0"/>
      </c:catAx>
      <c:valAx>
        <c:axId val="-1358477408"/>
        <c:scaling>
          <c:orientation val="minMax"/>
        </c:scaling>
        <c:delete val="0"/>
        <c:axPos val="l"/>
        <c:majorGridlines/>
        <c:numFmt formatCode="0.00%" sourceLinked="1"/>
        <c:majorTickMark val="out"/>
        <c:minorTickMark val="none"/>
        <c:tickLblPos val="nextTo"/>
        <c:crossAx val="-1358467616"/>
        <c:crosses val="autoZero"/>
        <c:crossBetween val="between"/>
      </c:valAx>
      <c:spPr>
        <a:ln>
          <a:noFill/>
        </a:ln>
      </c:spPr>
    </c:plotArea>
    <c:legend>
      <c:legendPos val="r"/>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spPr>
            <a:ln>
              <a:solidFill>
                <a:schemeClr val="bg1"/>
              </a:solidFill>
            </a:ln>
          </c:spPr>
          <c:dPt>
            <c:idx val="0"/>
            <c:bubble3D val="0"/>
            <c:spPr>
              <a:solidFill>
                <a:srgbClr val="0070C0"/>
              </a:solidFill>
              <a:ln>
                <a:solidFill>
                  <a:schemeClr val="bg1"/>
                </a:solidFill>
              </a:ln>
            </c:spPr>
            <c:extLst xmlns:c16r2="http://schemas.microsoft.com/office/drawing/2015/06/chart">
              <c:ext xmlns:c16="http://schemas.microsoft.com/office/drawing/2014/chart" uri="{C3380CC4-5D6E-409C-BE32-E72D297353CC}">
                <c16:uniqueId val="{00000001-F6C5-4D75-9E88-699C8E4AE0C7}"/>
              </c:ext>
            </c:extLst>
          </c:dPt>
          <c:dPt>
            <c:idx val="1"/>
            <c:bubble3D val="0"/>
            <c:spPr>
              <a:solidFill>
                <a:srgbClr val="FF0000"/>
              </a:solidFill>
              <a:ln>
                <a:solidFill>
                  <a:schemeClr val="bg1"/>
                </a:solidFill>
              </a:ln>
            </c:spPr>
            <c:extLst xmlns:c16r2="http://schemas.microsoft.com/office/drawing/2015/06/chart">
              <c:ext xmlns:c16="http://schemas.microsoft.com/office/drawing/2014/chart" uri="{C3380CC4-5D6E-409C-BE32-E72D297353CC}">
                <c16:uniqueId val="{00000003-F6C5-4D75-9E88-699C8E4AE0C7}"/>
              </c:ext>
            </c:extLst>
          </c:dPt>
          <c:dPt>
            <c:idx val="2"/>
            <c:bubble3D val="0"/>
            <c:spPr>
              <a:solidFill>
                <a:srgbClr val="F57B17"/>
              </a:solidFill>
              <a:ln>
                <a:solidFill>
                  <a:schemeClr val="bg1"/>
                </a:solidFill>
              </a:ln>
            </c:spPr>
            <c:extLst xmlns:c16r2="http://schemas.microsoft.com/office/drawing/2015/06/chart">
              <c:ext xmlns:c16="http://schemas.microsoft.com/office/drawing/2014/chart" uri="{C3380CC4-5D6E-409C-BE32-E72D297353CC}">
                <c16:uniqueId val="{00000005-F6C5-4D75-9E88-699C8E4AE0C7}"/>
              </c:ext>
            </c:extLst>
          </c:dPt>
          <c:dLbls>
            <c:spPr>
              <a:noFill/>
              <a:ln>
                <a:noFill/>
              </a:ln>
              <a:effectLst/>
            </c:spPr>
            <c:txPr>
              <a:bodyPr/>
              <a:lstStyle/>
              <a:p>
                <a:pPr>
                  <a:defRPr sz="900" b="1">
                    <a:solidFill>
                      <a:schemeClr val="bg1"/>
                    </a:solidFill>
                    <a:latin typeface="Times New Roman" pitchFamily="18" charset="0"/>
                    <a:cs typeface="Times New Roman" pitchFamily="18" charset="0"/>
                  </a:defRPr>
                </a:pPr>
                <a:endParaRPr lang="ru-RU"/>
              </a:p>
            </c:tx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Лист1!$A$8:$A$10</c:f>
              <c:strCache>
                <c:ptCount val="3"/>
                <c:pt idx="0">
                  <c:v>Білім беру жүйесін үздіксіз жетілдіру (Continuous improvement)</c:v>
                </c:pt>
                <c:pt idx="1">
                  <c:v>Оқу барысында ойын элементтерін қосу (Gamification)</c:v>
                </c:pt>
                <c:pt idx="2">
                  <c:v>Жауап беруге қиналамын</c:v>
                </c:pt>
              </c:strCache>
            </c:strRef>
          </c:cat>
          <c:val>
            <c:numRef>
              <c:f>Лист1!$B$8:$B$10</c:f>
              <c:numCache>
                <c:formatCode>0.0%</c:formatCode>
                <c:ptCount val="3"/>
                <c:pt idx="0">
                  <c:v>0.40500000000000008</c:v>
                </c:pt>
                <c:pt idx="1">
                  <c:v>0.37100000000000016</c:v>
                </c:pt>
                <c:pt idx="2">
                  <c:v>0.224</c:v>
                </c:pt>
              </c:numCache>
            </c:numRef>
          </c:val>
          <c:extLst xmlns:c16r2="http://schemas.microsoft.com/office/drawing/2015/06/chart">
            <c:ext xmlns:c16="http://schemas.microsoft.com/office/drawing/2014/chart" uri="{C3380CC4-5D6E-409C-BE32-E72D297353CC}">
              <c16:uniqueId val="{00000006-F6C5-4D75-9E88-699C8E4AE0C7}"/>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6892040908679564"/>
          <c:y val="9.1441017789442997E-2"/>
          <c:w val="0.42004510815458412"/>
          <c:h val="0.27545129775444793"/>
        </c:manualLayout>
      </c:layout>
      <c:overlay val="0"/>
      <c:txPr>
        <a:bodyPr/>
        <a:lstStyle/>
        <a:p>
          <a:pPr>
            <a:defRPr sz="9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'калыпт граф'!$A$9</c:f>
              <c:strCache>
                <c:ptCount val="1"/>
                <c:pt idx="0">
                  <c:v>Мазмұндық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'калыпт граф'!$B$8:$D$8</c:f>
              <c:strCache>
                <c:ptCount val="3"/>
                <c:pt idx="0">
                  <c:v>төмен</c:v>
                </c:pt>
                <c:pt idx="1">
                  <c:v>орташа</c:v>
                </c:pt>
                <c:pt idx="2">
                  <c:v>жоғары</c:v>
                </c:pt>
              </c:strCache>
            </c:strRef>
          </c:cat>
          <c:val>
            <c:numRef>
              <c:f>'калыпт граф'!$B$9:$D$9</c:f>
              <c:numCache>
                <c:formatCode>0.00%</c:formatCode>
                <c:ptCount val="3"/>
                <c:pt idx="0">
                  <c:v>0.64406779661016955</c:v>
                </c:pt>
                <c:pt idx="1">
                  <c:v>0.30508474576271194</c:v>
                </c:pt>
                <c:pt idx="2">
                  <c:v>5.0847457627118668E-2</c:v>
                </c:pt>
              </c:numCache>
            </c:numRef>
          </c:val>
          <c:extLst xmlns:c16r2="http://schemas.microsoft.com/office/drawing/2015/06/chart">
            <c:ext xmlns:c16="http://schemas.microsoft.com/office/drawing/2014/chart" uri="{C3380CC4-5D6E-409C-BE32-E72D297353CC}">
              <c16:uniqueId val="{00000000-BE0B-4167-94FE-381649DC7AB0}"/>
            </c:ext>
          </c:extLst>
        </c:ser>
        <c:ser>
          <c:idx val="1"/>
          <c:order val="1"/>
          <c:tx>
            <c:strRef>
              <c:f>'калыпт граф'!$A$10</c:f>
              <c:strCache>
                <c:ptCount val="1"/>
                <c:pt idx="0">
                  <c:v>Когнитивтік</c:v>
                </c:pt>
              </c:strCache>
            </c:strRef>
          </c:tx>
          <c:invertIfNegative val="0"/>
          <c:dLbls>
            <c:dLbl>
              <c:idx val="0"/>
              <c:layout>
                <c:manualLayout>
                  <c:x val="-2.5462668816039986E-17"/>
                  <c:y val="2.5209286704225196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3.8888888888888841E-2"/>
                  <c:y val="-5.0418573408450391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5.5555555555555558E-3"/>
                  <c:y val="-2.016742936338015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'калыпт граф'!$B$8:$D$8</c:f>
              <c:strCache>
                <c:ptCount val="3"/>
                <c:pt idx="0">
                  <c:v>төмен</c:v>
                </c:pt>
                <c:pt idx="1">
                  <c:v>орташа</c:v>
                </c:pt>
                <c:pt idx="2">
                  <c:v>жоғары</c:v>
                </c:pt>
              </c:strCache>
            </c:strRef>
          </c:cat>
          <c:val>
            <c:numRef>
              <c:f>'калыпт граф'!$B$10:$D$10</c:f>
              <c:numCache>
                <c:formatCode>0.00%</c:formatCode>
                <c:ptCount val="3"/>
                <c:pt idx="0">
                  <c:v>0.6271186440677966</c:v>
                </c:pt>
                <c:pt idx="1">
                  <c:v>0.30508474576271194</c:v>
                </c:pt>
                <c:pt idx="2">
                  <c:v>6.7796610169491553E-2</c:v>
                </c:pt>
              </c:numCache>
            </c:numRef>
          </c:val>
          <c:extLst xmlns:c16r2="http://schemas.microsoft.com/office/drawing/2015/06/chart">
            <c:ext xmlns:c16="http://schemas.microsoft.com/office/drawing/2014/chart" uri="{C3380CC4-5D6E-409C-BE32-E72D297353CC}">
              <c16:uniqueId val="{00000001-BE0B-4167-94FE-381649DC7AB0}"/>
            </c:ext>
          </c:extLst>
        </c:ser>
        <c:ser>
          <c:idx val="2"/>
          <c:order val="2"/>
          <c:tx>
            <c:strRef>
              <c:f>'калыпт граф'!$A$11</c:f>
              <c:strCache>
                <c:ptCount val="1"/>
                <c:pt idx="0">
                  <c:v>Іс-әрекеттік</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'калыпт граф'!$B$8:$D$8</c:f>
              <c:strCache>
                <c:ptCount val="3"/>
                <c:pt idx="0">
                  <c:v>төмен</c:v>
                </c:pt>
                <c:pt idx="1">
                  <c:v>орташа</c:v>
                </c:pt>
                <c:pt idx="2">
                  <c:v>жоғары</c:v>
                </c:pt>
              </c:strCache>
            </c:strRef>
          </c:cat>
          <c:val>
            <c:numRef>
              <c:f>'калыпт граф'!$B$11:$D$11</c:f>
              <c:numCache>
                <c:formatCode>0.00%</c:formatCode>
                <c:ptCount val="3"/>
                <c:pt idx="0">
                  <c:v>0.72881355932203373</c:v>
                </c:pt>
                <c:pt idx="1">
                  <c:v>0.23728813559322043</c:v>
                </c:pt>
                <c:pt idx="2">
                  <c:v>3.3898305084745776E-2</c:v>
                </c:pt>
              </c:numCache>
            </c:numRef>
          </c:val>
          <c:extLst xmlns:c16r2="http://schemas.microsoft.com/office/drawing/2015/06/chart">
            <c:ext xmlns:c16="http://schemas.microsoft.com/office/drawing/2014/chart" uri="{C3380CC4-5D6E-409C-BE32-E72D297353CC}">
              <c16:uniqueId val="{00000002-BE0B-4167-94FE-381649DC7AB0}"/>
            </c:ext>
          </c:extLst>
        </c:ser>
        <c:dLbls>
          <c:showLegendKey val="0"/>
          <c:showVal val="1"/>
          <c:showCatName val="0"/>
          <c:showSerName val="0"/>
          <c:showPercent val="0"/>
          <c:showBubbleSize val="0"/>
        </c:dLbls>
        <c:gapWidth val="150"/>
        <c:axId val="-1358476864"/>
        <c:axId val="-1361917232"/>
      </c:barChart>
      <c:catAx>
        <c:axId val="-1358476864"/>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361917232"/>
        <c:crosses val="autoZero"/>
        <c:auto val="1"/>
        <c:lblAlgn val="ctr"/>
        <c:lblOffset val="100"/>
        <c:noMultiLvlLbl val="0"/>
      </c:catAx>
      <c:valAx>
        <c:axId val="-1361917232"/>
        <c:scaling>
          <c:orientation val="minMax"/>
        </c:scaling>
        <c:delete val="0"/>
        <c:axPos val="l"/>
        <c:majorGridlines/>
        <c:numFmt formatCode="0.00%" sourceLinked="1"/>
        <c:majorTickMark val="out"/>
        <c:minorTickMark val="none"/>
        <c:tickLblPos val="nextTo"/>
        <c:crossAx val="-1358476864"/>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ГрафикЭТБТ!$A$16</c:f>
              <c:strCache>
                <c:ptCount val="1"/>
                <c:pt idx="0">
                  <c:v>Мазмұндық</c:v>
                </c:pt>
              </c:strCache>
            </c:strRef>
          </c:tx>
          <c:invertIfNegative val="0"/>
          <c:dLbls>
            <c:dLbl>
              <c:idx val="1"/>
              <c:layout>
                <c:manualLayout>
                  <c:x val="-2.3516835916622167E-2"/>
                  <c:y val="1.457460375296046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EE0-47C6-ACFB-0378BDA6AF36}"/>
                </c:ext>
                <c:ext xmlns:c15="http://schemas.microsoft.com/office/drawing/2012/chart" uri="{CE6537A1-D6FC-4f65-9D91-7224C49458BB}"/>
              </c:extLst>
            </c:dLbl>
            <c:dLbl>
              <c:idx val="2"/>
              <c:layout>
                <c:manualLayout>
                  <c:x val="-1.4965175050606648E-2"/>
                  <c:y val="3.643650938240116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EE0-47C6-ACFB-0378BDA6AF36}"/>
                </c:ext>
                <c:ext xmlns:c15="http://schemas.microsoft.com/office/drawing/2012/chart" uri="{CE6537A1-D6FC-4f65-9D91-7224C49458BB}">
                  <c15:layout>
                    <c:manualLayout>
                      <c:w val="7.6803932378575593E-2"/>
                      <c:h val="5.5401855966765313E-2"/>
                    </c:manualLayout>
                  </c15:layout>
                </c:ext>
              </c:extLst>
            </c:dLbl>
            <c:dLbl>
              <c:idx val="4"/>
              <c:layout>
                <c:manualLayout>
                  <c:x val="-8.5515766969535799E-3"/>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EE0-47C6-ACFB-0378BDA6AF36}"/>
                </c:ext>
                <c:ext xmlns:c15="http://schemas.microsoft.com/office/drawing/2012/chart" uri="{CE6537A1-D6FC-4f65-9D91-7224C49458BB}"/>
              </c:extLst>
            </c:dLbl>
            <c:dLbl>
              <c:idx val="5"/>
              <c:layout>
                <c:manualLayout>
                  <c:x val="-6.4136825227151259E-3"/>
                  <c:y val="1.821825469120058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5EE0-47C6-ACFB-0378BDA6AF36}"/>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ГрафикЭТБТ!$B$14:$G$15</c:f>
              <c:multiLvlStrCache>
                <c:ptCount val="6"/>
                <c:lvl>
                  <c:pt idx="0">
                    <c:v>Э</c:v>
                  </c:pt>
                  <c:pt idx="1">
                    <c:v>Б</c:v>
                  </c:pt>
                  <c:pt idx="2">
                    <c:v>Э</c:v>
                  </c:pt>
                  <c:pt idx="3">
                    <c:v>Б</c:v>
                  </c:pt>
                  <c:pt idx="4">
                    <c:v>Э</c:v>
                  </c:pt>
                  <c:pt idx="5">
                    <c:v>Б</c:v>
                  </c:pt>
                </c:lvl>
                <c:lvl>
                  <c:pt idx="0">
                    <c:v>төмен</c:v>
                  </c:pt>
                  <c:pt idx="2">
                    <c:v>орташа</c:v>
                  </c:pt>
                  <c:pt idx="4">
                    <c:v>жоғары</c:v>
                  </c:pt>
                </c:lvl>
              </c:multiLvlStrCache>
            </c:multiLvlStrRef>
          </c:cat>
          <c:val>
            <c:numRef>
              <c:f>ГрафикЭТБТ!$B$16:$G$16</c:f>
              <c:numCache>
                <c:formatCode>0.00%</c:formatCode>
                <c:ptCount val="6"/>
                <c:pt idx="0">
                  <c:v>0.31578947368421062</c:v>
                </c:pt>
                <c:pt idx="1">
                  <c:v>0.64406779661016955</c:v>
                </c:pt>
                <c:pt idx="2">
                  <c:v>0.59649122807017552</c:v>
                </c:pt>
                <c:pt idx="3">
                  <c:v>0.30508474576271194</c:v>
                </c:pt>
                <c:pt idx="4">
                  <c:v>8.771929824561403E-2</c:v>
                </c:pt>
                <c:pt idx="5">
                  <c:v>5.0847457627118668E-2</c:v>
                </c:pt>
              </c:numCache>
            </c:numRef>
          </c:val>
          <c:extLst xmlns:c16r2="http://schemas.microsoft.com/office/drawing/2015/06/chart">
            <c:ext xmlns:c16="http://schemas.microsoft.com/office/drawing/2014/chart" uri="{C3380CC4-5D6E-409C-BE32-E72D297353CC}">
              <c16:uniqueId val="{00000000-587A-40F8-912C-043B859E4DF5}"/>
            </c:ext>
          </c:extLst>
        </c:ser>
        <c:ser>
          <c:idx val="1"/>
          <c:order val="1"/>
          <c:tx>
            <c:strRef>
              <c:f>ГрафикЭТБТ!$A$17</c:f>
              <c:strCache>
                <c:ptCount val="1"/>
                <c:pt idx="0">
                  <c:v>Когнитивтік</c:v>
                </c:pt>
              </c:strCache>
            </c:strRef>
          </c:tx>
          <c:invertIfNegative val="0"/>
          <c:dLbls>
            <c:dLbl>
              <c:idx val="1"/>
              <c:layout>
                <c:manualLayout>
                  <c:x val="8.5515766969535001E-3"/>
                  <c:y val="-4.372381125888143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EE0-47C6-ACFB-0378BDA6AF36}"/>
                </c:ext>
                <c:ext xmlns:c15="http://schemas.microsoft.com/office/drawing/2012/chart" uri="{CE6537A1-D6FC-4f65-9D91-7224C49458BB}"/>
              </c:extLst>
            </c:dLbl>
            <c:dLbl>
              <c:idx val="2"/>
              <c:layout>
                <c:manualLayout>
                  <c:x val="1.2827365045430172E-2"/>
                  <c:y val="-6.6799495527596251E-17"/>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5EE0-47C6-ACFB-0378BDA6AF36}"/>
                </c:ext>
                <c:ext xmlns:c15="http://schemas.microsoft.com/office/drawing/2012/chart" uri="{CE6537A1-D6FC-4f65-9D91-7224C49458BB}"/>
              </c:extLst>
            </c:dLbl>
            <c:dLbl>
              <c:idx val="3"/>
              <c:layout>
                <c:manualLayout>
                  <c:x val="2.9930518439337254E-2"/>
                  <c:y val="-1.093095281472041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5EE0-47C6-ACFB-0378BDA6AF36}"/>
                </c:ext>
                <c:ext xmlns:c15="http://schemas.microsoft.com/office/drawing/2012/chart" uri="{CE6537A1-D6FC-4f65-9D91-7224C49458BB}"/>
              </c:extLst>
            </c:dLbl>
            <c:dLbl>
              <c:idx val="4"/>
              <c:layout>
                <c:manualLayout>
                  <c:x val="1.0689470871191877E-2"/>
                  <c:y val="7.2873018764802334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5EE0-47C6-ACFB-0378BDA6AF36}"/>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ГрафикЭТБТ!$B$14:$G$15</c:f>
              <c:multiLvlStrCache>
                <c:ptCount val="6"/>
                <c:lvl>
                  <c:pt idx="0">
                    <c:v>Э</c:v>
                  </c:pt>
                  <c:pt idx="1">
                    <c:v>Б</c:v>
                  </c:pt>
                  <c:pt idx="2">
                    <c:v>Э</c:v>
                  </c:pt>
                  <c:pt idx="3">
                    <c:v>Б</c:v>
                  </c:pt>
                  <c:pt idx="4">
                    <c:v>Э</c:v>
                  </c:pt>
                  <c:pt idx="5">
                    <c:v>Б</c:v>
                  </c:pt>
                </c:lvl>
                <c:lvl>
                  <c:pt idx="0">
                    <c:v>төмен</c:v>
                  </c:pt>
                  <c:pt idx="2">
                    <c:v>орташа</c:v>
                  </c:pt>
                  <c:pt idx="4">
                    <c:v>жоғары</c:v>
                  </c:pt>
                </c:lvl>
              </c:multiLvlStrCache>
            </c:multiLvlStrRef>
          </c:cat>
          <c:val>
            <c:numRef>
              <c:f>ГрафикЭТБТ!$B$17:$G$17</c:f>
              <c:numCache>
                <c:formatCode>0.00%</c:formatCode>
                <c:ptCount val="6"/>
                <c:pt idx="0">
                  <c:v>0.35087719298245623</c:v>
                </c:pt>
                <c:pt idx="1">
                  <c:v>0.6271186440677966</c:v>
                </c:pt>
                <c:pt idx="2">
                  <c:v>0.57894736842105254</c:v>
                </c:pt>
                <c:pt idx="3">
                  <c:v>0.30508474576271194</c:v>
                </c:pt>
                <c:pt idx="4">
                  <c:v>7.0175438596491224E-2</c:v>
                </c:pt>
                <c:pt idx="5">
                  <c:v>6.7796610169491553E-2</c:v>
                </c:pt>
              </c:numCache>
            </c:numRef>
          </c:val>
          <c:extLst xmlns:c16r2="http://schemas.microsoft.com/office/drawing/2015/06/chart">
            <c:ext xmlns:c16="http://schemas.microsoft.com/office/drawing/2014/chart" uri="{C3380CC4-5D6E-409C-BE32-E72D297353CC}">
              <c16:uniqueId val="{00000001-587A-40F8-912C-043B859E4DF5}"/>
            </c:ext>
          </c:extLst>
        </c:ser>
        <c:ser>
          <c:idx val="2"/>
          <c:order val="2"/>
          <c:tx>
            <c:strRef>
              <c:f>ГрафикЭТБТ!$A$18</c:f>
              <c:strCache>
                <c:ptCount val="1"/>
                <c:pt idx="0">
                  <c:v>Іс-әрекеттік</c:v>
                </c:pt>
              </c:strCache>
            </c:strRef>
          </c:tx>
          <c:invertIfNegative val="0"/>
          <c:dLbls>
            <c:dLbl>
              <c:idx val="2"/>
              <c:layout>
                <c:manualLayout>
                  <c:x val="1.2827365045430252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5EE0-47C6-ACFB-0378BDA6AF36}"/>
                </c:ext>
                <c:ext xmlns:c15="http://schemas.microsoft.com/office/drawing/2012/chart" uri="{CE6537A1-D6FC-4f65-9D91-7224C49458BB}"/>
              </c:extLst>
            </c:dLbl>
            <c:dLbl>
              <c:idx val="3"/>
              <c:layout>
                <c:manualLayout>
                  <c:x val="8.5515766969535001E-3"/>
                  <c:y val="1.457460375296046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5EE0-47C6-ACFB-0378BDA6AF36}"/>
                </c:ext>
                <c:ext xmlns:c15="http://schemas.microsoft.com/office/drawing/2012/chart" uri="{CE6537A1-D6FC-4f65-9D91-7224C49458BB}"/>
              </c:extLst>
            </c:dLbl>
            <c:dLbl>
              <c:idx val="4"/>
              <c:layout>
                <c:manualLayout>
                  <c:x val="2.1378941742383754E-2"/>
                  <c:y val="-1.457460375296046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5EE0-47C6-ACFB-0378BDA6AF36}"/>
                </c:ext>
                <c:ext xmlns:c15="http://schemas.microsoft.com/office/drawing/2012/chart" uri="{CE6537A1-D6FC-4f65-9D91-7224C49458BB}"/>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ГрафикЭТБТ!$B$14:$G$15</c:f>
              <c:multiLvlStrCache>
                <c:ptCount val="6"/>
                <c:lvl>
                  <c:pt idx="0">
                    <c:v>Э</c:v>
                  </c:pt>
                  <c:pt idx="1">
                    <c:v>Б</c:v>
                  </c:pt>
                  <c:pt idx="2">
                    <c:v>Э</c:v>
                  </c:pt>
                  <c:pt idx="3">
                    <c:v>Б</c:v>
                  </c:pt>
                  <c:pt idx="4">
                    <c:v>Э</c:v>
                  </c:pt>
                  <c:pt idx="5">
                    <c:v>Б</c:v>
                  </c:pt>
                </c:lvl>
                <c:lvl>
                  <c:pt idx="0">
                    <c:v>төмен</c:v>
                  </c:pt>
                  <c:pt idx="2">
                    <c:v>орташа</c:v>
                  </c:pt>
                  <c:pt idx="4">
                    <c:v>жоғары</c:v>
                  </c:pt>
                </c:lvl>
              </c:multiLvlStrCache>
            </c:multiLvlStrRef>
          </c:cat>
          <c:val>
            <c:numRef>
              <c:f>ГрафикЭТБТ!$B$18:$G$18</c:f>
              <c:numCache>
                <c:formatCode>0.00%</c:formatCode>
                <c:ptCount val="6"/>
                <c:pt idx="0">
                  <c:v>0.40350877192982471</c:v>
                </c:pt>
                <c:pt idx="1">
                  <c:v>0.72881355932203373</c:v>
                </c:pt>
                <c:pt idx="2">
                  <c:v>0.52631578947368418</c:v>
                </c:pt>
                <c:pt idx="3">
                  <c:v>0.23728813559322043</c:v>
                </c:pt>
                <c:pt idx="4">
                  <c:v>7.0175438596491224E-2</c:v>
                </c:pt>
                <c:pt idx="5">
                  <c:v>3.3898305084745776E-2</c:v>
                </c:pt>
              </c:numCache>
            </c:numRef>
          </c:val>
          <c:extLst xmlns:c16r2="http://schemas.microsoft.com/office/drawing/2015/06/chart">
            <c:ext xmlns:c16="http://schemas.microsoft.com/office/drawing/2014/chart" uri="{C3380CC4-5D6E-409C-BE32-E72D297353CC}">
              <c16:uniqueId val="{00000002-587A-40F8-912C-043B859E4DF5}"/>
            </c:ext>
          </c:extLst>
        </c:ser>
        <c:dLbls>
          <c:showLegendKey val="0"/>
          <c:showVal val="1"/>
          <c:showCatName val="0"/>
          <c:showSerName val="0"/>
          <c:showPercent val="0"/>
          <c:showBubbleSize val="0"/>
        </c:dLbls>
        <c:gapWidth val="75"/>
        <c:axId val="-1179519552"/>
        <c:axId val="-1179524992"/>
      </c:barChart>
      <c:catAx>
        <c:axId val="-1179519552"/>
        <c:scaling>
          <c:orientation val="minMax"/>
        </c:scaling>
        <c:delete val="0"/>
        <c:axPos val="b"/>
        <c:numFmt formatCode="General" sourceLinked="0"/>
        <c:majorTickMark val="none"/>
        <c:minorTickMark val="none"/>
        <c:tickLblPos val="nextTo"/>
        <c:txPr>
          <a:bodyPr/>
          <a:lstStyle/>
          <a:p>
            <a:pPr>
              <a:defRPr sz="1200">
                <a:latin typeface="Times New Roman" pitchFamily="18" charset="0"/>
                <a:cs typeface="Times New Roman" pitchFamily="18" charset="0"/>
              </a:defRPr>
            </a:pPr>
            <a:endParaRPr lang="ru-RU"/>
          </a:p>
        </c:txPr>
        <c:crossAx val="-1179524992"/>
        <c:crosses val="autoZero"/>
        <c:auto val="1"/>
        <c:lblAlgn val="ctr"/>
        <c:lblOffset val="100"/>
        <c:noMultiLvlLbl val="0"/>
      </c:catAx>
      <c:valAx>
        <c:axId val="-1179524992"/>
        <c:scaling>
          <c:orientation val="minMax"/>
        </c:scaling>
        <c:delete val="0"/>
        <c:axPos val="l"/>
        <c:majorGridlines/>
        <c:numFmt formatCode="0.00%" sourceLinked="1"/>
        <c:majorTickMark val="none"/>
        <c:minorTickMark val="none"/>
        <c:tickLblPos val="nextTo"/>
        <c:spPr>
          <a:ln w="6350">
            <a:noFill/>
          </a:ln>
        </c:spPr>
        <c:txPr>
          <a:bodyPr/>
          <a:lstStyle/>
          <a:p>
            <a:pPr>
              <a:defRPr sz="1000">
                <a:latin typeface="Times New Roman" pitchFamily="18" charset="0"/>
                <a:cs typeface="Times New Roman" pitchFamily="18" charset="0"/>
              </a:defRPr>
            </a:pPr>
            <a:endParaRPr lang="ru-RU"/>
          </a:p>
        </c:txPr>
        <c:crossAx val="-1179519552"/>
        <c:crosses val="autoZero"/>
        <c:crossBetween val="between"/>
      </c:valAx>
      <c:spPr>
        <a:ln>
          <a:noFill/>
        </a:ln>
      </c:spPr>
    </c:plotArea>
    <c:legend>
      <c:legendPos val="t"/>
      <c:overlay val="0"/>
      <c:txPr>
        <a:bodyPr/>
        <a:lstStyle/>
        <a:p>
          <a:pPr>
            <a:defRPr sz="14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spPr>
            <a:ln>
              <a:solidFill>
                <a:schemeClr val="bg1"/>
              </a:solidFill>
            </a:ln>
          </c:spPr>
          <c:dPt>
            <c:idx val="0"/>
            <c:bubble3D val="0"/>
            <c:spPr>
              <a:solidFill>
                <a:srgbClr val="0070C0"/>
              </a:solidFill>
              <a:ln>
                <a:solidFill>
                  <a:schemeClr val="bg1"/>
                </a:solidFill>
              </a:ln>
            </c:spPr>
            <c:extLst xmlns:c16r2="http://schemas.microsoft.com/office/drawing/2015/06/chart">
              <c:ext xmlns:c16="http://schemas.microsoft.com/office/drawing/2014/chart" uri="{C3380CC4-5D6E-409C-BE32-E72D297353CC}">
                <c16:uniqueId val="{00000001-561F-4A96-B53D-2E6DBF24EB11}"/>
              </c:ext>
            </c:extLst>
          </c:dPt>
          <c:dPt>
            <c:idx val="1"/>
            <c:bubble3D val="0"/>
            <c:spPr>
              <a:solidFill>
                <a:srgbClr val="FF0000"/>
              </a:solidFill>
              <a:ln>
                <a:solidFill>
                  <a:schemeClr val="bg1"/>
                </a:solidFill>
              </a:ln>
            </c:spPr>
            <c:extLst xmlns:c16r2="http://schemas.microsoft.com/office/drawing/2015/06/chart">
              <c:ext xmlns:c16="http://schemas.microsoft.com/office/drawing/2014/chart" uri="{C3380CC4-5D6E-409C-BE32-E72D297353CC}">
                <c16:uniqueId val="{00000003-561F-4A96-B53D-2E6DBF24EB11}"/>
              </c:ext>
            </c:extLst>
          </c:dPt>
          <c:dPt>
            <c:idx val="2"/>
            <c:bubble3D val="0"/>
            <c:spPr>
              <a:solidFill>
                <a:schemeClr val="accent6">
                  <a:lumMod val="75000"/>
                </a:schemeClr>
              </a:solidFill>
              <a:ln>
                <a:solidFill>
                  <a:schemeClr val="bg1"/>
                </a:solidFill>
              </a:ln>
            </c:spPr>
            <c:extLst xmlns:c16r2="http://schemas.microsoft.com/office/drawing/2015/06/chart">
              <c:ext xmlns:c16="http://schemas.microsoft.com/office/drawing/2014/chart" uri="{C3380CC4-5D6E-409C-BE32-E72D297353CC}">
                <c16:uniqueId val="{00000005-561F-4A96-B53D-2E6DBF24EB11}"/>
              </c:ext>
            </c:extLst>
          </c:dPt>
          <c:dLbls>
            <c:spPr>
              <a:noFill/>
              <a:ln>
                <a:noFill/>
              </a:ln>
              <a:effectLst/>
            </c:spPr>
            <c:txPr>
              <a:bodyPr/>
              <a:lstStyle/>
              <a:p>
                <a:pPr>
                  <a:defRPr sz="900" b="1">
                    <a:solidFill>
                      <a:schemeClr val="bg1"/>
                    </a:solidFill>
                    <a:latin typeface="Times New Roman" pitchFamily="18" charset="0"/>
                    <a:cs typeface="Times New Roman" pitchFamily="18" charset="0"/>
                  </a:defRPr>
                </a:pPr>
                <a:endParaRPr lang="ru-RU"/>
              </a:p>
            </c:tx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Лист1!$A$15:$A$17</c:f>
              <c:strCache>
                <c:ptCount val="3"/>
                <c:pt idx="0">
                  <c:v>Agile</c:v>
                </c:pt>
                <c:pt idx="1">
                  <c:v>PDCA (Plan-Do-Check-Act)» </c:v>
                </c:pt>
                <c:pt idx="2">
                  <c:v>Сlil</c:v>
                </c:pt>
              </c:strCache>
            </c:strRef>
          </c:cat>
          <c:val>
            <c:numRef>
              <c:f>Лист1!$B$15:$B$17</c:f>
              <c:numCache>
                <c:formatCode>0.0%</c:formatCode>
                <c:ptCount val="3"/>
                <c:pt idx="0">
                  <c:v>0.25</c:v>
                </c:pt>
                <c:pt idx="1">
                  <c:v>0.45700000000000002</c:v>
                </c:pt>
                <c:pt idx="2">
                  <c:v>0.29300000000000015</c:v>
                </c:pt>
              </c:numCache>
            </c:numRef>
          </c:val>
          <c:extLst xmlns:c16r2="http://schemas.microsoft.com/office/drawing/2015/06/chart">
            <c:ext xmlns:c16="http://schemas.microsoft.com/office/drawing/2014/chart" uri="{C3380CC4-5D6E-409C-BE32-E72D297353CC}">
              <c16:uniqueId val="{00000006-561F-4A96-B53D-2E6DBF24EB11}"/>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5833333333333399"/>
          <c:y val="0.14908318751822719"/>
          <c:w val="0.3168391026593374"/>
          <c:h val="0.22035214348206492"/>
        </c:manualLayout>
      </c:layout>
      <c:overlay val="0"/>
      <c:txPr>
        <a:bodyPr/>
        <a:lstStyle/>
        <a:p>
          <a:pPr>
            <a:defRPr sz="9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spPr>
            <a:ln>
              <a:solidFill>
                <a:schemeClr val="bg1"/>
              </a:solidFill>
            </a:ln>
          </c:spPr>
          <c:dPt>
            <c:idx val="0"/>
            <c:bubble3D val="0"/>
            <c:spPr>
              <a:solidFill>
                <a:srgbClr val="0070C0"/>
              </a:solidFill>
              <a:ln>
                <a:solidFill>
                  <a:schemeClr val="bg1"/>
                </a:solidFill>
              </a:ln>
            </c:spPr>
            <c:extLst xmlns:c16r2="http://schemas.microsoft.com/office/drawing/2015/06/chart">
              <c:ext xmlns:c16="http://schemas.microsoft.com/office/drawing/2014/chart" uri="{C3380CC4-5D6E-409C-BE32-E72D297353CC}">
                <c16:uniqueId val="{00000001-835A-4B77-B3F3-01730DAB333B}"/>
              </c:ext>
            </c:extLst>
          </c:dPt>
          <c:dPt>
            <c:idx val="1"/>
            <c:bubble3D val="0"/>
            <c:spPr>
              <a:solidFill>
                <a:srgbClr val="FF0000"/>
              </a:solidFill>
              <a:ln>
                <a:solidFill>
                  <a:schemeClr val="bg1"/>
                </a:solidFill>
              </a:ln>
            </c:spPr>
            <c:extLst xmlns:c16r2="http://schemas.microsoft.com/office/drawing/2015/06/chart">
              <c:ext xmlns:c16="http://schemas.microsoft.com/office/drawing/2014/chart" uri="{C3380CC4-5D6E-409C-BE32-E72D297353CC}">
                <c16:uniqueId val="{00000003-835A-4B77-B3F3-01730DAB333B}"/>
              </c:ext>
            </c:extLst>
          </c:dPt>
          <c:dPt>
            <c:idx val="2"/>
            <c:bubble3D val="0"/>
            <c:spPr>
              <a:solidFill>
                <a:schemeClr val="accent6">
                  <a:lumMod val="75000"/>
                </a:schemeClr>
              </a:solidFill>
              <a:ln>
                <a:solidFill>
                  <a:schemeClr val="bg1"/>
                </a:solidFill>
              </a:ln>
            </c:spPr>
            <c:extLst xmlns:c16r2="http://schemas.microsoft.com/office/drawing/2015/06/chart">
              <c:ext xmlns:c16="http://schemas.microsoft.com/office/drawing/2014/chart" uri="{C3380CC4-5D6E-409C-BE32-E72D297353CC}">
                <c16:uniqueId val="{00000005-835A-4B77-B3F3-01730DAB333B}"/>
              </c:ext>
            </c:extLst>
          </c:dPt>
          <c:dLbls>
            <c:spPr>
              <a:noFill/>
              <a:ln>
                <a:noFill/>
              </a:ln>
              <a:effectLst/>
            </c:spPr>
            <c:txPr>
              <a:bodyPr/>
              <a:lstStyle/>
              <a:p>
                <a:pPr>
                  <a:defRPr sz="900" b="1">
                    <a:solidFill>
                      <a:schemeClr val="bg1"/>
                    </a:solidFill>
                    <a:latin typeface="Times New Roman" pitchFamily="18" charset="0"/>
                    <a:cs typeface="Times New Roman" pitchFamily="18" charset="0"/>
                  </a:defRPr>
                </a:pPr>
                <a:endParaRPr lang="ru-RU"/>
              </a:p>
            </c:tx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Лист1!$A$21:$A$23</c:f>
              <c:strCache>
                <c:ptCount val="3"/>
                <c:pt idx="0">
                  <c:v>Қытай</c:v>
                </c:pt>
                <c:pt idx="1">
                  <c:v>Жапония</c:v>
                </c:pt>
                <c:pt idx="2">
                  <c:v>Малазия</c:v>
                </c:pt>
              </c:strCache>
            </c:strRef>
          </c:cat>
          <c:val>
            <c:numRef>
              <c:f>Лист1!$B$21:$B$23</c:f>
              <c:numCache>
                <c:formatCode>0.0%</c:formatCode>
                <c:ptCount val="3"/>
                <c:pt idx="0">
                  <c:v>0.28400000000000014</c:v>
                </c:pt>
                <c:pt idx="1">
                  <c:v>0.56100000000000005</c:v>
                </c:pt>
                <c:pt idx="2">
                  <c:v>0.15500000000000008</c:v>
                </c:pt>
              </c:numCache>
            </c:numRef>
          </c:val>
          <c:extLst xmlns:c16r2="http://schemas.microsoft.com/office/drawing/2015/06/chart">
            <c:ext xmlns:c16="http://schemas.microsoft.com/office/drawing/2014/chart" uri="{C3380CC4-5D6E-409C-BE32-E72D297353CC}">
              <c16:uniqueId val="{00000006-835A-4B77-B3F3-01730DAB333B}"/>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76559067257660485"/>
          <c:y val="8.5155443328135835E-2"/>
          <c:w val="0.20248560919000896"/>
          <c:h val="0.34161983878360347"/>
        </c:manualLayout>
      </c:layout>
      <c:overlay val="0"/>
      <c:txPr>
        <a:bodyPr/>
        <a:lstStyle/>
        <a:p>
          <a:pPr>
            <a:defRPr sz="9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941196126539767"/>
          <c:y val="7.6797104468799879E-2"/>
          <c:w val="0.24635930930867742"/>
          <c:h val="0.80451646135214527"/>
        </c:manualLayout>
      </c:layout>
      <c:pieChart>
        <c:varyColors val="1"/>
        <c:ser>
          <c:idx val="0"/>
          <c:order val="0"/>
          <c:spPr>
            <a:ln>
              <a:solidFill>
                <a:schemeClr val="bg1"/>
              </a:solidFill>
            </a:ln>
          </c:spPr>
          <c:dPt>
            <c:idx val="0"/>
            <c:bubble3D val="0"/>
            <c:spPr>
              <a:solidFill>
                <a:srgbClr val="0070C0"/>
              </a:solidFill>
              <a:ln>
                <a:solidFill>
                  <a:schemeClr val="bg1"/>
                </a:solidFill>
              </a:ln>
            </c:spPr>
            <c:extLst xmlns:c16r2="http://schemas.microsoft.com/office/drawing/2015/06/chart">
              <c:ext xmlns:c16="http://schemas.microsoft.com/office/drawing/2014/chart" uri="{C3380CC4-5D6E-409C-BE32-E72D297353CC}">
                <c16:uniqueId val="{00000001-9561-4E5A-AE2F-08CA2BB9B886}"/>
              </c:ext>
            </c:extLst>
          </c:dPt>
          <c:dPt>
            <c:idx val="1"/>
            <c:bubble3D val="0"/>
            <c:spPr>
              <a:solidFill>
                <a:srgbClr val="FF0000"/>
              </a:solidFill>
              <a:ln>
                <a:solidFill>
                  <a:schemeClr val="bg1"/>
                </a:solidFill>
              </a:ln>
            </c:spPr>
            <c:extLst xmlns:c16r2="http://schemas.microsoft.com/office/drawing/2015/06/chart">
              <c:ext xmlns:c16="http://schemas.microsoft.com/office/drawing/2014/chart" uri="{C3380CC4-5D6E-409C-BE32-E72D297353CC}">
                <c16:uniqueId val="{00000003-9561-4E5A-AE2F-08CA2BB9B886}"/>
              </c:ext>
            </c:extLst>
          </c:dPt>
          <c:dPt>
            <c:idx val="2"/>
            <c:bubble3D val="0"/>
            <c:spPr>
              <a:solidFill>
                <a:schemeClr val="accent6">
                  <a:lumMod val="75000"/>
                </a:schemeClr>
              </a:solidFill>
              <a:ln>
                <a:solidFill>
                  <a:schemeClr val="bg1"/>
                </a:solidFill>
              </a:ln>
            </c:spPr>
            <c:extLst xmlns:c16r2="http://schemas.microsoft.com/office/drawing/2015/06/chart">
              <c:ext xmlns:c16="http://schemas.microsoft.com/office/drawing/2014/chart" uri="{C3380CC4-5D6E-409C-BE32-E72D297353CC}">
                <c16:uniqueId val="{00000005-9561-4E5A-AE2F-08CA2BB9B886}"/>
              </c:ext>
            </c:extLst>
          </c:dPt>
          <c:dLbls>
            <c:spPr>
              <a:noFill/>
              <a:ln>
                <a:noFill/>
              </a:ln>
              <a:effectLst/>
            </c:spPr>
            <c:txPr>
              <a:bodyPr/>
              <a:lstStyle/>
              <a:p>
                <a:pPr>
                  <a:defRPr sz="900" b="1">
                    <a:solidFill>
                      <a:schemeClr val="bg1"/>
                    </a:solidFill>
                    <a:latin typeface="Times New Roman" pitchFamily="18" charset="0"/>
                    <a:cs typeface="Times New Roman" pitchFamily="18" charset="0"/>
                  </a:defRPr>
                </a:pPr>
                <a:endParaRPr lang="ru-RU"/>
              </a:p>
            </c:tx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Лист2!$A$1:$A$3</c:f>
              <c:strCache>
                <c:ptCount val="3"/>
                <c:pt idx="0">
                  <c:v>Оқу қызығушылығын ынталандыруы, жетістіктер және жарыстар арқылы тапсырмаларды қызықты ету</c:v>
                </c:pt>
                <c:pt idx="1">
                  <c:v>"Неге"деген бес сұрақты дәйекті түрде қою арқылы мәселенің түбірлік себептерін анықтау</c:v>
                </c:pt>
                <c:pt idx="2">
                  <c:v>Жобаларды басқару процестерін жақсартуға және әртүрлі салаларда, әсіресе ақпараттық технологиялар мен бағдарламалық жасақтамада сәтті нәтижелерге қол жеткізу</c:v>
                </c:pt>
              </c:strCache>
            </c:strRef>
          </c:cat>
          <c:val>
            <c:numRef>
              <c:f>Лист2!$B$1:$B$3</c:f>
              <c:numCache>
                <c:formatCode>0.0%</c:formatCode>
                <c:ptCount val="3"/>
                <c:pt idx="0">
                  <c:v>0.33600000000000024</c:v>
                </c:pt>
                <c:pt idx="1">
                  <c:v>0.36200000000000021</c:v>
                </c:pt>
                <c:pt idx="2">
                  <c:v>0.30200000000000021</c:v>
                </c:pt>
              </c:numCache>
            </c:numRef>
          </c:val>
          <c:extLst xmlns:c16r2="http://schemas.microsoft.com/office/drawing/2015/06/chart">
            <c:ext xmlns:c16="http://schemas.microsoft.com/office/drawing/2014/chart" uri="{C3380CC4-5D6E-409C-BE32-E72D297353CC}">
              <c16:uniqueId val="{00000006-9561-4E5A-AE2F-08CA2BB9B886}"/>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48617043393359921"/>
          <c:y val="0.15359420893759981"/>
          <c:w val="0.51010373836888812"/>
          <c:h val="0.56016203804232767"/>
        </c:manualLayout>
      </c:layout>
      <c:overlay val="0"/>
      <c:txPr>
        <a:bodyPr/>
        <a:lstStyle/>
        <a:p>
          <a:pPr>
            <a:defRPr sz="900">
              <a:latin typeface="Times New Roman" pitchFamily="18" charset="0"/>
              <a:cs typeface="Times New Roman" pitchFamily="18" charset="0"/>
            </a:defRPr>
          </a:pPr>
          <a:endParaRPr lang="ru-RU"/>
        </a:p>
      </c:txPr>
    </c:legend>
    <c:plotVisOnly val="1"/>
    <c:dispBlanksAs val="gap"/>
    <c:showDLblsOverMax val="0"/>
  </c:chart>
  <c:spPr>
    <a:ln>
      <a:solidFill>
        <a:schemeClr val="bg1"/>
      </a:solid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spPr>
            <a:ln>
              <a:solidFill>
                <a:schemeClr val="bg1"/>
              </a:solidFill>
            </a:ln>
          </c:spPr>
          <c:dPt>
            <c:idx val="0"/>
            <c:bubble3D val="0"/>
            <c:spPr>
              <a:solidFill>
                <a:srgbClr val="0070C0"/>
              </a:solidFill>
              <a:ln>
                <a:solidFill>
                  <a:schemeClr val="bg1"/>
                </a:solidFill>
              </a:ln>
            </c:spPr>
            <c:extLst xmlns:c16r2="http://schemas.microsoft.com/office/drawing/2015/06/chart">
              <c:ext xmlns:c16="http://schemas.microsoft.com/office/drawing/2014/chart" uri="{C3380CC4-5D6E-409C-BE32-E72D297353CC}">
                <c16:uniqueId val="{00000001-0B21-4463-B30E-47952F3D8433}"/>
              </c:ext>
            </c:extLst>
          </c:dPt>
          <c:dPt>
            <c:idx val="1"/>
            <c:bubble3D val="0"/>
            <c:spPr>
              <a:solidFill>
                <a:srgbClr val="FF0000"/>
              </a:solidFill>
              <a:ln>
                <a:solidFill>
                  <a:schemeClr val="bg1"/>
                </a:solidFill>
              </a:ln>
            </c:spPr>
            <c:extLst xmlns:c16r2="http://schemas.microsoft.com/office/drawing/2015/06/chart">
              <c:ext xmlns:c16="http://schemas.microsoft.com/office/drawing/2014/chart" uri="{C3380CC4-5D6E-409C-BE32-E72D297353CC}">
                <c16:uniqueId val="{00000003-0B21-4463-B30E-47952F3D8433}"/>
              </c:ext>
            </c:extLst>
          </c:dPt>
          <c:dPt>
            <c:idx val="2"/>
            <c:bubble3D val="0"/>
            <c:spPr>
              <a:solidFill>
                <a:schemeClr val="accent6">
                  <a:lumMod val="75000"/>
                </a:schemeClr>
              </a:solidFill>
              <a:ln>
                <a:solidFill>
                  <a:schemeClr val="bg1"/>
                </a:solidFill>
              </a:ln>
            </c:spPr>
            <c:extLst xmlns:c16r2="http://schemas.microsoft.com/office/drawing/2015/06/chart">
              <c:ext xmlns:c16="http://schemas.microsoft.com/office/drawing/2014/chart" uri="{C3380CC4-5D6E-409C-BE32-E72D297353CC}">
                <c16:uniqueId val="{00000005-0B21-4463-B30E-47952F3D8433}"/>
              </c:ext>
            </c:extLst>
          </c:dPt>
          <c:dPt>
            <c:idx val="3"/>
            <c:bubble3D val="0"/>
            <c:spPr>
              <a:solidFill>
                <a:srgbClr val="00B050"/>
              </a:solidFill>
              <a:ln>
                <a:solidFill>
                  <a:schemeClr val="bg1"/>
                </a:solidFill>
              </a:ln>
            </c:spPr>
            <c:extLst xmlns:c16r2="http://schemas.microsoft.com/office/drawing/2015/06/chart">
              <c:ext xmlns:c16="http://schemas.microsoft.com/office/drawing/2014/chart" uri="{C3380CC4-5D6E-409C-BE32-E72D297353CC}">
                <c16:uniqueId val="{00000007-0B21-4463-B30E-47952F3D8433}"/>
              </c:ext>
            </c:extLst>
          </c:dPt>
          <c:dLbls>
            <c:spPr>
              <a:noFill/>
              <a:ln>
                <a:noFill/>
              </a:ln>
              <a:effectLst/>
            </c:spPr>
            <c:txPr>
              <a:bodyPr/>
              <a:lstStyle/>
              <a:p>
                <a:pPr>
                  <a:defRPr sz="900" b="1">
                    <a:solidFill>
                      <a:schemeClr val="bg1"/>
                    </a:solidFill>
                    <a:latin typeface="Times New Roman" pitchFamily="18" charset="0"/>
                    <a:cs typeface="Times New Roman" pitchFamily="18" charset="0"/>
                  </a:defRPr>
                </a:pPr>
                <a:endParaRPr lang="ru-RU"/>
              </a:p>
            </c:tx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Лист2!$A$8:$A$11</c:f>
              <c:strCache>
                <c:ptCount val="4"/>
                <c:pt idx="0">
                  <c:v>Топтық жұмыс  студенттердің өзара қарым-қатынасын жақсартады</c:v>
                </c:pt>
                <c:pt idx="1">
                  <c:v>Студенттердің сыни ойлау тұрғысы дамиды</c:v>
                </c:pt>
                <c:pt idx="2">
                  <c:v>Студенттердің танымдық белсенділігі мен шығармашылықпен жұмыс істеуі артады</c:v>
                </c:pt>
                <c:pt idx="3">
                  <c:v>Студенттердің оқуға деген мотивациясы артады</c:v>
                </c:pt>
              </c:strCache>
            </c:strRef>
          </c:cat>
          <c:val>
            <c:numRef>
              <c:f>Лист2!$B$8:$B$11</c:f>
              <c:numCache>
                <c:formatCode>0.0%</c:formatCode>
                <c:ptCount val="4"/>
                <c:pt idx="0">
                  <c:v>0.35300000000000015</c:v>
                </c:pt>
                <c:pt idx="1">
                  <c:v>0.30200000000000021</c:v>
                </c:pt>
                <c:pt idx="2">
                  <c:v>0.26700000000000002</c:v>
                </c:pt>
                <c:pt idx="3">
                  <c:v>7.8000000000000014E-2</c:v>
                </c:pt>
              </c:numCache>
            </c:numRef>
          </c:val>
          <c:extLst xmlns:c16r2="http://schemas.microsoft.com/office/drawing/2015/06/chart">
            <c:ext xmlns:c16="http://schemas.microsoft.com/office/drawing/2014/chart" uri="{C3380CC4-5D6E-409C-BE32-E72D297353CC}">
              <c16:uniqueId val="{00000008-0B21-4463-B30E-47952F3D8433}"/>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56991140670522977"/>
          <c:y val="0.11243050419802493"/>
          <c:w val="0.4128651432695209"/>
          <c:h val="0.72289148939255554"/>
        </c:manualLayout>
      </c:layout>
      <c:overlay val="0"/>
      <c:txPr>
        <a:bodyPr/>
        <a:lstStyle/>
        <a:p>
          <a:pPr>
            <a:defRPr sz="9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spPr>
            <a:ln>
              <a:solidFill>
                <a:schemeClr val="bg1"/>
              </a:solidFill>
            </a:ln>
          </c:spPr>
          <c:dPt>
            <c:idx val="0"/>
            <c:bubble3D val="0"/>
            <c:spPr>
              <a:solidFill>
                <a:srgbClr val="0070C0"/>
              </a:solidFill>
              <a:ln>
                <a:solidFill>
                  <a:schemeClr val="bg1"/>
                </a:solidFill>
              </a:ln>
            </c:spPr>
            <c:extLst xmlns:c16r2="http://schemas.microsoft.com/office/drawing/2015/06/chart">
              <c:ext xmlns:c16="http://schemas.microsoft.com/office/drawing/2014/chart" uri="{C3380CC4-5D6E-409C-BE32-E72D297353CC}">
                <c16:uniqueId val="{00000001-7BDA-4FA7-8760-E7B15D281AAC}"/>
              </c:ext>
            </c:extLst>
          </c:dPt>
          <c:dPt>
            <c:idx val="1"/>
            <c:bubble3D val="0"/>
            <c:spPr>
              <a:solidFill>
                <a:srgbClr val="FF0000"/>
              </a:solidFill>
              <a:ln>
                <a:solidFill>
                  <a:schemeClr val="bg1"/>
                </a:solidFill>
              </a:ln>
            </c:spPr>
            <c:extLst xmlns:c16r2="http://schemas.microsoft.com/office/drawing/2015/06/chart">
              <c:ext xmlns:c16="http://schemas.microsoft.com/office/drawing/2014/chart" uri="{C3380CC4-5D6E-409C-BE32-E72D297353CC}">
                <c16:uniqueId val="{00000003-7BDA-4FA7-8760-E7B15D281AAC}"/>
              </c:ext>
            </c:extLst>
          </c:dPt>
          <c:dPt>
            <c:idx val="2"/>
            <c:bubble3D val="0"/>
            <c:spPr>
              <a:solidFill>
                <a:schemeClr val="accent6">
                  <a:lumMod val="75000"/>
                </a:schemeClr>
              </a:solidFill>
              <a:ln>
                <a:solidFill>
                  <a:schemeClr val="bg1"/>
                </a:solidFill>
              </a:ln>
            </c:spPr>
            <c:extLst xmlns:c16r2="http://schemas.microsoft.com/office/drawing/2015/06/chart">
              <c:ext xmlns:c16="http://schemas.microsoft.com/office/drawing/2014/chart" uri="{C3380CC4-5D6E-409C-BE32-E72D297353CC}">
                <c16:uniqueId val="{00000005-7BDA-4FA7-8760-E7B15D281AAC}"/>
              </c:ext>
            </c:extLst>
          </c:dPt>
          <c:dPt>
            <c:idx val="3"/>
            <c:bubble3D val="0"/>
            <c:spPr>
              <a:solidFill>
                <a:srgbClr val="00B050"/>
              </a:solidFill>
              <a:ln>
                <a:solidFill>
                  <a:schemeClr val="bg1"/>
                </a:solidFill>
              </a:ln>
            </c:spPr>
            <c:extLst xmlns:c16r2="http://schemas.microsoft.com/office/drawing/2015/06/chart">
              <c:ext xmlns:c16="http://schemas.microsoft.com/office/drawing/2014/chart" uri="{C3380CC4-5D6E-409C-BE32-E72D297353CC}">
                <c16:uniqueId val="{00000007-7BDA-4FA7-8760-E7B15D281AAC}"/>
              </c:ext>
            </c:extLst>
          </c:dPt>
          <c:dLbls>
            <c:spPr>
              <a:noFill/>
              <a:ln>
                <a:noFill/>
              </a:ln>
              <a:effectLst/>
            </c:spPr>
            <c:txPr>
              <a:bodyPr/>
              <a:lstStyle/>
              <a:p>
                <a:pPr>
                  <a:defRPr sz="900" b="1">
                    <a:solidFill>
                      <a:schemeClr val="bg1"/>
                    </a:solidFill>
                    <a:latin typeface="Times New Roman" pitchFamily="18" charset="0"/>
                    <a:cs typeface="Times New Roman" pitchFamily="18" charset="0"/>
                  </a:defRPr>
                </a:pPr>
                <a:endParaRPr lang="ru-RU"/>
              </a:p>
            </c:tx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Лист2!$A$16:$A$19</c:f>
              <c:strCache>
                <c:ptCount val="4"/>
                <c:pt idx="0">
                  <c:v>Кайдзен әдістемесі</c:v>
                </c:pt>
                <c:pt idx="1">
                  <c:v>PBL проблемалық оқыту әдістемесі </c:v>
                </c:pt>
                <c:pt idx="2">
                  <c:v>SWOT-талдау</c:v>
                </c:pt>
                <c:pt idx="3">
                  <c:v>Ойын элементтерін қолдану әдістемесі (Gamification)</c:v>
                </c:pt>
              </c:strCache>
            </c:strRef>
          </c:cat>
          <c:val>
            <c:numRef>
              <c:f>Лист2!$B$16:$B$19</c:f>
              <c:numCache>
                <c:formatCode>0.0%</c:formatCode>
                <c:ptCount val="4"/>
                <c:pt idx="0">
                  <c:v>0.19800000000000001</c:v>
                </c:pt>
                <c:pt idx="1">
                  <c:v>0.23300000000000001</c:v>
                </c:pt>
                <c:pt idx="2">
                  <c:v>0.38800000000000018</c:v>
                </c:pt>
                <c:pt idx="3">
                  <c:v>0.18100000000000008</c:v>
                </c:pt>
              </c:numCache>
            </c:numRef>
          </c:val>
          <c:extLst xmlns:c16r2="http://schemas.microsoft.com/office/drawing/2015/06/chart">
            <c:ext xmlns:c16="http://schemas.microsoft.com/office/drawing/2014/chart" uri="{C3380CC4-5D6E-409C-BE32-E72D297353CC}">
              <c16:uniqueId val="{00000008-7BDA-4FA7-8760-E7B15D281AAC}"/>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0941225450266956"/>
          <c:y val="9.0322016199588004E-2"/>
          <c:w val="0.38832401122273547"/>
          <c:h val="0.55094516411255035"/>
        </c:manualLayout>
      </c:layout>
      <c:overlay val="0"/>
      <c:txPr>
        <a:bodyPr/>
        <a:lstStyle/>
        <a:p>
          <a:pPr>
            <a:defRPr sz="9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spPr>
            <a:ln>
              <a:solidFill>
                <a:schemeClr val="bg1"/>
              </a:solidFill>
            </a:ln>
          </c:spPr>
          <c:dPt>
            <c:idx val="0"/>
            <c:bubble3D val="0"/>
            <c:spPr>
              <a:solidFill>
                <a:srgbClr val="0070C0"/>
              </a:solidFill>
              <a:ln>
                <a:solidFill>
                  <a:schemeClr val="bg1"/>
                </a:solidFill>
              </a:ln>
            </c:spPr>
            <c:extLst xmlns:c16r2="http://schemas.microsoft.com/office/drawing/2015/06/chart">
              <c:ext xmlns:c16="http://schemas.microsoft.com/office/drawing/2014/chart" uri="{C3380CC4-5D6E-409C-BE32-E72D297353CC}">
                <c16:uniqueId val="{00000001-740E-4F6C-9275-065C1D5F49E8}"/>
              </c:ext>
            </c:extLst>
          </c:dPt>
          <c:dPt>
            <c:idx val="1"/>
            <c:bubble3D val="0"/>
            <c:spPr>
              <a:solidFill>
                <a:srgbClr val="FF0000"/>
              </a:solidFill>
              <a:ln>
                <a:solidFill>
                  <a:schemeClr val="bg1"/>
                </a:solidFill>
              </a:ln>
            </c:spPr>
            <c:extLst xmlns:c16r2="http://schemas.microsoft.com/office/drawing/2015/06/chart">
              <c:ext xmlns:c16="http://schemas.microsoft.com/office/drawing/2014/chart" uri="{C3380CC4-5D6E-409C-BE32-E72D297353CC}">
                <c16:uniqueId val="{00000003-740E-4F6C-9275-065C1D5F49E8}"/>
              </c:ext>
            </c:extLst>
          </c:dPt>
          <c:dPt>
            <c:idx val="2"/>
            <c:bubble3D val="0"/>
            <c:spPr>
              <a:solidFill>
                <a:schemeClr val="accent6">
                  <a:lumMod val="75000"/>
                </a:schemeClr>
              </a:solidFill>
              <a:ln>
                <a:solidFill>
                  <a:schemeClr val="bg1"/>
                </a:solidFill>
              </a:ln>
            </c:spPr>
            <c:extLst xmlns:c16r2="http://schemas.microsoft.com/office/drawing/2015/06/chart">
              <c:ext xmlns:c16="http://schemas.microsoft.com/office/drawing/2014/chart" uri="{C3380CC4-5D6E-409C-BE32-E72D297353CC}">
                <c16:uniqueId val="{00000005-740E-4F6C-9275-065C1D5F49E8}"/>
              </c:ext>
            </c:extLst>
          </c:dPt>
          <c:dLbls>
            <c:spPr>
              <a:noFill/>
              <a:ln>
                <a:noFill/>
              </a:ln>
              <a:effectLst/>
            </c:spPr>
            <c:txPr>
              <a:bodyPr/>
              <a:lstStyle/>
              <a:p>
                <a:pPr>
                  <a:defRPr sz="900" b="1">
                    <a:solidFill>
                      <a:schemeClr val="bg1"/>
                    </a:solidFill>
                    <a:latin typeface="Times New Roman" pitchFamily="18" charset="0"/>
                    <a:cs typeface="Times New Roman" pitchFamily="18" charset="0"/>
                  </a:defRPr>
                </a:pPr>
                <a:endParaRPr lang="ru-RU"/>
              </a:p>
            </c:tx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Лист3!$A$1:$A$3</c:f>
              <c:strCache>
                <c:ptCount val="3"/>
                <c:pt idx="0">
                  <c:v>Жоғары</c:v>
                </c:pt>
                <c:pt idx="1">
                  <c:v>Төмен</c:v>
                </c:pt>
                <c:pt idx="2">
                  <c:v>Маңызды емес деп санаймын</c:v>
                </c:pt>
              </c:strCache>
            </c:strRef>
          </c:cat>
          <c:val>
            <c:numRef>
              <c:f>Лист3!$B$1:$B$3</c:f>
              <c:numCache>
                <c:formatCode>0.0%</c:formatCode>
                <c:ptCount val="3"/>
                <c:pt idx="0">
                  <c:v>0.53500000000000003</c:v>
                </c:pt>
                <c:pt idx="1">
                  <c:v>0.19800000000000001</c:v>
                </c:pt>
                <c:pt idx="2">
                  <c:v>0.26700000000000002</c:v>
                </c:pt>
              </c:numCache>
            </c:numRef>
          </c:val>
          <c:extLst xmlns:c16r2="http://schemas.microsoft.com/office/drawing/2015/06/chart">
            <c:ext xmlns:c16="http://schemas.microsoft.com/office/drawing/2014/chart" uri="{C3380CC4-5D6E-409C-BE32-E72D297353CC}">
              <c16:uniqueId val="{00000006-740E-4F6C-9275-065C1D5F49E8}"/>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1918880418277766"/>
          <c:y val="0.13646592787012748"/>
          <c:w val="0.35786665831781"/>
          <c:h val="0.29835464115372695"/>
        </c:manualLayout>
      </c:layout>
      <c:overlay val="0"/>
      <c:txPr>
        <a:bodyPr/>
        <a:lstStyle/>
        <a:p>
          <a:pPr>
            <a:defRPr sz="900">
              <a:latin typeface="Times New Roman" pitchFamily="18" charset="0"/>
              <a:cs typeface="Times New Roman" pitchFamily="18" charset="0"/>
            </a:defRPr>
          </a:pPr>
          <a:endParaRPr lang="ru-RU"/>
        </a:p>
      </c:txPr>
    </c:legend>
    <c:plotVisOnly val="1"/>
    <c:dispBlanksAs val="gap"/>
    <c:showDLblsOverMax val="0"/>
  </c:chart>
  <c:spPr>
    <a:ln>
      <a:solidFill>
        <a:schemeClr val="bg1"/>
      </a:solid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spPr>
            <a:ln>
              <a:solidFill>
                <a:schemeClr val="bg1"/>
              </a:solidFill>
            </a:ln>
          </c:spPr>
          <c:dPt>
            <c:idx val="0"/>
            <c:bubble3D val="0"/>
            <c:spPr>
              <a:solidFill>
                <a:srgbClr val="0070C0"/>
              </a:solidFill>
              <a:ln>
                <a:solidFill>
                  <a:schemeClr val="bg1"/>
                </a:solidFill>
              </a:ln>
            </c:spPr>
            <c:extLst xmlns:c16r2="http://schemas.microsoft.com/office/drawing/2015/06/chart">
              <c:ext xmlns:c16="http://schemas.microsoft.com/office/drawing/2014/chart" uri="{C3380CC4-5D6E-409C-BE32-E72D297353CC}">
                <c16:uniqueId val="{00000001-98A4-4111-83A7-2F0BAA8E19F8}"/>
              </c:ext>
            </c:extLst>
          </c:dPt>
          <c:dPt>
            <c:idx val="1"/>
            <c:bubble3D val="0"/>
            <c:spPr>
              <a:solidFill>
                <a:srgbClr val="FF0000"/>
              </a:solidFill>
              <a:ln>
                <a:solidFill>
                  <a:schemeClr val="bg1"/>
                </a:solidFill>
              </a:ln>
            </c:spPr>
            <c:extLst xmlns:c16r2="http://schemas.microsoft.com/office/drawing/2015/06/chart">
              <c:ext xmlns:c16="http://schemas.microsoft.com/office/drawing/2014/chart" uri="{C3380CC4-5D6E-409C-BE32-E72D297353CC}">
                <c16:uniqueId val="{00000003-98A4-4111-83A7-2F0BAA8E19F8}"/>
              </c:ext>
            </c:extLst>
          </c:dPt>
          <c:dPt>
            <c:idx val="2"/>
            <c:bubble3D val="0"/>
            <c:spPr>
              <a:solidFill>
                <a:srgbClr val="F57B17"/>
              </a:solidFill>
              <a:ln>
                <a:solidFill>
                  <a:schemeClr val="bg1"/>
                </a:solidFill>
              </a:ln>
            </c:spPr>
            <c:extLst xmlns:c16r2="http://schemas.microsoft.com/office/drawing/2015/06/chart">
              <c:ext xmlns:c16="http://schemas.microsoft.com/office/drawing/2014/chart" uri="{C3380CC4-5D6E-409C-BE32-E72D297353CC}">
                <c16:uniqueId val="{00000005-98A4-4111-83A7-2F0BAA8E19F8}"/>
              </c:ext>
            </c:extLst>
          </c:dPt>
          <c:dLbls>
            <c:spPr>
              <a:noFill/>
              <a:ln>
                <a:noFill/>
              </a:ln>
              <a:effectLst/>
            </c:spPr>
            <c:txPr>
              <a:bodyPr/>
              <a:lstStyle/>
              <a:p>
                <a:pPr>
                  <a:defRPr sz="900" b="1">
                    <a:solidFill>
                      <a:schemeClr val="bg1"/>
                    </a:solidFill>
                    <a:latin typeface="Times New Roman" pitchFamily="18" charset="0"/>
                    <a:cs typeface="Times New Roman" pitchFamily="18" charset="0"/>
                  </a:defRPr>
                </a:pPr>
                <a:endParaRPr lang="ru-RU"/>
              </a:p>
            </c:tx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Лист2!$A$24:$A$26</c:f>
              <c:strCache>
                <c:ptCount val="3"/>
                <c:pt idx="0">
                  <c:v>5S, PDCA (Plan-Do-Check-Act), Five ways</c:v>
                </c:pt>
                <c:pt idx="1">
                  <c:v>Дәстүрлі тәсілдерді қолдандым</c:v>
                </c:pt>
                <c:pt idx="2">
                  <c:v>Ешқандай тәсіл қолданбаймын</c:v>
                </c:pt>
              </c:strCache>
            </c:strRef>
          </c:cat>
          <c:val>
            <c:numRef>
              <c:f>Лист2!$B$24:$B$26</c:f>
              <c:numCache>
                <c:formatCode>0.0%</c:formatCode>
                <c:ptCount val="3"/>
                <c:pt idx="0">
                  <c:v>0.41400000000000015</c:v>
                </c:pt>
                <c:pt idx="1">
                  <c:v>0.37900000000000017</c:v>
                </c:pt>
                <c:pt idx="2">
                  <c:v>0.20700000000000007</c:v>
                </c:pt>
              </c:numCache>
            </c:numRef>
          </c:val>
          <c:extLst xmlns:c16r2="http://schemas.microsoft.com/office/drawing/2015/06/chart">
            <c:ext xmlns:c16="http://schemas.microsoft.com/office/drawing/2014/chart" uri="{C3380CC4-5D6E-409C-BE32-E72D297353CC}">
              <c16:uniqueId val="{00000006-98A4-4111-83A7-2F0BAA8E19F8}"/>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3830971128608982"/>
          <c:y val="6.2055263925342725E-2"/>
          <c:w val="0.32557917760279992"/>
          <c:h val="0.55434084943927464"/>
        </c:manualLayout>
      </c:layout>
      <c:overlay val="0"/>
      <c:txPr>
        <a:bodyPr/>
        <a:lstStyle/>
        <a:p>
          <a:pPr>
            <a:defRPr sz="900">
              <a:latin typeface="Times New Roman" pitchFamily="18" charset="0"/>
              <a:cs typeface="Times New Roman" pitchFamily="18" charset="0"/>
            </a:defRPr>
          </a:pPr>
          <a:endParaRPr lang="ru-RU"/>
        </a:p>
      </c:txPr>
    </c:legend>
    <c:plotVisOnly val="1"/>
    <c:dispBlanksAs val="gap"/>
    <c:showDLblsOverMax val="0"/>
  </c:chart>
  <c:spPr>
    <a:ln>
      <a:solidFill>
        <a:schemeClr val="bg1"/>
      </a:solid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вавгг</b:Tag>
    <b:SourceType>JournalArticle</b:SourceType>
    <b:Guid>{7DAD1FD1-D9B9-4A4B-A694-48B9B8875847}</b:Guid>
    <b:Title>ее</b:Title>
    <b:Year>гг</b:Year>
    <b:Author>
      <b:Author>
        <b:NameList>
          <b:Person>
            <b:Last>вав</b:Last>
          </b:Person>
        </b:NameList>
      </b:Author>
    </b:Author>
    <b:JournalName>нн</b:JournalName>
    <b:Pages>щщ</b:Pages>
    <b:LCID>kk-KZ</b:LCID>
    <b:RefOrder>1</b:RefOrder>
  </b:Source>
</b:Sources>
</file>

<file path=customXml/itemProps1.xml><?xml version="1.0" encoding="utf-8"?>
<ds:datastoreItem xmlns:ds="http://schemas.openxmlformats.org/officeDocument/2006/customXml" ds:itemID="{7896CFA9-715A-406F-955B-280EDFBF1A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33833</Words>
  <Characters>192849</Characters>
  <Application>Microsoft Office Word</Application>
  <DocSecurity>0</DocSecurity>
  <Lines>1607</Lines>
  <Paragraphs>452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226230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Masya</dc:creator>
  <cp:lastModifiedBy>user</cp:lastModifiedBy>
  <cp:revision>3</cp:revision>
  <dcterms:created xsi:type="dcterms:W3CDTF">2024-04-03T07:00:00Z</dcterms:created>
  <dcterms:modified xsi:type="dcterms:W3CDTF">2024-04-03T07:00:00Z</dcterms:modified>
</cp:coreProperties>
</file>